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7C21A7" w14:textId="77777777" w:rsidR="00777947" w:rsidRPr="00CF0DE9" w:rsidRDefault="00777947" w:rsidP="003C7CA6">
      <w:pPr>
        <w:spacing w:before="120"/>
        <w:rPr>
          <w:b/>
          <w:sz w:val="28"/>
          <w:szCs w:val="28"/>
          <w:lang w:val="en-US"/>
        </w:rPr>
      </w:pPr>
      <w:bookmarkStart w:id="0" w:name="_Hlk171932727"/>
    </w:p>
    <w:p w14:paraId="529EBAA7" w14:textId="68E09F7A" w:rsidR="00226840" w:rsidRPr="006D6BB4" w:rsidRDefault="00226840" w:rsidP="003C7CA6">
      <w:pPr>
        <w:spacing w:before="120"/>
        <w:rPr>
          <w:bCs/>
          <w:sz w:val="28"/>
          <w:szCs w:val="28"/>
        </w:rPr>
      </w:pPr>
    </w:p>
    <w:p w14:paraId="0C5304C8" w14:textId="43A54778" w:rsidR="009D4667" w:rsidRPr="006D6BB4" w:rsidRDefault="009D4667" w:rsidP="003C7CA6">
      <w:pPr>
        <w:spacing w:before="120"/>
        <w:rPr>
          <w:bCs/>
          <w:sz w:val="28"/>
          <w:szCs w:val="28"/>
        </w:rPr>
      </w:pPr>
    </w:p>
    <w:p w14:paraId="36B3A095" w14:textId="77777777" w:rsidR="009D4667" w:rsidRPr="006D6BB4" w:rsidRDefault="009D4667" w:rsidP="003C7CA6">
      <w:pPr>
        <w:spacing w:before="120"/>
        <w:rPr>
          <w:bCs/>
          <w:sz w:val="28"/>
          <w:szCs w:val="28"/>
        </w:rPr>
      </w:pPr>
    </w:p>
    <w:p w14:paraId="2C93D7D0" w14:textId="77777777" w:rsidR="000D7E21" w:rsidRPr="006D6BB4" w:rsidRDefault="008E06CC" w:rsidP="000C0C71">
      <w:pPr>
        <w:ind w:firstLine="709"/>
        <w:rPr>
          <w:bCs/>
          <w:sz w:val="28"/>
          <w:szCs w:val="28"/>
        </w:rPr>
      </w:pPr>
      <w:r w:rsidRPr="006D6BB4">
        <w:rPr>
          <w:bCs/>
          <w:sz w:val="28"/>
          <w:szCs w:val="28"/>
        </w:rPr>
        <w:t>Se aprobă</w:t>
      </w:r>
      <w:r w:rsidR="009E0A22" w:rsidRPr="006D6BB4">
        <w:rPr>
          <w:bCs/>
          <w:sz w:val="28"/>
          <w:szCs w:val="28"/>
        </w:rPr>
        <w:t xml:space="preserve"> </w:t>
      </w:r>
      <w:r w:rsidR="00777947" w:rsidRPr="006D6BB4">
        <w:rPr>
          <w:bCs/>
          <w:sz w:val="28"/>
          <w:szCs w:val="28"/>
        </w:rPr>
        <w:t xml:space="preserve">și se prezintă Parlamentului </w:t>
      </w:r>
      <w:r w:rsidR="00226840" w:rsidRPr="006D6BB4">
        <w:rPr>
          <w:bCs/>
          <w:sz w:val="28"/>
          <w:szCs w:val="28"/>
        </w:rPr>
        <w:t xml:space="preserve">spre examinare </w:t>
      </w:r>
      <w:r w:rsidR="00777947" w:rsidRPr="006D6BB4">
        <w:rPr>
          <w:bCs/>
          <w:sz w:val="28"/>
          <w:szCs w:val="28"/>
        </w:rPr>
        <w:t xml:space="preserve">proiectul de lege </w:t>
      </w:r>
      <w:r w:rsidR="000D7E21" w:rsidRPr="006D6BB4">
        <w:rPr>
          <w:bCs/>
          <w:sz w:val="28"/>
          <w:szCs w:val="28"/>
        </w:rPr>
        <w:t>pentru modificarea Legii insolvabilității nr. 149/2012.</w:t>
      </w:r>
    </w:p>
    <w:p w14:paraId="4029C890" w14:textId="0EAD9217" w:rsidR="00B3339C" w:rsidRPr="006D6BB4" w:rsidRDefault="00B3339C" w:rsidP="000C0C71">
      <w:pPr>
        <w:ind w:firstLine="709"/>
        <w:rPr>
          <w:b/>
          <w:sz w:val="28"/>
          <w:szCs w:val="28"/>
        </w:rPr>
      </w:pPr>
    </w:p>
    <w:p w14:paraId="78C50FEE" w14:textId="451E6099" w:rsidR="00525CFD" w:rsidRPr="006D6BB4" w:rsidRDefault="00525CFD" w:rsidP="000C0C71">
      <w:pPr>
        <w:ind w:firstLine="709"/>
        <w:rPr>
          <w:b/>
          <w:sz w:val="28"/>
          <w:szCs w:val="28"/>
        </w:rPr>
      </w:pPr>
    </w:p>
    <w:p w14:paraId="396CB4E9" w14:textId="1A6514A1" w:rsidR="00777947" w:rsidRPr="006D6BB4" w:rsidRDefault="00777947" w:rsidP="000C0C71">
      <w:pPr>
        <w:ind w:firstLine="709"/>
        <w:rPr>
          <w:b/>
          <w:sz w:val="28"/>
          <w:szCs w:val="28"/>
        </w:rPr>
      </w:pPr>
    </w:p>
    <w:p w14:paraId="30FC2133" w14:textId="77777777" w:rsidR="00525CFD" w:rsidRPr="006D6BB4" w:rsidRDefault="00525CFD" w:rsidP="000C0C71">
      <w:pPr>
        <w:ind w:firstLine="709"/>
        <w:rPr>
          <w:b/>
          <w:sz w:val="28"/>
          <w:szCs w:val="28"/>
        </w:rPr>
      </w:pPr>
    </w:p>
    <w:p w14:paraId="4CEF381B" w14:textId="3932AEDE" w:rsidR="003A6F82" w:rsidRPr="006D6BB4" w:rsidRDefault="003A6F82" w:rsidP="000C0C71">
      <w:pPr>
        <w:ind w:firstLine="709"/>
        <w:rPr>
          <w:b/>
          <w:sz w:val="28"/>
          <w:szCs w:val="28"/>
        </w:rPr>
      </w:pPr>
      <w:r w:rsidRPr="006D6BB4">
        <w:rPr>
          <w:b/>
          <w:sz w:val="28"/>
          <w:szCs w:val="28"/>
        </w:rPr>
        <w:t>Prim-ministru</w:t>
      </w:r>
      <w:r w:rsidRPr="006D6BB4">
        <w:rPr>
          <w:b/>
          <w:sz w:val="28"/>
          <w:szCs w:val="28"/>
        </w:rPr>
        <w:tab/>
      </w:r>
      <w:r w:rsidRPr="006D6BB4">
        <w:rPr>
          <w:b/>
          <w:sz w:val="28"/>
          <w:szCs w:val="28"/>
        </w:rPr>
        <w:tab/>
      </w:r>
      <w:r w:rsidRPr="006D6BB4">
        <w:rPr>
          <w:b/>
          <w:sz w:val="28"/>
          <w:szCs w:val="28"/>
        </w:rPr>
        <w:tab/>
      </w:r>
      <w:r w:rsidRPr="006D6BB4">
        <w:rPr>
          <w:b/>
          <w:sz w:val="28"/>
          <w:szCs w:val="28"/>
        </w:rPr>
        <w:tab/>
      </w:r>
      <w:r w:rsidRPr="006D6BB4">
        <w:rPr>
          <w:b/>
          <w:sz w:val="28"/>
          <w:szCs w:val="28"/>
        </w:rPr>
        <w:tab/>
        <w:t>DORIN RECEAN</w:t>
      </w:r>
    </w:p>
    <w:p w14:paraId="3CD886AF" w14:textId="531A2D27" w:rsidR="003A6F82" w:rsidRPr="006D6BB4" w:rsidRDefault="003A6F82" w:rsidP="00A85D12">
      <w:pPr>
        <w:ind w:right="-1" w:firstLine="0"/>
        <w:jc w:val="center"/>
        <w:rPr>
          <w:b/>
          <w:sz w:val="28"/>
          <w:szCs w:val="28"/>
        </w:rPr>
      </w:pPr>
    </w:p>
    <w:p w14:paraId="2E431499" w14:textId="5E7A0CD8" w:rsidR="00B3339C" w:rsidRPr="006D6BB4" w:rsidRDefault="00B3339C" w:rsidP="00A85D12">
      <w:pPr>
        <w:ind w:right="-1" w:firstLine="0"/>
        <w:jc w:val="center"/>
        <w:rPr>
          <w:b/>
          <w:sz w:val="28"/>
          <w:szCs w:val="28"/>
        </w:rPr>
      </w:pPr>
    </w:p>
    <w:p w14:paraId="0B4B9D74" w14:textId="77777777" w:rsidR="00B3339C" w:rsidRPr="006D6BB4" w:rsidRDefault="00B3339C" w:rsidP="00A85D12">
      <w:pPr>
        <w:ind w:right="-1" w:firstLine="0"/>
        <w:jc w:val="center"/>
        <w:rPr>
          <w:b/>
          <w:sz w:val="28"/>
          <w:szCs w:val="28"/>
        </w:rPr>
      </w:pPr>
    </w:p>
    <w:p w14:paraId="63A41D05" w14:textId="77777777" w:rsidR="00B3339C" w:rsidRPr="006D6BB4" w:rsidRDefault="00B3339C">
      <w:pPr>
        <w:ind w:firstLine="0"/>
        <w:jc w:val="left"/>
        <w:rPr>
          <w:b/>
          <w:sz w:val="28"/>
          <w:szCs w:val="28"/>
        </w:rPr>
      </w:pPr>
    </w:p>
    <w:p w14:paraId="374E0673" w14:textId="77777777" w:rsidR="00777947" w:rsidRPr="006D6BB4" w:rsidRDefault="00777947" w:rsidP="00747DE1">
      <w:pPr>
        <w:tabs>
          <w:tab w:val="left" w:pos="5954"/>
        </w:tabs>
        <w:spacing w:before="240"/>
        <w:ind w:firstLine="0"/>
        <w:contextualSpacing/>
        <w:rPr>
          <w:bCs/>
          <w:sz w:val="28"/>
          <w:szCs w:val="28"/>
        </w:rPr>
      </w:pPr>
    </w:p>
    <w:p w14:paraId="6D9E8D88" w14:textId="77777777" w:rsidR="00777947" w:rsidRPr="006D6BB4" w:rsidRDefault="00777947" w:rsidP="00747DE1">
      <w:pPr>
        <w:tabs>
          <w:tab w:val="left" w:pos="5954"/>
        </w:tabs>
        <w:spacing w:before="240"/>
        <w:ind w:firstLine="0"/>
        <w:contextualSpacing/>
        <w:rPr>
          <w:bCs/>
          <w:sz w:val="28"/>
          <w:szCs w:val="28"/>
        </w:rPr>
      </w:pPr>
    </w:p>
    <w:p w14:paraId="588F6F18" w14:textId="41C0590B" w:rsidR="003C7CA6" w:rsidRPr="006D6BB4" w:rsidRDefault="003C7CA6" w:rsidP="00747DE1">
      <w:pPr>
        <w:spacing w:before="240"/>
        <w:ind w:firstLine="0"/>
        <w:contextualSpacing/>
        <w:rPr>
          <w:sz w:val="32"/>
          <w:szCs w:val="32"/>
          <w:lang w:eastAsia="ru-RU"/>
        </w:rPr>
      </w:pPr>
    </w:p>
    <w:p w14:paraId="47121CF2" w14:textId="3E4E8843" w:rsidR="00777947" w:rsidRPr="006D6BB4" w:rsidRDefault="00777947" w:rsidP="00226840">
      <w:pPr>
        <w:spacing w:before="240"/>
        <w:ind w:firstLine="0"/>
        <w:contextualSpacing/>
        <w:jc w:val="right"/>
        <w:rPr>
          <w:sz w:val="32"/>
          <w:szCs w:val="32"/>
          <w:lang w:eastAsia="ru-RU"/>
        </w:rPr>
      </w:pPr>
      <w:r w:rsidRPr="006D6BB4">
        <w:rPr>
          <w:sz w:val="32"/>
          <w:szCs w:val="32"/>
          <w:lang w:eastAsia="ru-RU"/>
        </w:rPr>
        <w:tab/>
      </w:r>
      <w:r w:rsidRPr="006D6BB4">
        <w:rPr>
          <w:sz w:val="32"/>
          <w:szCs w:val="32"/>
          <w:lang w:eastAsia="ru-RU"/>
        </w:rPr>
        <w:tab/>
      </w:r>
      <w:r w:rsidRPr="006D6BB4">
        <w:rPr>
          <w:sz w:val="32"/>
          <w:szCs w:val="32"/>
          <w:lang w:eastAsia="ru-RU"/>
        </w:rPr>
        <w:tab/>
      </w:r>
      <w:r w:rsidRPr="006D6BB4">
        <w:rPr>
          <w:sz w:val="32"/>
          <w:szCs w:val="32"/>
          <w:lang w:eastAsia="ru-RU"/>
        </w:rPr>
        <w:tab/>
      </w:r>
    </w:p>
    <w:p w14:paraId="55DA26CB" w14:textId="2D0F1FCD" w:rsidR="00777947" w:rsidRPr="006D6BB4" w:rsidRDefault="00777947" w:rsidP="00747DE1">
      <w:pPr>
        <w:spacing w:before="240"/>
        <w:ind w:firstLine="0"/>
        <w:contextualSpacing/>
        <w:rPr>
          <w:sz w:val="32"/>
          <w:szCs w:val="32"/>
          <w:lang w:eastAsia="ru-RU"/>
        </w:rPr>
      </w:pPr>
    </w:p>
    <w:p w14:paraId="3843BE16" w14:textId="2FB1DA1C" w:rsidR="00777947" w:rsidRPr="006D6BB4" w:rsidRDefault="00777947" w:rsidP="00747DE1">
      <w:pPr>
        <w:spacing w:before="240"/>
        <w:ind w:firstLine="0"/>
        <w:contextualSpacing/>
        <w:rPr>
          <w:sz w:val="32"/>
          <w:szCs w:val="32"/>
          <w:lang w:eastAsia="ru-RU"/>
        </w:rPr>
      </w:pPr>
    </w:p>
    <w:p w14:paraId="5509359E" w14:textId="5D5AD93F" w:rsidR="00226840" w:rsidRPr="006D6BB4" w:rsidRDefault="00226840" w:rsidP="00747DE1">
      <w:pPr>
        <w:spacing w:before="240"/>
        <w:ind w:firstLine="0"/>
        <w:contextualSpacing/>
        <w:rPr>
          <w:sz w:val="32"/>
          <w:szCs w:val="32"/>
          <w:lang w:eastAsia="ru-RU"/>
        </w:rPr>
      </w:pPr>
    </w:p>
    <w:p w14:paraId="014D207B" w14:textId="06E3B2F4" w:rsidR="00226840" w:rsidRPr="006D6BB4" w:rsidRDefault="00226840" w:rsidP="00747DE1">
      <w:pPr>
        <w:spacing w:before="240"/>
        <w:ind w:firstLine="0"/>
        <w:contextualSpacing/>
        <w:rPr>
          <w:sz w:val="32"/>
          <w:szCs w:val="32"/>
          <w:lang w:eastAsia="ru-RU"/>
        </w:rPr>
      </w:pPr>
    </w:p>
    <w:p w14:paraId="6854EAD2" w14:textId="1CC157C4" w:rsidR="00226840" w:rsidRPr="006D6BB4" w:rsidRDefault="00226840" w:rsidP="00747DE1">
      <w:pPr>
        <w:spacing w:before="240"/>
        <w:ind w:firstLine="0"/>
        <w:contextualSpacing/>
        <w:rPr>
          <w:sz w:val="32"/>
          <w:szCs w:val="32"/>
          <w:lang w:eastAsia="ru-RU"/>
        </w:rPr>
      </w:pPr>
    </w:p>
    <w:p w14:paraId="4050B15A" w14:textId="72B0978B" w:rsidR="00226840" w:rsidRPr="006D6BB4" w:rsidRDefault="00226840" w:rsidP="00747DE1">
      <w:pPr>
        <w:spacing w:before="240"/>
        <w:ind w:firstLine="0"/>
        <w:contextualSpacing/>
        <w:rPr>
          <w:sz w:val="32"/>
          <w:szCs w:val="32"/>
          <w:lang w:eastAsia="ru-RU"/>
        </w:rPr>
      </w:pPr>
    </w:p>
    <w:p w14:paraId="7BB2A521" w14:textId="0F75EA16" w:rsidR="00226840" w:rsidRPr="006D6BB4" w:rsidRDefault="00226840" w:rsidP="00747DE1">
      <w:pPr>
        <w:spacing w:before="240"/>
        <w:ind w:firstLine="0"/>
        <w:contextualSpacing/>
        <w:rPr>
          <w:sz w:val="32"/>
          <w:szCs w:val="32"/>
          <w:lang w:eastAsia="ru-RU"/>
        </w:rPr>
      </w:pPr>
    </w:p>
    <w:p w14:paraId="39A214A6" w14:textId="77777777" w:rsidR="00226840" w:rsidRPr="006D6BB4" w:rsidRDefault="00226840" w:rsidP="00747DE1">
      <w:pPr>
        <w:spacing w:before="240"/>
        <w:ind w:firstLine="0"/>
        <w:contextualSpacing/>
        <w:rPr>
          <w:sz w:val="32"/>
          <w:szCs w:val="32"/>
          <w:lang w:eastAsia="ru-RU"/>
        </w:rPr>
      </w:pPr>
    </w:p>
    <w:p w14:paraId="6F1D129F" w14:textId="4960502D" w:rsidR="00777947" w:rsidRPr="006D6BB4" w:rsidRDefault="00777947" w:rsidP="00747DE1">
      <w:pPr>
        <w:spacing w:before="240"/>
        <w:ind w:firstLine="0"/>
        <w:contextualSpacing/>
        <w:rPr>
          <w:sz w:val="32"/>
          <w:szCs w:val="32"/>
          <w:lang w:eastAsia="ru-RU"/>
        </w:rPr>
      </w:pPr>
    </w:p>
    <w:p w14:paraId="0EF0B647" w14:textId="438D72CC" w:rsidR="00777947" w:rsidRPr="006D6BB4" w:rsidRDefault="00777947" w:rsidP="00747DE1">
      <w:pPr>
        <w:spacing w:before="240"/>
        <w:ind w:firstLine="0"/>
        <w:contextualSpacing/>
        <w:rPr>
          <w:sz w:val="32"/>
          <w:szCs w:val="32"/>
          <w:lang w:eastAsia="ru-RU"/>
        </w:rPr>
      </w:pPr>
    </w:p>
    <w:p w14:paraId="6455A6B8" w14:textId="77777777" w:rsidR="00777947" w:rsidRPr="006D6BB4" w:rsidRDefault="00777947" w:rsidP="00A85D12">
      <w:pPr>
        <w:ind w:right="-1"/>
        <w:rPr>
          <w:sz w:val="28"/>
          <w:szCs w:val="28"/>
        </w:rPr>
      </w:pPr>
    </w:p>
    <w:p w14:paraId="44CC19B9" w14:textId="284D3E1A" w:rsidR="00FC7BB6" w:rsidRPr="006D6BB4" w:rsidRDefault="00FC7BB6" w:rsidP="00FC7BB6">
      <w:pPr>
        <w:ind w:right="-1"/>
        <w:jc w:val="right"/>
        <w:rPr>
          <w:sz w:val="28"/>
          <w:szCs w:val="28"/>
        </w:rPr>
      </w:pPr>
      <w:r w:rsidRPr="006D6BB4">
        <w:rPr>
          <w:sz w:val="28"/>
          <w:szCs w:val="28"/>
        </w:rPr>
        <w:t xml:space="preserve">Aprobat în ședința Guvernului din  </w:t>
      </w:r>
      <w:r w:rsidR="00CF0DE9">
        <w:rPr>
          <w:sz w:val="28"/>
          <w:szCs w:val="28"/>
        </w:rPr>
        <w:t xml:space="preserve">16 octombrie </w:t>
      </w:r>
      <w:r w:rsidRPr="006D6BB4">
        <w:rPr>
          <w:sz w:val="28"/>
          <w:szCs w:val="28"/>
        </w:rPr>
        <w:t>2024</w:t>
      </w:r>
    </w:p>
    <w:p w14:paraId="6503B455" w14:textId="4A8BD190" w:rsidR="00FC7BB6" w:rsidRPr="006D6BB4" w:rsidRDefault="00FC7BB6" w:rsidP="00FC7BB6">
      <w:pPr>
        <w:ind w:right="-1"/>
        <w:jc w:val="right"/>
        <w:rPr>
          <w:sz w:val="28"/>
          <w:szCs w:val="28"/>
        </w:rPr>
      </w:pPr>
      <w:r w:rsidRPr="006D6BB4">
        <w:rPr>
          <w:sz w:val="28"/>
          <w:szCs w:val="28"/>
        </w:rPr>
        <w:t>Decizia protocolară nr.</w:t>
      </w:r>
      <w:r w:rsidR="00CF0DE9">
        <w:rPr>
          <w:sz w:val="28"/>
          <w:szCs w:val="28"/>
        </w:rPr>
        <w:t>42.</w:t>
      </w:r>
      <w:r w:rsidR="00B43874">
        <w:rPr>
          <w:sz w:val="28"/>
          <w:szCs w:val="28"/>
        </w:rPr>
        <w:t>7</w:t>
      </w:r>
      <w:r w:rsidRPr="006D6BB4">
        <w:rPr>
          <w:sz w:val="28"/>
          <w:szCs w:val="28"/>
        </w:rPr>
        <w:t>/2024</w:t>
      </w:r>
    </w:p>
    <w:p w14:paraId="6B89E95F" w14:textId="77777777" w:rsidR="00226840" w:rsidRPr="006D6BB4" w:rsidRDefault="00226840" w:rsidP="00777947">
      <w:pPr>
        <w:ind w:right="-1"/>
        <w:jc w:val="right"/>
        <w:rPr>
          <w:i/>
          <w:iCs/>
          <w:sz w:val="24"/>
          <w:szCs w:val="24"/>
        </w:rPr>
      </w:pPr>
    </w:p>
    <w:p w14:paraId="2DD82784" w14:textId="5870BE7B" w:rsidR="00777947" w:rsidRPr="006D6BB4" w:rsidRDefault="00777947" w:rsidP="00777947">
      <w:pPr>
        <w:ind w:right="-1"/>
        <w:jc w:val="right"/>
        <w:rPr>
          <w:sz w:val="24"/>
          <w:szCs w:val="24"/>
        </w:rPr>
      </w:pPr>
    </w:p>
    <w:p w14:paraId="7900555C" w14:textId="77777777" w:rsidR="008B51FA" w:rsidRPr="006D6BB4" w:rsidRDefault="008B51FA" w:rsidP="00674757">
      <w:pPr>
        <w:ind w:right="-1"/>
        <w:jc w:val="right"/>
        <w:rPr>
          <w:i/>
          <w:iCs/>
          <w:sz w:val="28"/>
          <w:szCs w:val="28"/>
        </w:rPr>
      </w:pPr>
    </w:p>
    <w:p w14:paraId="0E89E706" w14:textId="241FF4D5" w:rsidR="00674757" w:rsidRPr="006D6BB4" w:rsidRDefault="00674757" w:rsidP="00674757">
      <w:pPr>
        <w:ind w:right="-1"/>
        <w:jc w:val="right"/>
        <w:rPr>
          <w:sz w:val="28"/>
          <w:szCs w:val="28"/>
        </w:rPr>
      </w:pPr>
      <w:r w:rsidRPr="006D6BB4">
        <w:rPr>
          <w:i/>
          <w:iCs/>
          <w:sz w:val="28"/>
          <w:szCs w:val="28"/>
        </w:rPr>
        <w:t>Proiect</w:t>
      </w:r>
      <w:r w:rsidRPr="006D6BB4">
        <w:rPr>
          <w:sz w:val="28"/>
          <w:szCs w:val="28"/>
        </w:rPr>
        <w:t xml:space="preserve"> </w:t>
      </w:r>
    </w:p>
    <w:p w14:paraId="0126C88B" w14:textId="77777777" w:rsidR="00674757" w:rsidRPr="006D6BB4" w:rsidRDefault="00674757" w:rsidP="00674757">
      <w:pPr>
        <w:ind w:right="-1" w:firstLine="0"/>
        <w:jc w:val="center"/>
        <w:rPr>
          <w:sz w:val="28"/>
          <w:szCs w:val="28"/>
        </w:rPr>
      </w:pPr>
    </w:p>
    <w:p w14:paraId="265E7C6F" w14:textId="77777777" w:rsidR="00674757" w:rsidRPr="006D6BB4" w:rsidRDefault="00674757" w:rsidP="00674757">
      <w:pPr>
        <w:ind w:right="-1" w:firstLine="0"/>
        <w:jc w:val="center"/>
        <w:rPr>
          <w:sz w:val="28"/>
          <w:szCs w:val="28"/>
        </w:rPr>
      </w:pPr>
    </w:p>
    <w:p w14:paraId="1203BBA6" w14:textId="79ED7997" w:rsidR="00674757" w:rsidRPr="006D6BB4" w:rsidRDefault="00674757" w:rsidP="00D22DA0">
      <w:pPr>
        <w:ind w:firstLine="0"/>
        <w:jc w:val="center"/>
        <w:rPr>
          <w:b/>
          <w:bCs/>
          <w:sz w:val="28"/>
          <w:szCs w:val="28"/>
        </w:rPr>
      </w:pPr>
      <w:r w:rsidRPr="006D6BB4">
        <w:rPr>
          <w:b/>
          <w:bCs/>
          <w:sz w:val="28"/>
          <w:szCs w:val="28"/>
        </w:rPr>
        <w:t>L E G E</w:t>
      </w:r>
    </w:p>
    <w:p w14:paraId="34429CB5" w14:textId="77777777" w:rsidR="00674757" w:rsidRPr="006D6BB4" w:rsidRDefault="00674757" w:rsidP="00D22DA0">
      <w:pPr>
        <w:ind w:firstLine="0"/>
        <w:jc w:val="center"/>
        <w:rPr>
          <w:sz w:val="28"/>
          <w:szCs w:val="28"/>
        </w:rPr>
      </w:pPr>
    </w:p>
    <w:p w14:paraId="7A829794" w14:textId="59912462" w:rsidR="00674757" w:rsidRPr="006D6BB4" w:rsidRDefault="000D7E21" w:rsidP="00D22DA0">
      <w:pPr>
        <w:ind w:firstLine="0"/>
        <w:jc w:val="center"/>
        <w:rPr>
          <w:sz w:val="28"/>
          <w:szCs w:val="28"/>
        </w:rPr>
      </w:pPr>
      <w:r w:rsidRPr="006D6BB4">
        <w:rPr>
          <w:b/>
          <w:sz w:val="28"/>
          <w:szCs w:val="28"/>
        </w:rPr>
        <w:t>pentru modificarea Legii insolvabilității nr. 149/2012</w:t>
      </w:r>
    </w:p>
    <w:bookmarkEnd w:id="0"/>
    <w:p w14:paraId="4F270010" w14:textId="3A147CDD" w:rsidR="00226840" w:rsidRPr="006D6BB4" w:rsidRDefault="00226840" w:rsidP="00D22DA0">
      <w:pPr>
        <w:ind w:firstLine="0"/>
        <w:jc w:val="center"/>
        <w:rPr>
          <w:sz w:val="28"/>
          <w:szCs w:val="28"/>
        </w:rPr>
      </w:pPr>
    </w:p>
    <w:p w14:paraId="71C2CFD7" w14:textId="77777777" w:rsidR="000D7E21" w:rsidRPr="006D6BB4" w:rsidRDefault="000D7E21" w:rsidP="00D22DA0">
      <w:pPr>
        <w:ind w:firstLine="709"/>
        <w:rPr>
          <w:sz w:val="28"/>
          <w:szCs w:val="28"/>
        </w:rPr>
      </w:pPr>
      <w:r w:rsidRPr="006D6BB4">
        <w:rPr>
          <w:sz w:val="28"/>
          <w:szCs w:val="28"/>
        </w:rPr>
        <w:t xml:space="preserve">Parlamentul adoptă prezenta lege organică. </w:t>
      </w:r>
    </w:p>
    <w:p w14:paraId="59AC68FC" w14:textId="77777777" w:rsidR="000D7E21" w:rsidRPr="006D6BB4" w:rsidRDefault="000D7E21" w:rsidP="00D22DA0">
      <w:pPr>
        <w:ind w:firstLine="709"/>
        <w:rPr>
          <w:b/>
          <w:sz w:val="28"/>
          <w:szCs w:val="28"/>
        </w:rPr>
      </w:pPr>
    </w:p>
    <w:p w14:paraId="46446B61" w14:textId="3A66BF12" w:rsidR="000D7E21" w:rsidRPr="006D6BB4" w:rsidRDefault="000D7E21" w:rsidP="00D22DA0">
      <w:pPr>
        <w:ind w:firstLine="709"/>
        <w:rPr>
          <w:sz w:val="28"/>
          <w:szCs w:val="28"/>
        </w:rPr>
      </w:pPr>
      <w:r w:rsidRPr="006D6BB4">
        <w:rPr>
          <w:b/>
          <w:sz w:val="28"/>
          <w:szCs w:val="28"/>
        </w:rPr>
        <w:t>Articol unic.</w:t>
      </w:r>
      <w:r w:rsidRPr="006D6BB4">
        <w:rPr>
          <w:bCs/>
          <w:sz w:val="28"/>
          <w:szCs w:val="28"/>
        </w:rPr>
        <w:t xml:space="preserve"> – Legea insolvabilității nr. 149/2012 </w:t>
      </w:r>
      <w:r w:rsidRPr="006D6BB4">
        <w:rPr>
          <w:sz w:val="28"/>
          <w:szCs w:val="28"/>
        </w:rPr>
        <w:t xml:space="preserve">(Monitorul Oficial al Republicii Moldova, 2012, nr. 193-197, art. 663), cu modificările ulterioare, </w:t>
      </w:r>
      <w:r w:rsidR="00614270" w:rsidRPr="006D6BB4">
        <w:rPr>
          <w:sz w:val="28"/>
          <w:szCs w:val="28"/>
        </w:rPr>
        <w:br/>
      </w:r>
      <w:r w:rsidRPr="006D6BB4">
        <w:rPr>
          <w:sz w:val="28"/>
          <w:szCs w:val="28"/>
        </w:rPr>
        <w:t>se modifică după cum urmează:</w:t>
      </w:r>
    </w:p>
    <w:p w14:paraId="49D84E4A" w14:textId="77777777" w:rsidR="000D7E21" w:rsidRPr="006D6BB4" w:rsidRDefault="000D7E21" w:rsidP="00D22DA0">
      <w:pPr>
        <w:ind w:firstLine="709"/>
        <w:rPr>
          <w:sz w:val="28"/>
          <w:szCs w:val="28"/>
        </w:rPr>
      </w:pPr>
    </w:p>
    <w:p w14:paraId="0A4055DC" w14:textId="3CFA8C65" w:rsidR="000D7E21" w:rsidRPr="006D6BB4" w:rsidRDefault="000C0C71" w:rsidP="00D22DA0">
      <w:pPr>
        <w:pStyle w:val="ListParagraph"/>
        <w:numPr>
          <w:ilvl w:val="0"/>
          <w:numId w:val="1"/>
        </w:numPr>
        <w:tabs>
          <w:tab w:val="left" w:pos="1080"/>
        </w:tabs>
        <w:ind w:left="0" w:firstLine="709"/>
        <w:rPr>
          <w:sz w:val="28"/>
          <w:szCs w:val="28"/>
        </w:rPr>
      </w:pPr>
      <w:r w:rsidRPr="006D6BB4">
        <w:rPr>
          <w:sz w:val="28"/>
          <w:szCs w:val="28"/>
        </w:rPr>
        <w:t>La a</w:t>
      </w:r>
      <w:r w:rsidR="000D7E21" w:rsidRPr="006D6BB4">
        <w:rPr>
          <w:sz w:val="28"/>
          <w:szCs w:val="28"/>
        </w:rPr>
        <w:t>rticolul 2 la noțiunea „masă debitoare”, al doilea enunț se exclude.</w:t>
      </w:r>
    </w:p>
    <w:p w14:paraId="612A9EC1" w14:textId="77777777" w:rsidR="000D7E21" w:rsidRPr="006D6BB4" w:rsidRDefault="000D7E21" w:rsidP="00D22DA0">
      <w:pPr>
        <w:pStyle w:val="ListParagraph"/>
        <w:tabs>
          <w:tab w:val="left" w:pos="1170"/>
        </w:tabs>
        <w:ind w:left="0" w:firstLine="709"/>
        <w:rPr>
          <w:b/>
          <w:bCs/>
          <w:sz w:val="28"/>
          <w:szCs w:val="28"/>
        </w:rPr>
      </w:pPr>
    </w:p>
    <w:p w14:paraId="3B19370B" w14:textId="77777777" w:rsidR="000D7E21" w:rsidRPr="006D6BB4" w:rsidRDefault="000D7E21" w:rsidP="00D22DA0">
      <w:pPr>
        <w:tabs>
          <w:tab w:val="left" w:pos="1170"/>
        </w:tabs>
        <w:ind w:firstLine="709"/>
        <w:rPr>
          <w:sz w:val="28"/>
          <w:szCs w:val="28"/>
        </w:rPr>
      </w:pPr>
      <w:r w:rsidRPr="006D6BB4">
        <w:rPr>
          <w:b/>
          <w:sz w:val="28"/>
          <w:szCs w:val="28"/>
        </w:rPr>
        <w:t>2.</w:t>
      </w:r>
      <w:r w:rsidRPr="006D6BB4">
        <w:rPr>
          <w:sz w:val="28"/>
          <w:szCs w:val="28"/>
        </w:rPr>
        <w:t xml:space="preserve"> Articolul 5 se completează cu alineatul (10) cu următorul cuprins: </w:t>
      </w:r>
    </w:p>
    <w:p w14:paraId="51616E2C" w14:textId="30B734A1" w:rsidR="000D7E21" w:rsidRPr="006D6BB4" w:rsidRDefault="000D7E21" w:rsidP="00D22DA0">
      <w:pPr>
        <w:tabs>
          <w:tab w:val="left" w:pos="1170"/>
        </w:tabs>
        <w:ind w:firstLine="709"/>
        <w:rPr>
          <w:sz w:val="28"/>
          <w:szCs w:val="28"/>
        </w:rPr>
      </w:pPr>
      <w:r w:rsidRPr="006D6BB4">
        <w:rPr>
          <w:sz w:val="28"/>
          <w:szCs w:val="28"/>
        </w:rPr>
        <w:t>„(10) În cazul înaintării unei cereri de strămutare care urmează a fi soluționată de către instanța ierarhic superioară potrivit prevederilor art. 43 alin. (4) din Codul de procedură civilă, acesteia i se trimit, în copii certificate de instanța de insolvabilitate, doar actele care se referă la soluționarea cererii de strămutare. Examinarea cererii de strămutare nu va afecta continuitatea ședinței de judecată, însă până la soluționarea cererii de strămutare se amână pledoariile”.</w:t>
      </w:r>
    </w:p>
    <w:p w14:paraId="21CC6B46" w14:textId="77777777" w:rsidR="000D7E21" w:rsidRPr="006D6BB4" w:rsidRDefault="000D7E21" w:rsidP="00D22DA0">
      <w:pPr>
        <w:ind w:firstLine="709"/>
        <w:rPr>
          <w:sz w:val="28"/>
          <w:szCs w:val="28"/>
        </w:rPr>
      </w:pPr>
    </w:p>
    <w:p w14:paraId="3A3C1560" w14:textId="12BCD5AE" w:rsidR="000D7E21" w:rsidRPr="006D6BB4" w:rsidRDefault="000D7E21" w:rsidP="00D22DA0">
      <w:pPr>
        <w:ind w:firstLine="709"/>
        <w:rPr>
          <w:sz w:val="28"/>
          <w:szCs w:val="28"/>
        </w:rPr>
      </w:pPr>
      <w:r w:rsidRPr="006D6BB4">
        <w:rPr>
          <w:b/>
          <w:sz w:val="28"/>
          <w:szCs w:val="28"/>
        </w:rPr>
        <w:t>3.</w:t>
      </w:r>
      <w:r w:rsidRPr="006D6BB4">
        <w:rPr>
          <w:sz w:val="28"/>
          <w:szCs w:val="28"/>
        </w:rPr>
        <w:t xml:space="preserve"> La articolul 8 alineatul (4), după textul „se trimit,” se introduce textul </w:t>
      </w:r>
      <w:r w:rsidR="00614270" w:rsidRPr="006D6BB4">
        <w:rPr>
          <w:sz w:val="28"/>
          <w:szCs w:val="28"/>
        </w:rPr>
        <w:br/>
      </w:r>
      <w:r w:rsidRPr="006D6BB4">
        <w:rPr>
          <w:sz w:val="28"/>
          <w:szCs w:val="28"/>
        </w:rPr>
        <w:t>„în termen de 5 zile de la data depunerii apelului sau a recursului</w:t>
      </w:r>
      <w:r w:rsidR="000D7C3D" w:rsidRPr="006D6BB4">
        <w:rPr>
          <w:sz w:val="28"/>
          <w:szCs w:val="28"/>
        </w:rPr>
        <w:t>,</w:t>
      </w:r>
      <w:r w:rsidRPr="006D6BB4">
        <w:rPr>
          <w:sz w:val="28"/>
          <w:szCs w:val="28"/>
        </w:rPr>
        <w:t>”.</w:t>
      </w:r>
    </w:p>
    <w:p w14:paraId="2E0CDF84" w14:textId="77777777" w:rsidR="000D7E21" w:rsidRPr="006D6BB4" w:rsidRDefault="000D7E21" w:rsidP="00D22DA0">
      <w:pPr>
        <w:ind w:firstLine="709"/>
        <w:rPr>
          <w:sz w:val="28"/>
          <w:szCs w:val="28"/>
        </w:rPr>
      </w:pPr>
    </w:p>
    <w:p w14:paraId="3EE7840D" w14:textId="2E027A51" w:rsidR="000D7E21" w:rsidRPr="006D6BB4" w:rsidRDefault="000D7E21" w:rsidP="00D22DA0">
      <w:pPr>
        <w:ind w:firstLine="709"/>
        <w:rPr>
          <w:sz w:val="28"/>
          <w:szCs w:val="28"/>
        </w:rPr>
      </w:pPr>
      <w:r w:rsidRPr="006D6BB4">
        <w:rPr>
          <w:b/>
          <w:sz w:val="28"/>
          <w:szCs w:val="28"/>
        </w:rPr>
        <w:t>4.</w:t>
      </w:r>
      <w:r w:rsidRPr="006D6BB4">
        <w:rPr>
          <w:sz w:val="28"/>
          <w:szCs w:val="28"/>
        </w:rPr>
        <w:t xml:space="preserve"> La articolul 19</w:t>
      </w:r>
      <w:r w:rsidR="000D7C3D" w:rsidRPr="006D6BB4">
        <w:rPr>
          <w:sz w:val="28"/>
          <w:szCs w:val="28"/>
        </w:rPr>
        <w:t>:</w:t>
      </w:r>
      <w:r w:rsidRPr="006D6BB4">
        <w:rPr>
          <w:sz w:val="28"/>
          <w:szCs w:val="28"/>
        </w:rPr>
        <w:t xml:space="preserve"> </w:t>
      </w:r>
    </w:p>
    <w:p w14:paraId="52C1A9EF" w14:textId="700D7E72" w:rsidR="000D7E21" w:rsidRPr="006D6BB4" w:rsidRDefault="000D7E21" w:rsidP="00D22DA0">
      <w:pPr>
        <w:ind w:firstLine="709"/>
        <w:rPr>
          <w:sz w:val="28"/>
          <w:szCs w:val="28"/>
        </w:rPr>
      </w:pPr>
      <w:r w:rsidRPr="006D6BB4">
        <w:rPr>
          <w:sz w:val="28"/>
          <w:szCs w:val="28"/>
        </w:rPr>
        <w:t xml:space="preserve">alineatul (1) se completează cu un enunț cu următorul cuprins: „În cazul întreprinderii de stat, al întreprinderii municipale sau al societății comerciale cu capital integral sau majoritar public, de rând cu debitorul, creditorul este obligat să </w:t>
      </w:r>
      <w:r w:rsidRPr="008077AC">
        <w:rPr>
          <w:sz w:val="28"/>
          <w:szCs w:val="28"/>
        </w:rPr>
        <w:t>notifice în prealabil fondatorului întreprinderii</w:t>
      </w:r>
      <w:r w:rsidRPr="006D6BB4">
        <w:rPr>
          <w:sz w:val="28"/>
          <w:szCs w:val="28"/>
        </w:rPr>
        <w:t xml:space="preserve"> de stat sau întreprinderii municipale și/sau autorității publice care exercită funcția de deținător de acțiuni (părți sociale) al societății comerciale cu capital integral sau majoritar public în privința căreia se intenționează depunerea cererii introductive.”</w:t>
      </w:r>
      <w:r w:rsidR="000D7C3D" w:rsidRPr="006D6BB4">
        <w:rPr>
          <w:sz w:val="28"/>
          <w:szCs w:val="28"/>
        </w:rPr>
        <w:t>;</w:t>
      </w:r>
    </w:p>
    <w:p w14:paraId="6AA10D0A" w14:textId="77777777" w:rsidR="000D7E21" w:rsidRPr="006D6BB4" w:rsidRDefault="000D7E21" w:rsidP="00D22DA0">
      <w:pPr>
        <w:ind w:firstLine="709"/>
        <w:rPr>
          <w:sz w:val="28"/>
          <w:szCs w:val="28"/>
        </w:rPr>
      </w:pPr>
      <w:bookmarkStart w:id="1" w:name="_Hlk178083139"/>
      <w:r w:rsidRPr="006D6BB4">
        <w:rPr>
          <w:sz w:val="28"/>
          <w:szCs w:val="28"/>
        </w:rPr>
        <w:t>la alineatul (2), după textul „se consideră făcută dacă,” se introduce textul „cu cel puțin 5 zile lucrătoare”.</w:t>
      </w:r>
    </w:p>
    <w:bookmarkEnd w:id="1"/>
    <w:p w14:paraId="3F7E22F5" w14:textId="77777777" w:rsidR="000D7E21" w:rsidRPr="006D6BB4" w:rsidRDefault="000D7E21" w:rsidP="00D22DA0">
      <w:pPr>
        <w:ind w:firstLine="709"/>
        <w:rPr>
          <w:sz w:val="28"/>
          <w:szCs w:val="28"/>
        </w:rPr>
      </w:pPr>
    </w:p>
    <w:p w14:paraId="650FE12D" w14:textId="77777777" w:rsidR="000D7E21" w:rsidRPr="006D6BB4" w:rsidRDefault="000D7E21" w:rsidP="00D22DA0">
      <w:pPr>
        <w:ind w:firstLine="709"/>
        <w:rPr>
          <w:sz w:val="28"/>
          <w:szCs w:val="28"/>
        </w:rPr>
      </w:pPr>
      <w:r w:rsidRPr="006D6BB4">
        <w:rPr>
          <w:b/>
          <w:sz w:val="28"/>
          <w:szCs w:val="28"/>
        </w:rPr>
        <w:lastRenderedPageBreak/>
        <w:t>5.</w:t>
      </w:r>
      <w:r w:rsidRPr="006D6BB4">
        <w:rPr>
          <w:sz w:val="28"/>
          <w:szCs w:val="28"/>
        </w:rPr>
        <w:t xml:space="preserve"> La articolul 20, alineatul (2) se completează cu litera b</w:t>
      </w:r>
      <w:r w:rsidRPr="006D6BB4">
        <w:rPr>
          <w:sz w:val="28"/>
          <w:szCs w:val="28"/>
          <w:vertAlign w:val="superscript"/>
        </w:rPr>
        <w:t>1</w:t>
      </w:r>
      <w:r w:rsidRPr="006D6BB4">
        <w:rPr>
          <w:sz w:val="28"/>
          <w:szCs w:val="28"/>
        </w:rPr>
        <w:t xml:space="preserve">) cu următorul cuprins: </w:t>
      </w:r>
    </w:p>
    <w:p w14:paraId="2D3E62D3" w14:textId="77777777" w:rsidR="000D7E21" w:rsidRPr="006D6BB4" w:rsidRDefault="000D7E21" w:rsidP="00D22DA0">
      <w:pPr>
        <w:ind w:firstLine="709"/>
        <w:rPr>
          <w:sz w:val="28"/>
          <w:szCs w:val="28"/>
        </w:rPr>
      </w:pPr>
      <w:r w:rsidRPr="006D6BB4">
        <w:rPr>
          <w:sz w:val="28"/>
          <w:szCs w:val="28"/>
        </w:rPr>
        <w:t>„b</w:t>
      </w:r>
      <w:r w:rsidRPr="006D6BB4">
        <w:rPr>
          <w:sz w:val="28"/>
          <w:szCs w:val="28"/>
          <w:vertAlign w:val="superscript"/>
        </w:rPr>
        <w:t>1</w:t>
      </w:r>
      <w:r w:rsidRPr="006D6BB4">
        <w:rPr>
          <w:sz w:val="28"/>
          <w:szCs w:val="28"/>
        </w:rPr>
        <w:t>) dovada notificării prealabile a fondatorului întreprinderii de stat sau al întreprinderii municipale și/sau a autorității publice care exercită funcția de deținător de acțiuni (părți sociale) al societății comerciale cu capital integral sau majoritar public, după caz;”.</w:t>
      </w:r>
    </w:p>
    <w:p w14:paraId="4D620C92" w14:textId="77777777" w:rsidR="000D7E21" w:rsidRPr="006D6BB4" w:rsidRDefault="000D7E21" w:rsidP="00D22DA0">
      <w:pPr>
        <w:ind w:firstLine="709"/>
        <w:rPr>
          <w:sz w:val="28"/>
          <w:szCs w:val="28"/>
        </w:rPr>
      </w:pPr>
    </w:p>
    <w:p w14:paraId="458927A9" w14:textId="77777777" w:rsidR="000D7E21" w:rsidRPr="006D6BB4" w:rsidRDefault="000D7E21" w:rsidP="00D22DA0">
      <w:pPr>
        <w:ind w:firstLine="709"/>
        <w:rPr>
          <w:sz w:val="28"/>
          <w:szCs w:val="28"/>
        </w:rPr>
      </w:pPr>
      <w:r w:rsidRPr="006D6BB4">
        <w:rPr>
          <w:b/>
          <w:sz w:val="28"/>
          <w:szCs w:val="28"/>
        </w:rPr>
        <w:t>6.</w:t>
      </w:r>
      <w:r w:rsidRPr="006D6BB4">
        <w:rPr>
          <w:sz w:val="28"/>
          <w:szCs w:val="28"/>
        </w:rPr>
        <w:t xml:space="preserve"> La articolul 21 alineatul (6), textul „20 de zile lucrătoare, cu citarea debitorului” se substituie cu textul „5 zile lucrătoare de la data depunerii cererii introductive”.</w:t>
      </w:r>
    </w:p>
    <w:p w14:paraId="39C36A71" w14:textId="77777777" w:rsidR="000D7E21" w:rsidRPr="006D6BB4" w:rsidRDefault="000D7E21" w:rsidP="00D22DA0">
      <w:pPr>
        <w:ind w:firstLine="709"/>
        <w:rPr>
          <w:sz w:val="28"/>
          <w:szCs w:val="28"/>
        </w:rPr>
      </w:pPr>
    </w:p>
    <w:p w14:paraId="18D7480C" w14:textId="77777777" w:rsidR="000D7E21" w:rsidRPr="006D6BB4" w:rsidRDefault="000D7E21" w:rsidP="00D22DA0">
      <w:pPr>
        <w:ind w:firstLine="709"/>
        <w:rPr>
          <w:sz w:val="28"/>
          <w:szCs w:val="28"/>
        </w:rPr>
      </w:pPr>
      <w:r w:rsidRPr="006D6BB4">
        <w:rPr>
          <w:b/>
          <w:sz w:val="28"/>
          <w:szCs w:val="28"/>
        </w:rPr>
        <w:t>7.</w:t>
      </w:r>
      <w:r w:rsidRPr="006D6BB4">
        <w:rPr>
          <w:sz w:val="28"/>
          <w:szCs w:val="28"/>
        </w:rPr>
        <w:t xml:space="preserve"> Articolul 25: </w:t>
      </w:r>
    </w:p>
    <w:p w14:paraId="15F3A36B" w14:textId="77777777" w:rsidR="000D7E21" w:rsidRPr="006D6BB4" w:rsidRDefault="000D7E21" w:rsidP="00D22DA0">
      <w:pPr>
        <w:ind w:firstLine="709"/>
        <w:rPr>
          <w:sz w:val="28"/>
          <w:szCs w:val="28"/>
        </w:rPr>
      </w:pPr>
      <w:r w:rsidRPr="006D6BB4">
        <w:rPr>
          <w:sz w:val="28"/>
          <w:szCs w:val="28"/>
        </w:rPr>
        <w:t>se completează cu alineatul (3</w:t>
      </w:r>
      <w:r w:rsidRPr="006D6BB4">
        <w:rPr>
          <w:sz w:val="28"/>
          <w:szCs w:val="28"/>
          <w:vertAlign w:val="superscript"/>
        </w:rPr>
        <w:t>1</w:t>
      </w:r>
      <w:r w:rsidRPr="006D6BB4">
        <w:rPr>
          <w:sz w:val="28"/>
          <w:szCs w:val="28"/>
        </w:rPr>
        <w:t>) cu următorul cuprins:</w:t>
      </w:r>
    </w:p>
    <w:p w14:paraId="3ED0F60B" w14:textId="77777777" w:rsidR="000D7E21" w:rsidRPr="006D6BB4" w:rsidRDefault="000D7E21" w:rsidP="00D22DA0">
      <w:pPr>
        <w:ind w:firstLine="709"/>
        <w:rPr>
          <w:sz w:val="28"/>
          <w:szCs w:val="28"/>
        </w:rPr>
      </w:pPr>
      <w:r w:rsidRPr="006D6BB4">
        <w:rPr>
          <w:sz w:val="28"/>
          <w:szCs w:val="28"/>
        </w:rPr>
        <w:t>„(3</w:t>
      </w:r>
      <w:r w:rsidRPr="006D6BB4">
        <w:rPr>
          <w:sz w:val="28"/>
          <w:szCs w:val="28"/>
          <w:vertAlign w:val="superscript"/>
        </w:rPr>
        <w:t>1</w:t>
      </w:r>
      <w:r w:rsidRPr="006D6BB4">
        <w:rPr>
          <w:sz w:val="28"/>
          <w:szCs w:val="28"/>
        </w:rPr>
        <w:t>) În cazul întreprinderilor de stat sau al întreprinderilor municipale, inclusiv în cazul societăților comerciale cu capital integral sau majoritar public, administratorul provizoriu este obligat să notifice, în cel mult 10 zile după desemnare, fondatorului întreprinderii de stat sau întreprinderii municipale și/sau autorității publice care exercită funcția de deținător de acțiuni (părți sociale) despre ridicarea dreptului de administrare al debitorului.”;</w:t>
      </w:r>
    </w:p>
    <w:p w14:paraId="717BEA58" w14:textId="77777777" w:rsidR="000D7E21" w:rsidRPr="006D6BB4" w:rsidRDefault="000D7E21" w:rsidP="00D22DA0">
      <w:pPr>
        <w:ind w:firstLine="709"/>
        <w:rPr>
          <w:sz w:val="28"/>
          <w:szCs w:val="28"/>
        </w:rPr>
      </w:pPr>
      <w:r w:rsidRPr="006D6BB4">
        <w:rPr>
          <w:sz w:val="28"/>
          <w:szCs w:val="28"/>
        </w:rPr>
        <w:t>alineatul (6) va avea următorul cuprins:</w:t>
      </w:r>
    </w:p>
    <w:p w14:paraId="39DA36D1" w14:textId="46E8B694" w:rsidR="000D7E21" w:rsidRPr="006D6BB4" w:rsidRDefault="000D7E21" w:rsidP="00D22DA0">
      <w:pPr>
        <w:ind w:firstLine="709"/>
        <w:rPr>
          <w:sz w:val="28"/>
          <w:szCs w:val="28"/>
        </w:rPr>
      </w:pPr>
      <w:r w:rsidRPr="006D6BB4">
        <w:rPr>
          <w:sz w:val="28"/>
          <w:szCs w:val="28"/>
        </w:rPr>
        <w:t>„(6) Cuantumul remuner</w:t>
      </w:r>
      <w:r w:rsidR="00E7213D" w:rsidRPr="006D6BB4">
        <w:rPr>
          <w:sz w:val="28"/>
          <w:szCs w:val="28"/>
        </w:rPr>
        <w:t>ației</w:t>
      </w:r>
      <w:r w:rsidRPr="006D6BB4">
        <w:rPr>
          <w:sz w:val="28"/>
          <w:szCs w:val="28"/>
        </w:rPr>
        <w:t xml:space="preserve"> administratorului provizoriu se stabilește de instanța de insolvabilitate în mărime fixă, pentru fiecare lună de activitate efectiv lucrată</w:t>
      </w:r>
      <w:r w:rsidR="00E7213D" w:rsidRPr="006D6BB4">
        <w:rPr>
          <w:sz w:val="28"/>
          <w:szCs w:val="28"/>
        </w:rPr>
        <w:t xml:space="preserve"> </w:t>
      </w:r>
      <w:r w:rsidRPr="006D6BB4">
        <w:rPr>
          <w:sz w:val="28"/>
          <w:szCs w:val="28"/>
        </w:rPr>
        <w:t xml:space="preserve">și confirmată documentar, care nu poate fi mai mic decât mărimea minimă a intervalului pentru stabilirea salariilor de funcție, prevăzut în Hotărârea Guvernului </w:t>
      </w:r>
      <w:r w:rsidR="00E7213D" w:rsidRPr="006D6BB4">
        <w:rPr>
          <w:sz w:val="28"/>
          <w:szCs w:val="28"/>
        </w:rPr>
        <w:t xml:space="preserve">nr. 743/2002 </w:t>
      </w:r>
      <w:r w:rsidRPr="006D6BB4">
        <w:rPr>
          <w:sz w:val="28"/>
          <w:szCs w:val="28"/>
        </w:rPr>
        <w:t>cu privire la salarizarea angajaților din unitățile cu autonomie financiară”.</w:t>
      </w:r>
    </w:p>
    <w:p w14:paraId="0375CBB8" w14:textId="77777777" w:rsidR="000D7E21" w:rsidRPr="006D6BB4" w:rsidRDefault="000D7E21" w:rsidP="00D22DA0">
      <w:pPr>
        <w:ind w:firstLine="709"/>
        <w:rPr>
          <w:sz w:val="28"/>
          <w:szCs w:val="28"/>
        </w:rPr>
      </w:pPr>
    </w:p>
    <w:p w14:paraId="5914F283" w14:textId="77777777" w:rsidR="000D7E21" w:rsidRPr="006D6BB4" w:rsidRDefault="000D7E21" w:rsidP="00D22DA0">
      <w:pPr>
        <w:ind w:firstLine="709"/>
        <w:rPr>
          <w:sz w:val="28"/>
          <w:szCs w:val="28"/>
        </w:rPr>
      </w:pPr>
      <w:r w:rsidRPr="006D6BB4">
        <w:rPr>
          <w:b/>
          <w:sz w:val="28"/>
          <w:szCs w:val="28"/>
        </w:rPr>
        <w:t>8.</w:t>
      </w:r>
      <w:r w:rsidRPr="006D6BB4">
        <w:rPr>
          <w:sz w:val="28"/>
          <w:szCs w:val="28"/>
        </w:rPr>
        <w:t xml:space="preserve"> La articolul 32, alineatul (2) va avea următorul cuprins:</w:t>
      </w:r>
    </w:p>
    <w:p w14:paraId="13A86CED" w14:textId="77777777" w:rsidR="000D7E21" w:rsidRPr="006D6BB4" w:rsidRDefault="000D7E21" w:rsidP="00D22DA0">
      <w:pPr>
        <w:ind w:firstLine="709"/>
        <w:rPr>
          <w:sz w:val="28"/>
          <w:szCs w:val="28"/>
        </w:rPr>
      </w:pPr>
      <w:r w:rsidRPr="006D6BB4">
        <w:rPr>
          <w:sz w:val="28"/>
          <w:szCs w:val="28"/>
        </w:rPr>
        <w:t>„(2) În cazul în care în patrimoniul debitorului nu există bunuri ori acestea sunt insuficiente pentru a acoperi cheltuielile procesului de insolvabilitate, obligația de achitare a remunerației administratorului provizoriu şi acoperirea cheltuielilor efectuate de acesta în perioada de observare a debitorului este trecută în sarcina organului executiv al debitorului”.</w:t>
      </w:r>
    </w:p>
    <w:p w14:paraId="3F6771B3" w14:textId="77777777" w:rsidR="000D7E21" w:rsidRPr="006D6BB4" w:rsidRDefault="000D7E21" w:rsidP="00D22DA0">
      <w:pPr>
        <w:ind w:firstLine="709"/>
        <w:rPr>
          <w:sz w:val="28"/>
          <w:szCs w:val="28"/>
        </w:rPr>
      </w:pPr>
    </w:p>
    <w:p w14:paraId="7E81C34E" w14:textId="77777777" w:rsidR="000D7E21" w:rsidRPr="006D6BB4" w:rsidRDefault="000D7E21" w:rsidP="00D22DA0">
      <w:pPr>
        <w:ind w:firstLine="709"/>
        <w:rPr>
          <w:sz w:val="28"/>
          <w:szCs w:val="28"/>
        </w:rPr>
      </w:pPr>
      <w:r w:rsidRPr="006D6BB4">
        <w:rPr>
          <w:b/>
          <w:sz w:val="28"/>
          <w:szCs w:val="28"/>
        </w:rPr>
        <w:t>9.</w:t>
      </w:r>
      <w:r w:rsidRPr="006D6BB4">
        <w:rPr>
          <w:sz w:val="28"/>
          <w:szCs w:val="28"/>
        </w:rPr>
        <w:t xml:space="preserve"> Articolul 40 va avea următorul cuprins:</w:t>
      </w:r>
    </w:p>
    <w:p w14:paraId="029BF79F" w14:textId="14D84F26" w:rsidR="00AD0F83" w:rsidRPr="006D6BB4" w:rsidRDefault="000D7E21" w:rsidP="00D22DA0">
      <w:pPr>
        <w:ind w:firstLine="709"/>
        <w:rPr>
          <w:sz w:val="28"/>
          <w:szCs w:val="28"/>
        </w:rPr>
      </w:pPr>
      <w:r w:rsidRPr="006D6BB4">
        <w:rPr>
          <w:sz w:val="28"/>
          <w:szCs w:val="28"/>
        </w:rPr>
        <w:t>„</w:t>
      </w:r>
      <w:r w:rsidR="00AD0F83" w:rsidRPr="006D6BB4">
        <w:rPr>
          <w:b/>
          <w:bCs/>
          <w:sz w:val="28"/>
          <w:szCs w:val="28"/>
        </w:rPr>
        <w:t>Articolul 40</w:t>
      </w:r>
      <w:r w:rsidR="00AD0F83" w:rsidRPr="006D6BB4">
        <w:rPr>
          <w:sz w:val="28"/>
          <w:szCs w:val="28"/>
        </w:rPr>
        <w:t>. Bunurile care nu se includ în masa debitoare</w:t>
      </w:r>
    </w:p>
    <w:p w14:paraId="532E7B06" w14:textId="3D5F0DAA" w:rsidR="000D7E21" w:rsidRPr="006D6BB4" w:rsidRDefault="000D7E21" w:rsidP="00D22DA0">
      <w:pPr>
        <w:ind w:firstLine="709"/>
        <w:rPr>
          <w:sz w:val="28"/>
          <w:szCs w:val="28"/>
        </w:rPr>
      </w:pPr>
      <w:r w:rsidRPr="006D6BB4">
        <w:rPr>
          <w:sz w:val="28"/>
          <w:szCs w:val="28"/>
        </w:rPr>
        <w:t xml:space="preserve">(1) Nu se includ în masa debitoare bunurile scoase din circuitul civil, bunurile care, în conformitate cu </w:t>
      </w:r>
      <w:r w:rsidR="005C083F" w:rsidRPr="006D6BB4">
        <w:rPr>
          <w:sz w:val="28"/>
          <w:szCs w:val="28"/>
        </w:rPr>
        <w:t>Codul de procedură civilă</w:t>
      </w:r>
      <w:r w:rsidRPr="006D6BB4">
        <w:rPr>
          <w:sz w:val="28"/>
          <w:szCs w:val="28"/>
        </w:rPr>
        <w:t xml:space="preserve">, nu sunt pasibile de executare silită şi drepturile patrimoniale inalienabile ale debitorului, bunurile proprietate publică din domeniul public şi drepturile asupra acestora, bunurile proprietate publică atribuite domeniilor public şi privat ale statului, ale unităților administrativ-teritoriale, inclusiv ale unității teritoriale autonome Găgăuzia, </w:t>
      </w:r>
      <w:r w:rsidRPr="006D6BB4">
        <w:rPr>
          <w:sz w:val="28"/>
          <w:szCs w:val="28"/>
        </w:rPr>
        <w:lastRenderedPageBreak/>
        <w:t>transmise partenerului privat în cadrul contractelor de parteneriat public-privat, precum și bunurile transmise debitorului cu drept de locațiune/arendă/superficie.</w:t>
      </w:r>
      <w:r w:rsidR="005C083F" w:rsidRPr="006D6BB4">
        <w:rPr>
          <w:sz w:val="28"/>
          <w:szCs w:val="28"/>
        </w:rPr>
        <w:t xml:space="preserve"> </w:t>
      </w:r>
    </w:p>
    <w:p w14:paraId="39328067" w14:textId="02A4D8D0" w:rsidR="000D7E21" w:rsidRPr="006D6BB4" w:rsidRDefault="000D7E21" w:rsidP="00D22DA0">
      <w:pPr>
        <w:ind w:firstLine="709"/>
        <w:rPr>
          <w:sz w:val="28"/>
          <w:szCs w:val="28"/>
        </w:rPr>
      </w:pPr>
      <w:r w:rsidRPr="006D6BB4">
        <w:rPr>
          <w:sz w:val="28"/>
          <w:szCs w:val="28"/>
        </w:rPr>
        <w:t xml:space="preserve">(2) Dacă în masa debitoare există bunuri care cad sub incidența alin. (1), administratorul insolvabilității/lichidatorul </w:t>
      </w:r>
      <w:r w:rsidRPr="008077AC">
        <w:rPr>
          <w:sz w:val="28"/>
          <w:szCs w:val="28"/>
        </w:rPr>
        <w:t xml:space="preserve">notifică proprietarului </w:t>
      </w:r>
      <w:r w:rsidR="005C083F" w:rsidRPr="008077AC">
        <w:rPr>
          <w:sz w:val="28"/>
          <w:szCs w:val="28"/>
        </w:rPr>
        <w:t>lor</w:t>
      </w:r>
      <w:r w:rsidRPr="008077AC">
        <w:rPr>
          <w:sz w:val="28"/>
          <w:szCs w:val="28"/>
        </w:rPr>
        <w:t>.</w:t>
      </w:r>
      <w:r w:rsidRPr="006D6BB4">
        <w:rPr>
          <w:sz w:val="28"/>
          <w:szCs w:val="28"/>
        </w:rPr>
        <w:t xml:space="preserve"> Acesta este obligat să preia aceste bunuri în termen de 30 de zile din momentul notificării. În cazul încălcării acestui termen, proprietarul trebuie să restituie cheltuielile de întreținere a bunurilor respective”.</w:t>
      </w:r>
    </w:p>
    <w:p w14:paraId="6174C67C" w14:textId="77777777" w:rsidR="000D7E21" w:rsidRPr="006D6BB4" w:rsidRDefault="000D7E21" w:rsidP="00D22DA0">
      <w:pPr>
        <w:ind w:firstLine="709"/>
        <w:rPr>
          <w:sz w:val="28"/>
          <w:szCs w:val="28"/>
        </w:rPr>
      </w:pPr>
    </w:p>
    <w:p w14:paraId="152CFDBE" w14:textId="715E3A44" w:rsidR="000D7E21" w:rsidRPr="006D6BB4" w:rsidRDefault="000D7E21" w:rsidP="00D22DA0">
      <w:pPr>
        <w:ind w:firstLine="709"/>
        <w:rPr>
          <w:sz w:val="28"/>
          <w:szCs w:val="28"/>
        </w:rPr>
      </w:pPr>
      <w:r w:rsidRPr="006D6BB4">
        <w:rPr>
          <w:b/>
          <w:sz w:val="28"/>
          <w:szCs w:val="28"/>
        </w:rPr>
        <w:t xml:space="preserve">10. </w:t>
      </w:r>
      <w:r w:rsidRPr="006D6BB4">
        <w:rPr>
          <w:bCs/>
          <w:sz w:val="28"/>
          <w:szCs w:val="28"/>
        </w:rPr>
        <w:t>La a</w:t>
      </w:r>
      <w:r w:rsidRPr="006D6BB4">
        <w:rPr>
          <w:sz w:val="28"/>
          <w:szCs w:val="28"/>
        </w:rPr>
        <w:t xml:space="preserve">rticolul 43 alineatul (2), punctul 2) se completează cu textul </w:t>
      </w:r>
      <w:r w:rsidR="00614270" w:rsidRPr="006D6BB4">
        <w:rPr>
          <w:sz w:val="28"/>
          <w:szCs w:val="28"/>
        </w:rPr>
        <w:br/>
      </w:r>
      <w:r w:rsidRPr="006D6BB4">
        <w:rPr>
          <w:sz w:val="28"/>
          <w:szCs w:val="28"/>
        </w:rPr>
        <w:t>„ , precum și creanțele aferente contribuțiilor de asigurări sociale de stat obligatorii”.</w:t>
      </w:r>
    </w:p>
    <w:p w14:paraId="7A0F2262" w14:textId="77777777" w:rsidR="000D7E21" w:rsidRPr="006D6BB4" w:rsidRDefault="000D7E21" w:rsidP="00D22DA0">
      <w:pPr>
        <w:ind w:firstLine="709"/>
        <w:rPr>
          <w:sz w:val="28"/>
          <w:szCs w:val="28"/>
        </w:rPr>
      </w:pPr>
    </w:p>
    <w:p w14:paraId="31A70AEE" w14:textId="77777777" w:rsidR="000D7E21" w:rsidRPr="006D6BB4" w:rsidRDefault="000D7E21" w:rsidP="00D22DA0">
      <w:pPr>
        <w:ind w:firstLine="709"/>
        <w:rPr>
          <w:sz w:val="28"/>
          <w:szCs w:val="28"/>
        </w:rPr>
      </w:pPr>
      <w:r w:rsidRPr="006D6BB4">
        <w:rPr>
          <w:b/>
          <w:sz w:val="28"/>
          <w:szCs w:val="28"/>
        </w:rPr>
        <w:t>11.</w:t>
      </w:r>
      <w:r w:rsidRPr="006D6BB4">
        <w:rPr>
          <w:sz w:val="28"/>
          <w:szCs w:val="28"/>
        </w:rPr>
        <w:t xml:space="preserve"> Articolul 45 se completează cu alineatul (3</w:t>
      </w:r>
      <w:r w:rsidRPr="006D6BB4">
        <w:rPr>
          <w:sz w:val="28"/>
          <w:szCs w:val="28"/>
          <w:vertAlign w:val="superscript"/>
        </w:rPr>
        <w:t>1</w:t>
      </w:r>
      <w:r w:rsidRPr="006D6BB4">
        <w:rPr>
          <w:sz w:val="28"/>
          <w:szCs w:val="28"/>
        </w:rPr>
        <w:t>) cu următorul cuprins:</w:t>
      </w:r>
    </w:p>
    <w:p w14:paraId="705B13B7" w14:textId="1988B28C" w:rsidR="000D7E21" w:rsidRPr="006D6BB4" w:rsidRDefault="000D7E21" w:rsidP="00D22DA0">
      <w:pPr>
        <w:ind w:firstLine="709"/>
        <w:rPr>
          <w:sz w:val="28"/>
          <w:szCs w:val="28"/>
        </w:rPr>
      </w:pPr>
      <w:r w:rsidRPr="006D6BB4">
        <w:rPr>
          <w:sz w:val="28"/>
          <w:szCs w:val="28"/>
        </w:rPr>
        <w:t>„(3</w:t>
      </w:r>
      <w:r w:rsidRPr="006D6BB4">
        <w:rPr>
          <w:sz w:val="28"/>
          <w:szCs w:val="28"/>
          <w:vertAlign w:val="superscript"/>
        </w:rPr>
        <w:t>1</w:t>
      </w:r>
      <w:r w:rsidRPr="006D6BB4">
        <w:rPr>
          <w:sz w:val="28"/>
          <w:szCs w:val="28"/>
        </w:rPr>
        <w:t>) Dacă obligația garantată nu este exigibilă, creditorul are o creanță sub condiție suspensivă față de debitorul care este garant personal”</w:t>
      </w:r>
      <w:r w:rsidR="005C083F" w:rsidRPr="006D6BB4">
        <w:rPr>
          <w:sz w:val="28"/>
          <w:szCs w:val="28"/>
        </w:rPr>
        <w:t>.</w:t>
      </w:r>
    </w:p>
    <w:p w14:paraId="711049B7" w14:textId="77777777" w:rsidR="000D7E21" w:rsidRPr="006D6BB4" w:rsidRDefault="000D7E21" w:rsidP="00D22DA0">
      <w:pPr>
        <w:ind w:firstLine="709"/>
        <w:rPr>
          <w:sz w:val="28"/>
          <w:szCs w:val="28"/>
        </w:rPr>
      </w:pPr>
    </w:p>
    <w:p w14:paraId="18E8E399" w14:textId="77777777" w:rsidR="000D7E21" w:rsidRPr="006D6BB4" w:rsidRDefault="000D7E21" w:rsidP="00D22DA0">
      <w:pPr>
        <w:pBdr>
          <w:top w:val="nil"/>
          <w:left w:val="nil"/>
          <w:bottom w:val="nil"/>
          <w:right w:val="nil"/>
          <w:between w:val="nil"/>
        </w:pBdr>
        <w:ind w:firstLine="709"/>
        <w:rPr>
          <w:color w:val="000000"/>
          <w:sz w:val="28"/>
          <w:szCs w:val="28"/>
        </w:rPr>
      </w:pPr>
      <w:r w:rsidRPr="006D6BB4">
        <w:rPr>
          <w:b/>
          <w:sz w:val="28"/>
          <w:szCs w:val="28"/>
        </w:rPr>
        <w:t>12.</w:t>
      </w:r>
      <w:r w:rsidRPr="006D6BB4">
        <w:rPr>
          <w:sz w:val="28"/>
          <w:szCs w:val="28"/>
        </w:rPr>
        <w:t xml:space="preserve"> </w:t>
      </w:r>
      <w:r w:rsidRPr="006D6BB4">
        <w:rPr>
          <w:color w:val="000000"/>
          <w:sz w:val="28"/>
          <w:szCs w:val="28"/>
        </w:rPr>
        <w:t xml:space="preserve">Articolul 46: </w:t>
      </w:r>
    </w:p>
    <w:p w14:paraId="397030A3" w14:textId="77777777" w:rsidR="000D7E21" w:rsidRPr="006D6BB4" w:rsidRDefault="000D7E21" w:rsidP="00D22DA0">
      <w:pPr>
        <w:ind w:firstLine="709"/>
        <w:rPr>
          <w:sz w:val="28"/>
          <w:szCs w:val="28"/>
        </w:rPr>
      </w:pPr>
      <w:r w:rsidRPr="006D6BB4">
        <w:rPr>
          <w:sz w:val="28"/>
          <w:szCs w:val="28"/>
        </w:rPr>
        <w:t>alineatul (1) va avea următorul cuprins:</w:t>
      </w:r>
    </w:p>
    <w:p w14:paraId="20069EB4" w14:textId="4961150F" w:rsidR="000D7E21" w:rsidRPr="006D6BB4" w:rsidRDefault="000D7E21" w:rsidP="00D22DA0">
      <w:pPr>
        <w:ind w:firstLine="709"/>
        <w:rPr>
          <w:sz w:val="28"/>
          <w:szCs w:val="28"/>
        </w:rPr>
      </w:pPr>
      <w:r w:rsidRPr="006D6BB4">
        <w:rPr>
          <w:sz w:val="28"/>
          <w:szCs w:val="28"/>
        </w:rPr>
        <w:t>„</w:t>
      </w:r>
      <w:r w:rsidR="00AD0F83" w:rsidRPr="006D6BB4">
        <w:rPr>
          <w:sz w:val="28"/>
          <w:szCs w:val="28"/>
        </w:rPr>
        <w:t>(</w:t>
      </w:r>
      <w:r w:rsidRPr="006D6BB4">
        <w:rPr>
          <w:sz w:val="28"/>
          <w:szCs w:val="28"/>
        </w:rPr>
        <w:t>1) Creditorul cărui</w:t>
      </w:r>
      <w:r w:rsidR="005C083F" w:rsidRPr="006D6BB4">
        <w:rPr>
          <w:sz w:val="28"/>
          <w:szCs w:val="28"/>
        </w:rPr>
        <w:t>a</w:t>
      </w:r>
      <w:r w:rsidRPr="006D6BB4">
        <w:rPr>
          <w:sz w:val="28"/>
          <w:szCs w:val="28"/>
        </w:rPr>
        <w:t xml:space="preserve">, pentru aceeași prestație, îi sunt datori debitori solidari poate cere oricărui dintre </w:t>
      </w:r>
      <w:r w:rsidR="005C083F" w:rsidRPr="006D6BB4">
        <w:rPr>
          <w:sz w:val="28"/>
          <w:szCs w:val="28"/>
        </w:rPr>
        <w:t>ei a</w:t>
      </w:r>
      <w:r w:rsidRPr="006D6BB4">
        <w:rPr>
          <w:sz w:val="28"/>
          <w:szCs w:val="28"/>
        </w:rPr>
        <w:t>chitarea unei părți sau a întregii sume pe care acesta o datorează la momentul intentării procesului de insolvabilitate, în virtutea scadenței obligației sau ca efect al cererii de accelerare, conform art. 864 din Codul civil</w:t>
      </w:r>
      <w:r w:rsidR="005C083F" w:rsidRPr="006D6BB4">
        <w:rPr>
          <w:sz w:val="28"/>
          <w:szCs w:val="28"/>
        </w:rPr>
        <w:t>,</w:t>
      </w:r>
      <w:r w:rsidRPr="006D6BB4">
        <w:rPr>
          <w:sz w:val="28"/>
          <w:szCs w:val="28"/>
        </w:rPr>
        <w:t xml:space="preserve"> sau al încetării contractului. În cazul fidejusiunii cu răspundere subsidiară, prevederile art. 1641 din Codul civil rămân neafectate.”;</w:t>
      </w:r>
    </w:p>
    <w:p w14:paraId="39032FCA" w14:textId="77777777" w:rsidR="000D7E21" w:rsidRPr="006D6BB4" w:rsidRDefault="000D7E21" w:rsidP="00D22DA0">
      <w:pPr>
        <w:ind w:firstLine="709"/>
        <w:rPr>
          <w:sz w:val="28"/>
          <w:szCs w:val="28"/>
        </w:rPr>
      </w:pPr>
      <w:r w:rsidRPr="006D6BB4">
        <w:rPr>
          <w:sz w:val="28"/>
          <w:szCs w:val="28"/>
        </w:rPr>
        <w:t>la alineatul (2), cuvintele „și fidejusorul” se substituie cu textul „ , inclusiv garantul personal,”.</w:t>
      </w:r>
    </w:p>
    <w:p w14:paraId="4A4D2E66" w14:textId="77777777" w:rsidR="000D7E21" w:rsidRPr="006D6BB4" w:rsidRDefault="000D7E21" w:rsidP="00D22DA0">
      <w:pPr>
        <w:ind w:firstLine="709"/>
        <w:rPr>
          <w:sz w:val="28"/>
          <w:szCs w:val="28"/>
        </w:rPr>
      </w:pPr>
    </w:p>
    <w:p w14:paraId="0DF9ECFA" w14:textId="77777777" w:rsidR="000D7E21" w:rsidRPr="006D6BB4" w:rsidRDefault="000D7E21" w:rsidP="00D22DA0">
      <w:pPr>
        <w:ind w:firstLine="709"/>
        <w:rPr>
          <w:sz w:val="28"/>
          <w:szCs w:val="28"/>
        </w:rPr>
      </w:pPr>
      <w:r w:rsidRPr="006D6BB4">
        <w:rPr>
          <w:b/>
          <w:sz w:val="28"/>
          <w:szCs w:val="28"/>
        </w:rPr>
        <w:t>13.</w:t>
      </w:r>
      <w:r w:rsidRPr="006D6BB4">
        <w:rPr>
          <w:sz w:val="28"/>
          <w:szCs w:val="28"/>
        </w:rPr>
        <w:t xml:space="preserve"> La articolul 50, alineatul (5) va avea următorul cuprins:</w:t>
      </w:r>
    </w:p>
    <w:p w14:paraId="4804F834" w14:textId="48F50AC6" w:rsidR="000D7E21" w:rsidRPr="006D6BB4" w:rsidRDefault="000D7E21" w:rsidP="00D22DA0">
      <w:pPr>
        <w:ind w:firstLine="709"/>
        <w:rPr>
          <w:sz w:val="28"/>
          <w:szCs w:val="28"/>
        </w:rPr>
      </w:pPr>
      <w:r w:rsidRPr="006D6BB4">
        <w:rPr>
          <w:sz w:val="28"/>
          <w:szCs w:val="28"/>
        </w:rPr>
        <w:t>„(5) În cazul în care debitorul este terț garant gajist/ipotecar, iar obligația garantată este exigibilă la data intentării procedurii de insolvabilitate, în virtutea scadenței obligației sau ca efect al cererii de accelerare, conform art. 864 din Codul civil</w:t>
      </w:r>
      <w:r w:rsidR="005C083F" w:rsidRPr="006D6BB4">
        <w:rPr>
          <w:sz w:val="28"/>
          <w:szCs w:val="28"/>
        </w:rPr>
        <w:t xml:space="preserve">, </w:t>
      </w:r>
      <w:r w:rsidRPr="006D6BB4">
        <w:rPr>
          <w:sz w:val="28"/>
          <w:szCs w:val="28"/>
        </w:rPr>
        <w:t xml:space="preserve">sau al încetării contractului, creditorul gajist va putea exercita doar drepturile creditorului garantat prevăzute la art. 81, 130-132, 184 și 193 de a continua urmărirea bunurilor grevate cu garanții. Orice referire în art. 81, 130-132, 184 și 193 la creditorii garantați include şi creditorii </w:t>
      </w:r>
      <w:r w:rsidR="005C083F" w:rsidRPr="006D6BB4">
        <w:rPr>
          <w:sz w:val="28"/>
          <w:szCs w:val="28"/>
        </w:rPr>
        <w:t>gajiști</w:t>
      </w:r>
      <w:r w:rsidRPr="006D6BB4">
        <w:rPr>
          <w:sz w:val="28"/>
          <w:szCs w:val="28"/>
        </w:rPr>
        <w:t xml:space="preserve"> la care face referire prezentul alineat”.</w:t>
      </w:r>
    </w:p>
    <w:p w14:paraId="01B2C460" w14:textId="77777777" w:rsidR="000D7E21" w:rsidRPr="006D6BB4" w:rsidRDefault="000D7E21" w:rsidP="00D22DA0">
      <w:pPr>
        <w:ind w:firstLine="709"/>
        <w:rPr>
          <w:sz w:val="28"/>
          <w:szCs w:val="28"/>
        </w:rPr>
      </w:pPr>
    </w:p>
    <w:p w14:paraId="4224566A" w14:textId="77777777" w:rsidR="000D7E21" w:rsidRPr="006D6BB4" w:rsidRDefault="000D7E21" w:rsidP="00D22DA0">
      <w:pPr>
        <w:ind w:firstLine="709"/>
        <w:rPr>
          <w:sz w:val="28"/>
          <w:szCs w:val="28"/>
        </w:rPr>
      </w:pPr>
      <w:r w:rsidRPr="006D6BB4">
        <w:rPr>
          <w:b/>
          <w:sz w:val="28"/>
          <w:szCs w:val="28"/>
        </w:rPr>
        <w:t>14.</w:t>
      </w:r>
      <w:r w:rsidRPr="006D6BB4">
        <w:rPr>
          <w:sz w:val="28"/>
          <w:szCs w:val="28"/>
        </w:rPr>
        <w:t xml:space="preserve"> La articolul 56 alineatul (1), după textul „prezența creditorilor,” se introduce textul „prin mijloace electronice (teleconferință, videoconferință etc.),”.</w:t>
      </w:r>
    </w:p>
    <w:p w14:paraId="0713FB8D" w14:textId="77777777" w:rsidR="000D7E21" w:rsidRPr="006D6BB4" w:rsidRDefault="000D7E21" w:rsidP="00D22DA0">
      <w:pPr>
        <w:ind w:firstLine="709"/>
        <w:rPr>
          <w:sz w:val="28"/>
          <w:szCs w:val="28"/>
        </w:rPr>
      </w:pPr>
    </w:p>
    <w:p w14:paraId="24A60EF1" w14:textId="066D8A18" w:rsidR="000D7E21" w:rsidRPr="006D6BB4" w:rsidRDefault="000D7E21" w:rsidP="00D22DA0">
      <w:pPr>
        <w:ind w:firstLine="709"/>
        <w:rPr>
          <w:sz w:val="28"/>
          <w:szCs w:val="28"/>
        </w:rPr>
      </w:pPr>
      <w:r w:rsidRPr="006D6BB4">
        <w:rPr>
          <w:b/>
          <w:sz w:val="28"/>
          <w:szCs w:val="28"/>
        </w:rPr>
        <w:t>15.</w:t>
      </w:r>
      <w:r w:rsidRPr="006D6BB4">
        <w:rPr>
          <w:sz w:val="28"/>
          <w:szCs w:val="28"/>
        </w:rPr>
        <w:t xml:space="preserve"> La articolul 57, alineatul (1) se completează cu următorul enunț: „Creditorii cu creanțe sub condiție suspensivă pot vota doar după îndeplinirea condiției”</w:t>
      </w:r>
      <w:r w:rsidR="00944C35" w:rsidRPr="006D6BB4">
        <w:rPr>
          <w:sz w:val="28"/>
          <w:szCs w:val="28"/>
        </w:rPr>
        <w:t>.</w:t>
      </w:r>
    </w:p>
    <w:p w14:paraId="1197E84E" w14:textId="77777777" w:rsidR="000D7E21" w:rsidRPr="006D6BB4" w:rsidRDefault="000D7E21" w:rsidP="00D22DA0">
      <w:pPr>
        <w:ind w:firstLine="709"/>
        <w:rPr>
          <w:sz w:val="28"/>
          <w:szCs w:val="28"/>
        </w:rPr>
      </w:pPr>
    </w:p>
    <w:p w14:paraId="0BB7A705" w14:textId="1A9E166D" w:rsidR="000D7E21" w:rsidRPr="006D6BB4" w:rsidRDefault="000D7E21" w:rsidP="00D22DA0">
      <w:pPr>
        <w:ind w:firstLine="709"/>
        <w:rPr>
          <w:sz w:val="28"/>
          <w:szCs w:val="28"/>
        </w:rPr>
      </w:pPr>
      <w:r w:rsidRPr="006D6BB4">
        <w:rPr>
          <w:b/>
          <w:sz w:val="28"/>
          <w:szCs w:val="28"/>
        </w:rPr>
        <w:t>16.</w:t>
      </w:r>
      <w:r w:rsidRPr="006D6BB4">
        <w:rPr>
          <w:sz w:val="28"/>
          <w:szCs w:val="28"/>
        </w:rPr>
        <w:t xml:space="preserve"> La articolul 58 alineatul (11), după cuvântul „creditorii” se introduce textul „sau </w:t>
      </w:r>
      <w:r w:rsidR="005C083F" w:rsidRPr="006D6BB4">
        <w:rPr>
          <w:sz w:val="28"/>
          <w:szCs w:val="28"/>
        </w:rPr>
        <w:t xml:space="preserve">care </w:t>
      </w:r>
      <w:r w:rsidRPr="006D6BB4">
        <w:rPr>
          <w:sz w:val="28"/>
          <w:szCs w:val="28"/>
        </w:rPr>
        <w:t>este desfășurată prin mijloace de comunicații electronice (teleconferință, videoconferință etc.)”.</w:t>
      </w:r>
    </w:p>
    <w:p w14:paraId="1F8F2483" w14:textId="77777777" w:rsidR="000D7E21" w:rsidRPr="006D6BB4" w:rsidRDefault="000D7E21" w:rsidP="00D22DA0">
      <w:pPr>
        <w:ind w:firstLine="709"/>
        <w:rPr>
          <w:sz w:val="28"/>
          <w:szCs w:val="28"/>
        </w:rPr>
      </w:pPr>
    </w:p>
    <w:p w14:paraId="51788A2F" w14:textId="77777777" w:rsidR="000D7E21" w:rsidRPr="006D6BB4" w:rsidRDefault="000D7E21" w:rsidP="00D22DA0">
      <w:pPr>
        <w:ind w:firstLine="709"/>
        <w:rPr>
          <w:sz w:val="28"/>
          <w:szCs w:val="28"/>
        </w:rPr>
      </w:pPr>
      <w:r w:rsidRPr="006D6BB4">
        <w:rPr>
          <w:b/>
          <w:sz w:val="28"/>
          <w:szCs w:val="28"/>
        </w:rPr>
        <w:t>17.</w:t>
      </w:r>
      <w:r w:rsidRPr="006D6BB4">
        <w:rPr>
          <w:sz w:val="28"/>
          <w:szCs w:val="28"/>
        </w:rPr>
        <w:t xml:space="preserve"> La articolul 59, alineatul (1) va avea următorul cuprins: </w:t>
      </w:r>
    </w:p>
    <w:p w14:paraId="185A09B0" w14:textId="77777777" w:rsidR="000D7E21" w:rsidRPr="006D6BB4" w:rsidRDefault="000D7E21" w:rsidP="00D22DA0">
      <w:pPr>
        <w:ind w:firstLine="709"/>
        <w:rPr>
          <w:sz w:val="28"/>
          <w:szCs w:val="28"/>
        </w:rPr>
      </w:pPr>
      <w:r w:rsidRPr="006D6BB4">
        <w:rPr>
          <w:sz w:val="28"/>
          <w:szCs w:val="28"/>
        </w:rPr>
        <w:t>„(1) Hotărârea adunării creditorilor poate fi anulată de instanța de insolvabilitate pentru încălcări de procedură, precum și pentru motive de ilegalitate, la cererea administratorului insolvabilității/lichidatorului, a reprezentantului debitorului sau la cererea creditorilor. Pot cere anularea hotărârii creditorii care:</w:t>
      </w:r>
    </w:p>
    <w:p w14:paraId="51326BE5" w14:textId="77777777" w:rsidR="000D7E21" w:rsidRPr="006D6BB4" w:rsidRDefault="000D7E21" w:rsidP="00D22DA0">
      <w:pPr>
        <w:ind w:firstLine="709"/>
        <w:rPr>
          <w:sz w:val="28"/>
          <w:szCs w:val="28"/>
        </w:rPr>
      </w:pPr>
      <w:r w:rsidRPr="006D6BB4">
        <w:rPr>
          <w:sz w:val="28"/>
          <w:szCs w:val="28"/>
        </w:rPr>
        <w:t>a) au votat împotriva hotărârii, faptul fiind consemnat în procesul-verbal al adunării;</w:t>
      </w:r>
    </w:p>
    <w:p w14:paraId="16620A8F" w14:textId="77777777" w:rsidR="000D7E21" w:rsidRPr="006D6BB4" w:rsidRDefault="000D7E21" w:rsidP="00D22DA0">
      <w:pPr>
        <w:ind w:firstLine="709"/>
        <w:rPr>
          <w:sz w:val="28"/>
          <w:szCs w:val="28"/>
        </w:rPr>
      </w:pPr>
      <w:r w:rsidRPr="006D6BB4">
        <w:rPr>
          <w:sz w:val="28"/>
          <w:szCs w:val="28"/>
        </w:rPr>
        <w:t>b) nu au fost admiși la adunare fără temei legal sau nu au fost înștiințați, în modul stabilit de prezenta lege, despre data, ora şi locul adunării;</w:t>
      </w:r>
    </w:p>
    <w:p w14:paraId="4A3BC5AC" w14:textId="5D093DDF" w:rsidR="000D7E21" w:rsidRPr="006D6BB4" w:rsidRDefault="000D7E21" w:rsidP="00D22DA0">
      <w:pPr>
        <w:ind w:firstLine="709"/>
        <w:rPr>
          <w:sz w:val="28"/>
          <w:szCs w:val="28"/>
        </w:rPr>
      </w:pPr>
      <w:r w:rsidRPr="006D6BB4">
        <w:rPr>
          <w:sz w:val="28"/>
          <w:szCs w:val="28"/>
        </w:rPr>
        <w:t xml:space="preserve">c) sunt lezați în drepturi printr-o hotărâre asupra unei chestiuni care nu </w:t>
      </w:r>
      <w:r w:rsidR="000C0C71" w:rsidRPr="006D6BB4">
        <w:rPr>
          <w:sz w:val="28"/>
          <w:szCs w:val="28"/>
        </w:rPr>
        <w:t>era inclusă în</w:t>
      </w:r>
      <w:r w:rsidRPr="006D6BB4">
        <w:rPr>
          <w:sz w:val="28"/>
          <w:szCs w:val="28"/>
        </w:rPr>
        <w:t xml:space="preserve"> ordinea de zi a adunării creditorilor sau prin faptul că adunarea a avut loc fără cvorumul stabilit de lege, cu încălcarea cotelor de voturi”</w:t>
      </w:r>
      <w:r w:rsidR="005035C2" w:rsidRPr="006D6BB4">
        <w:rPr>
          <w:sz w:val="28"/>
          <w:szCs w:val="28"/>
        </w:rPr>
        <w:t>.</w:t>
      </w:r>
      <w:r w:rsidRPr="006D6BB4">
        <w:rPr>
          <w:sz w:val="28"/>
          <w:szCs w:val="28"/>
        </w:rPr>
        <w:t xml:space="preserve"> </w:t>
      </w:r>
    </w:p>
    <w:p w14:paraId="721B3A63" w14:textId="77777777" w:rsidR="000D7E21" w:rsidRPr="006D6BB4" w:rsidRDefault="000D7E21" w:rsidP="00D22DA0">
      <w:pPr>
        <w:ind w:firstLine="709"/>
        <w:rPr>
          <w:sz w:val="28"/>
          <w:szCs w:val="28"/>
        </w:rPr>
      </w:pPr>
    </w:p>
    <w:p w14:paraId="199BDF2E" w14:textId="77777777" w:rsidR="000D7E21" w:rsidRPr="006D6BB4" w:rsidRDefault="000D7E21" w:rsidP="00D22DA0">
      <w:pPr>
        <w:ind w:firstLine="709"/>
        <w:rPr>
          <w:sz w:val="28"/>
          <w:szCs w:val="28"/>
        </w:rPr>
      </w:pPr>
      <w:r w:rsidRPr="006D6BB4">
        <w:rPr>
          <w:b/>
          <w:sz w:val="28"/>
          <w:szCs w:val="28"/>
        </w:rPr>
        <w:t>18.</w:t>
      </w:r>
      <w:r w:rsidRPr="006D6BB4">
        <w:rPr>
          <w:sz w:val="28"/>
          <w:szCs w:val="28"/>
        </w:rPr>
        <w:t xml:space="preserve"> La articolul 62, alineatul (9) va avea următorul cuprins: </w:t>
      </w:r>
    </w:p>
    <w:p w14:paraId="0BCD9AE4" w14:textId="3C258618" w:rsidR="000D7E21" w:rsidRPr="006D6BB4" w:rsidRDefault="000D7E21" w:rsidP="00D22DA0">
      <w:pPr>
        <w:ind w:firstLine="709"/>
        <w:rPr>
          <w:sz w:val="28"/>
          <w:szCs w:val="28"/>
        </w:rPr>
      </w:pPr>
      <w:r w:rsidRPr="006D6BB4">
        <w:rPr>
          <w:sz w:val="28"/>
          <w:szCs w:val="28"/>
        </w:rPr>
        <w:t>„(9) Orice creditor, reprezentantul debitorului sau administratorul insolvabilității/lichidatorul poate contesta în instanța de insolvabilitate hotărârea comitetului creditorilor în termen de 5 zile de la data în care a luat cunoștință de procesul-verbal al ședinței comitetului creditorilor”</w:t>
      </w:r>
      <w:r w:rsidR="00944C35" w:rsidRPr="006D6BB4">
        <w:rPr>
          <w:sz w:val="28"/>
          <w:szCs w:val="28"/>
        </w:rPr>
        <w:t>.</w:t>
      </w:r>
    </w:p>
    <w:p w14:paraId="69BBD2A0" w14:textId="77777777" w:rsidR="000D7E21" w:rsidRPr="006D6BB4" w:rsidRDefault="000D7E21" w:rsidP="00D22DA0">
      <w:pPr>
        <w:ind w:firstLine="709"/>
        <w:rPr>
          <w:sz w:val="28"/>
          <w:szCs w:val="28"/>
        </w:rPr>
      </w:pPr>
    </w:p>
    <w:p w14:paraId="658C2DFF" w14:textId="77777777" w:rsidR="000D7E21" w:rsidRPr="006D6BB4" w:rsidRDefault="000D7E21" w:rsidP="00D22DA0">
      <w:pPr>
        <w:ind w:firstLine="709"/>
        <w:rPr>
          <w:sz w:val="28"/>
          <w:szCs w:val="28"/>
        </w:rPr>
      </w:pPr>
      <w:r w:rsidRPr="006D6BB4">
        <w:rPr>
          <w:b/>
          <w:sz w:val="28"/>
          <w:szCs w:val="28"/>
        </w:rPr>
        <w:t>19.</w:t>
      </w:r>
      <w:r w:rsidRPr="006D6BB4">
        <w:rPr>
          <w:sz w:val="28"/>
          <w:szCs w:val="28"/>
        </w:rPr>
        <w:t xml:space="preserve"> Articolul 70:</w:t>
      </w:r>
    </w:p>
    <w:p w14:paraId="4DCD82BA" w14:textId="04CE2C79" w:rsidR="000D7E21" w:rsidRPr="006D6BB4" w:rsidRDefault="000D7E21" w:rsidP="00D22DA0">
      <w:pPr>
        <w:ind w:firstLine="709"/>
        <w:rPr>
          <w:sz w:val="28"/>
          <w:szCs w:val="28"/>
        </w:rPr>
      </w:pPr>
      <w:r w:rsidRPr="006D6BB4">
        <w:rPr>
          <w:sz w:val="28"/>
          <w:szCs w:val="28"/>
        </w:rPr>
        <w:t xml:space="preserve">la alineatul (3), </w:t>
      </w:r>
      <w:r w:rsidR="005035C2" w:rsidRPr="006D6BB4">
        <w:rPr>
          <w:sz w:val="28"/>
          <w:szCs w:val="28"/>
        </w:rPr>
        <w:t xml:space="preserve">al doilea </w:t>
      </w:r>
      <w:r w:rsidRPr="006D6BB4">
        <w:rPr>
          <w:sz w:val="28"/>
          <w:szCs w:val="28"/>
        </w:rPr>
        <w:t xml:space="preserve">enunț va avea următorul cuprins: „Acest cuantum nu poate fi mai mic decât mărimea medie a intervalului pentru stabilirea salariilor de funcție, prevăzut în </w:t>
      </w:r>
      <w:r w:rsidR="005035C2" w:rsidRPr="006D6BB4">
        <w:rPr>
          <w:sz w:val="28"/>
          <w:szCs w:val="28"/>
        </w:rPr>
        <w:t>Hotărârea Guvernului nr. 743/2002 cu privire la salarizarea angajaților din unitățile cu autonomie financiară</w:t>
      </w:r>
      <w:r w:rsidRPr="006D6BB4">
        <w:rPr>
          <w:sz w:val="28"/>
          <w:szCs w:val="28"/>
        </w:rPr>
        <w:t>.”;</w:t>
      </w:r>
    </w:p>
    <w:p w14:paraId="601CF368" w14:textId="4260769C" w:rsidR="000D7E21" w:rsidRPr="006D6BB4" w:rsidRDefault="000D7E21" w:rsidP="00D22DA0">
      <w:pPr>
        <w:ind w:firstLine="709"/>
        <w:rPr>
          <w:sz w:val="28"/>
          <w:szCs w:val="28"/>
        </w:rPr>
      </w:pPr>
      <w:r w:rsidRPr="006D6BB4">
        <w:rPr>
          <w:sz w:val="28"/>
          <w:szCs w:val="28"/>
        </w:rPr>
        <w:t xml:space="preserve">la alineatul (5), textul „coeficientul minim de multiplicare, recomandat pentru stabilirea salariului de funcție al conducătorilor încadrați în unități care nu aplică sistemul de salarizare bazat pe rețeaua tarifară unică de salarizare, înmulțit cu cuantumul minim garantat al salariului din sectorul real la unitățile cu autonomie financiară” se substituie cu textul „mărimea minimă a intervalului pentru stabilirea salariilor de funcție, prevăzut în </w:t>
      </w:r>
      <w:r w:rsidR="005035C2" w:rsidRPr="006D6BB4">
        <w:rPr>
          <w:sz w:val="28"/>
          <w:szCs w:val="28"/>
        </w:rPr>
        <w:t>Hotărârea Guvernului nr. 743/2002 cu privire la salarizarea angajaților din unitățile cu autonomie financiară</w:t>
      </w:r>
      <w:r w:rsidRPr="006D6BB4">
        <w:rPr>
          <w:sz w:val="28"/>
          <w:szCs w:val="28"/>
        </w:rPr>
        <w:t>”;</w:t>
      </w:r>
    </w:p>
    <w:p w14:paraId="51B2D4D1" w14:textId="77777777" w:rsidR="000D7E21" w:rsidRPr="006D6BB4" w:rsidRDefault="000D7E21" w:rsidP="00D22DA0">
      <w:pPr>
        <w:ind w:firstLine="709"/>
        <w:rPr>
          <w:sz w:val="28"/>
          <w:szCs w:val="28"/>
        </w:rPr>
      </w:pPr>
      <w:r w:rsidRPr="006D6BB4">
        <w:rPr>
          <w:sz w:val="28"/>
          <w:szCs w:val="28"/>
        </w:rPr>
        <w:t>la alineatul (8), după cuvintele „prin compensare” se introduce textul „sau prin transmitere în contul stingerii datoriei conform art. 131 alin. (10)”.</w:t>
      </w:r>
    </w:p>
    <w:p w14:paraId="549B2F50" w14:textId="77777777" w:rsidR="000D7E21" w:rsidRPr="006D6BB4" w:rsidRDefault="000D7E21" w:rsidP="00D22DA0">
      <w:pPr>
        <w:ind w:firstLine="709"/>
        <w:rPr>
          <w:sz w:val="28"/>
          <w:szCs w:val="28"/>
        </w:rPr>
      </w:pPr>
    </w:p>
    <w:p w14:paraId="607304A6" w14:textId="77777777" w:rsidR="000D7E21" w:rsidRPr="006D6BB4" w:rsidRDefault="000D7E21" w:rsidP="00D22DA0">
      <w:pPr>
        <w:ind w:firstLine="709"/>
        <w:rPr>
          <w:sz w:val="28"/>
          <w:szCs w:val="28"/>
        </w:rPr>
      </w:pPr>
      <w:r w:rsidRPr="006D6BB4">
        <w:rPr>
          <w:b/>
          <w:sz w:val="28"/>
          <w:szCs w:val="28"/>
        </w:rPr>
        <w:t>20.</w:t>
      </w:r>
      <w:r w:rsidRPr="006D6BB4">
        <w:rPr>
          <w:sz w:val="28"/>
          <w:szCs w:val="28"/>
        </w:rPr>
        <w:t xml:space="preserve"> La articolul 71 alineatul (1), după textul „a adunării creditorilor,” se introduce textul „a reprezentantului debitorului, în cazul debitorului care este </w:t>
      </w:r>
      <w:r w:rsidRPr="006D6BB4">
        <w:rPr>
          <w:sz w:val="28"/>
          <w:szCs w:val="28"/>
        </w:rPr>
        <w:lastRenderedPageBreak/>
        <w:t>întreprindere de stat/întreprindere municipală sau societate comercială cu capital majoritar sau integral public”.</w:t>
      </w:r>
    </w:p>
    <w:p w14:paraId="3786466C" w14:textId="77777777" w:rsidR="000D7E21" w:rsidRPr="006D6BB4" w:rsidRDefault="000D7E21" w:rsidP="00D22DA0">
      <w:pPr>
        <w:ind w:firstLine="709"/>
        <w:rPr>
          <w:sz w:val="28"/>
          <w:szCs w:val="28"/>
        </w:rPr>
      </w:pPr>
    </w:p>
    <w:p w14:paraId="35486936" w14:textId="77777777" w:rsidR="000D7E21" w:rsidRPr="006D6BB4" w:rsidRDefault="000D7E21" w:rsidP="00D22DA0">
      <w:pPr>
        <w:ind w:firstLine="709"/>
        <w:rPr>
          <w:sz w:val="28"/>
          <w:szCs w:val="28"/>
        </w:rPr>
      </w:pPr>
      <w:r w:rsidRPr="006D6BB4">
        <w:rPr>
          <w:b/>
          <w:sz w:val="28"/>
          <w:szCs w:val="28"/>
        </w:rPr>
        <w:t>21.</w:t>
      </w:r>
      <w:r w:rsidRPr="006D6BB4">
        <w:rPr>
          <w:sz w:val="28"/>
          <w:szCs w:val="28"/>
        </w:rPr>
        <w:t xml:space="preserve"> Articolul 72:</w:t>
      </w:r>
    </w:p>
    <w:p w14:paraId="35F91D80" w14:textId="77777777" w:rsidR="000D7E21" w:rsidRPr="006D6BB4" w:rsidRDefault="000D7E21" w:rsidP="00D22DA0">
      <w:pPr>
        <w:ind w:firstLine="709"/>
        <w:rPr>
          <w:sz w:val="28"/>
          <w:szCs w:val="28"/>
        </w:rPr>
      </w:pPr>
      <w:r w:rsidRPr="006D6BB4">
        <w:rPr>
          <w:sz w:val="28"/>
          <w:szCs w:val="28"/>
        </w:rPr>
        <w:t>se completează cu alineatul (1</w:t>
      </w:r>
      <w:r w:rsidRPr="006D6BB4">
        <w:rPr>
          <w:sz w:val="28"/>
          <w:szCs w:val="28"/>
          <w:vertAlign w:val="superscript"/>
        </w:rPr>
        <w:t>1</w:t>
      </w:r>
      <w:r w:rsidRPr="006D6BB4">
        <w:rPr>
          <w:sz w:val="28"/>
          <w:szCs w:val="28"/>
        </w:rPr>
        <w:t>) cu următorul cuprins:</w:t>
      </w:r>
    </w:p>
    <w:p w14:paraId="30ED8C05" w14:textId="6AEC3004" w:rsidR="000D7E21" w:rsidRPr="006D6BB4" w:rsidRDefault="000D7E21" w:rsidP="00D22DA0">
      <w:pPr>
        <w:ind w:firstLine="709"/>
        <w:rPr>
          <w:sz w:val="28"/>
          <w:szCs w:val="28"/>
        </w:rPr>
      </w:pPr>
      <w:r w:rsidRPr="006D6BB4">
        <w:rPr>
          <w:sz w:val="28"/>
          <w:szCs w:val="28"/>
        </w:rPr>
        <w:t>„(1</w:t>
      </w:r>
      <w:r w:rsidRPr="006D6BB4">
        <w:rPr>
          <w:sz w:val="28"/>
          <w:szCs w:val="28"/>
          <w:vertAlign w:val="superscript"/>
        </w:rPr>
        <w:t>1</w:t>
      </w:r>
      <w:r w:rsidRPr="006D6BB4">
        <w:rPr>
          <w:sz w:val="28"/>
          <w:szCs w:val="28"/>
        </w:rPr>
        <w:t>) Raportul indicat la alin</w:t>
      </w:r>
      <w:r w:rsidR="005035C2" w:rsidRPr="006D6BB4">
        <w:rPr>
          <w:sz w:val="28"/>
          <w:szCs w:val="28"/>
        </w:rPr>
        <w:t>.</w:t>
      </w:r>
      <w:r w:rsidRPr="006D6BB4">
        <w:rPr>
          <w:sz w:val="28"/>
          <w:szCs w:val="28"/>
        </w:rPr>
        <w:t xml:space="preserve"> (1) va include informați</w:t>
      </w:r>
      <w:r w:rsidR="005035C2" w:rsidRPr="006D6BB4">
        <w:rPr>
          <w:sz w:val="28"/>
          <w:szCs w:val="28"/>
        </w:rPr>
        <w:t>i</w:t>
      </w:r>
      <w:r w:rsidRPr="006D6BB4">
        <w:rPr>
          <w:sz w:val="28"/>
          <w:szCs w:val="28"/>
        </w:rPr>
        <w:t xml:space="preserve"> cu privire la:</w:t>
      </w:r>
    </w:p>
    <w:p w14:paraId="24217176" w14:textId="77777777" w:rsidR="000D7E21" w:rsidRPr="006D6BB4" w:rsidRDefault="000D7E21" w:rsidP="00D22DA0">
      <w:pPr>
        <w:ind w:firstLine="709"/>
        <w:rPr>
          <w:sz w:val="28"/>
          <w:szCs w:val="28"/>
        </w:rPr>
      </w:pPr>
      <w:r w:rsidRPr="006D6BB4">
        <w:rPr>
          <w:sz w:val="28"/>
          <w:szCs w:val="28"/>
        </w:rPr>
        <w:t>a) valorificarea bunurilor din masa debitoare, anexând actele juridice încheiate în acest sens;</w:t>
      </w:r>
    </w:p>
    <w:p w14:paraId="320A86F2" w14:textId="77777777" w:rsidR="000D7E21" w:rsidRPr="006D6BB4" w:rsidRDefault="000D7E21" w:rsidP="00D22DA0">
      <w:pPr>
        <w:ind w:firstLine="709"/>
        <w:rPr>
          <w:sz w:val="28"/>
          <w:szCs w:val="28"/>
        </w:rPr>
      </w:pPr>
      <w:r w:rsidRPr="006D6BB4">
        <w:rPr>
          <w:sz w:val="28"/>
          <w:szCs w:val="28"/>
        </w:rPr>
        <w:t>b) încheierea, modificarea sau încetarea altor acte juridice la care debitorul este parte, anexând actele încheiate și actele de modificare;</w:t>
      </w:r>
    </w:p>
    <w:p w14:paraId="58E7CBE7" w14:textId="77777777" w:rsidR="000D7E21" w:rsidRPr="006D6BB4" w:rsidRDefault="000D7E21" w:rsidP="00D22DA0">
      <w:pPr>
        <w:ind w:firstLine="709"/>
        <w:rPr>
          <w:sz w:val="28"/>
          <w:szCs w:val="28"/>
        </w:rPr>
      </w:pPr>
      <w:r w:rsidRPr="006D6BB4">
        <w:rPr>
          <w:sz w:val="28"/>
          <w:szCs w:val="28"/>
        </w:rPr>
        <w:t>c) situația încasărilor și plăților;</w:t>
      </w:r>
    </w:p>
    <w:p w14:paraId="4F863C87" w14:textId="77777777" w:rsidR="000D7E21" w:rsidRPr="006D6BB4" w:rsidRDefault="000D7E21" w:rsidP="00D22DA0">
      <w:pPr>
        <w:ind w:firstLine="709"/>
        <w:rPr>
          <w:sz w:val="28"/>
          <w:szCs w:val="28"/>
        </w:rPr>
      </w:pPr>
      <w:r w:rsidRPr="006D6BB4">
        <w:rPr>
          <w:sz w:val="28"/>
          <w:szCs w:val="28"/>
        </w:rPr>
        <w:t>d) situația litigiilor pendinte;</w:t>
      </w:r>
    </w:p>
    <w:p w14:paraId="6BCCD830" w14:textId="77777777" w:rsidR="000D7E21" w:rsidRPr="006D6BB4" w:rsidRDefault="000D7E21" w:rsidP="00D22DA0">
      <w:pPr>
        <w:ind w:firstLine="709"/>
        <w:rPr>
          <w:sz w:val="28"/>
          <w:szCs w:val="28"/>
        </w:rPr>
      </w:pPr>
      <w:r w:rsidRPr="006D6BB4">
        <w:rPr>
          <w:sz w:val="28"/>
          <w:szCs w:val="28"/>
        </w:rPr>
        <w:t xml:space="preserve">e) </w:t>
      </w:r>
      <w:bookmarkStart w:id="2" w:name="_Hlk178099279"/>
      <w:r w:rsidRPr="006D6BB4">
        <w:rPr>
          <w:sz w:val="28"/>
          <w:szCs w:val="28"/>
        </w:rPr>
        <w:t>volumul activităților executate în perioada de raportare, numărul de specialiști atrași în procedură și cheltuielile privind remunerarea acestora</w:t>
      </w:r>
      <w:bookmarkEnd w:id="2"/>
      <w:r w:rsidRPr="006D6BB4">
        <w:rPr>
          <w:sz w:val="28"/>
          <w:szCs w:val="28"/>
        </w:rPr>
        <w:t>;</w:t>
      </w:r>
    </w:p>
    <w:p w14:paraId="2C8E9EC7" w14:textId="15A5CFAE" w:rsidR="000D7E21" w:rsidRPr="006D6BB4" w:rsidRDefault="000D7E21" w:rsidP="00D22DA0">
      <w:pPr>
        <w:ind w:firstLine="709"/>
        <w:rPr>
          <w:sz w:val="28"/>
          <w:szCs w:val="28"/>
        </w:rPr>
      </w:pPr>
      <w:r w:rsidRPr="006D6BB4">
        <w:rPr>
          <w:sz w:val="28"/>
          <w:szCs w:val="28"/>
        </w:rPr>
        <w:t>f) alte chestiuni apărute în perioada raportată, care sunt relevante pentru procedura de insolvabilitate.”</w:t>
      </w:r>
      <w:r w:rsidR="005035C2" w:rsidRPr="006D6BB4">
        <w:rPr>
          <w:sz w:val="28"/>
          <w:szCs w:val="28"/>
        </w:rPr>
        <w:t>;</w:t>
      </w:r>
    </w:p>
    <w:p w14:paraId="766DFD26" w14:textId="13F15A20" w:rsidR="000D7E21" w:rsidRPr="006D6BB4" w:rsidRDefault="000D7E21" w:rsidP="00D22DA0">
      <w:pPr>
        <w:ind w:firstLine="709"/>
        <w:rPr>
          <w:sz w:val="28"/>
          <w:szCs w:val="28"/>
        </w:rPr>
      </w:pPr>
      <w:r w:rsidRPr="006D6BB4">
        <w:rPr>
          <w:sz w:val="28"/>
          <w:szCs w:val="28"/>
        </w:rPr>
        <w:t>la alineatul (2), după cuvintele „sau a oricărui creditor” se introduce textul „și a reprezentantului debitorului, în cazul debitorului care este întreprindere de stat/întreprindere municipală sau societate comercială cu capital majoritar sau integral public”.</w:t>
      </w:r>
    </w:p>
    <w:p w14:paraId="7495983B" w14:textId="77777777" w:rsidR="000D7E21" w:rsidRPr="006D6BB4" w:rsidRDefault="000D7E21" w:rsidP="00D22DA0">
      <w:pPr>
        <w:ind w:firstLine="709"/>
        <w:rPr>
          <w:sz w:val="28"/>
          <w:szCs w:val="28"/>
        </w:rPr>
      </w:pPr>
    </w:p>
    <w:p w14:paraId="29FE1256" w14:textId="77777777" w:rsidR="000D7E21" w:rsidRPr="006D6BB4" w:rsidRDefault="000D7E21" w:rsidP="00D22DA0">
      <w:pPr>
        <w:ind w:firstLine="709"/>
        <w:rPr>
          <w:sz w:val="28"/>
          <w:szCs w:val="28"/>
        </w:rPr>
      </w:pPr>
      <w:r w:rsidRPr="006D6BB4">
        <w:rPr>
          <w:b/>
          <w:sz w:val="28"/>
          <w:szCs w:val="28"/>
        </w:rPr>
        <w:t xml:space="preserve">22. </w:t>
      </w:r>
      <w:r w:rsidRPr="006D6BB4">
        <w:rPr>
          <w:sz w:val="28"/>
          <w:szCs w:val="28"/>
        </w:rPr>
        <w:t>Articolul 88:</w:t>
      </w:r>
    </w:p>
    <w:p w14:paraId="13122D4F" w14:textId="5FAAE462" w:rsidR="000D7E21" w:rsidRPr="006D6BB4" w:rsidRDefault="000D7E21" w:rsidP="00D22DA0">
      <w:pPr>
        <w:ind w:firstLine="709"/>
        <w:rPr>
          <w:sz w:val="28"/>
          <w:szCs w:val="28"/>
        </w:rPr>
      </w:pPr>
      <w:r w:rsidRPr="006D6BB4">
        <w:rPr>
          <w:sz w:val="28"/>
          <w:szCs w:val="28"/>
        </w:rPr>
        <w:t>alineatul (1) va avea următorul cuprins:</w:t>
      </w:r>
    </w:p>
    <w:p w14:paraId="3B60EECA" w14:textId="753728F2" w:rsidR="000D7E21" w:rsidRPr="006D6BB4" w:rsidRDefault="000D7E21" w:rsidP="00D22DA0">
      <w:pPr>
        <w:ind w:firstLine="709"/>
        <w:rPr>
          <w:sz w:val="28"/>
          <w:szCs w:val="28"/>
        </w:rPr>
      </w:pPr>
      <w:r w:rsidRPr="006D6BB4">
        <w:rPr>
          <w:sz w:val="28"/>
          <w:szCs w:val="28"/>
        </w:rPr>
        <w:t>„(1) După intentarea procedurii de insolvabilitate sau a procedurii falimentului, adunarea generală a acționarilor/asociaților debitorului, fondatorul întreprinderii de stat sau al întreprinderii municipale va desemna, pe cheltuiala lor, un reprezentant persoană fizică pentru a reprezenta interesele debitorului și ale acționarilor/asociaților/fondatorului acestora și pentru a participa la procedură din contul debitorului.”;</w:t>
      </w:r>
    </w:p>
    <w:p w14:paraId="10B592FA" w14:textId="77777777" w:rsidR="000D7E21" w:rsidRPr="006D6BB4" w:rsidRDefault="000D7E21" w:rsidP="00D22DA0">
      <w:pPr>
        <w:ind w:firstLine="709"/>
        <w:rPr>
          <w:sz w:val="28"/>
          <w:szCs w:val="28"/>
        </w:rPr>
      </w:pPr>
      <w:r w:rsidRPr="006D6BB4">
        <w:rPr>
          <w:sz w:val="28"/>
          <w:szCs w:val="28"/>
        </w:rPr>
        <w:t>la alineatul (3):</w:t>
      </w:r>
    </w:p>
    <w:p w14:paraId="20D44143" w14:textId="488D78D1" w:rsidR="000D7E21" w:rsidRPr="006D6BB4" w:rsidRDefault="000D7E21" w:rsidP="00D22DA0">
      <w:pPr>
        <w:ind w:firstLine="709"/>
        <w:rPr>
          <w:sz w:val="28"/>
          <w:szCs w:val="28"/>
        </w:rPr>
      </w:pPr>
      <w:r w:rsidRPr="006D6BB4">
        <w:rPr>
          <w:sz w:val="28"/>
          <w:szCs w:val="28"/>
        </w:rPr>
        <w:t>liter</w:t>
      </w:r>
      <w:r w:rsidR="00AD0F83" w:rsidRPr="006D6BB4">
        <w:rPr>
          <w:sz w:val="28"/>
          <w:szCs w:val="28"/>
        </w:rPr>
        <w:t>ele</w:t>
      </w:r>
      <w:r w:rsidRPr="006D6BB4">
        <w:rPr>
          <w:sz w:val="28"/>
          <w:szCs w:val="28"/>
        </w:rPr>
        <w:t xml:space="preserve"> d)</w:t>
      </w:r>
      <w:r w:rsidR="00AD0F83" w:rsidRPr="006D6BB4">
        <w:rPr>
          <w:sz w:val="28"/>
          <w:szCs w:val="28"/>
        </w:rPr>
        <w:t xml:space="preserve"> și e)</w:t>
      </w:r>
      <w:r w:rsidRPr="006D6BB4">
        <w:rPr>
          <w:sz w:val="28"/>
          <w:szCs w:val="28"/>
        </w:rPr>
        <w:t xml:space="preserve"> v</w:t>
      </w:r>
      <w:r w:rsidR="00AD0F83" w:rsidRPr="006D6BB4">
        <w:rPr>
          <w:sz w:val="28"/>
          <w:szCs w:val="28"/>
        </w:rPr>
        <w:t>or</w:t>
      </w:r>
      <w:r w:rsidRPr="006D6BB4">
        <w:rPr>
          <w:sz w:val="28"/>
          <w:szCs w:val="28"/>
        </w:rPr>
        <w:t xml:space="preserve"> avea următorul cuprins: </w:t>
      </w:r>
    </w:p>
    <w:p w14:paraId="09D862E9" w14:textId="7660C9C2" w:rsidR="000D7E21" w:rsidRPr="006D6BB4" w:rsidRDefault="000D7E21" w:rsidP="00D22DA0">
      <w:pPr>
        <w:ind w:firstLine="709"/>
        <w:rPr>
          <w:sz w:val="28"/>
          <w:szCs w:val="28"/>
        </w:rPr>
      </w:pPr>
      <w:r w:rsidRPr="006D6BB4">
        <w:rPr>
          <w:sz w:val="28"/>
          <w:szCs w:val="28"/>
        </w:rPr>
        <w:t>„d) participă la ședințele comitetului creditorilor și la ședințele adunării creditorilor;</w:t>
      </w:r>
    </w:p>
    <w:p w14:paraId="2863D42A" w14:textId="4002C535" w:rsidR="000D7E21" w:rsidRPr="006D6BB4" w:rsidRDefault="000D7E21" w:rsidP="00D22DA0">
      <w:pPr>
        <w:ind w:firstLine="709"/>
        <w:rPr>
          <w:sz w:val="28"/>
          <w:szCs w:val="28"/>
        </w:rPr>
      </w:pPr>
      <w:r w:rsidRPr="006D6BB4">
        <w:rPr>
          <w:sz w:val="28"/>
          <w:szCs w:val="28"/>
        </w:rPr>
        <w:t>e) primește notificări privind derularea procedurilor, inclusiv despre închiderea procedurii”.</w:t>
      </w:r>
    </w:p>
    <w:p w14:paraId="18CF1F95" w14:textId="77777777" w:rsidR="000D7E21" w:rsidRPr="006D6BB4" w:rsidRDefault="000D7E21" w:rsidP="00D22DA0">
      <w:pPr>
        <w:ind w:firstLine="709"/>
        <w:rPr>
          <w:sz w:val="28"/>
          <w:szCs w:val="28"/>
        </w:rPr>
      </w:pPr>
    </w:p>
    <w:p w14:paraId="5CFB662D" w14:textId="77777777" w:rsidR="000D7E21" w:rsidRPr="006D6BB4" w:rsidRDefault="000D7E21" w:rsidP="00D22DA0">
      <w:pPr>
        <w:ind w:firstLine="709"/>
        <w:rPr>
          <w:sz w:val="28"/>
          <w:szCs w:val="28"/>
        </w:rPr>
      </w:pPr>
      <w:r w:rsidRPr="006D6BB4">
        <w:rPr>
          <w:b/>
          <w:sz w:val="28"/>
          <w:szCs w:val="28"/>
        </w:rPr>
        <w:t>23.</w:t>
      </w:r>
      <w:r w:rsidRPr="006D6BB4">
        <w:rPr>
          <w:sz w:val="28"/>
          <w:szCs w:val="28"/>
        </w:rPr>
        <w:t xml:space="preserve"> La articolul 108, alineatul (5) se completează cu textul „care nu are un interes direct sau indirect ce intră ori ar putea intra în conflict cu interesele debitorului și/sau ale administratorului insolvabilității/lichidatorului”.</w:t>
      </w:r>
    </w:p>
    <w:p w14:paraId="338BBE64" w14:textId="77777777" w:rsidR="000D7E21" w:rsidRPr="006D6BB4" w:rsidRDefault="000D7E21" w:rsidP="00D22DA0">
      <w:pPr>
        <w:ind w:firstLine="709"/>
        <w:rPr>
          <w:sz w:val="28"/>
          <w:szCs w:val="28"/>
        </w:rPr>
      </w:pPr>
    </w:p>
    <w:p w14:paraId="1313C757" w14:textId="77777777" w:rsidR="000D7E21" w:rsidRPr="006D6BB4" w:rsidRDefault="000D7E21" w:rsidP="00D22DA0">
      <w:pPr>
        <w:ind w:firstLine="709"/>
        <w:rPr>
          <w:sz w:val="28"/>
          <w:szCs w:val="28"/>
        </w:rPr>
      </w:pPr>
      <w:r w:rsidRPr="006D6BB4">
        <w:rPr>
          <w:b/>
          <w:bCs/>
          <w:sz w:val="28"/>
          <w:szCs w:val="28"/>
        </w:rPr>
        <w:t>24.</w:t>
      </w:r>
      <w:r w:rsidRPr="006D6BB4">
        <w:rPr>
          <w:sz w:val="28"/>
          <w:szCs w:val="28"/>
        </w:rPr>
        <w:t xml:space="preserve"> La articolul 114 alineatul (1), după textul „de la data deschiderii procedurii,” se introduce textul „dar nu mai devreme de ședința de validare a creanțelor prevăzută la art. 55 alin. (8)”.</w:t>
      </w:r>
    </w:p>
    <w:p w14:paraId="78D3133E" w14:textId="77777777" w:rsidR="000D7E21" w:rsidRPr="006D6BB4" w:rsidRDefault="000D7E21" w:rsidP="00D22DA0">
      <w:pPr>
        <w:ind w:firstLine="709"/>
        <w:rPr>
          <w:sz w:val="28"/>
          <w:szCs w:val="28"/>
        </w:rPr>
      </w:pPr>
    </w:p>
    <w:p w14:paraId="54962C08" w14:textId="77777777" w:rsidR="000D7E21" w:rsidRPr="006D6BB4" w:rsidRDefault="000D7E21" w:rsidP="00D22DA0">
      <w:pPr>
        <w:ind w:firstLine="709"/>
        <w:rPr>
          <w:sz w:val="28"/>
          <w:szCs w:val="28"/>
        </w:rPr>
      </w:pPr>
      <w:r w:rsidRPr="006D6BB4">
        <w:rPr>
          <w:b/>
          <w:sz w:val="28"/>
          <w:szCs w:val="28"/>
        </w:rPr>
        <w:t>25.</w:t>
      </w:r>
      <w:r w:rsidRPr="006D6BB4">
        <w:rPr>
          <w:sz w:val="28"/>
          <w:szCs w:val="28"/>
        </w:rPr>
        <w:t xml:space="preserve"> La articolul 145 alineatul (3), după cuvântul „Încheierea” se introduc cuvintele „emisă pe marginea cererii”.</w:t>
      </w:r>
    </w:p>
    <w:p w14:paraId="20240826" w14:textId="77777777" w:rsidR="000D7E21" w:rsidRPr="006D6BB4" w:rsidRDefault="000D7E21" w:rsidP="00D22DA0">
      <w:pPr>
        <w:ind w:firstLine="709"/>
        <w:rPr>
          <w:sz w:val="28"/>
          <w:szCs w:val="28"/>
        </w:rPr>
      </w:pPr>
    </w:p>
    <w:p w14:paraId="21595A18" w14:textId="77777777" w:rsidR="000D7E21" w:rsidRPr="006D6BB4" w:rsidRDefault="000D7E21" w:rsidP="00D22DA0">
      <w:pPr>
        <w:ind w:firstLine="709"/>
        <w:rPr>
          <w:sz w:val="28"/>
          <w:szCs w:val="28"/>
        </w:rPr>
      </w:pPr>
      <w:r w:rsidRPr="006D6BB4">
        <w:rPr>
          <w:b/>
          <w:sz w:val="28"/>
          <w:szCs w:val="28"/>
        </w:rPr>
        <w:t>26.</w:t>
      </w:r>
      <w:r w:rsidRPr="006D6BB4">
        <w:rPr>
          <w:sz w:val="28"/>
          <w:szCs w:val="28"/>
        </w:rPr>
        <w:t xml:space="preserve"> Articolul 190:</w:t>
      </w:r>
    </w:p>
    <w:p w14:paraId="7BE21EB6" w14:textId="77777777" w:rsidR="000D7E21" w:rsidRPr="006D6BB4" w:rsidRDefault="000D7E21" w:rsidP="00D22DA0">
      <w:pPr>
        <w:ind w:firstLine="709"/>
        <w:rPr>
          <w:sz w:val="28"/>
          <w:szCs w:val="28"/>
        </w:rPr>
      </w:pPr>
      <w:r w:rsidRPr="006D6BB4">
        <w:rPr>
          <w:sz w:val="28"/>
          <w:szCs w:val="28"/>
        </w:rPr>
        <w:t>la alineatul (4) litera b), cuvintele „prin reducerea garanțiilor ori” se exclud, iar cuvântul „accesorii” se substituie cu cuvântul „condiții”;</w:t>
      </w:r>
    </w:p>
    <w:p w14:paraId="2CC11DB6" w14:textId="77777777" w:rsidR="000D7E21" w:rsidRPr="006D6BB4" w:rsidRDefault="000D7E21" w:rsidP="00D22DA0">
      <w:pPr>
        <w:ind w:firstLine="709"/>
        <w:rPr>
          <w:sz w:val="28"/>
          <w:szCs w:val="28"/>
        </w:rPr>
      </w:pPr>
      <w:r w:rsidRPr="006D6BB4">
        <w:rPr>
          <w:sz w:val="28"/>
          <w:szCs w:val="28"/>
        </w:rPr>
        <w:t>la alineatul (5):</w:t>
      </w:r>
    </w:p>
    <w:p w14:paraId="079D90AF" w14:textId="77777777" w:rsidR="000D7E21" w:rsidRPr="006D6BB4" w:rsidRDefault="000D7E21" w:rsidP="00D22DA0">
      <w:pPr>
        <w:ind w:firstLine="709"/>
        <w:rPr>
          <w:sz w:val="28"/>
          <w:szCs w:val="28"/>
        </w:rPr>
      </w:pPr>
      <w:r w:rsidRPr="006D6BB4">
        <w:rPr>
          <w:sz w:val="28"/>
          <w:szCs w:val="28"/>
        </w:rPr>
        <w:t xml:space="preserve">litera f) va avea următorul cuprins: </w:t>
      </w:r>
    </w:p>
    <w:p w14:paraId="42C43A94" w14:textId="0DD3EEAA" w:rsidR="000D7E21" w:rsidRPr="006D6BB4" w:rsidRDefault="000D7E21" w:rsidP="00D22DA0">
      <w:pPr>
        <w:ind w:firstLine="709"/>
        <w:rPr>
          <w:sz w:val="28"/>
          <w:szCs w:val="28"/>
        </w:rPr>
      </w:pPr>
      <w:r w:rsidRPr="006D6BB4">
        <w:rPr>
          <w:sz w:val="28"/>
          <w:szCs w:val="28"/>
        </w:rPr>
        <w:t>„f) modificarea sau stingerea garanțiilor reale, cu condiția acordării obligatorii, în beneficiul creditorului garantat, a unei protecții echivalente, prin constituirea unei garanții reale asupra bunurilor de o valoare similară, determinată printr-o evaluare independentă”</w:t>
      </w:r>
      <w:r w:rsidR="00944C35" w:rsidRPr="006D6BB4">
        <w:rPr>
          <w:sz w:val="28"/>
          <w:szCs w:val="28"/>
        </w:rPr>
        <w:t>;</w:t>
      </w:r>
    </w:p>
    <w:p w14:paraId="7D0811A9" w14:textId="77777777" w:rsidR="000D7E21" w:rsidRPr="006D6BB4" w:rsidRDefault="000D7E21" w:rsidP="00D22DA0">
      <w:pPr>
        <w:ind w:firstLine="709"/>
        <w:rPr>
          <w:sz w:val="28"/>
          <w:szCs w:val="28"/>
        </w:rPr>
      </w:pPr>
      <w:r w:rsidRPr="006D6BB4">
        <w:rPr>
          <w:sz w:val="28"/>
          <w:szCs w:val="28"/>
        </w:rPr>
        <w:t>se completează cu litera j</w:t>
      </w:r>
      <w:r w:rsidRPr="006D6BB4">
        <w:rPr>
          <w:sz w:val="28"/>
          <w:szCs w:val="28"/>
          <w:vertAlign w:val="superscript"/>
        </w:rPr>
        <w:t>1</w:t>
      </w:r>
      <w:r w:rsidRPr="006D6BB4">
        <w:rPr>
          <w:sz w:val="28"/>
          <w:szCs w:val="28"/>
        </w:rPr>
        <w:t xml:space="preserve">) cu următorul cuprins: </w:t>
      </w:r>
    </w:p>
    <w:p w14:paraId="399A6EB1" w14:textId="6A52630E" w:rsidR="000D7E21" w:rsidRPr="006D6BB4" w:rsidRDefault="000D7E21" w:rsidP="00D22DA0">
      <w:pPr>
        <w:ind w:firstLine="709"/>
        <w:rPr>
          <w:sz w:val="28"/>
          <w:szCs w:val="28"/>
        </w:rPr>
      </w:pPr>
      <w:r w:rsidRPr="006D6BB4">
        <w:rPr>
          <w:sz w:val="28"/>
          <w:szCs w:val="28"/>
        </w:rPr>
        <w:t>„j</w:t>
      </w:r>
      <w:r w:rsidRPr="006D6BB4">
        <w:rPr>
          <w:sz w:val="28"/>
          <w:szCs w:val="28"/>
          <w:vertAlign w:val="superscript"/>
        </w:rPr>
        <w:t>1</w:t>
      </w:r>
      <w:r w:rsidRPr="006D6BB4">
        <w:rPr>
          <w:sz w:val="28"/>
          <w:szCs w:val="28"/>
        </w:rPr>
        <w:t>) vânzarea bunurilor grevate cu garanții, libere de garanții, caz în care garanția reală a creditorului se extinde asupra produsului vânzării, în conformitate cu art. 681 din Codul civil;”.</w:t>
      </w:r>
    </w:p>
    <w:p w14:paraId="74953E29" w14:textId="77777777" w:rsidR="000D7E21" w:rsidRPr="006D6BB4" w:rsidRDefault="000D7E21" w:rsidP="00D22DA0">
      <w:pPr>
        <w:ind w:firstLine="709"/>
        <w:rPr>
          <w:sz w:val="28"/>
          <w:szCs w:val="28"/>
        </w:rPr>
      </w:pPr>
    </w:p>
    <w:p w14:paraId="1C7E9E23" w14:textId="37BBF87C" w:rsidR="000D7E21" w:rsidRPr="006D6BB4" w:rsidRDefault="000D7E21" w:rsidP="00D22DA0">
      <w:pPr>
        <w:ind w:firstLine="709"/>
        <w:rPr>
          <w:sz w:val="28"/>
          <w:szCs w:val="28"/>
        </w:rPr>
      </w:pPr>
      <w:r w:rsidRPr="006D6BB4">
        <w:rPr>
          <w:b/>
          <w:sz w:val="28"/>
          <w:szCs w:val="28"/>
        </w:rPr>
        <w:t>27.</w:t>
      </w:r>
      <w:r w:rsidRPr="006D6BB4">
        <w:rPr>
          <w:sz w:val="28"/>
          <w:szCs w:val="28"/>
        </w:rPr>
        <w:t xml:space="preserve"> La articolul 193, alineatul (2) se completează cu textul „ , cu condiția respectării drepturilor creditorilor garantați prevăzute la art. 190 alin. (5) lit. f)</w:t>
      </w:r>
      <w:r w:rsidR="00944C35" w:rsidRPr="006D6BB4">
        <w:rPr>
          <w:sz w:val="28"/>
          <w:szCs w:val="28"/>
        </w:rPr>
        <w:br/>
      </w:r>
      <w:r w:rsidRPr="006D6BB4">
        <w:rPr>
          <w:sz w:val="28"/>
          <w:szCs w:val="28"/>
        </w:rPr>
        <w:t>și j</w:t>
      </w:r>
      <w:r w:rsidRPr="006D6BB4">
        <w:rPr>
          <w:sz w:val="28"/>
          <w:szCs w:val="28"/>
          <w:vertAlign w:val="superscript"/>
        </w:rPr>
        <w:t>1</w:t>
      </w:r>
      <w:r w:rsidRPr="006D6BB4">
        <w:rPr>
          <w:sz w:val="28"/>
          <w:szCs w:val="28"/>
        </w:rPr>
        <w:t>)”.</w:t>
      </w:r>
    </w:p>
    <w:p w14:paraId="69316B20" w14:textId="77777777" w:rsidR="00DB6270" w:rsidRPr="006D6BB4" w:rsidRDefault="00DB6270" w:rsidP="00D22DA0">
      <w:pPr>
        <w:ind w:firstLine="709"/>
        <w:rPr>
          <w:sz w:val="28"/>
          <w:szCs w:val="28"/>
        </w:rPr>
      </w:pPr>
    </w:p>
    <w:p w14:paraId="40856647" w14:textId="2C7853C0" w:rsidR="000D7E21" w:rsidRPr="006D6BB4" w:rsidRDefault="000D7E21" w:rsidP="00D22DA0">
      <w:pPr>
        <w:ind w:firstLine="709"/>
        <w:rPr>
          <w:sz w:val="28"/>
          <w:szCs w:val="28"/>
        </w:rPr>
      </w:pPr>
      <w:r w:rsidRPr="006D6BB4">
        <w:rPr>
          <w:b/>
          <w:sz w:val="28"/>
          <w:szCs w:val="28"/>
        </w:rPr>
        <w:t>28.</w:t>
      </w:r>
      <w:r w:rsidRPr="006D6BB4">
        <w:rPr>
          <w:sz w:val="28"/>
          <w:szCs w:val="28"/>
        </w:rPr>
        <w:t xml:space="preserve"> La articolul 201, alineatul (5) se completează cu enunț</w:t>
      </w:r>
      <w:r w:rsidR="00AD0F83" w:rsidRPr="006D6BB4">
        <w:rPr>
          <w:sz w:val="28"/>
          <w:szCs w:val="28"/>
        </w:rPr>
        <w:t>ul</w:t>
      </w:r>
      <w:r w:rsidRPr="006D6BB4">
        <w:rPr>
          <w:sz w:val="28"/>
          <w:szCs w:val="28"/>
        </w:rPr>
        <w:t xml:space="preserve"> „Creditorii cu creanțe sub condiție suspensivă nu au dreptul de vot”</w:t>
      </w:r>
      <w:r w:rsidR="00944C35" w:rsidRPr="006D6BB4">
        <w:rPr>
          <w:sz w:val="28"/>
          <w:szCs w:val="28"/>
        </w:rPr>
        <w:t>.</w:t>
      </w:r>
    </w:p>
    <w:p w14:paraId="58B18928" w14:textId="77777777" w:rsidR="000D7E21" w:rsidRPr="006D6BB4" w:rsidRDefault="000D7E21" w:rsidP="00D22DA0">
      <w:pPr>
        <w:ind w:firstLine="709"/>
        <w:rPr>
          <w:sz w:val="28"/>
          <w:szCs w:val="28"/>
        </w:rPr>
      </w:pPr>
    </w:p>
    <w:p w14:paraId="2DE7BBCB" w14:textId="77777777" w:rsidR="000D7E21" w:rsidRPr="006D6BB4" w:rsidRDefault="000D7E21" w:rsidP="00D22DA0">
      <w:pPr>
        <w:ind w:firstLine="709"/>
        <w:rPr>
          <w:sz w:val="28"/>
          <w:szCs w:val="28"/>
        </w:rPr>
      </w:pPr>
      <w:r w:rsidRPr="006D6BB4">
        <w:rPr>
          <w:b/>
          <w:sz w:val="28"/>
          <w:szCs w:val="28"/>
        </w:rPr>
        <w:t>29.</w:t>
      </w:r>
      <w:r w:rsidRPr="006D6BB4">
        <w:rPr>
          <w:sz w:val="28"/>
          <w:szCs w:val="28"/>
        </w:rPr>
        <w:t xml:space="preserve"> La articolul 247 alineatul (1), textul „membrii organelor executive, membrii consiliilor de supraveghere (de observatori)” se substituie cu textul „întreprinderilor de stat/întreprinderilor municipale, membrii organelor executive, membrii organului de supraveghere (consiliu),”.</w:t>
      </w:r>
    </w:p>
    <w:p w14:paraId="2E1C22AE" w14:textId="77777777" w:rsidR="000D7E21" w:rsidRPr="006D6BB4" w:rsidRDefault="000D7E21" w:rsidP="00D22DA0">
      <w:pPr>
        <w:ind w:firstLine="709"/>
        <w:rPr>
          <w:sz w:val="28"/>
          <w:szCs w:val="28"/>
        </w:rPr>
      </w:pPr>
    </w:p>
    <w:p w14:paraId="086B2F14" w14:textId="77777777" w:rsidR="000D7E21" w:rsidRPr="006D6BB4" w:rsidRDefault="000D7E21" w:rsidP="00D22DA0">
      <w:pPr>
        <w:ind w:firstLine="709"/>
        <w:rPr>
          <w:sz w:val="28"/>
          <w:szCs w:val="28"/>
        </w:rPr>
      </w:pPr>
      <w:r w:rsidRPr="006D6BB4">
        <w:rPr>
          <w:b/>
          <w:sz w:val="28"/>
          <w:szCs w:val="28"/>
        </w:rPr>
        <w:t>30.</w:t>
      </w:r>
      <w:r w:rsidRPr="006D6BB4">
        <w:rPr>
          <w:sz w:val="28"/>
          <w:szCs w:val="28"/>
        </w:rPr>
        <w:t xml:space="preserve"> La articolul 248 alineatul (1), textul „și/sau de supraveghere” se exclude.</w:t>
      </w:r>
    </w:p>
    <w:p w14:paraId="53904080" w14:textId="77777777" w:rsidR="000C0C71" w:rsidRPr="006D6BB4" w:rsidRDefault="000C0C71" w:rsidP="00D22DA0">
      <w:pPr>
        <w:ind w:firstLine="709"/>
        <w:rPr>
          <w:sz w:val="28"/>
          <w:szCs w:val="28"/>
        </w:rPr>
      </w:pPr>
    </w:p>
    <w:p w14:paraId="12F9B8C8" w14:textId="2B5B13E0" w:rsidR="000D7E21" w:rsidRPr="006D6BB4" w:rsidRDefault="000D7E21" w:rsidP="00D22DA0">
      <w:pPr>
        <w:ind w:firstLine="709"/>
        <w:rPr>
          <w:sz w:val="28"/>
          <w:szCs w:val="28"/>
        </w:rPr>
      </w:pPr>
      <w:r w:rsidRPr="006D6BB4">
        <w:rPr>
          <w:b/>
          <w:bCs/>
          <w:sz w:val="28"/>
          <w:szCs w:val="28"/>
        </w:rPr>
        <w:t>31.</w:t>
      </w:r>
      <w:r w:rsidRPr="006D6BB4">
        <w:rPr>
          <w:sz w:val="28"/>
          <w:szCs w:val="28"/>
        </w:rPr>
        <w:t xml:space="preserve"> La articolul 250 alineatul (1), textul „Legii nr. 71/2007 cu privire la registre” se substituie cu cuvântul „legislației”.</w:t>
      </w:r>
    </w:p>
    <w:p w14:paraId="11329212" w14:textId="77777777" w:rsidR="000D7E21" w:rsidRPr="006D6BB4" w:rsidRDefault="000D7E21" w:rsidP="00D22DA0">
      <w:pPr>
        <w:ind w:firstLine="709"/>
        <w:rPr>
          <w:sz w:val="28"/>
          <w:szCs w:val="28"/>
          <w:lang w:eastAsia="ru-RU"/>
        </w:rPr>
      </w:pPr>
    </w:p>
    <w:p w14:paraId="3F06F391" w14:textId="1E55D7F0" w:rsidR="000D7E21" w:rsidRPr="006D6BB4" w:rsidRDefault="000D7E21" w:rsidP="00D22DA0">
      <w:pPr>
        <w:ind w:firstLine="709"/>
        <w:rPr>
          <w:sz w:val="28"/>
          <w:szCs w:val="28"/>
        </w:rPr>
      </w:pPr>
      <w:r w:rsidRPr="006D6BB4">
        <w:rPr>
          <w:sz w:val="28"/>
          <w:szCs w:val="28"/>
        </w:rPr>
        <w:br w:type="page"/>
      </w:r>
    </w:p>
    <w:p w14:paraId="273A083F" w14:textId="785B1BDF" w:rsidR="005577E5" w:rsidRPr="006D6BB4" w:rsidRDefault="005577E5" w:rsidP="00D22DA0">
      <w:pPr>
        <w:ind w:firstLine="709"/>
        <w:rPr>
          <w:sz w:val="28"/>
          <w:szCs w:val="28"/>
        </w:rPr>
      </w:pPr>
    </w:p>
    <w:p w14:paraId="5A4922AF" w14:textId="42C48A56" w:rsidR="005577E5" w:rsidRPr="006D6BB4" w:rsidRDefault="005577E5" w:rsidP="00D22DA0">
      <w:pPr>
        <w:ind w:firstLine="709"/>
        <w:rPr>
          <w:sz w:val="28"/>
          <w:szCs w:val="28"/>
        </w:rPr>
      </w:pPr>
    </w:p>
    <w:p w14:paraId="08FBDB43" w14:textId="411760E6" w:rsidR="005577E5" w:rsidRPr="006D6BB4" w:rsidRDefault="005577E5" w:rsidP="00D22DA0">
      <w:pPr>
        <w:ind w:firstLine="709"/>
        <w:rPr>
          <w:sz w:val="28"/>
          <w:szCs w:val="28"/>
        </w:rPr>
      </w:pPr>
    </w:p>
    <w:p w14:paraId="38ED1CF0" w14:textId="7B7C04AA" w:rsidR="005577E5" w:rsidRDefault="005577E5" w:rsidP="00D22DA0">
      <w:pPr>
        <w:ind w:firstLine="709"/>
        <w:rPr>
          <w:sz w:val="28"/>
          <w:szCs w:val="28"/>
        </w:rPr>
      </w:pPr>
    </w:p>
    <w:p w14:paraId="238EBB8D" w14:textId="77777777" w:rsidR="006D6BB4" w:rsidRDefault="006D6BB4" w:rsidP="00D22DA0">
      <w:pPr>
        <w:ind w:firstLine="709"/>
        <w:rPr>
          <w:sz w:val="28"/>
          <w:szCs w:val="28"/>
        </w:rPr>
      </w:pPr>
    </w:p>
    <w:p w14:paraId="4FA15250" w14:textId="77777777" w:rsidR="006D6BB4" w:rsidRPr="006D6BB4" w:rsidRDefault="006D6BB4" w:rsidP="00D22DA0">
      <w:pPr>
        <w:ind w:firstLine="709"/>
        <w:rPr>
          <w:sz w:val="28"/>
          <w:szCs w:val="28"/>
        </w:rPr>
      </w:pPr>
    </w:p>
    <w:p w14:paraId="75C90DDB" w14:textId="77777777" w:rsidR="000D7E21" w:rsidRPr="006D6BB4" w:rsidRDefault="000D7E21" w:rsidP="00D22DA0">
      <w:pPr>
        <w:tabs>
          <w:tab w:val="left" w:pos="5954"/>
        </w:tabs>
        <w:ind w:firstLine="709"/>
        <w:rPr>
          <w:sz w:val="28"/>
          <w:szCs w:val="28"/>
          <w:lang w:eastAsia="ru-RU"/>
        </w:rPr>
      </w:pPr>
      <w:r w:rsidRPr="006D6BB4">
        <w:rPr>
          <w:sz w:val="28"/>
          <w:szCs w:val="28"/>
          <w:lang w:eastAsia="ru-RU"/>
        </w:rPr>
        <w:t>Viceprim-ministru,</w:t>
      </w:r>
    </w:p>
    <w:p w14:paraId="3D257E79" w14:textId="77777777" w:rsidR="000D7E21" w:rsidRPr="006D6BB4" w:rsidRDefault="000D7E21" w:rsidP="00D22DA0">
      <w:pPr>
        <w:ind w:firstLine="709"/>
        <w:rPr>
          <w:sz w:val="28"/>
          <w:szCs w:val="28"/>
          <w:lang w:eastAsia="ru-RU"/>
        </w:rPr>
      </w:pPr>
      <w:r w:rsidRPr="006D6BB4">
        <w:rPr>
          <w:sz w:val="28"/>
          <w:szCs w:val="28"/>
          <w:lang w:eastAsia="ru-RU"/>
        </w:rPr>
        <w:t xml:space="preserve">ministrul dezvoltării </w:t>
      </w:r>
    </w:p>
    <w:p w14:paraId="6271C1CB" w14:textId="77777777" w:rsidR="000D7E21" w:rsidRPr="006D6BB4" w:rsidRDefault="000D7E21" w:rsidP="00D22DA0">
      <w:pPr>
        <w:ind w:firstLine="709"/>
        <w:rPr>
          <w:sz w:val="28"/>
          <w:szCs w:val="28"/>
          <w:lang w:eastAsia="ru-RU"/>
        </w:rPr>
      </w:pPr>
      <w:r w:rsidRPr="006D6BB4">
        <w:rPr>
          <w:sz w:val="28"/>
          <w:szCs w:val="28"/>
          <w:lang w:eastAsia="ru-RU"/>
        </w:rPr>
        <w:t>economice și digitalizării</w:t>
      </w:r>
      <w:r w:rsidRPr="006D6BB4">
        <w:rPr>
          <w:sz w:val="28"/>
          <w:szCs w:val="28"/>
          <w:lang w:eastAsia="ru-RU"/>
        </w:rPr>
        <w:tab/>
      </w:r>
      <w:r w:rsidRPr="006D6BB4">
        <w:rPr>
          <w:sz w:val="28"/>
          <w:szCs w:val="28"/>
          <w:lang w:eastAsia="ru-RU"/>
        </w:rPr>
        <w:tab/>
      </w:r>
      <w:r w:rsidRPr="006D6BB4">
        <w:rPr>
          <w:sz w:val="28"/>
          <w:szCs w:val="28"/>
          <w:lang w:eastAsia="ru-RU"/>
        </w:rPr>
        <w:tab/>
      </w:r>
      <w:r w:rsidRPr="006D6BB4">
        <w:rPr>
          <w:sz w:val="28"/>
          <w:szCs w:val="28"/>
          <w:lang w:eastAsia="ru-RU"/>
        </w:rPr>
        <w:tab/>
        <w:t>Dumitru ALAIBA</w:t>
      </w:r>
    </w:p>
    <w:p w14:paraId="5FCBFA06" w14:textId="2F439338" w:rsidR="005577E5" w:rsidRPr="006D6BB4" w:rsidRDefault="005577E5" w:rsidP="00D22DA0">
      <w:pPr>
        <w:ind w:firstLine="709"/>
        <w:rPr>
          <w:sz w:val="28"/>
          <w:szCs w:val="28"/>
        </w:rPr>
      </w:pPr>
    </w:p>
    <w:p w14:paraId="4E73996B" w14:textId="43D1820D" w:rsidR="005577E5" w:rsidRPr="006D6BB4" w:rsidRDefault="005577E5" w:rsidP="00D22DA0">
      <w:pPr>
        <w:ind w:firstLine="709"/>
        <w:rPr>
          <w:sz w:val="28"/>
          <w:szCs w:val="28"/>
        </w:rPr>
      </w:pPr>
    </w:p>
    <w:p w14:paraId="577700F1" w14:textId="0B6BFDB0" w:rsidR="005577E5" w:rsidRPr="006D6BB4" w:rsidRDefault="005577E5" w:rsidP="00D22DA0">
      <w:pPr>
        <w:ind w:firstLine="709"/>
        <w:rPr>
          <w:sz w:val="28"/>
          <w:szCs w:val="28"/>
        </w:rPr>
      </w:pPr>
    </w:p>
    <w:p w14:paraId="2C7DD959" w14:textId="77777777" w:rsidR="005577E5" w:rsidRPr="006D6BB4" w:rsidRDefault="005577E5" w:rsidP="00D22DA0">
      <w:pPr>
        <w:ind w:firstLine="709"/>
        <w:contextualSpacing/>
        <w:rPr>
          <w:sz w:val="28"/>
          <w:szCs w:val="28"/>
          <w:lang w:eastAsia="ru-RU"/>
        </w:rPr>
      </w:pPr>
    </w:p>
    <w:p w14:paraId="7307EB2B" w14:textId="77777777" w:rsidR="005577E5" w:rsidRPr="006D6BB4" w:rsidRDefault="005577E5" w:rsidP="00D22DA0">
      <w:pPr>
        <w:ind w:firstLine="709"/>
        <w:contextualSpacing/>
        <w:rPr>
          <w:sz w:val="28"/>
          <w:szCs w:val="28"/>
          <w:lang w:eastAsia="ru-RU"/>
        </w:rPr>
      </w:pPr>
      <w:r w:rsidRPr="006D6BB4">
        <w:rPr>
          <w:sz w:val="28"/>
          <w:szCs w:val="28"/>
          <w:lang w:eastAsia="ru-RU"/>
        </w:rPr>
        <w:t>Secretarul general al Guvernului</w:t>
      </w:r>
      <w:r w:rsidRPr="006D6BB4">
        <w:rPr>
          <w:sz w:val="28"/>
          <w:szCs w:val="28"/>
          <w:lang w:eastAsia="ru-RU"/>
        </w:rPr>
        <w:tab/>
      </w:r>
      <w:r w:rsidRPr="006D6BB4">
        <w:rPr>
          <w:sz w:val="28"/>
          <w:szCs w:val="28"/>
          <w:lang w:eastAsia="ru-RU"/>
        </w:rPr>
        <w:tab/>
      </w:r>
      <w:r w:rsidRPr="006D6BB4">
        <w:rPr>
          <w:sz w:val="28"/>
          <w:szCs w:val="28"/>
          <w:lang w:eastAsia="ru-RU"/>
        </w:rPr>
        <w:tab/>
      </w:r>
      <w:r w:rsidRPr="006D6BB4">
        <w:rPr>
          <w:sz w:val="28"/>
          <w:szCs w:val="28"/>
          <w:lang w:eastAsia="ru-RU"/>
        </w:rPr>
        <w:tab/>
        <w:t>Artur Mija</w:t>
      </w:r>
    </w:p>
    <w:p w14:paraId="11D5C789" w14:textId="77777777" w:rsidR="005577E5" w:rsidRPr="006D6BB4" w:rsidRDefault="005577E5" w:rsidP="00D22DA0">
      <w:pPr>
        <w:ind w:firstLine="709"/>
        <w:contextualSpacing/>
        <w:rPr>
          <w:sz w:val="28"/>
          <w:szCs w:val="28"/>
          <w:lang w:eastAsia="ru-RU"/>
        </w:rPr>
      </w:pPr>
    </w:p>
    <w:p w14:paraId="5154906F" w14:textId="77777777" w:rsidR="005577E5" w:rsidRPr="006D6BB4" w:rsidRDefault="005577E5" w:rsidP="000C0C71">
      <w:pPr>
        <w:ind w:firstLine="709"/>
        <w:contextualSpacing/>
        <w:rPr>
          <w:sz w:val="28"/>
          <w:szCs w:val="28"/>
          <w:lang w:eastAsia="ru-RU"/>
        </w:rPr>
      </w:pPr>
    </w:p>
    <w:p w14:paraId="3435DEF9" w14:textId="77777777" w:rsidR="005577E5" w:rsidRPr="006D6BB4" w:rsidRDefault="005577E5" w:rsidP="000C0C71">
      <w:pPr>
        <w:ind w:firstLine="709"/>
        <w:rPr>
          <w:sz w:val="28"/>
          <w:szCs w:val="28"/>
          <w:lang w:eastAsia="ru-RU"/>
        </w:rPr>
      </w:pPr>
    </w:p>
    <w:p w14:paraId="11B7B879" w14:textId="77777777" w:rsidR="005577E5" w:rsidRPr="006D6BB4" w:rsidRDefault="005577E5" w:rsidP="000C0C71">
      <w:pPr>
        <w:ind w:firstLine="709"/>
        <w:rPr>
          <w:sz w:val="28"/>
          <w:szCs w:val="28"/>
          <w:lang w:eastAsia="ru-RU"/>
        </w:rPr>
      </w:pPr>
    </w:p>
    <w:p w14:paraId="502CAE68" w14:textId="77777777" w:rsidR="005577E5" w:rsidRPr="006D6BB4" w:rsidRDefault="005577E5" w:rsidP="000C0C71">
      <w:pPr>
        <w:tabs>
          <w:tab w:val="left" w:pos="6386"/>
        </w:tabs>
        <w:ind w:firstLine="709"/>
        <w:rPr>
          <w:sz w:val="28"/>
          <w:szCs w:val="28"/>
          <w:lang w:eastAsia="ru-RU"/>
        </w:rPr>
      </w:pPr>
    </w:p>
    <w:p w14:paraId="23BC4E6C" w14:textId="77777777" w:rsidR="005577E5" w:rsidRPr="006D6BB4" w:rsidRDefault="005577E5" w:rsidP="000D7E21">
      <w:pPr>
        <w:ind w:firstLine="709"/>
        <w:rPr>
          <w:sz w:val="28"/>
          <w:szCs w:val="28"/>
        </w:rPr>
      </w:pPr>
    </w:p>
    <w:p w14:paraId="0A1953FD" w14:textId="77777777" w:rsidR="005577E5" w:rsidRPr="006D6BB4" w:rsidRDefault="005577E5" w:rsidP="000D7E21">
      <w:pPr>
        <w:ind w:firstLine="709"/>
        <w:rPr>
          <w:sz w:val="28"/>
          <w:szCs w:val="28"/>
        </w:rPr>
      </w:pPr>
    </w:p>
    <w:p w14:paraId="08B7C0B8" w14:textId="77777777" w:rsidR="005577E5" w:rsidRPr="006D6BB4" w:rsidRDefault="005577E5" w:rsidP="000D7E21">
      <w:pPr>
        <w:ind w:firstLine="709"/>
        <w:rPr>
          <w:sz w:val="28"/>
          <w:szCs w:val="28"/>
        </w:rPr>
      </w:pPr>
    </w:p>
    <w:p w14:paraId="0C6901FA" w14:textId="77777777" w:rsidR="005577E5" w:rsidRDefault="005577E5" w:rsidP="000D7E21">
      <w:pPr>
        <w:ind w:firstLine="709"/>
        <w:rPr>
          <w:sz w:val="28"/>
          <w:szCs w:val="28"/>
        </w:rPr>
      </w:pPr>
    </w:p>
    <w:p w14:paraId="73B326FB" w14:textId="77777777" w:rsidR="006D6BB4" w:rsidRDefault="006D6BB4" w:rsidP="000D7E21">
      <w:pPr>
        <w:ind w:firstLine="709"/>
        <w:rPr>
          <w:sz w:val="28"/>
          <w:szCs w:val="28"/>
        </w:rPr>
      </w:pPr>
    </w:p>
    <w:p w14:paraId="703F37DA" w14:textId="77777777" w:rsidR="006D6BB4" w:rsidRPr="006D6BB4" w:rsidRDefault="006D6BB4" w:rsidP="000D7E21">
      <w:pPr>
        <w:ind w:firstLine="709"/>
        <w:rPr>
          <w:sz w:val="28"/>
          <w:szCs w:val="28"/>
        </w:rPr>
      </w:pPr>
    </w:p>
    <w:p w14:paraId="31D19E2A" w14:textId="77777777" w:rsidR="005577E5" w:rsidRPr="006D6BB4" w:rsidRDefault="005577E5" w:rsidP="000D7E21">
      <w:pPr>
        <w:ind w:firstLine="709"/>
        <w:rPr>
          <w:sz w:val="28"/>
          <w:szCs w:val="28"/>
        </w:rPr>
      </w:pPr>
    </w:p>
    <w:p w14:paraId="51AD70F2" w14:textId="77777777" w:rsidR="005577E5" w:rsidRPr="006D6BB4" w:rsidRDefault="005577E5" w:rsidP="005577E5">
      <w:pPr>
        <w:ind w:right="-1"/>
        <w:rPr>
          <w:sz w:val="28"/>
          <w:szCs w:val="28"/>
        </w:rPr>
      </w:pPr>
    </w:p>
    <w:p w14:paraId="05D2DCE4" w14:textId="18A218BD" w:rsidR="005577E5" w:rsidRPr="006D6BB4" w:rsidRDefault="005577E5" w:rsidP="005577E5">
      <w:pPr>
        <w:ind w:right="-1"/>
        <w:rPr>
          <w:sz w:val="28"/>
          <w:szCs w:val="28"/>
        </w:rPr>
      </w:pPr>
    </w:p>
    <w:p w14:paraId="1D9BC46F" w14:textId="7BCB8B85" w:rsidR="005577E5" w:rsidRPr="006D6BB4" w:rsidRDefault="005577E5" w:rsidP="005577E5">
      <w:pPr>
        <w:ind w:right="-1"/>
        <w:rPr>
          <w:sz w:val="28"/>
          <w:szCs w:val="28"/>
        </w:rPr>
      </w:pPr>
    </w:p>
    <w:p w14:paraId="4AB46C2B" w14:textId="06A69B65" w:rsidR="005577E5" w:rsidRPr="006D6BB4" w:rsidRDefault="005577E5" w:rsidP="005577E5">
      <w:pPr>
        <w:ind w:right="-1"/>
        <w:rPr>
          <w:sz w:val="28"/>
          <w:szCs w:val="28"/>
        </w:rPr>
      </w:pPr>
    </w:p>
    <w:p w14:paraId="40A42923" w14:textId="77777777" w:rsidR="005577E5" w:rsidRPr="006D6BB4" w:rsidRDefault="005577E5" w:rsidP="005577E5">
      <w:pPr>
        <w:ind w:right="-1"/>
        <w:rPr>
          <w:sz w:val="28"/>
          <w:szCs w:val="28"/>
        </w:rPr>
      </w:pPr>
    </w:p>
    <w:tbl>
      <w:tblPr>
        <w:tblStyle w:val="TableGrid"/>
        <w:tblW w:w="5000" w:type="pct"/>
        <w:tblInd w:w="-113" w:type="dxa"/>
        <w:tblLook w:val="04A0" w:firstRow="1" w:lastRow="0" w:firstColumn="1" w:lastColumn="0" w:noHBand="0" w:noVBand="1"/>
      </w:tblPr>
      <w:tblGrid>
        <w:gridCol w:w="3079"/>
        <w:gridCol w:w="2161"/>
        <w:gridCol w:w="1844"/>
        <w:gridCol w:w="2035"/>
      </w:tblGrid>
      <w:tr w:rsidR="005577E5" w:rsidRPr="006D6BB4" w14:paraId="0B7CF7C9" w14:textId="77777777" w:rsidTr="00581BB6">
        <w:tc>
          <w:tcPr>
            <w:tcW w:w="1688" w:type="pct"/>
          </w:tcPr>
          <w:p w14:paraId="0570DCAA" w14:textId="77777777" w:rsidR="005577E5" w:rsidRPr="006D6BB4" w:rsidRDefault="005577E5" w:rsidP="00581BB6">
            <w:pPr>
              <w:tabs>
                <w:tab w:val="left" w:pos="6386"/>
              </w:tabs>
              <w:spacing w:after="120"/>
              <w:ind w:firstLine="0"/>
              <w:jc w:val="center"/>
              <w:rPr>
                <w:rFonts w:ascii="Times New Roman" w:hAnsi="Times New Roman"/>
                <w:lang w:eastAsia="ru-RU"/>
              </w:rPr>
            </w:pPr>
          </w:p>
        </w:tc>
        <w:tc>
          <w:tcPr>
            <w:tcW w:w="1185" w:type="pct"/>
          </w:tcPr>
          <w:p w14:paraId="55CE2452" w14:textId="77777777" w:rsidR="005577E5" w:rsidRPr="006D6BB4" w:rsidRDefault="005577E5" w:rsidP="00581BB6">
            <w:pPr>
              <w:tabs>
                <w:tab w:val="left" w:pos="6386"/>
              </w:tabs>
              <w:spacing w:after="120"/>
              <w:ind w:firstLine="0"/>
              <w:jc w:val="center"/>
              <w:rPr>
                <w:rFonts w:ascii="Times New Roman" w:hAnsi="Times New Roman"/>
                <w:lang w:eastAsia="ru-RU"/>
              </w:rPr>
            </w:pPr>
            <w:r w:rsidRPr="006D6BB4">
              <w:rPr>
                <w:rFonts w:ascii="Times New Roman" w:hAnsi="Times New Roman"/>
                <w:lang w:eastAsia="ru-RU"/>
              </w:rPr>
              <w:t>Nume, prenume</w:t>
            </w:r>
          </w:p>
        </w:tc>
        <w:tc>
          <w:tcPr>
            <w:tcW w:w="1011" w:type="pct"/>
          </w:tcPr>
          <w:p w14:paraId="60545154" w14:textId="77777777" w:rsidR="005577E5" w:rsidRPr="006D6BB4" w:rsidRDefault="005577E5" w:rsidP="00581BB6">
            <w:pPr>
              <w:tabs>
                <w:tab w:val="left" w:pos="6386"/>
              </w:tabs>
              <w:spacing w:after="120"/>
              <w:ind w:firstLine="0"/>
              <w:jc w:val="center"/>
              <w:rPr>
                <w:rFonts w:ascii="Times New Roman" w:hAnsi="Times New Roman"/>
                <w:lang w:eastAsia="ru-RU"/>
              </w:rPr>
            </w:pPr>
            <w:r w:rsidRPr="006D6BB4">
              <w:rPr>
                <w:rFonts w:ascii="Times New Roman" w:hAnsi="Times New Roman"/>
                <w:lang w:eastAsia="ru-RU"/>
              </w:rPr>
              <w:t>Subdiviziunea</w:t>
            </w:r>
          </w:p>
        </w:tc>
        <w:tc>
          <w:tcPr>
            <w:tcW w:w="1116" w:type="pct"/>
          </w:tcPr>
          <w:p w14:paraId="1DC0E0CE" w14:textId="77777777" w:rsidR="005577E5" w:rsidRPr="006D6BB4" w:rsidRDefault="005577E5" w:rsidP="00581BB6">
            <w:pPr>
              <w:tabs>
                <w:tab w:val="left" w:pos="6386"/>
              </w:tabs>
              <w:spacing w:after="120"/>
              <w:ind w:firstLine="0"/>
              <w:jc w:val="center"/>
              <w:rPr>
                <w:rFonts w:ascii="Times New Roman" w:hAnsi="Times New Roman"/>
                <w:lang w:eastAsia="ru-RU"/>
              </w:rPr>
            </w:pPr>
            <w:r w:rsidRPr="006D6BB4">
              <w:rPr>
                <w:rFonts w:ascii="Times New Roman" w:hAnsi="Times New Roman"/>
                <w:lang w:eastAsia="ru-RU"/>
              </w:rPr>
              <w:t>Semnătura</w:t>
            </w:r>
          </w:p>
        </w:tc>
      </w:tr>
      <w:tr w:rsidR="005577E5" w:rsidRPr="006D6BB4" w14:paraId="69841D3C" w14:textId="77777777" w:rsidTr="00581BB6">
        <w:tc>
          <w:tcPr>
            <w:tcW w:w="1688" w:type="pct"/>
          </w:tcPr>
          <w:p w14:paraId="543A8F4B" w14:textId="77777777" w:rsidR="005577E5" w:rsidRPr="006D6BB4" w:rsidRDefault="005577E5" w:rsidP="00581BB6">
            <w:pPr>
              <w:tabs>
                <w:tab w:val="left" w:pos="6386"/>
              </w:tabs>
              <w:spacing w:after="120"/>
              <w:ind w:firstLine="0"/>
              <w:jc w:val="left"/>
              <w:rPr>
                <w:rFonts w:ascii="Times New Roman" w:hAnsi="Times New Roman"/>
                <w:lang w:eastAsia="ru-RU"/>
              </w:rPr>
            </w:pPr>
            <w:r w:rsidRPr="006D6BB4">
              <w:rPr>
                <w:rFonts w:ascii="Times New Roman" w:hAnsi="Times New Roman"/>
                <w:lang w:eastAsia="ru-RU"/>
              </w:rPr>
              <w:t>Responsabil de proiect</w:t>
            </w:r>
          </w:p>
        </w:tc>
        <w:tc>
          <w:tcPr>
            <w:tcW w:w="1185" w:type="pct"/>
          </w:tcPr>
          <w:p w14:paraId="65980FB4" w14:textId="77777777" w:rsidR="005577E5" w:rsidRPr="006D6BB4" w:rsidRDefault="005577E5" w:rsidP="00581BB6">
            <w:pPr>
              <w:tabs>
                <w:tab w:val="left" w:pos="6386"/>
              </w:tabs>
              <w:spacing w:after="120"/>
              <w:ind w:firstLine="0"/>
              <w:rPr>
                <w:rFonts w:ascii="Times New Roman" w:hAnsi="Times New Roman"/>
                <w:lang w:eastAsia="ru-RU"/>
              </w:rPr>
            </w:pPr>
          </w:p>
        </w:tc>
        <w:tc>
          <w:tcPr>
            <w:tcW w:w="1011" w:type="pct"/>
          </w:tcPr>
          <w:p w14:paraId="159F55F8" w14:textId="77777777" w:rsidR="005577E5" w:rsidRPr="006D6BB4" w:rsidRDefault="005577E5" w:rsidP="00581BB6">
            <w:pPr>
              <w:tabs>
                <w:tab w:val="left" w:pos="6386"/>
              </w:tabs>
              <w:spacing w:after="120"/>
              <w:ind w:firstLine="0"/>
              <w:rPr>
                <w:rFonts w:ascii="Times New Roman" w:hAnsi="Times New Roman"/>
                <w:lang w:eastAsia="ru-RU"/>
              </w:rPr>
            </w:pPr>
          </w:p>
        </w:tc>
        <w:tc>
          <w:tcPr>
            <w:tcW w:w="1116" w:type="pct"/>
          </w:tcPr>
          <w:p w14:paraId="1CB1BBF3" w14:textId="77777777" w:rsidR="005577E5" w:rsidRPr="006D6BB4" w:rsidRDefault="005577E5" w:rsidP="00581BB6">
            <w:pPr>
              <w:tabs>
                <w:tab w:val="left" w:pos="6386"/>
              </w:tabs>
              <w:spacing w:after="120"/>
              <w:ind w:firstLine="0"/>
              <w:rPr>
                <w:rFonts w:ascii="Times New Roman" w:hAnsi="Times New Roman"/>
                <w:lang w:eastAsia="ru-RU"/>
              </w:rPr>
            </w:pPr>
          </w:p>
        </w:tc>
      </w:tr>
      <w:tr w:rsidR="005577E5" w:rsidRPr="006D6BB4" w14:paraId="6A08FF2C" w14:textId="77777777" w:rsidTr="00581BB6">
        <w:tc>
          <w:tcPr>
            <w:tcW w:w="1688" w:type="pct"/>
          </w:tcPr>
          <w:p w14:paraId="0C627D56" w14:textId="77777777" w:rsidR="005577E5" w:rsidRPr="006D6BB4" w:rsidRDefault="005577E5" w:rsidP="00581BB6">
            <w:pPr>
              <w:tabs>
                <w:tab w:val="left" w:pos="6386"/>
              </w:tabs>
              <w:spacing w:after="120"/>
              <w:ind w:firstLine="0"/>
              <w:jc w:val="left"/>
              <w:rPr>
                <w:rFonts w:ascii="Times New Roman" w:hAnsi="Times New Roman"/>
                <w:lang w:eastAsia="ru-RU"/>
              </w:rPr>
            </w:pPr>
            <w:r w:rsidRPr="006D6BB4">
              <w:rPr>
                <w:rFonts w:ascii="Times New Roman" w:hAnsi="Times New Roman"/>
                <w:lang w:eastAsia="ru-RU"/>
              </w:rPr>
              <w:t>Șeful subdiviziunii responsabile</w:t>
            </w:r>
          </w:p>
        </w:tc>
        <w:tc>
          <w:tcPr>
            <w:tcW w:w="1185" w:type="pct"/>
          </w:tcPr>
          <w:p w14:paraId="396F0D5B" w14:textId="77777777" w:rsidR="005577E5" w:rsidRPr="006D6BB4" w:rsidRDefault="005577E5" w:rsidP="00581BB6">
            <w:pPr>
              <w:tabs>
                <w:tab w:val="left" w:pos="6386"/>
              </w:tabs>
              <w:spacing w:after="120"/>
              <w:ind w:firstLine="0"/>
              <w:rPr>
                <w:rFonts w:ascii="Times New Roman" w:hAnsi="Times New Roman"/>
                <w:lang w:eastAsia="ru-RU"/>
              </w:rPr>
            </w:pPr>
          </w:p>
        </w:tc>
        <w:tc>
          <w:tcPr>
            <w:tcW w:w="1011" w:type="pct"/>
          </w:tcPr>
          <w:p w14:paraId="74602FFA" w14:textId="77777777" w:rsidR="005577E5" w:rsidRPr="006D6BB4" w:rsidRDefault="005577E5" w:rsidP="00581BB6">
            <w:pPr>
              <w:tabs>
                <w:tab w:val="left" w:pos="6386"/>
              </w:tabs>
              <w:spacing w:after="120"/>
              <w:ind w:firstLine="0"/>
              <w:rPr>
                <w:rFonts w:ascii="Times New Roman" w:hAnsi="Times New Roman"/>
                <w:lang w:eastAsia="ru-RU"/>
              </w:rPr>
            </w:pPr>
          </w:p>
        </w:tc>
        <w:tc>
          <w:tcPr>
            <w:tcW w:w="1116" w:type="pct"/>
          </w:tcPr>
          <w:p w14:paraId="291D7472" w14:textId="77777777" w:rsidR="005577E5" w:rsidRPr="006D6BB4" w:rsidRDefault="005577E5" w:rsidP="00581BB6">
            <w:pPr>
              <w:tabs>
                <w:tab w:val="left" w:pos="6386"/>
              </w:tabs>
              <w:spacing w:after="120"/>
              <w:ind w:firstLine="0"/>
              <w:rPr>
                <w:rFonts w:ascii="Times New Roman" w:hAnsi="Times New Roman"/>
                <w:lang w:eastAsia="ru-RU"/>
              </w:rPr>
            </w:pPr>
          </w:p>
        </w:tc>
      </w:tr>
      <w:tr w:rsidR="005577E5" w:rsidRPr="006D6BB4" w14:paraId="6C4FC317" w14:textId="77777777" w:rsidTr="00581BB6">
        <w:tc>
          <w:tcPr>
            <w:tcW w:w="1688" w:type="pct"/>
          </w:tcPr>
          <w:p w14:paraId="763218F1" w14:textId="77777777" w:rsidR="005577E5" w:rsidRPr="006D6BB4" w:rsidRDefault="005577E5" w:rsidP="00581BB6">
            <w:pPr>
              <w:tabs>
                <w:tab w:val="left" w:pos="6386"/>
              </w:tabs>
              <w:spacing w:after="120"/>
              <w:ind w:firstLine="0"/>
              <w:jc w:val="left"/>
              <w:rPr>
                <w:rFonts w:ascii="Times New Roman" w:hAnsi="Times New Roman"/>
                <w:lang w:eastAsia="ru-RU"/>
              </w:rPr>
            </w:pPr>
            <w:r w:rsidRPr="006D6BB4">
              <w:rPr>
                <w:rFonts w:ascii="Times New Roman" w:hAnsi="Times New Roman"/>
                <w:lang w:eastAsia="ru-RU"/>
              </w:rPr>
              <w:t>Conformitate juridică</w:t>
            </w:r>
          </w:p>
        </w:tc>
        <w:tc>
          <w:tcPr>
            <w:tcW w:w="1185" w:type="pct"/>
          </w:tcPr>
          <w:p w14:paraId="7AF3CD35" w14:textId="77777777" w:rsidR="005577E5" w:rsidRPr="006D6BB4" w:rsidRDefault="005577E5" w:rsidP="00581BB6">
            <w:pPr>
              <w:tabs>
                <w:tab w:val="left" w:pos="6386"/>
              </w:tabs>
              <w:spacing w:after="120"/>
              <w:ind w:firstLine="0"/>
              <w:rPr>
                <w:rFonts w:ascii="Times New Roman" w:hAnsi="Times New Roman"/>
                <w:lang w:eastAsia="ru-RU"/>
              </w:rPr>
            </w:pPr>
          </w:p>
        </w:tc>
        <w:tc>
          <w:tcPr>
            <w:tcW w:w="1011" w:type="pct"/>
          </w:tcPr>
          <w:p w14:paraId="76146D9A" w14:textId="77777777" w:rsidR="005577E5" w:rsidRPr="006D6BB4" w:rsidRDefault="005577E5" w:rsidP="00581BB6">
            <w:pPr>
              <w:tabs>
                <w:tab w:val="left" w:pos="6386"/>
              </w:tabs>
              <w:spacing w:after="120"/>
              <w:ind w:firstLine="0"/>
              <w:rPr>
                <w:rFonts w:ascii="Times New Roman" w:hAnsi="Times New Roman"/>
                <w:lang w:eastAsia="ru-RU"/>
              </w:rPr>
            </w:pPr>
          </w:p>
        </w:tc>
        <w:tc>
          <w:tcPr>
            <w:tcW w:w="1116" w:type="pct"/>
          </w:tcPr>
          <w:p w14:paraId="08BD96D3" w14:textId="77777777" w:rsidR="005577E5" w:rsidRPr="006D6BB4" w:rsidRDefault="005577E5" w:rsidP="00581BB6">
            <w:pPr>
              <w:tabs>
                <w:tab w:val="left" w:pos="6386"/>
              </w:tabs>
              <w:spacing w:after="120"/>
              <w:ind w:firstLine="0"/>
              <w:rPr>
                <w:rFonts w:ascii="Times New Roman" w:hAnsi="Times New Roman"/>
                <w:lang w:eastAsia="ru-RU"/>
              </w:rPr>
            </w:pPr>
          </w:p>
        </w:tc>
      </w:tr>
      <w:tr w:rsidR="005577E5" w:rsidRPr="006D6BB4" w14:paraId="620465D5" w14:textId="77777777" w:rsidTr="00581BB6">
        <w:tc>
          <w:tcPr>
            <w:tcW w:w="1688" w:type="pct"/>
          </w:tcPr>
          <w:p w14:paraId="4AFC2A2A" w14:textId="77777777" w:rsidR="005577E5" w:rsidRPr="006D6BB4" w:rsidRDefault="005577E5" w:rsidP="00581BB6">
            <w:pPr>
              <w:tabs>
                <w:tab w:val="left" w:pos="6386"/>
              </w:tabs>
              <w:spacing w:after="120"/>
              <w:ind w:firstLine="0"/>
              <w:jc w:val="left"/>
              <w:rPr>
                <w:rFonts w:ascii="Times New Roman" w:hAnsi="Times New Roman"/>
                <w:lang w:eastAsia="ru-RU"/>
              </w:rPr>
            </w:pPr>
            <w:r w:rsidRPr="006D6BB4">
              <w:rPr>
                <w:rFonts w:ascii="Times New Roman" w:hAnsi="Times New Roman"/>
                <w:lang w:eastAsia="ru-RU"/>
              </w:rPr>
              <w:t>Conformitate lingvistică</w:t>
            </w:r>
          </w:p>
        </w:tc>
        <w:tc>
          <w:tcPr>
            <w:tcW w:w="1185" w:type="pct"/>
          </w:tcPr>
          <w:p w14:paraId="46EA5ACF" w14:textId="3A5C4529" w:rsidR="005577E5" w:rsidRPr="006D6BB4" w:rsidRDefault="005577E5" w:rsidP="00581BB6">
            <w:pPr>
              <w:tabs>
                <w:tab w:val="left" w:pos="6386"/>
              </w:tabs>
              <w:spacing w:after="120"/>
              <w:ind w:firstLine="0"/>
              <w:rPr>
                <w:rFonts w:ascii="Times New Roman" w:hAnsi="Times New Roman"/>
                <w:lang w:eastAsia="ru-RU"/>
              </w:rPr>
            </w:pPr>
          </w:p>
        </w:tc>
        <w:tc>
          <w:tcPr>
            <w:tcW w:w="1011" w:type="pct"/>
          </w:tcPr>
          <w:p w14:paraId="27AA90F7" w14:textId="77777777" w:rsidR="005577E5" w:rsidRPr="006D6BB4" w:rsidRDefault="005577E5" w:rsidP="00581BB6">
            <w:pPr>
              <w:tabs>
                <w:tab w:val="left" w:pos="6386"/>
              </w:tabs>
              <w:spacing w:after="120"/>
              <w:ind w:firstLine="0"/>
              <w:jc w:val="center"/>
              <w:rPr>
                <w:rFonts w:ascii="Times New Roman" w:hAnsi="Times New Roman"/>
                <w:lang w:eastAsia="ru-RU"/>
              </w:rPr>
            </w:pPr>
            <w:r w:rsidRPr="006D6BB4">
              <w:rPr>
                <w:rFonts w:ascii="Times New Roman" w:hAnsi="Times New Roman"/>
                <w:lang w:eastAsia="ru-RU"/>
              </w:rPr>
              <w:t>DRAN</w:t>
            </w:r>
          </w:p>
        </w:tc>
        <w:tc>
          <w:tcPr>
            <w:tcW w:w="1116" w:type="pct"/>
          </w:tcPr>
          <w:p w14:paraId="55881E6F" w14:textId="77777777" w:rsidR="005577E5" w:rsidRPr="006D6BB4" w:rsidRDefault="005577E5" w:rsidP="00581BB6">
            <w:pPr>
              <w:tabs>
                <w:tab w:val="left" w:pos="6386"/>
              </w:tabs>
              <w:spacing w:after="120"/>
              <w:ind w:firstLine="0"/>
              <w:rPr>
                <w:rFonts w:ascii="Times New Roman" w:hAnsi="Times New Roman"/>
                <w:lang w:eastAsia="ru-RU"/>
              </w:rPr>
            </w:pPr>
          </w:p>
        </w:tc>
      </w:tr>
      <w:tr w:rsidR="005577E5" w:rsidRPr="006D6BB4" w14:paraId="11A07C4E" w14:textId="77777777" w:rsidTr="00581BB6">
        <w:tc>
          <w:tcPr>
            <w:tcW w:w="1688" w:type="pct"/>
          </w:tcPr>
          <w:p w14:paraId="5DC39097" w14:textId="77777777" w:rsidR="005577E5" w:rsidRPr="006D6BB4" w:rsidRDefault="005577E5" w:rsidP="00581BB6">
            <w:pPr>
              <w:tabs>
                <w:tab w:val="left" w:pos="6386"/>
              </w:tabs>
              <w:spacing w:after="120"/>
              <w:ind w:firstLine="0"/>
              <w:jc w:val="left"/>
              <w:rPr>
                <w:rFonts w:ascii="Times New Roman" w:hAnsi="Times New Roman"/>
                <w:lang w:eastAsia="ru-RU"/>
              </w:rPr>
            </w:pPr>
          </w:p>
        </w:tc>
        <w:tc>
          <w:tcPr>
            <w:tcW w:w="1185" w:type="pct"/>
          </w:tcPr>
          <w:p w14:paraId="328EE67E" w14:textId="77777777" w:rsidR="005577E5" w:rsidRPr="006D6BB4" w:rsidRDefault="005577E5" w:rsidP="00581BB6">
            <w:pPr>
              <w:tabs>
                <w:tab w:val="left" w:pos="6386"/>
              </w:tabs>
              <w:spacing w:after="120"/>
              <w:ind w:firstLine="0"/>
              <w:rPr>
                <w:rFonts w:ascii="Times New Roman" w:hAnsi="Times New Roman"/>
                <w:lang w:eastAsia="ru-RU"/>
              </w:rPr>
            </w:pPr>
          </w:p>
        </w:tc>
        <w:tc>
          <w:tcPr>
            <w:tcW w:w="1011" w:type="pct"/>
          </w:tcPr>
          <w:p w14:paraId="2F2D505B" w14:textId="77777777" w:rsidR="005577E5" w:rsidRPr="006D6BB4" w:rsidRDefault="005577E5" w:rsidP="00581BB6">
            <w:pPr>
              <w:tabs>
                <w:tab w:val="left" w:pos="6386"/>
              </w:tabs>
              <w:spacing w:after="120"/>
              <w:ind w:firstLine="0"/>
              <w:jc w:val="center"/>
              <w:rPr>
                <w:rFonts w:ascii="Times New Roman" w:hAnsi="Times New Roman"/>
                <w:lang w:eastAsia="ru-RU"/>
              </w:rPr>
            </w:pPr>
          </w:p>
        </w:tc>
        <w:tc>
          <w:tcPr>
            <w:tcW w:w="1116" w:type="pct"/>
          </w:tcPr>
          <w:p w14:paraId="78709211" w14:textId="77777777" w:rsidR="005577E5" w:rsidRPr="006D6BB4" w:rsidRDefault="005577E5" w:rsidP="00581BB6">
            <w:pPr>
              <w:tabs>
                <w:tab w:val="left" w:pos="6386"/>
              </w:tabs>
              <w:spacing w:after="120"/>
              <w:ind w:firstLine="0"/>
              <w:rPr>
                <w:rFonts w:ascii="Times New Roman" w:hAnsi="Times New Roman"/>
                <w:lang w:eastAsia="ru-RU"/>
              </w:rPr>
            </w:pPr>
          </w:p>
        </w:tc>
      </w:tr>
    </w:tbl>
    <w:p w14:paraId="15058197" w14:textId="6CDA9564" w:rsidR="005577E5" w:rsidRPr="006D6BB4" w:rsidRDefault="005577E5" w:rsidP="005577E5">
      <w:pPr>
        <w:ind w:firstLine="0"/>
        <w:jc w:val="left"/>
        <w:rPr>
          <w:sz w:val="28"/>
          <w:szCs w:val="28"/>
        </w:rPr>
      </w:pPr>
    </w:p>
    <w:sectPr w:rsidR="005577E5" w:rsidRPr="006D6BB4" w:rsidSect="0051702B">
      <w:headerReference w:type="default" r:id="rId7"/>
      <w:footerReference w:type="default" r:id="rId8"/>
      <w:headerReference w:type="first" r:id="rId9"/>
      <w:footerReference w:type="first" r:id="rId10"/>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33D79A" w14:textId="77777777" w:rsidR="00E46CD4" w:rsidRPr="006D6BB4" w:rsidRDefault="00E46CD4" w:rsidP="00026B87">
      <w:r w:rsidRPr="006D6BB4">
        <w:separator/>
      </w:r>
    </w:p>
  </w:endnote>
  <w:endnote w:type="continuationSeparator" w:id="0">
    <w:p w14:paraId="088F84C7" w14:textId="77777777" w:rsidR="00E46CD4" w:rsidRPr="006D6BB4" w:rsidRDefault="00E46CD4" w:rsidP="00026B87">
      <w:r w:rsidRPr="006D6BB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auto"/>
    <w:pitch w:val="default"/>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0DAB88" w14:textId="3294E120" w:rsidR="00674F15" w:rsidRPr="006D6BB4" w:rsidRDefault="00674F15" w:rsidP="00674F15">
    <w:pPr>
      <w:pStyle w:val="Footer"/>
      <w:ind w:firstLine="0"/>
      <w:rPr>
        <w:sz w:val="16"/>
        <w:szCs w:val="16"/>
      </w:rPr>
    </w:pPr>
    <w:r w:rsidRPr="006D6BB4">
      <w:rPr>
        <w:sz w:val="16"/>
        <w:szCs w:val="16"/>
      </w:rPr>
      <w:fldChar w:fldCharType="begin"/>
    </w:r>
    <w:r w:rsidRPr="006D6BB4">
      <w:rPr>
        <w:sz w:val="16"/>
        <w:szCs w:val="16"/>
      </w:rPr>
      <w:instrText xml:space="preserve"> FILENAME  \p  \* MERGEFORMAT </w:instrText>
    </w:r>
    <w:r w:rsidRPr="006D6BB4">
      <w:rPr>
        <w:sz w:val="16"/>
        <w:szCs w:val="16"/>
      </w:rPr>
      <w:fldChar w:fldCharType="separate"/>
    </w:r>
    <w:r w:rsidR="00B43874">
      <w:rPr>
        <w:noProof/>
        <w:sz w:val="16"/>
        <w:szCs w:val="16"/>
      </w:rPr>
      <w:t>Z:\1.DRAN\003\2024\DECIZII PROTOCOLARE\29505\29505_redactat_ro.docx</w:t>
    </w:r>
    <w:r w:rsidRPr="006D6BB4">
      <w:rPr>
        <w:sz w:val="16"/>
        <w:szCs w:val="16"/>
      </w:rPr>
      <w:fldChar w:fldCharType="end"/>
    </w:r>
  </w:p>
  <w:p w14:paraId="1D7A73F3" w14:textId="77777777" w:rsidR="00674F15" w:rsidRPr="006D6BB4" w:rsidRDefault="00674F15" w:rsidP="00674F1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6E5953" w14:textId="0F353ED6" w:rsidR="00CF2559" w:rsidRPr="006D6BB4" w:rsidRDefault="00CF2559" w:rsidP="00814406">
    <w:pPr>
      <w:pStyle w:val="Footer"/>
      <w:ind w:firstLine="0"/>
      <w:rPr>
        <w:sz w:val="16"/>
        <w:szCs w:val="16"/>
      </w:rPr>
    </w:pPr>
    <w:r w:rsidRPr="006D6BB4">
      <w:rPr>
        <w:sz w:val="16"/>
        <w:szCs w:val="16"/>
      </w:rPr>
      <w:fldChar w:fldCharType="begin"/>
    </w:r>
    <w:r w:rsidRPr="006D6BB4">
      <w:rPr>
        <w:sz w:val="16"/>
        <w:szCs w:val="16"/>
      </w:rPr>
      <w:instrText xml:space="preserve"> FILENAME  \p  \* MERGEFORMAT </w:instrText>
    </w:r>
    <w:r w:rsidRPr="006D6BB4">
      <w:rPr>
        <w:sz w:val="16"/>
        <w:szCs w:val="16"/>
      </w:rPr>
      <w:fldChar w:fldCharType="separate"/>
    </w:r>
    <w:r w:rsidR="00B43874">
      <w:rPr>
        <w:noProof/>
        <w:sz w:val="16"/>
        <w:szCs w:val="16"/>
      </w:rPr>
      <w:t>Z:\1.DRAN\003\2024\DECIZII PROTOCOLARE\29505\29505_redactat_ro.docx</w:t>
    </w:r>
    <w:r w:rsidRPr="006D6BB4">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2699F2" w14:textId="77777777" w:rsidR="00E46CD4" w:rsidRPr="006D6BB4" w:rsidRDefault="00E46CD4" w:rsidP="00026B87">
      <w:r w:rsidRPr="006D6BB4">
        <w:separator/>
      </w:r>
    </w:p>
  </w:footnote>
  <w:footnote w:type="continuationSeparator" w:id="0">
    <w:p w14:paraId="5797FC2A" w14:textId="77777777" w:rsidR="00E46CD4" w:rsidRPr="006D6BB4" w:rsidRDefault="00E46CD4" w:rsidP="00026B87">
      <w:r w:rsidRPr="006D6BB4">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CAEC0" w14:textId="4745F059" w:rsidR="00925B96" w:rsidRPr="006D6BB4" w:rsidRDefault="00925B96">
    <w:pPr>
      <w:pStyle w:val="Header"/>
      <w:jc w:val="center"/>
    </w:pPr>
    <w:r w:rsidRPr="006D6BB4">
      <w:fldChar w:fldCharType="begin"/>
    </w:r>
    <w:r w:rsidRPr="006D6BB4">
      <w:instrText>PAGE   \* MERGEFORMAT</w:instrText>
    </w:r>
    <w:r w:rsidRPr="006D6BB4">
      <w:fldChar w:fldCharType="separate"/>
    </w:r>
    <w:r w:rsidR="00AD38A5" w:rsidRPr="006D6BB4">
      <w:t>2</w:t>
    </w:r>
    <w:r w:rsidRPr="006D6BB4">
      <w:fldChar w:fldCharType="end"/>
    </w:r>
  </w:p>
  <w:p w14:paraId="0298E8A0" w14:textId="77777777" w:rsidR="00925B96" w:rsidRPr="006D6BB4" w:rsidRDefault="00925B9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9072"/>
    </w:tblGrid>
    <w:tr w:rsidR="00BA3B0E" w:rsidRPr="006D6BB4" w14:paraId="52BEE53F" w14:textId="77777777" w:rsidTr="00466F17">
      <w:trPr>
        <w:trHeight w:val="1213"/>
      </w:trPr>
      <w:tc>
        <w:tcPr>
          <w:tcW w:w="9072" w:type="dxa"/>
          <w:tcBorders>
            <w:top w:val="nil"/>
            <w:bottom w:val="nil"/>
          </w:tcBorders>
        </w:tcPr>
        <w:p w14:paraId="1FE48B94" w14:textId="7F734F61" w:rsidR="00BA3B0E" w:rsidRPr="006D6BB4" w:rsidRDefault="00BA3B0E" w:rsidP="005505A2">
          <w:pPr>
            <w:tabs>
              <w:tab w:val="center" w:pos="4536"/>
              <w:tab w:val="left" w:pos="7005"/>
            </w:tabs>
            <w:ind w:left="6521" w:firstLine="0"/>
            <w:jc w:val="left"/>
            <w:rPr>
              <w:sz w:val="24"/>
            </w:rPr>
          </w:pPr>
          <w:bookmarkStart w:id="3" w:name="_Hlk169688202"/>
          <w:r w:rsidRPr="006D6BB4">
            <w:rPr>
              <w:noProof/>
              <w:lang w:eastAsia="ro-MD"/>
            </w:rPr>
            <w:drawing>
              <wp:anchor distT="0" distB="0" distL="114300" distR="114300" simplePos="0" relativeHeight="251659264" behindDoc="0" locked="0" layoutInCell="0" allowOverlap="1" wp14:anchorId="324BDDD8" wp14:editId="238A6B5B">
                <wp:simplePos x="0" y="0"/>
                <wp:positionH relativeFrom="column">
                  <wp:align>center</wp:align>
                </wp:positionH>
                <wp:positionV relativeFrom="line">
                  <wp:align>top</wp:align>
                </wp:positionV>
                <wp:extent cx="756000" cy="860400"/>
                <wp:effectExtent l="0" t="0" r="635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60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A45EE" w:rsidRPr="006D6BB4">
            <w:rPr>
              <w:sz w:val="24"/>
            </w:rPr>
            <w:t xml:space="preserve">   </w:t>
          </w:r>
        </w:p>
        <w:p w14:paraId="1DCB8050" w14:textId="77777777" w:rsidR="00BA3B0E" w:rsidRPr="006D6BB4" w:rsidRDefault="00BA3B0E" w:rsidP="00BA3B0E">
          <w:pPr>
            <w:jc w:val="center"/>
            <w:rPr>
              <w:sz w:val="24"/>
            </w:rPr>
          </w:pPr>
        </w:p>
        <w:p w14:paraId="230644D9" w14:textId="77777777" w:rsidR="00BA3B0E" w:rsidRPr="006D6BB4" w:rsidRDefault="00BA3B0E" w:rsidP="00BA3B0E">
          <w:pPr>
            <w:jc w:val="center"/>
            <w:rPr>
              <w:sz w:val="24"/>
            </w:rPr>
          </w:pPr>
        </w:p>
        <w:p w14:paraId="428BECC2" w14:textId="77777777" w:rsidR="00BA3B0E" w:rsidRPr="006D6BB4" w:rsidRDefault="00BA3B0E" w:rsidP="00BA3B0E">
          <w:pPr>
            <w:pStyle w:val="Heading5"/>
            <w:rPr>
              <w:rFonts w:ascii="Times New Roman" w:hAnsi="Times New Roman"/>
              <w:b/>
              <w:lang w:val="ro-RO"/>
            </w:rPr>
          </w:pPr>
        </w:p>
        <w:p w14:paraId="0D06A399" w14:textId="77777777" w:rsidR="00BA3B0E" w:rsidRPr="006D6BB4" w:rsidRDefault="00BA3B0E" w:rsidP="00BA3B0E">
          <w:pPr>
            <w:jc w:val="center"/>
            <w:rPr>
              <w:sz w:val="24"/>
              <w:szCs w:val="24"/>
            </w:rPr>
          </w:pPr>
        </w:p>
      </w:tc>
    </w:tr>
    <w:tr w:rsidR="00CF2559" w:rsidRPr="006D6BB4" w14:paraId="72F99FD5" w14:textId="77777777" w:rsidTr="00466F17">
      <w:trPr>
        <w:cantSplit/>
        <w:trHeight w:val="1213"/>
      </w:trPr>
      <w:tc>
        <w:tcPr>
          <w:tcW w:w="9072" w:type="dxa"/>
          <w:tcBorders>
            <w:top w:val="nil"/>
            <w:bottom w:val="nil"/>
          </w:tcBorders>
        </w:tcPr>
        <w:p w14:paraId="006D725D" w14:textId="77777777" w:rsidR="00CF2559" w:rsidRPr="006D6BB4" w:rsidRDefault="00CF2559" w:rsidP="00BA3B0E">
          <w:pPr>
            <w:pStyle w:val="Heading8"/>
            <w:rPr>
              <w:rFonts w:ascii="Times New Roman" w:hAnsi="Times New Roman"/>
              <w:color w:val="000080"/>
              <w:sz w:val="10"/>
            </w:rPr>
          </w:pPr>
        </w:p>
        <w:p w14:paraId="01C91069" w14:textId="77777777" w:rsidR="00897CEA" w:rsidRPr="006D6BB4" w:rsidRDefault="00897CEA" w:rsidP="0051702B">
          <w:pPr>
            <w:shd w:val="clear" w:color="auto" w:fill="FFFFFF"/>
            <w:ind w:firstLine="0"/>
            <w:jc w:val="center"/>
            <w:rPr>
              <w:b/>
              <w:bCs/>
              <w:spacing w:val="20"/>
              <w:sz w:val="40"/>
              <w:szCs w:val="40"/>
              <w:lang w:eastAsia="ru-RU"/>
            </w:rPr>
          </w:pPr>
          <w:r w:rsidRPr="006D6BB4">
            <w:rPr>
              <w:b/>
              <w:bCs/>
              <w:spacing w:val="20"/>
              <w:sz w:val="40"/>
              <w:szCs w:val="40"/>
              <w:lang w:eastAsia="ru-RU"/>
            </w:rPr>
            <w:t>GUVERNUL</w:t>
          </w:r>
          <w:r w:rsidR="00BA3B0E" w:rsidRPr="006D6BB4">
            <w:rPr>
              <w:b/>
              <w:bCs/>
              <w:spacing w:val="20"/>
              <w:sz w:val="40"/>
              <w:szCs w:val="40"/>
              <w:lang w:eastAsia="ru-RU"/>
            </w:rPr>
            <w:t xml:space="preserve">  </w:t>
          </w:r>
          <w:r w:rsidRPr="006D6BB4">
            <w:rPr>
              <w:b/>
              <w:bCs/>
              <w:spacing w:val="20"/>
              <w:sz w:val="40"/>
              <w:szCs w:val="40"/>
              <w:lang w:eastAsia="ru-RU"/>
            </w:rPr>
            <w:t>REPUBLICII</w:t>
          </w:r>
          <w:r w:rsidR="00BA3B0E" w:rsidRPr="006D6BB4">
            <w:rPr>
              <w:b/>
              <w:bCs/>
              <w:spacing w:val="20"/>
              <w:sz w:val="40"/>
              <w:szCs w:val="40"/>
              <w:lang w:eastAsia="ru-RU"/>
            </w:rPr>
            <w:t xml:space="preserve">  </w:t>
          </w:r>
          <w:r w:rsidRPr="006D6BB4">
            <w:rPr>
              <w:b/>
              <w:bCs/>
              <w:spacing w:val="20"/>
              <w:sz w:val="40"/>
              <w:szCs w:val="40"/>
              <w:lang w:eastAsia="ru-RU"/>
            </w:rPr>
            <w:t>MOLDOVA</w:t>
          </w:r>
        </w:p>
        <w:p w14:paraId="19874F95" w14:textId="77777777" w:rsidR="00BA3B0E" w:rsidRPr="006D6BB4" w:rsidRDefault="00BA3B0E" w:rsidP="0051702B">
          <w:pPr>
            <w:shd w:val="clear" w:color="auto" w:fill="FFFFFF"/>
            <w:ind w:firstLine="0"/>
            <w:jc w:val="center"/>
            <w:rPr>
              <w:spacing w:val="20"/>
              <w:lang w:eastAsia="ru-RU"/>
            </w:rPr>
          </w:pPr>
        </w:p>
        <w:p w14:paraId="7704D862" w14:textId="114A0648" w:rsidR="00897CEA" w:rsidRPr="006D6BB4" w:rsidRDefault="00897CEA" w:rsidP="0051702B">
          <w:pPr>
            <w:shd w:val="clear" w:color="auto" w:fill="FFFFFF"/>
            <w:tabs>
              <w:tab w:val="left" w:leader="underscore" w:pos="5088"/>
            </w:tabs>
            <w:ind w:firstLine="0"/>
            <w:jc w:val="center"/>
            <w:rPr>
              <w:b/>
              <w:sz w:val="32"/>
              <w:szCs w:val="32"/>
              <w:lang w:eastAsia="ru-RU"/>
            </w:rPr>
          </w:pPr>
          <w:r w:rsidRPr="006D6BB4">
            <w:rPr>
              <w:b/>
              <w:bCs/>
              <w:spacing w:val="20"/>
              <w:sz w:val="32"/>
              <w:szCs w:val="32"/>
              <w:lang w:eastAsia="ru-RU"/>
            </w:rPr>
            <w:t>DECIZIE PROTOCOLARĂ</w:t>
          </w:r>
          <w:r w:rsidRPr="006D6BB4">
            <w:rPr>
              <w:b/>
              <w:sz w:val="32"/>
              <w:szCs w:val="32"/>
              <w:lang w:eastAsia="ru-RU"/>
            </w:rPr>
            <w:t xml:space="preserve">  nr.</w:t>
          </w:r>
          <w:r w:rsidR="00BA3B0E" w:rsidRPr="006D6BB4">
            <w:rPr>
              <w:b/>
              <w:sz w:val="32"/>
              <w:szCs w:val="32"/>
              <w:lang w:eastAsia="ru-RU"/>
            </w:rPr>
            <w:t xml:space="preserve"> </w:t>
          </w:r>
          <w:r w:rsidR="00CF0DE9">
            <w:rPr>
              <w:b/>
              <w:sz w:val="32"/>
              <w:szCs w:val="32"/>
              <w:lang w:eastAsia="ru-RU"/>
            </w:rPr>
            <w:t>42.</w:t>
          </w:r>
          <w:r w:rsidR="00B43874">
            <w:rPr>
              <w:b/>
              <w:sz w:val="32"/>
              <w:szCs w:val="32"/>
              <w:lang w:eastAsia="ru-RU"/>
            </w:rPr>
            <w:t>7</w:t>
          </w:r>
          <w:r w:rsidR="003A6F82" w:rsidRPr="006D6BB4">
            <w:rPr>
              <w:b/>
              <w:sz w:val="32"/>
              <w:szCs w:val="32"/>
              <w:lang w:eastAsia="ru-RU"/>
            </w:rPr>
            <w:t>/2024</w:t>
          </w:r>
        </w:p>
        <w:p w14:paraId="0FEE2393" w14:textId="77777777" w:rsidR="00BA3B0E" w:rsidRPr="006D6BB4" w:rsidRDefault="00BA3B0E" w:rsidP="0051702B">
          <w:pPr>
            <w:shd w:val="clear" w:color="auto" w:fill="FFFFFF"/>
            <w:tabs>
              <w:tab w:val="left" w:leader="underscore" w:pos="802"/>
              <w:tab w:val="left" w:leader="underscore" w:pos="3437"/>
              <w:tab w:val="left" w:pos="3594"/>
            </w:tabs>
            <w:ind w:firstLine="0"/>
            <w:jc w:val="center"/>
            <w:rPr>
              <w:b/>
              <w:bCs/>
              <w:u w:val="single"/>
              <w:lang w:eastAsia="ru-RU"/>
            </w:rPr>
          </w:pPr>
        </w:p>
        <w:p w14:paraId="10DC8C2D" w14:textId="25351B97" w:rsidR="003A6F82" w:rsidRPr="006D6BB4" w:rsidRDefault="003A6F82" w:rsidP="0051702B">
          <w:pPr>
            <w:spacing w:before="120"/>
            <w:ind w:firstLine="0"/>
            <w:jc w:val="center"/>
            <w:rPr>
              <w:b/>
              <w:bCs/>
              <w:i/>
              <w:iCs/>
              <w:sz w:val="28"/>
              <w:szCs w:val="28"/>
              <w:u w:val="single"/>
              <w:lang w:eastAsia="ru-RU"/>
            </w:rPr>
          </w:pPr>
          <w:r w:rsidRPr="006D6BB4">
            <w:rPr>
              <w:b/>
              <w:bCs/>
              <w:i/>
              <w:iCs/>
              <w:sz w:val="28"/>
              <w:szCs w:val="28"/>
              <w:u w:val="single"/>
              <w:lang w:eastAsia="ru-RU"/>
            </w:rPr>
            <w:t xml:space="preserve">Extras din procesul-verbal nr. </w:t>
          </w:r>
          <w:r w:rsidR="00CF0DE9">
            <w:rPr>
              <w:b/>
              <w:bCs/>
              <w:i/>
              <w:iCs/>
              <w:sz w:val="28"/>
              <w:szCs w:val="28"/>
              <w:u w:val="single"/>
              <w:lang w:eastAsia="ru-RU"/>
            </w:rPr>
            <w:t xml:space="preserve">42 </w:t>
          </w:r>
          <w:r w:rsidRPr="006D6BB4">
            <w:rPr>
              <w:b/>
              <w:bCs/>
              <w:i/>
              <w:iCs/>
              <w:sz w:val="28"/>
              <w:szCs w:val="28"/>
              <w:u w:val="single"/>
              <w:lang w:eastAsia="ru-RU"/>
            </w:rPr>
            <w:t>(pct.</w:t>
          </w:r>
          <w:r w:rsidR="00B43874">
            <w:rPr>
              <w:b/>
              <w:bCs/>
              <w:i/>
              <w:iCs/>
              <w:sz w:val="28"/>
              <w:szCs w:val="28"/>
              <w:u w:val="single"/>
              <w:lang w:eastAsia="ru-RU"/>
            </w:rPr>
            <w:t>7</w:t>
          </w:r>
          <w:r w:rsidRPr="006D6BB4">
            <w:rPr>
              <w:b/>
              <w:bCs/>
              <w:i/>
              <w:iCs/>
              <w:sz w:val="28"/>
              <w:szCs w:val="28"/>
              <w:u w:val="single"/>
              <w:lang w:eastAsia="ru-RU"/>
            </w:rPr>
            <w:t xml:space="preserve">) </w:t>
          </w:r>
        </w:p>
        <w:p w14:paraId="0D60D49A" w14:textId="734992B2" w:rsidR="00CF2559" w:rsidRPr="006D6BB4" w:rsidRDefault="003A6F82" w:rsidP="0051702B">
          <w:pPr>
            <w:spacing w:before="120"/>
            <w:ind w:firstLine="0"/>
            <w:jc w:val="center"/>
            <w:rPr>
              <w:b/>
              <w:sz w:val="24"/>
              <w:szCs w:val="24"/>
            </w:rPr>
          </w:pPr>
          <w:r w:rsidRPr="006D6BB4">
            <w:rPr>
              <w:b/>
              <w:bCs/>
              <w:i/>
              <w:iCs/>
              <w:sz w:val="28"/>
              <w:szCs w:val="28"/>
              <w:u w:val="single"/>
              <w:lang w:eastAsia="ru-RU"/>
            </w:rPr>
            <w:t xml:space="preserve">al ședinței Guvernului din </w:t>
          </w:r>
          <w:r w:rsidR="00CF0DE9">
            <w:rPr>
              <w:b/>
              <w:bCs/>
              <w:i/>
              <w:iCs/>
              <w:sz w:val="28"/>
              <w:szCs w:val="28"/>
              <w:u w:val="single"/>
              <w:lang w:eastAsia="ru-RU"/>
            </w:rPr>
            <w:t xml:space="preserve">16 octombrie </w:t>
          </w:r>
          <w:r w:rsidRPr="006D6BB4">
            <w:rPr>
              <w:b/>
              <w:bCs/>
              <w:i/>
              <w:iCs/>
              <w:sz w:val="28"/>
              <w:szCs w:val="28"/>
              <w:u w:val="single"/>
              <w:lang w:eastAsia="ru-RU"/>
            </w:rPr>
            <w:t>2024</w:t>
          </w:r>
        </w:p>
        <w:p w14:paraId="56C8DE01" w14:textId="77777777" w:rsidR="00BA3B0E" w:rsidRPr="006D6BB4" w:rsidRDefault="00BA3B0E" w:rsidP="00BA3B0E">
          <w:pPr>
            <w:ind w:hanging="28"/>
            <w:jc w:val="center"/>
            <w:rPr>
              <w:b/>
            </w:rPr>
          </w:pPr>
        </w:p>
      </w:tc>
    </w:tr>
    <w:bookmarkEnd w:id="3"/>
  </w:tbl>
  <w:p w14:paraId="6D75958D" w14:textId="77777777" w:rsidR="00CF2559" w:rsidRPr="006D6BB4" w:rsidRDefault="00CF255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EB6240"/>
    <w:multiLevelType w:val="hybridMultilevel"/>
    <w:tmpl w:val="FCFABAA6"/>
    <w:lvl w:ilvl="0" w:tplc="C58625A2">
      <w:start w:val="1"/>
      <w:numFmt w:val="decimal"/>
      <w:lvlText w:val="%1."/>
      <w:lvlJc w:val="left"/>
      <w:pPr>
        <w:ind w:left="1267" w:hanging="360"/>
      </w:pPr>
      <w:rPr>
        <w:rFonts w:hint="default"/>
        <w:b/>
      </w:rPr>
    </w:lvl>
    <w:lvl w:ilvl="1" w:tplc="04090019" w:tentative="1">
      <w:start w:val="1"/>
      <w:numFmt w:val="lowerLetter"/>
      <w:lvlText w:val="%2."/>
      <w:lvlJc w:val="left"/>
      <w:pPr>
        <w:ind w:left="1987" w:hanging="360"/>
      </w:pPr>
    </w:lvl>
    <w:lvl w:ilvl="2" w:tplc="0409001B" w:tentative="1">
      <w:start w:val="1"/>
      <w:numFmt w:val="lowerRoman"/>
      <w:lvlText w:val="%3."/>
      <w:lvlJc w:val="right"/>
      <w:pPr>
        <w:ind w:left="2707" w:hanging="180"/>
      </w:pPr>
    </w:lvl>
    <w:lvl w:ilvl="3" w:tplc="0409000F" w:tentative="1">
      <w:start w:val="1"/>
      <w:numFmt w:val="decimal"/>
      <w:lvlText w:val="%4."/>
      <w:lvlJc w:val="left"/>
      <w:pPr>
        <w:ind w:left="3427" w:hanging="360"/>
      </w:pPr>
    </w:lvl>
    <w:lvl w:ilvl="4" w:tplc="04090019" w:tentative="1">
      <w:start w:val="1"/>
      <w:numFmt w:val="lowerLetter"/>
      <w:lvlText w:val="%5."/>
      <w:lvlJc w:val="left"/>
      <w:pPr>
        <w:ind w:left="4147" w:hanging="360"/>
      </w:pPr>
    </w:lvl>
    <w:lvl w:ilvl="5" w:tplc="0409001B" w:tentative="1">
      <w:start w:val="1"/>
      <w:numFmt w:val="lowerRoman"/>
      <w:lvlText w:val="%6."/>
      <w:lvlJc w:val="right"/>
      <w:pPr>
        <w:ind w:left="4867" w:hanging="180"/>
      </w:pPr>
    </w:lvl>
    <w:lvl w:ilvl="6" w:tplc="0409000F" w:tentative="1">
      <w:start w:val="1"/>
      <w:numFmt w:val="decimal"/>
      <w:lvlText w:val="%7."/>
      <w:lvlJc w:val="left"/>
      <w:pPr>
        <w:ind w:left="5587" w:hanging="360"/>
      </w:pPr>
    </w:lvl>
    <w:lvl w:ilvl="7" w:tplc="04090019" w:tentative="1">
      <w:start w:val="1"/>
      <w:numFmt w:val="lowerLetter"/>
      <w:lvlText w:val="%8."/>
      <w:lvlJc w:val="left"/>
      <w:pPr>
        <w:ind w:left="6307" w:hanging="360"/>
      </w:pPr>
    </w:lvl>
    <w:lvl w:ilvl="8" w:tplc="0409001B" w:tentative="1">
      <w:start w:val="1"/>
      <w:numFmt w:val="lowerRoman"/>
      <w:lvlText w:val="%9."/>
      <w:lvlJc w:val="right"/>
      <w:pPr>
        <w:ind w:left="702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696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1F0B"/>
    <w:rsid w:val="00026B87"/>
    <w:rsid w:val="0003136C"/>
    <w:rsid w:val="00043921"/>
    <w:rsid w:val="00044AF9"/>
    <w:rsid w:val="00075CE0"/>
    <w:rsid w:val="000B4AAD"/>
    <w:rsid w:val="000C0C71"/>
    <w:rsid w:val="000D1892"/>
    <w:rsid w:val="000D3A24"/>
    <w:rsid w:val="000D7C3D"/>
    <w:rsid w:val="000D7E21"/>
    <w:rsid w:val="000F4C88"/>
    <w:rsid w:val="000F5EAC"/>
    <w:rsid w:val="000F7333"/>
    <w:rsid w:val="0010436A"/>
    <w:rsid w:val="00127ED2"/>
    <w:rsid w:val="00141AF4"/>
    <w:rsid w:val="00144067"/>
    <w:rsid w:val="001469DB"/>
    <w:rsid w:val="00191F49"/>
    <w:rsid w:val="001B2461"/>
    <w:rsid w:val="001C2795"/>
    <w:rsid w:val="001D0C13"/>
    <w:rsid w:val="001E6EB8"/>
    <w:rsid w:val="001F047A"/>
    <w:rsid w:val="00222BD3"/>
    <w:rsid w:val="00226840"/>
    <w:rsid w:val="00235499"/>
    <w:rsid w:val="0024352D"/>
    <w:rsid w:val="0026402E"/>
    <w:rsid w:val="00280ADA"/>
    <w:rsid w:val="002928EA"/>
    <w:rsid w:val="002A002E"/>
    <w:rsid w:val="002F3611"/>
    <w:rsid w:val="002F5568"/>
    <w:rsid w:val="00311924"/>
    <w:rsid w:val="0034074C"/>
    <w:rsid w:val="00346DF7"/>
    <w:rsid w:val="00374822"/>
    <w:rsid w:val="003821F7"/>
    <w:rsid w:val="00397073"/>
    <w:rsid w:val="003A6F82"/>
    <w:rsid w:val="003B1E63"/>
    <w:rsid w:val="003B2A3F"/>
    <w:rsid w:val="003C7CA6"/>
    <w:rsid w:val="00404CB3"/>
    <w:rsid w:val="00427D58"/>
    <w:rsid w:val="004446E5"/>
    <w:rsid w:val="00444AFD"/>
    <w:rsid w:val="00466F17"/>
    <w:rsid w:val="00481BA9"/>
    <w:rsid w:val="004A4B59"/>
    <w:rsid w:val="004C5C99"/>
    <w:rsid w:val="004E1000"/>
    <w:rsid w:val="004F6F25"/>
    <w:rsid w:val="00500597"/>
    <w:rsid w:val="005035C2"/>
    <w:rsid w:val="0050680A"/>
    <w:rsid w:val="00512A5C"/>
    <w:rsid w:val="0051702B"/>
    <w:rsid w:val="005178D6"/>
    <w:rsid w:val="00522BB8"/>
    <w:rsid w:val="00525CFD"/>
    <w:rsid w:val="005505A2"/>
    <w:rsid w:val="005577E5"/>
    <w:rsid w:val="005802DD"/>
    <w:rsid w:val="005C083F"/>
    <w:rsid w:val="005C24AE"/>
    <w:rsid w:val="005D2A79"/>
    <w:rsid w:val="005F2B04"/>
    <w:rsid w:val="005F50B1"/>
    <w:rsid w:val="00614270"/>
    <w:rsid w:val="0063090F"/>
    <w:rsid w:val="00674757"/>
    <w:rsid w:val="00674F15"/>
    <w:rsid w:val="00685AB5"/>
    <w:rsid w:val="006B26AF"/>
    <w:rsid w:val="006D6BB4"/>
    <w:rsid w:val="006E68F0"/>
    <w:rsid w:val="00701CF6"/>
    <w:rsid w:val="00711084"/>
    <w:rsid w:val="0072422B"/>
    <w:rsid w:val="007305B8"/>
    <w:rsid w:val="007441AC"/>
    <w:rsid w:val="00746067"/>
    <w:rsid w:val="00747DE1"/>
    <w:rsid w:val="00777947"/>
    <w:rsid w:val="007A4567"/>
    <w:rsid w:val="007C72EE"/>
    <w:rsid w:val="007D12BE"/>
    <w:rsid w:val="008077AC"/>
    <w:rsid w:val="00814406"/>
    <w:rsid w:val="008234B4"/>
    <w:rsid w:val="00832599"/>
    <w:rsid w:val="00840DCA"/>
    <w:rsid w:val="00897CEA"/>
    <w:rsid w:val="008B51FA"/>
    <w:rsid w:val="008D2C8E"/>
    <w:rsid w:val="008D78D1"/>
    <w:rsid w:val="008E06CC"/>
    <w:rsid w:val="008F314B"/>
    <w:rsid w:val="00916424"/>
    <w:rsid w:val="00925B96"/>
    <w:rsid w:val="009423B6"/>
    <w:rsid w:val="00944C35"/>
    <w:rsid w:val="00950CEF"/>
    <w:rsid w:val="009838BC"/>
    <w:rsid w:val="009A3326"/>
    <w:rsid w:val="009C5763"/>
    <w:rsid w:val="009D4667"/>
    <w:rsid w:val="009E0A22"/>
    <w:rsid w:val="00A1010C"/>
    <w:rsid w:val="00A23A5C"/>
    <w:rsid w:val="00A26848"/>
    <w:rsid w:val="00A36372"/>
    <w:rsid w:val="00A56041"/>
    <w:rsid w:val="00A644F6"/>
    <w:rsid w:val="00A85D12"/>
    <w:rsid w:val="00A92162"/>
    <w:rsid w:val="00AD0F83"/>
    <w:rsid w:val="00AD38A5"/>
    <w:rsid w:val="00AF2721"/>
    <w:rsid w:val="00B07B2C"/>
    <w:rsid w:val="00B3339C"/>
    <w:rsid w:val="00B43874"/>
    <w:rsid w:val="00B71C41"/>
    <w:rsid w:val="00B80C95"/>
    <w:rsid w:val="00B954A2"/>
    <w:rsid w:val="00BA3B0E"/>
    <w:rsid w:val="00BB7E9A"/>
    <w:rsid w:val="00BF32A6"/>
    <w:rsid w:val="00C02DFA"/>
    <w:rsid w:val="00CC7AFF"/>
    <w:rsid w:val="00CF0DE9"/>
    <w:rsid w:val="00CF2559"/>
    <w:rsid w:val="00D22DA0"/>
    <w:rsid w:val="00D41305"/>
    <w:rsid w:val="00D64123"/>
    <w:rsid w:val="00D642D3"/>
    <w:rsid w:val="00D67EB0"/>
    <w:rsid w:val="00D70CC8"/>
    <w:rsid w:val="00DA4CCF"/>
    <w:rsid w:val="00DB0694"/>
    <w:rsid w:val="00DB1216"/>
    <w:rsid w:val="00DB6270"/>
    <w:rsid w:val="00DF0E57"/>
    <w:rsid w:val="00E049C8"/>
    <w:rsid w:val="00E46CD4"/>
    <w:rsid w:val="00E70775"/>
    <w:rsid w:val="00E7213D"/>
    <w:rsid w:val="00EB2339"/>
    <w:rsid w:val="00EE2BCA"/>
    <w:rsid w:val="00F23A13"/>
    <w:rsid w:val="00F4110C"/>
    <w:rsid w:val="00F67B04"/>
    <w:rsid w:val="00F75362"/>
    <w:rsid w:val="00F817FC"/>
    <w:rsid w:val="00F82061"/>
    <w:rsid w:val="00F864E2"/>
    <w:rsid w:val="00FA45EE"/>
    <w:rsid w:val="00FB5D67"/>
    <w:rsid w:val="00FC7BB6"/>
    <w:rsid w:val="00FD50C6"/>
    <w:rsid w:val="00FF5E95"/>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9633"/>
    <o:shapelayout v:ext="edit">
      <o:idmap v:ext="edit" data="1"/>
    </o:shapelayout>
  </w:shapeDefaults>
  <w:decimalSymbol w:val=","/>
  <w:listSeparator w:val=";"/>
  <w14:docId w14:val="4D6534F0"/>
  <w15:docId w15:val="{A18A7E59-A244-477B-9A3B-9974B07BF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ind w:firstLine="720"/>
      <w:jc w:val="both"/>
    </w:pPr>
    <w:rPr>
      <w:lang w:val="ro-RO"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4E1000"/>
    <w:rPr>
      <w:rFonts w:ascii="Tahoma" w:hAnsi="Tahoma"/>
      <w:sz w:val="16"/>
      <w:szCs w:val="16"/>
    </w:rPr>
  </w:style>
  <w:style w:type="character" w:customStyle="1" w:styleId="BalloonTextChar">
    <w:name w:val="Balloon Text Char"/>
    <w:link w:val="BalloonText"/>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uiPriority w:val="99"/>
    <w:semiHidden/>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uiPriority w:val="99"/>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B2A3F"/>
    <w:pPr>
      <w:ind w:firstLine="709"/>
      <w:jc w:val="both"/>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D7E2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806264">
      <w:bodyDiv w:val="1"/>
      <w:marLeft w:val="0"/>
      <w:marRight w:val="0"/>
      <w:marTop w:val="0"/>
      <w:marBottom w:val="0"/>
      <w:divBdr>
        <w:top w:val="none" w:sz="0" w:space="0" w:color="auto"/>
        <w:left w:val="none" w:sz="0" w:space="0" w:color="auto"/>
        <w:bottom w:val="none" w:sz="0" w:space="0" w:color="auto"/>
        <w:right w:val="none" w:sz="0" w:space="0" w:color="auto"/>
      </w:divBdr>
    </w:div>
    <w:div w:id="644743818">
      <w:bodyDiv w:val="1"/>
      <w:marLeft w:val="0"/>
      <w:marRight w:val="0"/>
      <w:marTop w:val="0"/>
      <w:marBottom w:val="0"/>
      <w:divBdr>
        <w:top w:val="none" w:sz="0" w:space="0" w:color="auto"/>
        <w:left w:val="none" w:sz="0" w:space="0" w:color="auto"/>
        <w:bottom w:val="none" w:sz="0" w:space="0" w:color="auto"/>
        <w:right w:val="none" w:sz="0" w:space="0" w:color="auto"/>
      </w:divBdr>
    </w:div>
    <w:div w:id="824516577">
      <w:bodyDiv w:val="1"/>
      <w:marLeft w:val="0"/>
      <w:marRight w:val="0"/>
      <w:marTop w:val="0"/>
      <w:marBottom w:val="0"/>
      <w:divBdr>
        <w:top w:val="none" w:sz="0" w:space="0" w:color="auto"/>
        <w:left w:val="none" w:sz="0" w:space="0" w:color="auto"/>
        <w:bottom w:val="none" w:sz="0" w:space="0" w:color="auto"/>
        <w:right w:val="none" w:sz="0" w:space="0" w:color="auto"/>
      </w:divBdr>
    </w:div>
    <w:div w:id="1176653360">
      <w:bodyDiv w:val="1"/>
      <w:marLeft w:val="0"/>
      <w:marRight w:val="0"/>
      <w:marTop w:val="0"/>
      <w:marBottom w:val="0"/>
      <w:divBdr>
        <w:top w:val="none" w:sz="0" w:space="0" w:color="auto"/>
        <w:left w:val="none" w:sz="0" w:space="0" w:color="auto"/>
        <w:bottom w:val="none" w:sz="0" w:space="0" w:color="auto"/>
        <w:right w:val="none" w:sz="0" w:space="0" w:color="auto"/>
      </w:divBdr>
    </w:div>
    <w:div w:id="1220433187">
      <w:bodyDiv w:val="1"/>
      <w:marLeft w:val="0"/>
      <w:marRight w:val="0"/>
      <w:marTop w:val="0"/>
      <w:marBottom w:val="0"/>
      <w:divBdr>
        <w:top w:val="none" w:sz="0" w:space="0" w:color="auto"/>
        <w:left w:val="none" w:sz="0" w:space="0" w:color="auto"/>
        <w:bottom w:val="none" w:sz="0" w:space="0" w:color="auto"/>
        <w:right w:val="none" w:sz="0" w:space="0" w:color="auto"/>
      </w:divBdr>
    </w:div>
    <w:div w:id="1313100993">
      <w:bodyDiv w:val="1"/>
      <w:marLeft w:val="0"/>
      <w:marRight w:val="0"/>
      <w:marTop w:val="0"/>
      <w:marBottom w:val="0"/>
      <w:divBdr>
        <w:top w:val="none" w:sz="0" w:space="0" w:color="auto"/>
        <w:left w:val="none" w:sz="0" w:space="0" w:color="auto"/>
        <w:bottom w:val="none" w:sz="0" w:space="0" w:color="auto"/>
        <w:right w:val="none" w:sz="0" w:space="0" w:color="auto"/>
      </w:divBdr>
    </w:div>
    <w:div w:id="1321079838">
      <w:bodyDiv w:val="1"/>
      <w:marLeft w:val="0"/>
      <w:marRight w:val="0"/>
      <w:marTop w:val="0"/>
      <w:marBottom w:val="0"/>
      <w:divBdr>
        <w:top w:val="none" w:sz="0" w:space="0" w:color="auto"/>
        <w:left w:val="none" w:sz="0" w:space="0" w:color="auto"/>
        <w:bottom w:val="none" w:sz="0" w:space="0" w:color="auto"/>
        <w:right w:val="none" w:sz="0" w:space="0" w:color="auto"/>
      </w:divBdr>
    </w:div>
    <w:div w:id="1378550459">
      <w:bodyDiv w:val="1"/>
      <w:marLeft w:val="0"/>
      <w:marRight w:val="0"/>
      <w:marTop w:val="0"/>
      <w:marBottom w:val="0"/>
      <w:divBdr>
        <w:top w:val="none" w:sz="0" w:space="0" w:color="auto"/>
        <w:left w:val="none" w:sz="0" w:space="0" w:color="auto"/>
        <w:bottom w:val="none" w:sz="0" w:space="0" w:color="auto"/>
        <w:right w:val="none" w:sz="0" w:space="0" w:color="auto"/>
      </w:divBdr>
    </w:div>
    <w:div w:id="1398625770">
      <w:bodyDiv w:val="1"/>
      <w:marLeft w:val="0"/>
      <w:marRight w:val="0"/>
      <w:marTop w:val="0"/>
      <w:marBottom w:val="0"/>
      <w:divBdr>
        <w:top w:val="none" w:sz="0" w:space="0" w:color="auto"/>
        <w:left w:val="none" w:sz="0" w:space="0" w:color="auto"/>
        <w:bottom w:val="none" w:sz="0" w:space="0" w:color="auto"/>
        <w:right w:val="none" w:sz="0" w:space="0" w:color="auto"/>
      </w:divBdr>
    </w:div>
    <w:div w:id="1461917582">
      <w:bodyDiv w:val="1"/>
      <w:marLeft w:val="0"/>
      <w:marRight w:val="0"/>
      <w:marTop w:val="0"/>
      <w:marBottom w:val="0"/>
      <w:divBdr>
        <w:top w:val="none" w:sz="0" w:space="0" w:color="auto"/>
        <w:left w:val="none" w:sz="0" w:space="0" w:color="auto"/>
        <w:bottom w:val="none" w:sz="0" w:space="0" w:color="auto"/>
        <w:right w:val="none" w:sz="0" w:space="0" w:color="auto"/>
      </w:divBdr>
    </w:div>
    <w:div w:id="1770391572">
      <w:bodyDiv w:val="1"/>
      <w:marLeft w:val="0"/>
      <w:marRight w:val="0"/>
      <w:marTop w:val="0"/>
      <w:marBottom w:val="0"/>
      <w:divBdr>
        <w:top w:val="none" w:sz="0" w:space="0" w:color="auto"/>
        <w:left w:val="none" w:sz="0" w:space="0" w:color="auto"/>
        <w:bottom w:val="none" w:sz="0" w:space="0" w:color="auto"/>
        <w:right w:val="none" w:sz="0" w:space="0" w:color="auto"/>
      </w:divBdr>
    </w:div>
    <w:div w:id="1996907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E7EA99-21EE-499D-B017-8D685828CD30}"/>
</file>

<file path=customXml/itemProps2.xml><?xml version="1.0" encoding="utf-8"?>
<ds:datastoreItem xmlns:ds="http://schemas.openxmlformats.org/officeDocument/2006/customXml" ds:itemID="{CA4DEB3A-36B2-4DA6-A2B0-684448171ED8}"/>
</file>

<file path=customXml/itemProps3.xml><?xml version="1.0" encoding="utf-8"?>
<ds:datastoreItem xmlns:ds="http://schemas.openxmlformats.org/officeDocument/2006/customXml" ds:itemID="{9C559DCF-38EA-4F1E-81B6-1A5FB3CDE2D6}"/>
</file>

<file path=docProps/app.xml><?xml version="1.0" encoding="utf-8"?>
<Properties xmlns="http://schemas.openxmlformats.org/officeDocument/2006/extended-properties" xmlns:vt="http://schemas.openxmlformats.org/officeDocument/2006/docPropsVTypes">
  <Template>Normal</Template>
  <TotalTime>157</TotalTime>
  <Pages>8</Pages>
  <Words>1918</Words>
  <Characters>12093</Characters>
  <Application>Microsoft Office Word</Application>
  <DocSecurity>0</DocSecurity>
  <Lines>100</Lines>
  <Paragraphs>27</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lpstr>
    </vt:vector>
  </TitlesOfParts>
  <Company>Cancelaria Guvernului</Company>
  <LinksUpToDate>false</LinksUpToDate>
  <CharactersWithSpaces>13984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304.2024.ro</dc:title>
  <dc:creator>lll</dc:creator>
  <cp:lastModifiedBy>Eugenia Cartin</cp:lastModifiedBy>
  <cp:revision>29</cp:revision>
  <cp:lastPrinted>2024-10-16T07:41:00Z</cp:lastPrinted>
  <dcterms:created xsi:type="dcterms:W3CDTF">2024-07-04T06:12:00Z</dcterms:created>
  <dcterms:modified xsi:type="dcterms:W3CDTF">2024-10-16T07:41:00Z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