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8F124" w14:textId="77777777" w:rsidR="00896BB3" w:rsidRDefault="00896BB3" w:rsidP="00D6633C">
      <w:pPr>
        <w:spacing w:after="560"/>
        <w:ind w:left="851"/>
        <w:rPr>
          <w:rFonts w:ascii="Georgia" w:eastAsia="Times New Roman" w:hAnsi="Georgia" w:cs="Times New Roman"/>
          <w:b/>
          <w:bCs/>
          <w:color w:val="303741"/>
          <w:sz w:val="30"/>
          <w:szCs w:val="30"/>
          <w:lang w:val="ro-MD" w:eastAsia="ro-MD"/>
        </w:rPr>
      </w:pPr>
    </w:p>
    <w:p w14:paraId="6272BC91" w14:textId="0611A40B" w:rsidR="00D6633C" w:rsidRPr="00D6633C" w:rsidRDefault="00D6633C" w:rsidP="00896BB3">
      <w:pPr>
        <w:spacing w:after="560"/>
        <w:ind w:left="851"/>
        <w:rPr>
          <w:rFonts w:ascii="Times New Roman" w:eastAsia="Times New Roman" w:hAnsi="Times New Roman" w:cs="Times New Roman"/>
          <w:lang w:val="ro-MD" w:eastAsia="ro-MD"/>
        </w:rPr>
      </w:pPr>
      <w:r w:rsidRPr="00F847F5">
        <w:rPr>
          <w:rFonts w:cs="Times New Roman"/>
          <w:noProof/>
          <w:lang w:eastAsia="ro-RO"/>
        </w:rPr>
        <mc:AlternateContent>
          <mc:Choice Requires="wps">
            <w:drawing>
              <wp:anchor distT="0" distB="0" distL="114300" distR="114300" simplePos="0" relativeHeight="251659264" behindDoc="0" locked="0" layoutInCell="1" allowOverlap="1" wp14:anchorId="49C982AC" wp14:editId="4680F121">
                <wp:simplePos x="0" y="0"/>
                <wp:positionH relativeFrom="margin">
                  <wp:posOffset>5450840</wp:posOffset>
                </wp:positionH>
                <wp:positionV relativeFrom="margin">
                  <wp:posOffset>-920749</wp:posOffset>
                </wp:positionV>
                <wp:extent cx="1181100" cy="1638300"/>
                <wp:effectExtent l="0" t="0" r="0" b="0"/>
                <wp:wrapNone/>
                <wp:docPr id="4" name="Text Box 4"/>
                <wp:cNvGraphicFramePr/>
                <a:graphic xmlns:a="http://schemas.openxmlformats.org/drawingml/2006/main">
                  <a:graphicData uri="http://schemas.microsoft.com/office/word/2010/wordprocessingShape">
                    <wps:wsp>
                      <wps:cNvSpPr txBox="1"/>
                      <wps:spPr>
                        <a:xfrm flipH="1">
                          <a:off x="0" y="0"/>
                          <a:ext cx="1181100" cy="1638300"/>
                        </a:xfrm>
                        <a:prstGeom prst="rect">
                          <a:avLst/>
                        </a:prstGeom>
                        <a:noFill/>
                        <a:ln w="6350">
                          <a:noFill/>
                        </a:ln>
                      </wps:spPr>
                      <wps:txbx>
                        <w:txbxContent>
                          <w:p w14:paraId="64BF2C40" w14:textId="77777777" w:rsidR="00D6633C" w:rsidRPr="00D6633C" w:rsidRDefault="00D6633C" w:rsidP="00D6633C">
                            <w:pPr>
                              <w:spacing w:after="160"/>
                              <w:jc w:val="right"/>
                              <w:rPr>
                                <w:rFonts w:ascii="Times New Roman" w:eastAsia="Times New Roman" w:hAnsi="Times New Roman" w:cs="Times New Roman"/>
                                <w:lang w:val="ro-MD" w:eastAsia="ro-MD"/>
                              </w:rPr>
                            </w:pPr>
                            <w:r w:rsidRPr="00D6633C">
                              <w:rPr>
                                <w:rFonts w:ascii="Georgia" w:eastAsia="Times New Roman" w:hAnsi="Georgia" w:cs="Times New Roman"/>
                                <w:color w:val="303741"/>
                                <w:lang w:val="ro-MD" w:eastAsia="ro-MD"/>
                              </w:rPr>
                              <w:t>IP nr. 01/02-95 </w:t>
                            </w:r>
                          </w:p>
                          <w:p w14:paraId="139790A7" w14:textId="77777777" w:rsidR="00D6633C" w:rsidRPr="00D6633C" w:rsidRDefault="00D6633C" w:rsidP="00D6633C">
                            <w:pPr>
                              <w:spacing w:after="400"/>
                              <w:jc w:val="right"/>
                              <w:rPr>
                                <w:rFonts w:ascii="Times New Roman" w:eastAsia="Times New Roman" w:hAnsi="Times New Roman" w:cs="Times New Roman"/>
                                <w:lang w:val="ro-MD" w:eastAsia="ro-MD"/>
                              </w:rPr>
                            </w:pPr>
                            <w:r w:rsidRPr="00D6633C">
                              <w:rPr>
                                <w:rFonts w:ascii="Georgia" w:eastAsia="Times New Roman" w:hAnsi="Georgia" w:cs="Times New Roman"/>
                                <w:color w:val="303741"/>
                                <w:lang w:val="ro-MD" w:eastAsia="ro-MD"/>
                              </w:rPr>
                              <w:t>01. 07. 2022 </w:t>
                            </w:r>
                          </w:p>
                          <w:p w14:paraId="107AB928" w14:textId="77777777" w:rsidR="00D6633C" w:rsidRDefault="00D6633C" w:rsidP="00D6633C">
                            <w:pPr>
                              <w:pStyle w:val="nr"/>
                              <w:spacing w:after="160"/>
                              <w:jc w:val="left"/>
                            </w:pPr>
                          </w:p>
                          <w:p w14:paraId="18BDB782" w14:textId="77777777" w:rsidR="00D6633C" w:rsidRDefault="00D6633C"/>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C982AC" id="_x0000_t202" coordsize="21600,21600" o:spt="202" path="m,l,21600r21600,l21600,xe">
                <v:stroke joinstyle="miter"/>
                <v:path gradientshapeok="t" o:connecttype="rect"/>
              </v:shapetype>
              <v:shape id="Text Box 4" o:spid="_x0000_s1026" type="#_x0000_t202" style="position:absolute;left:0;text-align:left;margin-left:429.2pt;margin-top:-72.5pt;width:93pt;height:129pt;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" filled="f" stroked="f" strokeweight=".5pt">
                <v:textbox inset="0,0,0,0">
                  <w:txbxContent>
                    <w:p w14:paraId="64BF2C40" w14:textId="77777777" w:rsidR="00D6633C" w:rsidRPr="00D6633C" w:rsidRDefault="00D6633C" w:rsidP="00D6633C">
                      <w:pPr>
                        <w:spacing w:after="160"/>
                        <w:jc w:val="right"/>
                        <w:rPr>
                          <w:rFonts w:ascii="Times New Roman" w:eastAsia="Times New Roman" w:hAnsi="Times New Roman" w:cs="Times New Roman"/>
                          <w:lang w:val="ro-MD" w:eastAsia="ro-MD"/>
                        </w:rPr>
                      </w:pPr>
                      <w:r w:rsidRPr="00D6633C">
                        <w:rPr>
                          <w:rFonts w:ascii="Georgia" w:eastAsia="Times New Roman" w:hAnsi="Georgia" w:cs="Times New Roman"/>
                          <w:color w:val="303741"/>
                          <w:lang w:val="ro-MD" w:eastAsia="ro-MD"/>
                        </w:rPr>
                        <w:t>IP nr. 01/02-95 </w:t>
                      </w:r>
                    </w:p>
                    <w:p w14:paraId="139790A7" w14:textId="77777777" w:rsidR="00D6633C" w:rsidRPr="00D6633C" w:rsidRDefault="00D6633C" w:rsidP="00D6633C">
                      <w:pPr>
                        <w:spacing w:after="400"/>
                        <w:jc w:val="right"/>
                        <w:rPr>
                          <w:rFonts w:ascii="Times New Roman" w:eastAsia="Times New Roman" w:hAnsi="Times New Roman" w:cs="Times New Roman"/>
                          <w:lang w:val="ro-MD" w:eastAsia="ro-MD"/>
                        </w:rPr>
                      </w:pPr>
                      <w:r w:rsidRPr="00D6633C">
                        <w:rPr>
                          <w:rFonts w:ascii="Georgia" w:eastAsia="Times New Roman" w:hAnsi="Georgia" w:cs="Times New Roman"/>
                          <w:color w:val="303741"/>
                          <w:lang w:val="ro-MD" w:eastAsia="ro-MD"/>
                        </w:rPr>
                        <w:t>01. 07. 2022 </w:t>
                      </w:r>
                    </w:p>
                    <w:p w14:paraId="107AB928" w14:textId="77777777" w:rsidR="00D6633C" w:rsidRDefault="00D6633C" w:rsidP="00D6633C">
                      <w:pPr>
                        <w:pStyle w:val="nr"/>
                        <w:spacing w:after="160"/>
                        <w:jc w:val="left"/>
                      </w:pPr>
                    </w:p>
                    <w:p w14:paraId="18BDB782" w14:textId="77777777" w:rsidR="00D6633C" w:rsidRDefault="00D6633C"/>
                  </w:txbxContent>
                </v:textbox>
                <w10:wrap anchorx="margin" anchory="margin"/>
              </v:shape>
            </w:pict>
          </mc:Fallback>
        </mc:AlternateContent>
      </w:r>
      <w:r w:rsidRPr="00D6633C">
        <w:rPr>
          <w:rFonts w:ascii="Georgia" w:eastAsia="Times New Roman" w:hAnsi="Georgia" w:cs="Times New Roman"/>
          <w:b/>
          <w:bCs/>
          <w:color w:val="303741"/>
          <w:sz w:val="30"/>
          <w:szCs w:val="30"/>
          <w:lang w:val="ro-MD" w:eastAsia="ro-MD"/>
        </w:rPr>
        <w:t>Deputat în Parlamentul</w:t>
      </w:r>
      <w:r>
        <w:rPr>
          <w:rFonts w:ascii="Georgia" w:eastAsia="Times New Roman" w:hAnsi="Georgia" w:cs="Times New Roman"/>
          <w:b/>
          <w:bCs/>
          <w:color w:val="303741"/>
          <w:sz w:val="30"/>
          <w:szCs w:val="30"/>
          <w:lang w:val="ro-MD" w:eastAsia="ro-MD"/>
        </w:rPr>
        <w:t xml:space="preserve">  </w:t>
      </w:r>
      <w:r w:rsidRPr="00D6633C">
        <w:rPr>
          <w:rFonts w:ascii="Georgia" w:eastAsia="Times New Roman" w:hAnsi="Georgia" w:cs="Times New Roman"/>
          <w:b/>
          <w:bCs/>
          <w:color w:val="303741"/>
          <w:sz w:val="30"/>
          <w:szCs w:val="30"/>
          <w:lang w:val="ro-MD" w:eastAsia="ro-MD"/>
        </w:rPr>
        <w:br/>
        <w:t>Republicii Moldova</w:t>
      </w:r>
      <w:r>
        <w:rPr>
          <w:rFonts w:ascii="Georgia" w:eastAsia="Times New Roman" w:hAnsi="Georgia" w:cs="Times New Roman"/>
          <w:b/>
          <w:bCs/>
          <w:color w:val="303741"/>
          <w:sz w:val="30"/>
          <w:szCs w:val="30"/>
          <w:lang w:val="ro-MD" w:eastAsia="ro-MD"/>
        </w:rPr>
        <w:t xml:space="preserve"> </w:t>
      </w:r>
      <w:r w:rsidRPr="00D6633C">
        <w:rPr>
          <w:rFonts w:ascii="Georgia" w:eastAsia="Times New Roman" w:hAnsi="Georgia" w:cs="Times New Roman"/>
          <w:b/>
          <w:bCs/>
          <w:color w:val="303741"/>
          <w:sz w:val="30"/>
          <w:szCs w:val="30"/>
          <w:lang w:val="ro-MD" w:eastAsia="ro-MD"/>
        </w:rPr>
        <w:br/>
      </w:r>
    </w:p>
    <w:p w14:paraId="66B8FA96" w14:textId="77777777" w:rsidR="00D6633C" w:rsidRPr="00D6633C" w:rsidRDefault="00D6633C" w:rsidP="00D6633C">
      <w:pPr>
        <w:rPr>
          <w:rFonts w:ascii="Times New Roman" w:eastAsia="Times New Roman" w:hAnsi="Times New Roman" w:cs="Times New Roman"/>
          <w:lang w:val="ro-MD" w:eastAsia="ro-MD"/>
        </w:rPr>
      </w:pPr>
    </w:p>
    <w:p w14:paraId="61724C9E" w14:textId="77777777" w:rsidR="00D6633C" w:rsidRPr="00D6633C" w:rsidRDefault="00D6633C" w:rsidP="00D6633C">
      <w:pPr>
        <w:ind w:left="4820"/>
        <w:jc w:val="right"/>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Biroul Permanent</w:t>
      </w:r>
    </w:p>
    <w:p w14:paraId="78F23A76" w14:textId="77777777" w:rsidR="00D6633C" w:rsidRPr="00D6633C" w:rsidRDefault="00D6633C" w:rsidP="00D6633C">
      <w:pPr>
        <w:ind w:left="4820"/>
        <w:jc w:val="right"/>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al Parlamentului Republicii Moldova</w:t>
      </w:r>
    </w:p>
    <w:p w14:paraId="7FB9C4BD" w14:textId="77777777" w:rsidR="00D6633C" w:rsidRPr="00D6633C" w:rsidRDefault="00D6633C" w:rsidP="00D6633C">
      <w:pPr>
        <w:shd w:val="clear" w:color="auto" w:fill="FFFFFF"/>
        <w:rPr>
          <w:rFonts w:ascii="Times New Roman" w:eastAsia="Times New Roman" w:hAnsi="Times New Roman" w:cs="Times New Roman"/>
          <w:lang w:val="ro-MD" w:eastAsia="ro-MD"/>
        </w:rPr>
      </w:pPr>
      <w:r w:rsidRPr="00D6633C">
        <w:rPr>
          <w:rFonts w:ascii="Times New Roman" w:eastAsia="Times New Roman" w:hAnsi="Times New Roman" w:cs="Times New Roman"/>
          <w:lang w:val="ro-MD" w:eastAsia="ro-MD"/>
        </w:rPr>
        <w:t> </w:t>
      </w:r>
    </w:p>
    <w:p w14:paraId="14BD7AE0" w14:textId="77777777" w:rsidR="00D6633C" w:rsidRPr="00D6633C" w:rsidRDefault="00D6633C" w:rsidP="00D6633C">
      <w:pPr>
        <w:shd w:val="clear" w:color="auto" w:fill="FFFFFF"/>
        <w:rPr>
          <w:rFonts w:ascii="Times New Roman" w:eastAsia="Times New Roman" w:hAnsi="Times New Roman" w:cs="Times New Roman"/>
          <w:lang w:val="ro-MD" w:eastAsia="ro-MD"/>
        </w:rPr>
      </w:pPr>
      <w:r w:rsidRPr="00D6633C">
        <w:rPr>
          <w:rFonts w:ascii="Times New Roman" w:eastAsia="Times New Roman" w:hAnsi="Times New Roman" w:cs="Times New Roman"/>
          <w:lang w:val="ro-MD" w:eastAsia="ro-MD"/>
        </w:rPr>
        <w:t> </w:t>
      </w:r>
    </w:p>
    <w:p w14:paraId="441FB2B9" w14:textId="77777777" w:rsidR="00D6633C" w:rsidRPr="00D6633C" w:rsidRDefault="00D6633C" w:rsidP="00D6633C">
      <w:pPr>
        <w:shd w:val="clear" w:color="auto" w:fill="FFFFFF"/>
        <w:spacing w:after="240"/>
        <w:rPr>
          <w:rFonts w:ascii="Times New Roman" w:eastAsia="Times New Roman" w:hAnsi="Times New Roman" w:cs="Times New Roman"/>
          <w:lang w:val="ro-MD" w:eastAsia="ro-MD"/>
        </w:rPr>
      </w:pPr>
      <w:r w:rsidRPr="00D6633C">
        <w:rPr>
          <w:rFonts w:ascii="Times New Roman" w:eastAsia="Times New Roman" w:hAnsi="Times New Roman" w:cs="Times New Roman"/>
          <w:lang w:val="ro-MD" w:eastAsia="ro-MD"/>
        </w:rPr>
        <w:t> </w:t>
      </w:r>
    </w:p>
    <w:p w14:paraId="0F184AC3" w14:textId="1977C4BA" w:rsidR="00D6633C" w:rsidRPr="00D6633C" w:rsidRDefault="00D6633C" w:rsidP="00D6633C">
      <w:pPr>
        <w:ind w:left="851"/>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 xml:space="preserve">    În temeiul art. 73 din Constituția Republicii Moldova şi art. 47 din Regulamentul Parlamentului Republicii Moldova, aprobat prin Legea nr. 797/1996, se înaintează Parlamentului, cu titlu de inițiativă legislativă, proiectul de Lege </w:t>
      </w:r>
      <w:r w:rsidR="001F148B">
        <w:rPr>
          <w:rFonts w:ascii="Times New Roman" w:eastAsia="Times New Roman" w:hAnsi="Times New Roman" w:cs="Times New Roman"/>
          <w:color w:val="000000"/>
          <w:sz w:val="28"/>
          <w:szCs w:val="28"/>
          <w:lang w:val="ro-MD" w:eastAsia="ro-MD"/>
        </w:rPr>
        <w:t xml:space="preserve">pentru modificarea Legii cu privire la </w:t>
      </w:r>
      <w:r w:rsidR="001F148B" w:rsidRPr="001F148B">
        <w:rPr>
          <w:rFonts w:ascii="Times New Roman" w:eastAsia="Times New Roman" w:hAnsi="Times New Roman" w:cs="Times New Roman"/>
          <w:color w:val="000000"/>
          <w:sz w:val="28"/>
          <w:szCs w:val="28"/>
          <w:lang w:val="ro-MD" w:eastAsia="ro-MD"/>
        </w:rPr>
        <w:t>produsele de uz fitosanitar și la fertilizanți nr. 119 din 22.06.2004</w:t>
      </w:r>
    </w:p>
    <w:p w14:paraId="31F8CF5E" w14:textId="77777777" w:rsidR="00D6633C" w:rsidRPr="00D6633C" w:rsidRDefault="00D6633C" w:rsidP="00D6633C">
      <w:pPr>
        <w:rPr>
          <w:rFonts w:ascii="Times New Roman" w:eastAsia="Times New Roman" w:hAnsi="Times New Roman" w:cs="Times New Roman"/>
          <w:lang w:val="ro-MD" w:eastAsia="ro-MD"/>
        </w:rPr>
      </w:pPr>
    </w:p>
    <w:p w14:paraId="3138094A" w14:textId="77777777" w:rsidR="00D6633C" w:rsidRPr="00D6633C" w:rsidRDefault="00D6633C" w:rsidP="00D6633C">
      <w:pPr>
        <w:ind w:left="851"/>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ab/>
      </w:r>
      <w:r w:rsidRPr="00D6633C">
        <w:rPr>
          <w:rFonts w:ascii="Times New Roman" w:eastAsia="Times New Roman" w:hAnsi="Times New Roman" w:cs="Times New Roman"/>
          <w:i/>
          <w:iCs/>
          <w:color w:val="000000"/>
          <w:sz w:val="28"/>
          <w:szCs w:val="28"/>
          <w:lang w:val="ro-MD" w:eastAsia="ro-MD"/>
        </w:rPr>
        <w:t>Anexă: Proiectul de lege-1 filă</w:t>
      </w:r>
    </w:p>
    <w:p w14:paraId="4DC921F1" w14:textId="77777777" w:rsidR="00D6633C" w:rsidRPr="00D6633C" w:rsidRDefault="00D6633C" w:rsidP="00D6633C">
      <w:pPr>
        <w:ind w:left="851"/>
        <w:jc w:val="both"/>
        <w:rPr>
          <w:rFonts w:ascii="Times New Roman" w:eastAsia="Times New Roman" w:hAnsi="Times New Roman" w:cs="Times New Roman"/>
          <w:lang w:val="ro-MD" w:eastAsia="ro-MD"/>
        </w:rPr>
      </w:pPr>
      <w:r w:rsidRPr="00D6633C">
        <w:rPr>
          <w:rFonts w:ascii="Times New Roman" w:eastAsia="Times New Roman" w:hAnsi="Times New Roman" w:cs="Times New Roman"/>
          <w:i/>
          <w:iCs/>
          <w:color w:val="000000"/>
          <w:sz w:val="28"/>
          <w:szCs w:val="28"/>
          <w:lang w:val="ro-MD" w:eastAsia="ro-MD"/>
        </w:rPr>
        <w:tab/>
      </w:r>
      <w:r w:rsidRPr="00D6633C">
        <w:rPr>
          <w:rFonts w:ascii="Times New Roman" w:eastAsia="Times New Roman" w:hAnsi="Times New Roman" w:cs="Times New Roman"/>
          <w:i/>
          <w:iCs/>
          <w:color w:val="000000"/>
          <w:sz w:val="28"/>
          <w:szCs w:val="28"/>
          <w:lang w:val="ro-MD" w:eastAsia="ro-MD"/>
        </w:rPr>
        <w:tab/>
        <w:t>  Nota informativă-2 file</w:t>
      </w:r>
    </w:p>
    <w:p w14:paraId="3827EE06" w14:textId="38C08F4C" w:rsidR="00D6633C" w:rsidRDefault="00D6633C" w:rsidP="00D6633C">
      <w:pPr>
        <w:spacing w:after="240"/>
        <w:rPr>
          <w:rFonts w:ascii="Times New Roman" w:eastAsia="Times New Roman" w:hAnsi="Times New Roman" w:cs="Times New Roman"/>
          <w:lang w:val="ro-MD" w:eastAsia="ro-MD"/>
        </w:rPr>
      </w:pPr>
    </w:p>
    <w:p w14:paraId="77A2B286" w14:textId="37A7B8E3" w:rsidR="00D6633C" w:rsidRDefault="00D6633C" w:rsidP="00D6633C">
      <w:pPr>
        <w:spacing w:after="240"/>
        <w:rPr>
          <w:rFonts w:ascii="Times New Roman" w:eastAsia="Times New Roman" w:hAnsi="Times New Roman" w:cs="Times New Roman"/>
          <w:lang w:val="ro-MD" w:eastAsia="ro-MD"/>
        </w:rPr>
      </w:pPr>
    </w:p>
    <w:p w14:paraId="6EE31CFD" w14:textId="0AAF868C" w:rsidR="00D6633C" w:rsidRPr="00D6633C" w:rsidRDefault="001F148B" w:rsidP="001F148B">
      <w:pPr>
        <w:rPr>
          <w:rFonts w:ascii="Times New Roman" w:eastAsia="Times New Roman" w:hAnsi="Times New Roman" w:cs="Times New Roman"/>
          <w:lang w:val="ro-MD" w:eastAsia="ro-MD"/>
        </w:rPr>
      </w:pPr>
      <w:r>
        <w:rPr>
          <w:rFonts w:ascii="Times New Roman" w:eastAsia="Times New Roman" w:hAnsi="Times New Roman" w:cs="Times New Roman"/>
          <w:lang w:val="ro-MD" w:eastAsia="ro-MD"/>
        </w:rPr>
        <w:t xml:space="preserve">                                                                                  </w:t>
      </w:r>
      <w:r w:rsidR="00D6633C" w:rsidRPr="00D6633C">
        <w:rPr>
          <w:rFonts w:ascii="Times New Roman" w:eastAsia="Times New Roman" w:hAnsi="Times New Roman" w:cs="Times New Roman"/>
          <w:color w:val="000000"/>
          <w:sz w:val="28"/>
          <w:szCs w:val="28"/>
          <w:lang w:val="ro-MD" w:eastAsia="ro-MD"/>
        </w:rPr>
        <w:t>Deputa</w:t>
      </w:r>
      <w:r>
        <w:rPr>
          <w:rFonts w:ascii="Times New Roman" w:eastAsia="Times New Roman" w:hAnsi="Times New Roman" w:cs="Times New Roman"/>
          <w:color w:val="000000"/>
          <w:sz w:val="28"/>
          <w:szCs w:val="28"/>
          <w:lang w:val="ro-MD" w:eastAsia="ro-MD"/>
        </w:rPr>
        <w:t>ții</w:t>
      </w:r>
      <w:r w:rsidR="00D6633C" w:rsidRPr="00D6633C">
        <w:rPr>
          <w:rFonts w:ascii="Times New Roman" w:eastAsia="Times New Roman" w:hAnsi="Times New Roman" w:cs="Times New Roman"/>
          <w:color w:val="000000"/>
          <w:sz w:val="28"/>
          <w:szCs w:val="28"/>
          <w:lang w:val="ro-MD" w:eastAsia="ro-MD"/>
        </w:rPr>
        <w:t xml:space="preserve"> în Parlamentul Republicii Moldova</w:t>
      </w:r>
    </w:p>
    <w:p w14:paraId="19DC1AB0" w14:textId="7FE3B29A" w:rsidR="00D6633C" w:rsidRDefault="00D6633C" w:rsidP="00D6633C">
      <w:pPr>
        <w:ind w:left="851"/>
        <w:jc w:val="right"/>
        <w:rPr>
          <w:rFonts w:ascii="Times New Roman" w:eastAsia="Times New Roman" w:hAnsi="Times New Roman" w:cs="Times New Roman"/>
          <w:color w:val="000000"/>
          <w:sz w:val="28"/>
          <w:szCs w:val="28"/>
          <w:lang w:val="ro-MD" w:eastAsia="ro-MD"/>
        </w:rPr>
      </w:pPr>
    </w:p>
    <w:p w14:paraId="5D47B3CE" w14:textId="22C9DB67" w:rsidR="001F148B" w:rsidRDefault="001F148B" w:rsidP="00D6633C">
      <w:pPr>
        <w:ind w:left="851"/>
        <w:jc w:val="right"/>
        <w:rPr>
          <w:rFonts w:ascii="Times New Roman" w:eastAsia="Times New Roman" w:hAnsi="Times New Roman" w:cs="Times New Roman"/>
          <w:color w:val="000000"/>
          <w:sz w:val="28"/>
          <w:szCs w:val="28"/>
          <w:lang w:val="ro-MD" w:eastAsia="ro-MD"/>
        </w:rPr>
      </w:pPr>
    </w:p>
    <w:p w14:paraId="34F2B1AC" w14:textId="5D96D040" w:rsidR="001F148B" w:rsidRDefault="001F148B" w:rsidP="00D6633C">
      <w:pPr>
        <w:ind w:left="851"/>
        <w:jc w:val="right"/>
        <w:rPr>
          <w:rFonts w:ascii="Times New Roman" w:eastAsia="Times New Roman" w:hAnsi="Times New Roman" w:cs="Times New Roman"/>
          <w:color w:val="000000"/>
          <w:sz w:val="28"/>
          <w:szCs w:val="28"/>
          <w:lang w:val="ro-MD" w:eastAsia="ro-MD"/>
        </w:rPr>
      </w:pPr>
    </w:p>
    <w:p w14:paraId="7DC00D00" w14:textId="77777777" w:rsidR="001F148B" w:rsidRPr="00D6633C" w:rsidRDefault="001F148B" w:rsidP="00D6633C">
      <w:pPr>
        <w:ind w:left="851"/>
        <w:jc w:val="right"/>
        <w:rPr>
          <w:rFonts w:ascii="Times New Roman" w:eastAsia="Times New Roman" w:hAnsi="Times New Roman" w:cs="Times New Roman"/>
          <w:lang w:val="ro-MD" w:eastAsia="ro-MD"/>
        </w:rPr>
      </w:pPr>
    </w:p>
    <w:p w14:paraId="2BF88052" w14:textId="77777777" w:rsidR="00D6633C" w:rsidRPr="00D6633C" w:rsidRDefault="00D6633C" w:rsidP="00D6633C">
      <w:pPr>
        <w:spacing w:after="240"/>
        <w:rPr>
          <w:rFonts w:ascii="Times New Roman" w:eastAsia="Times New Roman" w:hAnsi="Times New Roman" w:cs="Times New Roman"/>
          <w:lang w:val="ro-MD" w:eastAsia="ro-MD"/>
        </w:rPr>
      </w:pPr>
      <w:r w:rsidRPr="00D6633C">
        <w:rPr>
          <w:rFonts w:ascii="Times New Roman" w:eastAsia="Times New Roman" w:hAnsi="Times New Roman" w:cs="Times New Roman"/>
          <w:lang w:val="ro-MD" w:eastAsia="ro-MD"/>
        </w:rPr>
        <w:br/>
      </w:r>
      <w:r w:rsidRPr="00D6633C">
        <w:rPr>
          <w:rFonts w:ascii="Times New Roman" w:eastAsia="Times New Roman" w:hAnsi="Times New Roman" w:cs="Times New Roman"/>
          <w:lang w:val="ro-MD" w:eastAsia="ro-MD"/>
        </w:rPr>
        <w:br/>
      </w:r>
      <w:r w:rsidRPr="00D6633C">
        <w:rPr>
          <w:rFonts w:ascii="Times New Roman" w:eastAsia="Times New Roman" w:hAnsi="Times New Roman" w:cs="Times New Roman"/>
          <w:lang w:val="ro-MD" w:eastAsia="ro-MD"/>
        </w:rPr>
        <w:br/>
      </w:r>
      <w:r w:rsidRPr="00D6633C">
        <w:rPr>
          <w:rFonts w:ascii="Times New Roman" w:eastAsia="Times New Roman" w:hAnsi="Times New Roman" w:cs="Times New Roman"/>
          <w:lang w:val="ro-MD" w:eastAsia="ro-MD"/>
        </w:rPr>
        <w:br/>
      </w:r>
      <w:r w:rsidRPr="00D6633C">
        <w:rPr>
          <w:rFonts w:ascii="Times New Roman" w:eastAsia="Times New Roman" w:hAnsi="Times New Roman" w:cs="Times New Roman"/>
          <w:lang w:val="ro-MD" w:eastAsia="ro-MD"/>
        </w:rPr>
        <w:br/>
      </w:r>
    </w:p>
    <w:p w14:paraId="0D1DED10" w14:textId="77777777" w:rsidR="00D6633C" w:rsidRDefault="00D6633C" w:rsidP="00D6633C">
      <w:pPr>
        <w:spacing w:after="120"/>
        <w:ind w:left="851"/>
        <w:jc w:val="right"/>
        <w:rPr>
          <w:rFonts w:ascii="Times New Roman" w:eastAsia="Times New Roman" w:hAnsi="Times New Roman" w:cs="Times New Roman"/>
          <w:i/>
          <w:iCs/>
          <w:color w:val="000000"/>
          <w:sz w:val="28"/>
          <w:szCs w:val="28"/>
          <w:lang w:val="ro-MD" w:eastAsia="ro-MD"/>
        </w:rPr>
      </w:pPr>
    </w:p>
    <w:p w14:paraId="62B9C9F6" w14:textId="77777777" w:rsidR="00D6633C" w:rsidRDefault="00D6633C" w:rsidP="00D6633C">
      <w:pPr>
        <w:spacing w:after="120"/>
        <w:ind w:left="851"/>
        <w:jc w:val="right"/>
        <w:rPr>
          <w:rFonts w:ascii="Times New Roman" w:eastAsia="Times New Roman" w:hAnsi="Times New Roman" w:cs="Times New Roman"/>
          <w:i/>
          <w:iCs/>
          <w:color w:val="000000"/>
          <w:sz w:val="28"/>
          <w:szCs w:val="28"/>
          <w:lang w:val="ro-MD" w:eastAsia="ro-MD"/>
        </w:rPr>
      </w:pPr>
    </w:p>
    <w:p w14:paraId="0E9F4DDC" w14:textId="7C5D15E3" w:rsidR="00D6633C" w:rsidRDefault="00D6633C" w:rsidP="00D6633C">
      <w:pPr>
        <w:spacing w:after="120"/>
        <w:ind w:left="851"/>
        <w:jc w:val="right"/>
        <w:rPr>
          <w:rFonts w:ascii="Times New Roman" w:eastAsia="Times New Roman" w:hAnsi="Times New Roman" w:cs="Times New Roman"/>
          <w:i/>
          <w:iCs/>
          <w:color w:val="000000"/>
          <w:sz w:val="28"/>
          <w:szCs w:val="28"/>
          <w:lang w:val="ro-MD" w:eastAsia="ro-MD"/>
        </w:rPr>
      </w:pPr>
    </w:p>
    <w:p w14:paraId="1A1D9316" w14:textId="7BA082F0" w:rsidR="00D6633C" w:rsidRDefault="00D6633C" w:rsidP="00D6633C">
      <w:pPr>
        <w:spacing w:after="120"/>
        <w:ind w:left="851"/>
        <w:jc w:val="right"/>
        <w:rPr>
          <w:rFonts w:ascii="Times New Roman" w:eastAsia="Times New Roman" w:hAnsi="Times New Roman" w:cs="Times New Roman"/>
          <w:i/>
          <w:iCs/>
          <w:color w:val="000000"/>
          <w:sz w:val="28"/>
          <w:szCs w:val="28"/>
          <w:lang w:val="ro-MD" w:eastAsia="ro-MD"/>
        </w:rPr>
      </w:pPr>
    </w:p>
    <w:p w14:paraId="57CC2A1F" w14:textId="6DCEE382" w:rsidR="00D6633C" w:rsidRDefault="00D6633C" w:rsidP="00D6633C">
      <w:pPr>
        <w:spacing w:after="120"/>
        <w:ind w:left="851"/>
        <w:jc w:val="right"/>
        <w:rPr>
          <w:rFonts w:ascii="Times New Roman" w:eastAsia="Times New Roman" w:hAnsi="Times New Roman" w:cs="Times New Roman"/>
          <w:i/>
          <w:iCs/>
          <w:color w:val="000000"/>
          <w:sz w:val="28"/>
          <w:szCs w:val="28"/>
          <w:lang w:val="ro-MD" w:eastAsia="ro-MD"/>
        </w:rPr>
      </w:pPr>
    </w:p>
    <w:p w14:paraId="34FAD4D3" w14:textId="15C36EDB" w:rsidR="00896BB3" w:rsidRDefault="00896BB3" w:rsidP="00D6633C">
      <w:pPr>
        <w:spacing w:after="120"/>
        <w:ind w:left="851"/>
        <w:jc w:val="right"/>
        <w:rPr>
          <w:rFonts w:ascii="Times New Roman" w:eastAsia="Times New Roman" w:hAnsi="Times New Roman" w:cs="Times New Roman"/>
          <w:i/>
          <w:iCs/>
          <w:color w:val="000000"/>
          <w:sz w:val="28"/>
          <w:szCs w:val="28"/>
          <w:lang w:val="ro-MD" w:eastAsia="ro-MD"/>
        </w:rPr>
      </w:pPr>
    </w:p>
    <w:p w14:paraId="058096FD" w14:textId="77777777" w:rsidR="00896BB3" w:rsidRDefault="00896BB3" w:rsidP="00D6633C">
      <w:pPr>
        <w:spacing w:after="120"/>
        <w:ind w:left="851"/>
        <w:jc w:val="right"/>
        <w:rPr>
          <w:rFonts w:ascii="Times New Roman" w:eastAsia="Times New Roman" w:hAnsi="Times New Roman" w:cs="Times New Roman"/>
          <w:i/>
          <w:iCs/>
          <w:color w:val="000000"/>
          <w:sz w:val="28"/>
          <w:szCs w:val="28"/>
          <w:lang w:val="ro-MD" w:eastAsia="ro-MD"/>
        </w:rPr>
      </w:pPr>
    </w:p>
    <w:p w14:paraId="775F8DF9" w14:textId="5211C42A" w:rsidR="00D6633C" w:rsidRPr="00D6633C" w:rsidRDefault="00D6633C" w:rsidP="00D6633C">
      <w:pPr>
        <w:spacing w:after="120"/>
        <w:ind w:left="851"/>
        <w:jc w:val="right"/>
        <w:rPr>
          <w:rFonts w:ascii="Times New Roman" w:eastAsia="Times New Roman" w:hAnsi="Times New Roman" w:cs="Times New Roman"/>
          <w:lang w:val="ro-MD" w:eastAsia="ro-MD"/>
        </w:rPr>
      </w:pPr>
      <w:r w:rsidRPr="00D6633C">
        <w:rPr>
          <w:rFonts w:ascii="Times New Roman" w:eastAsia="Times New Roman" w:hAnsi="Times New Roman" w:cs="Times New Roman"/>
          <w:i/>
          <w:iCs/>
          <w:color w:val="000000"/>
          <w:sz w:val="28"/>
          <w:szCs w:val="28"/>
          <w:lang w:val="ro-MD" w:eastAsia="ro-MD"/>
        </w:rPr>
        <w:lastRenderedPageBreak/>
        <w:t>Proiect</w:t>
      </w:r>
    </w:p>
    <w:p w14:paraId="27D66E89" w14:textId="77777777" w:rsidR="00D6633C" w:rsidRPr="00D6633C" w:rsidRDefault="00D6633C" w:rsidP="00D6633C">
      <w:pPr>
        <w:spacing w:after="120"/>
        <w:jc w:val="center"/>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PARLAMENTUL REPUBLICII MOLDOVA</w:t>
      </w:r>
    </w:p>
    <w:p w14:paraId="685B58F5" w14:textId="77777777" w:rsidR="00D6633C" w:rsidRPr="00D6633C" w:rsidRDefault="00D6633C" w:rsidP="00D6633C">
      <w:pPr>
        <w:rPr>
          <w:rFonts w:ascii="Times New Roman" w:eastAsia="Times New Roman" w:hAnsi="Times New Roman" w:cs="Times New Roman"/>
          <w:lang w:val="ro-MD" w:eastAsia="ro-MD"/>
        </w:rPr>
      </w:pPr>
    </w:p>
    <w:p w14:paraId="13708B05" w14:textId="77777777" w:rsidR="00D6633C" w:rsidRPr="00D6633C" w:rsidRDefault="00D6633C" w:rsidP="00D6633C">
      <w:pPr>
        <w:jc w:val="center"/>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L E G E</w:t>
      </w:r>
    </w:p>
    <w:p w14:paraId="5F91F463" w14:textId="77777777" w:rsidR="00D6633C" w:rsidRPr="00D6633C" w:rsidRDefault="00D6633C" w:rsidP="00D6633C">
      <w:pPr>
        <w:ind w:left="851"/>
        <w:jc w:val="center"/>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pentru modificarea</w:t>
      </w:r>
      <w:r w:rsidRPr="00D6633C">
        <w:rPr>
          <w:rFonts w:ascii="Times New Roman" w:eastAsia="Times New Roman" w:hAnsi="Times New Roman" w:cs="Times New Roman"/>
          <w:color w:val="000000"/>
          <w:sz w:val="28"/>
          <w:szCs w:val="28"/>
          <w:lang w:val="ro-MD" w:eastAsia="ro-MD"/>
        </w:rPr>
        <w:t xml:space="preserve"> </w:t>
      </w:r>
      <w:r w:rsidRPr="00D6633C">
        <w:rPr>
          <w:rFonts w:ascii="Times New Roman" w:eastAsia="Times New Roman" w:hAnsi="Times New Roman" w:cs="Times New Roman"/>
          <w:b/>
          <w:bCs/>
          <w:color w:val="000000"/>
          <w:sz w:val="28"/>
          <w:szCs w:val="28"/>
          <w:shd w:val="clear" w:color="auto" w:fill="FFFFFF"/>
          <w:lang w:val="ro-MD" w:eastAsia="ro-MD"/>
        </w:rPr>
        <w:t xml:space="preserve">Legii </w:t>
      </w:r>
      <w:r w:rsidRPr="00D6633C">
        <w:rPr>
          <w:rFonts w:ascii="Times New Roman" w:eastAsia="Times New Roman" w:hAnsi="Times New Roman" w:cs="Times New Roman"/>
          <w:b/>
          <w:bCs/>
          <w:color w:val="000000"/>
          <w:sz w:val="28"/>
          <w:szCs w:val="28"/>
          <w:lang w:val="ro-MD" w:eastAsia="ro-MD"/>
        </w:rPr>
        <w:t xml:space="preserve">cu privire la </w:t>
      </w:r>
      <w:bookmarkStart w:id="0" w:name="_Hlk108427246"/>
      <w:r w:rsidRPr="00D6633C">
        <w:rPr>
          <w:rFonts w:ascii="Times New Roman" w:eastAsia="Times New Roman" w:hAnsi="Times New Roman" w:cs="Times New Roman"/>
          <w:b/>
          <w:bCs/>
          <w:color w:val="000000"/>
          <w:sz w:val="28"/>
          <w:szCs w:val="28"/>
          <w:lang w:val="ro-MD" w:eastAsia="ro-MD"/>
        </w:rPr>
        <w:t>produsele de uz fitosanitar și la fertilizanți</w:t>
      </w:r>
      <w:r w:rsidRPr="00D6633C">
        <w:rPr>
          <w:rFonts w:ascii="Times New Roman" w:eastAsia="Times New Roman" w:hAnsi="Times New Roman" w:cs="Times New Roman"/>
          <w:b/>
          <w:bCs/>
          <w:color w:val="000000"/>
          <w:sz w:val="28"/>
          <w:szCs w:val="28"/>
          <w:shd w:val="clear" w:color="auto" w:fill="FFFFFF"/>
          <w:lang w:val="ro-MD" w:eastAsia="ro-MD"/>
        </w:rPr>
        <w:t xml:space="preserve"> nr. 119 din 22.06.2004</w:t>
      </w:r>
      <w:bookmarkEnd w:id="0"/>
    </w:p>
    <w:p w14:paraId="7D59754B" w14:textId="77777777" w:rsidR="00D6633C" w:rsidRPr="00D6633C" w:rsidRDefault="00D6633C" w:rsidP="00D6633C">
      <w:pPr>
        <w:spacing w:before="280"/>
        <w:ind w:firstLine="851"/>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Parlamentul adoptă prezenta lege organică. </w:t>
      </w:r>
    </w:p>
    <w:p w14:paraId="6BF5BDB2" w14:textId="77777777" w:rsidR="00D6633C" w:rsidRPr="00D6633C" w:rsidRDefault="00D6633C" w:rsidP="00D6633C">
      <w:pPr>
        <w:rPr>
          <w:rFonts w:ascii="Times New Roman" w:eastAsia="Times New Roman" w:hAnsi="Times New Roman" w:cs="Times New Roman"/>
          <w:lang w:val="ro-MD" w:eastAsia="ro-MD"/>
        </w:rPr>
      </w:pPr>
    </w:p>
    <w:p w14:paraId="4D7B54D1" w14:textId="77777777" w:rsidR="00D6633C" w:rsidRPr="00D6633C" w:rsidRDefault="00D6633C" w:rsidP="00D6633C">
      <w:pPr>
        <w:ind w:left="851"/>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 xml:space="preserve">Art. I. </w:t>
      </w:r>
      <w:r w:rsidRPr="00D6633C">
        <w:rPr>
          <w:rFonts w:ascii="Times New Roman" w:eastAsia="Times New Roman" w:hAnsi="Times New Roman" w:cs="Times New Roman"/>
          <w:color w:val="000000"/>
          <w:sz w:val="28"/>
          <w:szCs w:val="28"/>
          <w:lang w:val="ro-MD" w:eastAsia="ro-MD"/>
        </w:rPr>
        <w:t>–</w:t>
      </w:r>
      <w:r w:rsidRPr="00D6633C">
        <w:rPr>
          <w:rFonts w:ascii="Times New Roman" w:eastAsia="Times New Roman" w:hAnsi="Times New Roman" w:cs="Times New Roman"/>
          <w:color w:val="000000"/>
          <w:sz w:val="28"/>
          <w:szCs w:val="28"/>
          <w:shd w:val="clear" w:color="auto" w:fill="FFFFFF"/>
          <w:lang w:val="ro-MD" w:eastAsia="ro-MD"/>
        </w:rPr>
        <w:t xml:space="preserve"> Legea </w:t>
      </w:r>
      <w:r w:rsidRPr="00D6633C">
        <w:rPr>
          <w:rFonts w:ascii="Times New Roman" w:eastAsia="Times New Roman" w:hAnsi="Times New Roman" w:cs="Times New Roman"/>
          <w:color w:val="000000"/>
          <w:sz w:val="28"/>
          <w:szCs w:val="28"/>
          <w:lang w:val="ro-MD" w:eastAsia="ro-MD"/>
        </w:rPr>
        <w:t>cu privire la produsele de uz fitosanitar şi la fertilizanți</w:t>
      </w:r>
      <w:r w:rsidRPr="00D6633C">
        <w:rPr>
          <w:rFonts w:ascii="Times New Roman" w:eastAsia="Times New Roman" w:hAnsi="Times New Roman" w:cs="Times New Roman"/>
          <w:b/>
          <w:bCs/>
          <w:color w:val="000000"/>
          <w:sz w:val="28"/>
          <w:szCs w:val="28"/>
          <w:shd w:val="clear" w:color="auto" w:fill="FFFFFF"/>
          <w:lang w:val="ro-MD" w:eastAsia="ro-MD"/>
        </w:rPr>
        <w:t xml:space="preserve"> </w:t>
      </w:r>
      <w:r w:rsidRPr="00D6633C">
        <w:rPr>
          <w:rFonts w:ascii="Times New Roman" w:eastAsia="Times New Roman" w:hAnsi="Times New Roman" w:cs="Times New Roman"/>
          <w:color w:val="000000"/>
          <w:sz w:val="28"/>
          <w:szCs w:val="28"/>
          <w:shd w:val="clear" w:color="auto" w:fill="FFFFFF"/>
          <w:lang w:val="ro-MD" w:eastAsia="ro-MD"/>
        </w:rPr>
        <w:t>nr. 119 din 22.06.2004</w:t>
      </w:r>
      <w:r w:rsidRPr="00D6633C">
        <w:rPr>
          <w:rFonts w:ascii="Times New Roman" w:eastAsia="Times New Roman" w:hAnsi="Times New Roman" w:cs="Times New Roman"/>
          <w:b/>
          <w:bCs/>
          <w:color w:val="000000"/>
          <w:sz w:val="28"/>
          <w:szCs w:val="28"/>
          <w:shd w:val="clear" w:color="auto" w:fill="FFFFFF"/>
          <w:lang w:val="ro-MD" w:eastAsia="ro-MD"/>
        </w:rPr>
        <w:t>,</w:t>
      </w:r>
      <w:r w:rsidRPr="00D6633C">
        <w:rPr>
          <w:rFonts w:ascii="Times New Roman" w:eastAsia="Times New Roman" w:hAnsi="Times New Roman" w:cs="Times New Roman"/>
          <w:color w:val="000000"/>
          <w:sz w:val="28"/>
          <w:szCs w:val="28"/>
          <w:shd w:val="clear" w:color="auto" w:fill="FFFFFF"/>
          <w:lang w:val="ro-MD" w:eastAsia="ro-MD"/>
        </w:rPr>
        <w:t>  publicată la 25.06.2004 în Monitorul Oficial al Republicii Moldova, Nr. 100-103 art. 510, cu modificările și completările ulterioare, se modifică și se completează după cum urmează:</w:t>
      </w:r>
    </w:p>
    <w:p w14:paraId="0F71B936" w14:textId="77777777" w:rsidR="00D6633C" w:rsidRPr="00D6633C" w:rsidRDefault="00D6633C" w:rsidP="00D6633C">
      <w:pPr>
        <w:rPr>
          <w:rFonts w:ascii="Times New Roman" w:eastAsia="Times New Roman" w:hAnsi="Times New Roman" w:cs="Times New Roman"/>
          <w:lang w:val="ro-MD" w:eastAsia="ro-MD"/>
        </w:rPr>
      </w:pPr>
    </w:p>
    <w:p w14:paraId="18DAF395" w14:textId="7DED7C0F" w:rsidR="00D6633C" w:rsidRPr="00D6633C" w:rsidRDefault="00D6633C" w:rsidP="00D6633C">
      <w:pPr>
        <w:ind w:left="851"/>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shd w:val="clear" w:color="auto" w:fill="FFFFFF"/>
          <w:lang w:val="ro-MD" w:eastAsia="ro-MD"/>
        </w:rPr>
        <w:t>1. Articolul 23 se completează cu</w:t>
      </w:r>
      <w:r w:rsidRPr="00D6633C">
        <w:rPr>
          <w:rFonts w:ascii="Times New Roman" w:eastAsia="Times New Roman" w:hAnsi="Times New Roman" w:cs="Times New Roman"/>
          <w:b/>
          <w:bCs/>
          <w:color w:val="000000"/>
          <w:sz w:val="28"/>
          <w:szCs w:val="28"/>
          <w:shd w:val="clear" w:color="auto" w:fill="FFFFFF"/>
          <w:lang w:val="ro-MD" w:eastAsia="ro-MD"/>
        </w:rPr>
        <w:t xml:space="preserve"> </w:t>
      </w:r>
      <w:r w:rsidRPr="00D6633C">
        <w:rPr>
          <w:rFonts w:ascii="Times New Roman" w:eastAsia="Times New Roman" w:hAnsi="Times New Roman" w:cs="Times New Roman"/>
          <w:color w:val="000000"/>
          <w:sz w:val="28"/>
          <w:szCs w:val="28"/>
          <w:lang w:val="ro-MD" w:eastAsia="ro-MD"/>
        </w:rPr>
        <w:t>alineatul (1</w:t>
      </w:r>
      <w:r w:rsidRPr="00D6633C">
        <w:rPr>
          <w:rFonts w:ascii="Times New Roman" w:eastAsia="Times New Roman" w:hAnsi="Times New Roman" w:cs="Times New Roman"/>
          <w:color w:val="000000"/>
          <w:sz w:val="17"/>
          <w:szCs w:val="17"/>
          <w:vertAlign w:val="superscript"/>
          <w:lang w:val="ro-MD" w:eastAsia="ro-MD"/>
        </w:rPr>
        <w:t>2</w:t>
      </w:r>
      <w:r w:rsidRPr="00D6633C">
        <w:rPr>
          <w:rFonts w:ascii="Times New Roman" w:eastAsia="Times New Roman" w:hAnsi="Times New Roman" w:cs="Times New Roman"/>
          <w:color w:val="000000"/>
          <w:sz w:val="28"/>
          <w:szCs w:val="28"/>
          <w:lang w:val="ro-MD" w:eastAsia="ro-MD"/>
        </w:rPr>
        <w:t>)</w:t>
      </w:r>
      <w:r w:rsidR="00EE7989">
        <w:rPr>
          <w:rFonts w:ascii="Times New Roman" w:eastAsia="Times New Roman" w:hAnsi="Times New Roman" w:cs="Times New Roman"/>
          <w:color w:val="000000"/>
          <w:sz w:val="28"/>
          <w:szCs w:val="28"/>
          <w:lang w:val="ro-MD" w:eastAsia="ro-MD"/>
        </w:rPr>
        <w:t xml:space="preserve"> cu următorul conținut</w:t>
      </w:r>
      <w:r w:rsidRPr="00D6633C">
        <w:rPr>
          <w:rFonts w:ascii="Times New Roman" w:eastAsia="Times New Roman" w:hAnsi="Times New Roman" w:cs="Times New Roman"/>
          <w:color w:val="000000"/>
          <w:sz w:val="28"/>
          <w:szCs w:val="28"/>
          <w:lang w:val="ro-MD" w:eastAsia="ro-MD"/>
        </w:rPr>
        <w:t>:</w:t>
      </w:r>
    </w:p>
    <w:p w14:paraId="22BF5FFD" w14:textId="77777777" w:rsidR="00D6633C" w:rsidRPr="00D6633C" w:rsidRDefault="00D6633C" w:rsidP="00D6633C">
      <w:pPr>
        <w:rPr>
          <w:rFonts w:ascii="Times New Roman" w:eastAsia="Times New Roman" w:hAnsi="Times New Roman" w:cs="Times New Roman"/>
          <w:lang w:val="ro-MD" w:eastAsia="ro-MD"/>
        </w:rPr>
      </w:pPr>
    </w:p>
    <w:p w14:paraId="22D243FB" w14:textId="65D9153E" w:rsidR="00D6633C" w:rsidRPr="00D6633C" w:rsidRDefault="00D6633C" w:rsidP="00D6633C">
      <w:pPr>
        <w:spacing w:after="120"/>
        <w:ind w:left="589" w:hanging="262"/>
        <w:jc w:val="both"/>
        <w:rPr>
          <w:rFonts w:ascii="Times New Roman" w:eastAsia="Times New Roman" w:hAnsi="Times New Roman" w:cs="Times New Roman"/>
          <w:lang w:val="ro-MD" w:eastAsia="ro-MD"/>
        </w:rPr>
      </w:pPr>
      <w:r>
        <w:rPr>
          <w:rFonts w:ascii="Times New Roman" w:eastAsia="Times New Roman" w:hAnsi="Times New Roman" w:cs="Times New Roman"/>
          <w:color w:val="000000"/>
          <w:sz w:val="28"/>
          <w:szCs w:val="28"/>
          <w:lang w:val="ro-MD" w:eastAsia="ro-MD"/>
        </w:rPr>
        <w:t xml:space="preserve">       </w:t>
      </w:r>
      <w:r w:rsidRPr="00D6633C">
        <w:rPr>
          <w:rFonts w:ascii="Times New Roman" w:eastAsia="Times New Roman" w:hAnsi="Times New Roman" w:cs="Times New Roman"/>
          <w:color w:val="000000"/>
          <w:sz w:val="28"/>
          <w:szCs w:val="28"/>
          <w:lang w:val="ro-MD" w:eastAsia="ro-MD"/>
        </w:rPr>
        <w:t>  “(1</w:t>
      </w:r>
      <w:r w:rsidRPr="00D6633C">
        <w:rPr>
          <w:rFonts w:ascii="Times New Roman" w:eastAsia="Times New Roman" w:hAnsi="Times New Roman" w:cs="Times New Roman"/>
          <w:color w:val="000000"/>
          <w:sz w:val="17"/>
          <w:szCs w:val="17"/>
          <w:vertAlign w:val="superscript"/>
          <w:lang w:val="ro-MD" w:eastAsia="ro-MD"/>
        </w:rPr>
        <w:t>2</w:t>
      </w:r>
      <w:r w:rsidRPr="00D6633C">
        <w:rPr>
          <w:rFonts w:ascii="Times New Roman" w:eastAsia="Times New Roman" w:hAnsi="Times New Roman" w:cs="Times New Roman"/>
          <w:color w:val="000000"/>
          <w:sz w:val="28"/>
          <w:szCs w:val="28"/>
          <w:lang w:val="ro-MD" w:eastAsia="ro-MD"/>
        </w:rPr>
        <w:t>) Prin derogare de la alineatul (1</w:t>
      </w:r>
      <w:r w:rsidRPr="00D6633C">
        <w:rPr>
          <w:rFonts w:ascii="Times New Roman" w:eastAsia="Times New Roman" w:hAnsi="Times New Roman" w:cs="Times New Roman"/>
          <w:color w:val="000000"/>
          <w:sz w:val="17"/>
          <w:szCs w:val="17"/>
          <w:vertAlign w:val="superscript"/>
          <w:lang w:val="ro-MD" w:eastAsia="ro-MD"/>
        </w:rPr>
        <w:t>1</w:t>
      </w:r>
      <w:r w:rsidRPr="00D6633C">
        <w:rPr>
          <w:rFonts w:ascii="Times New Roman" w:eastAsia="Times New Roman" w:hAnsi="Times New Roman" w:cs="Times New Roman"/>
          <w:color w:val="000000"/>
          <w:sz w:val="28"/>
          <w:szCs w:val="28"/>
          <w:lang w:val="ro-MD" w:eastAsia="ro-MD"/>
        </w:rPr>
        <w:t>), producătorii de struguri pentru vin, deținători de plantații viticole înregistrate în Registrul vitivinicol, sunt în drept de a comercializa producția de struguri pe piața locală, destinată procesării industriale, fără obligativitatea deținerii rapoartelor de încercări de laborator și/sau a certificatului de inofensivitate, cu asigurarea respectării regulilor de utilizare a produselor de uz fitosanitar și a fertilizanților.”</w:t>
      </w:r>
    </w:p>
    <w:p w14:paraId="7786AA34" w14:textId="77777777" w:rsidR="00D6633C" w:rsidRPr="00D6633C" w:rsidRDefault="00D6633C" w:rsidP="00D6633C">
      <w:pPr>
        <w:rPr>
          <w:rFonts w:ascii="Times New Roman" w:eastAsia="Times New Roman" w:hAnsi="Times New Roman" w:cs="Times New Roman"/>
          <w:lang w:val="ro-MD" w:eastAsia="ro-MD"/>
        </w:rPr>
      </w:pPr>
    </w:p>
    <w:p w14:paraId="043C8BAC" w14:textId="77777777" w:rsidR="00D6633C" w:rsidRPr="00D6633C" w:rsidRDefault="00D6633C" w:rsidP="00D6633C">
      <w:pPr>
        <w:spacing w:after="120"/>
        <w:ind w:left="850"/>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2. Art. 23 se completează cu alineatul (1</w:t>
      </w:r>
      <w:r w:rsidRPr="00D6633C">
        <w:rPr>
          <w:rFonts w:ascii="Times New Roman" w:eastAsia="Times New Roman" w:hAnsi="Times New Roman" w:cs="Times New Roman"/>
          <w:color w:val="000000"/>
          <w:sz w:val="17"/>
          <w:szCs w:val="17"/>
          <w:vertAlign w:val="superscript"/>
          <w:lang w:val="ro-MD" w:eastAsia="ro-MD"/>
        </w:rPr>
        <w:t>3</w:t>
      </w:r>
      <w:r w:rsidRPr="00D6633C">
        <w:rPr>
          <w:rFonts w:ascii="Times New Roman" w:eastAsia="Times New Roman" w:hAnsi="Times New Roman" w:cs="Times New Roman"/>
          <w:color w:val="000000"/>
          <w:sz w:val="28"/>
          <w:szCs w:val="28"/>
          <w:lang w:val="ro-MD" w:eastAsia="ro-MD"/>
        </w:rPr>
        <w:t>) cu următorul conținut:</w:t>
      </w:r>
    </w:p>
    <w:p w14:paraId="21C705DA" w14:textId="456B3EFC" w:rsidR="00D6633C" w:rsidRPr="00D6633C" w:rsidRDefault="00D6633C" w:rsidP="00D6633C">
      <w:pPr>
        <w:ind w:left="850" w:hanging="1"/>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“(1</w:t>
      </w:r>
      <w:r w:rsidRPr="00D6633C">
        <w:rPr>
          <w:rFonts w:ascii="Times New Roman" w:eastAsia="Times New Roman" w:hAnsi="Times New Roman" w:cs="Times New Roman"/>
          <w:color w:val="000000"/>
          <w:sz w:val="17"/>
          <w:szCs w:val="17"/>
          <w:vertAlign w:val="superscript"/>
          <w:lang w:val="ro-MD" w:eastAsia="ro-MD"/>
        </w:rPr>
        <w:t>3</w:t>
      </w:r>
      <w:r w:rsidRPr="00D6633C">
        <w:rPr>
          <w:rFonts w:ascii="Times New Roman" w:eastAsia="Times New Roman" w:hAnsi="Times New Roman" w:cs="Times New Roman"/>
          <w:color w:val="000000"/>
          <w:sz w:val="28"/>
          <w:szCs w:val="28"/>
          <w:lang w:val="ro-MD" w:eastAsia="ro-MD"/>
        </w:rPr>
        <w:t>) Unitățile vinicole recepționează producția de struguri de la subiecții specificați la alineatul (1</w:t>
      </w:r>
      <w:r w:rsidRPr="00D6633C">
        <w:rPr>
          <w:rFonts w:ascii="Times New Roman" w:eastAsia="Times New Roman" w:hAnsi="Times New Roman" w:cs="Times New Roman"/>
          <w:color w:val="000000"/>
          <w:sz w:val="17"/>
          <w:szCs w:val="17"/>
          <w:vertAlign w:val="superscript"/>
          <w:lang w:val="ro-MD" w:eastAsia="ro-MD"/>
        </w:rPr>
        <w:t>2</w:t>
      </w:r>
      <w:r w:rsidRPr="00D6633C">
        <w:rPr>
          <w:rFonts w:ascii="Times New Roman" w:eastAsia="Times New Roman" w:hAnsi="Times New Roman" w:cs="Times New Roman"/>
          <w:color w:val="000000"/>
          <w:sz w:val="28"/>
          <w:szCs w:val="28"/>
          <w:lang w:val="ro-MD" w:eastAsia="ro-MD"/>
        </w:rPr>
        <w:t>) în baza unei declarații pe propria răspundere, în formă liberă, privind tratamentele cu produse de uz fitosanitar și fertilizanți.”</w:t>
      </w:r>
    </w:p>
    <w:p w14:paraId="6B3830CB" w14:textId="77777777" w:rsidR="00D6633C" w:rsidRPr="00D6633C" w:rsidRDefault="00D6633C" w:rsidP="00D6633C">
      <w:pPr>
        <w:rPr>
          <w:rFonts w:ascii="Times New Roman" w:eastAsia="Times New Roman" w:hAnsi="Times New Roman" w:cs="Times New Roman"/>
          <w:lang w:val="ro-MD" w:eastAsia="ro-MD"/>
        </w:rPr>
      </w:pPr>
    </w:p>
    <w:p w14:paraId="65B4C937" w14:textId="77777777" w:rsidR="00D6633C" w:rsidRPr="00D6633C" w:rsidRDefault="00D6633C" w:rsidP="00D6633C">
      <w:pPr>
        <w:ind w:left="589" w:hanging="262"/>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Art. II</w:t>
      </w:r>
      <w:r w:rsidRPr="00D6633C">
        <w:rPr>
          <w:rFonts w:ascii="Times New Roman" w:eastAsia="Times New Roman" w:hAnsi="Times New Roman" w:cs="Times New Roman"/>
          <w:color w:val="000000"/>
          <w:sz w:val="28"/>
          <w:szCs w:val="28"/>
          <w:lang w:val="ro-MD" w:eastAsia="ro-MD"/>
        </w:rPr>
        <w:t xml:space="preserve"> – Prezenta lege intră în vigoare la data publicării în Monitorul Oficial al Republicii Moldova.</w:t>
      </w:r>
    </w:p>
    <w:p w14:paraId="63982B5B" w14:textId="77777777" w:rsidR="00D6633C" w:rsidRPr="00D6633C" w:rsidRDefault="00D6633C" w:rsidP="00D6633C">
      <w:pPr>
        <w:spacing w:after="240"/>
        <w:rPr>
          <w:rFonts w:ascii="Times New Roman" w:eastAsia="Times New Roman" w:hAnsi="Times New Roman" w:cs="Times New Roman"/>
          <w:lang w:val="ro-MD" w:eastAsia="ro-MD"/>
        </w:rPr>
      </w:pPr>
      <w:r w:rsidRPr="00D6633C">
        <w:rPr>
          <w:rFonts w:ascii="Times New Roman" w:eastAsia="Times New Roman" w:hAnsi="Times New Roman" w:cs="Times New Roman"/>
          <w:lang w:val="ro-MD" w:eastAsia="ro-MD"/>
        </w:rPr>
        <w:br/>
      </w:r>
      <w:r w:rsidRPr="00D6633C">
        <w:rPr>
          <w:rFonts w:ascii="Times New Roman" w:eastAsia="Times New Roman" w:hAnsi="Times New Roman" w:cs="Times New Roman"/>
          <w:lang w:val="ro-MD" w:eastAsia="ro-MD"/>
        </w:rPr>
        <w:br/>
      </w:r>
      <w:r w:rsidRPr="00D6633C">
        <w:rPr>
          <w:rFonts w:ascii="Times New Roman" w:eastAsia="Times New Roman" w:hAnsi="Times New Roman" w:cs="Times New Roman"/>
          <w:lang w:val="ro-MD" w:eastAsia="ro-MD"/>
        </w:rPr>
        <w:br/>
      </w:r>
      <w:r w:rsidRPr="00D6633C">
        <w:rPr>
          <w:rFonts w:ascii="Times New Roman" w:eastAsia="Times New Roman" w:hAnsi="Times New Roman" w:cs="Times New Roman"/>
          <w:lang w:val="ro-MD" w:eastAsia="ro-MD"/>
        </w:rPr>
        <w:br/>
      </w:r>
      <w:r w:rsidRPr="00D6633C">
        <w:rPr>
          <w:rFonts w:ascii="Times New Roman" w:eastAsia="Times New Roman" w:hAnsi="Times New Roman" w:cs="Times New Roman"/>
          <w:lang w:val="ro-MD" w:eastAsia="ro-MD"/>
        </w:rPr>
        <w:br/>
      </w:r>
    </w:p>
    <w:p w14:paraId="5FC41CDF" w14:textId="77777777" w:rsidR="00D6633C" w:rsidRPr="00D6633C" w:rsidRDefault="00D6633C" w:rsidP="00D6633C">
      <w:pPr>
        <w:spacing w:after="120"/>
        <w:ind w:left="851"/>
        <w:jc w:val="right"/>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PREȘEDINTELE PARLAMENTULUI</w:t>
      </w:r>
    </w:p>
    <w:p w14:paraId="0194768D" w14:textId="77777777" w:rsidR="00D6633C" w:rsidRPr="00D6633C" w:rsidRDefault="00D6633C" w:rsidP="00D6633C">
      <w:pPr>
        <w:rPr>
          <w:rFonts w:ascii="Times New Roman" w:eastAsia="Times New Roman" w:hAnsi="Times New Roman" w:cs="Times New Roman"/>
          <w:lang w:val="ro-MD" w:eastAsia="ro-MD"/>
        </w:rPr>
      </w:pPr>
    </w:p>
    <w:p w14:paraId="3F82CE12" w14:textId="77777777" w:rsidR="00D6633C" w:rsidRDefault="00D6633C" w:rsidP="00D6633C">
      <w:pPr>
        <w:jc w:val="center"/>
        <w:rPr>
          <w:rFonts w:ascii="Times New Roman" w:eastAsia="Times New Roman" w:hAnsi="Times New Roman" w:cs="Times New Roman"/>
          <w:b/>
          <w:bCs/>
          <w:color w:val="000000"/>
          <w:sz w:val="28"/>
          <w:szCs w:val="28"/>
          <w:lang w:val="ro-MD" w:eastAsia="ro-MD"/>
        </w:rPr>
      </w:pPr>
    </w:p>
    <w:p w14:paraId="06C8723F" w14:textId="3E5C2363" w:rsidR="00D6633C" w:rsidRDefault="00D6633C" w:rsidP="00D6633C">
      <w:pPr>
        <w:rPr>
          <w:rFonts w:ascii="Times New Roman" w:eastAsia="Times New Roman" w:hAnsi="Times New Roman" w:cs="Times New Roman"/>
          <w:b/>
          <w:bCs/>
          <w:color w:val="000000"/>
          <w:sz w:val="28"/>
          <w:szCs w:val="28"/>
          <w:lang w:val="ro-MD" w:eastAsia="ro-MD"/>
        </w:rPr>
      </w:pPr>
    </w:p>
    <w:p w14:paraId="6FC65EA2" w14:textId="04B89AE9" w:rsidR="00D6633C" w:rsidRDefault="00D6633C" w:rsidP="00D6633C">
      <w:pPr>
        <w:rPr>
          <w:rFonts w:ascii="Times New Roman" w:eastAsia="Times New Roman" w:hAnsi="Times New Roman" w:cs="Times New Roman"/>
          <w:b/>
          <w:bCs/>
          <w:color w:val="000000"/>
          <w:sz w:val="28"/>
          <w:szCs w:val="28"/>
          <w:lang w:val="ro-MD" w:eastAsia="ro-MD"/>
        </w:rPr>
      </w:pPr>
    </w:p>
    <w:p w14:paraId="391B7DD7" w14:textId="6EB7667D" w:rsidR="00896BB3" w:rsidRDefault="00896BB3" w:rsidP="00D6633C">
      <w:pPr>
        <w:rPr>
          <w:rFonts w:ascii="Times New Roman" w:eastAsia="Times New Roman" w:hAnsi="Times New Roman" w:cs="Times New Roman"/>
          <w:b/>
          <w:bCs/>
          <w:color w:val="000000"/>
          <w:sz w:val="28"/>
          <w:szCs w:val="28"/>
          <w:lang w:val="ro-MD" w:eastAsia="ro-MD"/>
        </w:rPr>
      </w:pPr>
    </w:p>
    <w:p w14:paraId="0CE3AAE5" w14:textId="151FD2CF" w:rsidR="00896BB3" w:rsidRDefault="00896BB3" w:rsidP="00D6633C">
      <w:pPr>
        <w:rPr>
          <w:rFonts w:ascii="Times New Roman" w:eastAsia="Times New Roman" w:hAnsi="Times New Roman" w:cs="Times New Roman"/>
          <w:b/>
          <w:bCs/>
          <w:color w:val="000000"/>
          <w:sz w:val="28"/>
          <w:szCs w:val="28"/>
          <w:lang w:val="ro-MD" w:eastAsia="ro-MD"/>
        </w:rPr>
      </w:pPr>
    </w:p>
    <w:p w14:paraId="00E70AD9" w14:textId="3A97CA6C" w:rsidR="00896BB3" w:rsidRDefault="00896BB3" w:rsidP="00D6633C">
      <w:pPr>
        <w:rPr>
          <w:rFonts w:ascii="Times New Roman" w:eastAsia="Times New Roman" w:hAnsi="Times New Roman" w:cs="Times New Roman"/>
          <w:b/>
          <w:bCs/>
          <w:color w:val="000000"/>
          <w:sz w:val="28"/>
          <w:szCs w:val="28"/>
          <w:lang w:val="ro-MD" w:eastAsia="ro-MD"/>
        </w:rPr>
      </w:pPr>
    </w:p>
    <w:p w14:paraId="6C3D75C9" w14:textId="0CDCA28C" w:rsidR="00896BB3" w:rsidRDefault="00896BB3" w:rsidP="00D6633C">
      <w:pPr>
        <w:rPr>
          <w:rFonts w:ascii="Times New Roman" w:eastAsia="Times New Roman" w:hAnsi="Times New Roman" w:cs="Times New Roman"/>
          <w:b/>
          <w:bCs/>
          <w:color w:val="000000"/>
          <w:sz w:val="28"/>
          <w:szCs w:val="28"/>
          <w:lang w:val="ro-MD" w:eastAsia="ro-MD"/>
        </w:rPr>
      </w:pPr>
    </w:p>
    <w:p w14:paraId="1A036C35" w14:textId="77777777" w:rsidR="00D6633C" w:rsidRDefault="00D6633C" w:rsidP="00D6633C">
      <w:pPr>
        <w:jc w:val="center"/>
        <w:rPr>
          <w:rFonts w:ascii="Times New Roman" w:eastAsia="Times New Roman" w:hAnsi="Times New Roman" w:cs="Times New Roman"/>
          <w:b/>
          <w:bCs/>
          <w:color w:val="000000"/>
          <w:sz w:val="28"/>
          <w:szCs w:val="28"/>
          <w:lang w:val="ro-MD" w:eastAsia="ro-MD"/>
        </w:rPr>
      </w:pPr>
    </w:p>
    <w:p w14:paraId="3794A30A" w14:textId="52D394E1" w:rsidR="00D6633C" w:rsidRPr="00D6633C" w:rsidRDefault="00D6633C" w:rsidP="00D6633C">
      <w:pPr>
        <w:jc w:val="center"/>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lastRenderedPageBreak/>
        <w:t>Notă informativă</w:t>
      </w:r>
    </w:p>
    <w:p w14:paraId="5C3F89BA" w14:textId="77777777" w:rsidR="00D6633C" w:rsidRPr="00D6633C" w:rsidRDefault="00D6633C" w:rsidP="00D6633C">
      <w:pPr>
        <w:ind w:left="709"/>
        <w:jc w:val="center"/>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 xml:space="preserve">la proiectul de lege pentru modificarea </w:t>
      </w:r>
      <w:r w:rsidRPr="00D6633C">
        <w:rPr>
          <w:rFonts w:ascii="Times New Roman" w:eastAsia="Times New Roman" w:hAnsi="Times New Roman" w:cs="Times New Roman"/>
          <w:b/>
          <w:bCs/>
          <w:color w:val="000000"/>
          <w:sz w:val="28"/>
          <w:szCs w:val="28"/>
          <w:shd w:val="clear" w:color="auto" w:fill="FFFFFF"/>
          <w:lang w:val="ro-MD" w:eastAsia="ro-MD"/>
        </w:rPr>
        <w:t xml:space="preserve">Legii </w:t>
      </w:r>
      <w:r w:rsidRPr="00D6633C">
        <w:rPr>
          <w:rFonts w:ascii="Georgia" w:eastAsia="Times New Roman" w:hAnsi="Georgia" w:cs="Times New Roman"/>
          <w:b/>
          <w:bCs/>
          <w:color w:val="000000"/>
          <w:lang w:val="ro-MD" w:eastAsia="ro-MD"/>
        </w:rPr>
        <w:t>cu privire la produsele de uz fitosanitar și la fertilizanți</w:t>
      </w:r>
      <w:r w:rsidRPr="00D6633C">
        <w:rPr>
          <w:rFonts w:ascii="Times New Roman" w:eastAsia="Times New Roman" w:hAnsi="Times New Roman" w:cs="Times New Roman"/>
          <w:b/>
          <w:bCs/>
          <w:color w:val="000000"/>
          <w:sz w:val="28"/>
          <w:szCs w:val="28"/>
          <w:shd w:val="clear" w:color="auto" w:fill="FFFFFF"/>
          <w:lang w:val="ro-MD" w:eastAsia="ro-MD"/>
        </w:rPr>
        <w:t xml:space="preserve"> nr. 119 din 22.06.2004</w:t>
      </w:r>
    </w:p>
    <w:p w14:paraId="0C939ABC" w14:textId="77777777" w:rsidR="00D6633C" w:rsidRPr="00D6633C" w:rsidRDefault="00D6633C" w:rsidP="00D6633C">
      <w:pPr>
        <w:spacing w:after="240"/>
        <w:rPr>
          <w:rFonts w:ascii="Times New Roman" w:eastAsia="Times New Roman" w:hAnsi="Times New Roman" w:cs="Times New Roman"/>
          <w:lang w:val="ro-MD" w:eastAsia="ro-MD"/>
        </w:rPr>
      </w:pPr>
    </w:p>
    <w:tbl>
      <w:tblPr>
        <w:tblW w:w="0" w:type="auto"/>
        <w:tblCellMar>
          <w:top w:w="15" w:type="dxa"/>
          <w:left w:w="15" w:type="dxa"/>
          <w:bottom w:w="15" w:type="dxa"/>
          <w:right w:w="15" w:type="dxa"/>
        </w:tblCellMar>
        <w:tblLook w:val="04A0" w:firstRow="1" w:lastRow="0" w:firstColumn="1" w:lastColumn="0" w:noHBand="0" w:noVBand="1"/>
      </w:tblPr>
      <w:tblGrid>
        <w:gridCol w:w="10024"/>
      </w:tblGrid>
      <w:tr w:rsidR="00D6633C" w:rsidRPr="00D6633C" w14:paraId="4B45ACFC"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3E2EF" w14:textId="77777777" w:rsidR="00D6633C" w:rsidRPr="00D6633C" w:rsidRDefault="00D6633C" w:rsidP="00D6633C">
            <w:pPr>
              <w:numPr>
                <w:ilvl w:val="0"/>
                <w:numId w:val="1"/>
              </w:numPr>
              <w:ind w:left="360"/>
              <w:jc w:val="both"/>
              <w:textAlignment w:val="baseline"/>
              <w:rPr>
                <w:rFonts w:ascii="Times New Roman" w:eastAsia="Times New Roman" w:hAnsi="Times New Roman" w:cs="Times New Roman"/>
                <w:b/>
                <w:bCs/>
                <w:color w:val="000000"/>
                <w:sz w:val="28"/>
                <w:szCs w:val="28"/>
                <w:lang w:val="ro-MD" w:eastAsia="ro-MD"/>
              </w:rPr>
            </w:pPr>
            <w:r w:rsidRPr="00D6633C">
              <w:rPr>
                <w:rFonts w:ascii="Times New Roman" w:eastAsia="Times New Roman" w:hAnsi="Times New Roman" w:cs="Times New Roman"/>
                <w:b/>
                <w:bCs/>
                <w:color w:val="000000"/>
                <w:sz w:val="28"/>
                <w:szCs w:val="28"/>
                <w:lang w:val="ro-MD" w:eastAsia="ro-MD"/>
              </w:rPr>
              <w:t>Denumirea autorului şi, după caz, a participanților la elaborarea proiectului</w:t>
            </w:r>
          </w:p>
        </w:tc>
      </w:tr>
      <w:tr w:rsidR="00D6633C" w:rsidRPr="00D6633C" w14:paraId="5FB8C2E6"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0A284C"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Proiectul de lege este elaborat de către deputatul în Parlamentul Republicii Moldova, Iurie Păsat.</w:t>
            </w:r>
          </w:p>
        </w:tc>
      </w:tr>
      <w:tr w:rsidR="00D6633C" w:rsidRPr="00D6633C" w14:paraId="52206AE2"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19E2D9"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 xml:space="preserve">2. Condiţiile ce au impus elaborarea proiectului de act normativ şi </w:t>
            </w:r>
            <w:proofErr w:type="spellStart"/>
            <w:r w:rsidRPr="00D6633C">
              <w:rPr>
                <w:rFonts w:ascii="Times New Roman" w:eastAsia="Times New Roman" w:hAnsi="Times New Roman" w:cs="Times New Roman"/>
                <w:b/>
                <w:bCs/>
                <w:color w:val="000000"/>
                <w:sz w:val="28"/>
                <w:szCs w:val="28"/>
                <w:lang w:val="ro-MD" w:eastAsia="ro-MD"/>
              </w:rPr>
              <w:t>finalităţile</w:t>
            </w:r>
            <w:proofErr w:type="spellEnd"/>
            <w:r w:rsidRPr="00D6633C">
              <w:rPr>
                <w:rFonts w:ascii="Times New Roman" w:eastAsia="Times New Roman" w:hAnsi="Times New Roman" w:cs="Times New Roman"/>
                <w:b/>
                <w:bCs/>
                <w:color w:val="000000"/>
                <w:sz w:val="28"/>
                <w:szCs w:val="28"/>
                <w:lang w:val="ro-MD" w:eastAsia="ro-MD"/>
              </w:rPr>
              <w:t xml:space="preserve"> urmărite</w:t>
            </w:r>
          </w:p>
        </w:tc>
      </w:tr>
      <w:tr w:rsidR="00D6633C" w:rsidRPr="00D6633C" w14:paraId="78D9478D"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649B95" w14:textId="77777777" w:rsidR="000A3332" w:rsidRDefault="00D6633C" w:rsidP="00D6633C">
            <w:pPr>
              <w:jc w:val="both"/>
              <w:rPr>
                <w:rFonts w:ascii="Times New Roman" w:eastAsia="Times New Roman" w:hAnsi="Times New Roman" w:cs="Times New Roman"/>
                <w:color w:val="000000"/>
                <w:sz w:val="28"/>
                <w:szCs w:val="28"/>
                <w:lang w:val="ro-MD" w:eastAsia="ro-MD"/>
              </w:rPr>
            </w:pPr>
            <w:r w:rsidRPr="00D6633C">
              <w:rPr>
                <w:rFonts w:ascii="Times New Roman" w:eastAsia="Times New Roman" w:hAnsi="Times New Roman" w:cs="Times New Roman"/>
                <w:color w:val="000000"/>
                <w:sz w:val="28"/>
                <w:szCs w:val="28"/>
                <w:lang w:val="ro-MD" w:eastAsia="ro-MD"/>
              </w:rPr>
              <w:t xml:space="preserve">Proiectul de lege are drept scop susținerea </w:t>
            </w:r>
            <w:r w:rsidR="00990D5A">
              <w:rPr>
                <w:rFonts w:ascii="Times New Roman" w:eastAsia="Times New Roman" w:hAnsi="Times New Roman" w:cs="Times New Roman"/>
                <w:color w:val="000000"/>
                <w:sz w:val="28"/>
                <w:szCs w:val="28"/>
                <w:lang w:val="ro-MD" w:eastAsia="ro-MD"/>
              </w:rPr>
              <w:t>producătorilor agricoli</w:t>
            </w:r>
            <w:r w:rsidRPr="00D6633C">
              <w:rPr>
                <w:rFonts w:ascii="Times New Roman" w:eastAsia="Times New Roman" w:hAnsi="Times New Roman" w:cs="Times New Roman"/>
                <w:color w:val="000000"/>
                <w:sz w:val="28"/>
                <w:szCs w:val="28"/>
                <w:lang w:val="ro-MD" w:eastAsia="ro-MD"/>
              </w:rPr>
              <w:t>, deținători ai plantațiilor viticole, care doresc să comercializeze producția de struguri, prin excluderea obligativității deținerii certificatului de inofensivitate</w:t>
            </w:r>
            <w:r w:rsidR="000A3332">
              <w:rPr>
                <w:rFonts w:ascii="Times New Roman" w:eastAsia="Times New Roman" w:hAnsi="Times New Roman" w:cs="Times New Roman"/>
                <w:color w:val="000000"/>
                <w:sz w:val="28"/>
                <w:szCs w:val="28"/>
                <w:lang w:val="ro-MD" w:eastAsia="ro-MD"/>
              </w:rPr>
              <w:t xml:space="preserve"> și </w:t>
            </w:r>
            <w:r w:rsidR="00990D5A">
              <w:rPr>
                <w:rFonts w:ascii="Times New Roman" w:eastAsia="Times New Roman" w:hAnsi="Times New Roman" w:cs="Times New Roman"/>
                <w:color w:val="000000"/>
                <w:sz w:val="28"/>
                <w:szCs w:val="28"/>
                <w:lang w:val="ro-MD" w:eastAsia="ro-MD"/>
              </w:rPr>
              <w:t>sporirii responsabilității procesatorilor de struguri</w:t>
            </w:r>
            <w:r w:rsidR="000A3332">
              <w:rPr>
                <w:rFonts w:ascii="Times New Roman" w:eastAsia="Times New Roman" w:hAnsi="Times New Roman" w:cs="Times New Roman"/>
                <w:color w:val="000000"/>
                <w:sz w:val="28"/>
                <w:szCs w:val="28"/>
                <w:lang w:val="ro-MD" w:eastAsia="ro-MD"/>
              </w:rPr>
              <w:t xml:space="preserve">, </w:t>
            </w:r>
            <w:r w:rsidR="00990D5A">
              <w:rPr>
                <w:rFonts w:ascii="Times New Roman" w:eastAsia="Times New Roman" w:hAnsi="Times New Roman" w:cs="Times New Roman"/>
                <w:color w:val="000000"/>
                <w:sz w:val="28"/>
                <w:szCs w:val="28"/>
                <w:lang w:val="ro-MD" w:eastAsia="ro-MD"/>
              </w:rPr>
              <w:t>reducerii presiunilor financiare și procedurale asupra producătorilor de struguri de soiuri pentru vin.</w:t>
            </w:r>
          </w:p>
          <w:p w14:paraId="58199C2A" w14:textId="77777777" w:rsidR="000A3332" w:rsidRDefault="00990D5A" w:rsidP="00D6633C">
            <w:pPr>
              <w:jc w:val="both"/>
              <w:rPr>
                <w:rFonts w:ascii="Times New Roman" w:eastAsia="Times New Roman" w:hAnsi="Times New Roman" w:cs="Times New Roman"/>
                <w:color w:val="000000"/>
                <w:sz w:val="28"/>
                <w:szCs w:val="28"/>
                <w:lang w:val="ro-MD" w:eastAsia="ro-MD"/>
              </w:rPr>
            </w:pPr>
            <w:r>
              <w:rPr>
                <w:rFonts w:ascii="Times New Roman" w:eastAsia="Times New Roman" w:hAnsi="Times New Roman" w:cs="Times New Roman"/>
                <w:color w:val="000000"/>
                <w:sz w:val="28"/>
                <w:szCs w:val="28"/>
                <w:lang w:val="ro-MD" w:eastAsia="ro-MD"/>
              </w:rPr>
              <w:t>Cercetările științifice efectuate de către laboratoarele</w:t>
            </w:r>
            <w:r w:rsidR="003A0D94">
              <w:rPr>
                <w:rFonts w:ascii="Times New Roman" w:eastAsia="Times New Roman" w:hAnsi="Times New Roman" w:cs="Times New Roman"/>
                <w:color w:val="000000"/>
                <w:sz w:val="28"/>
                <w:szCs w:val="28"/>
                <w:lang w:val="ro-MD" w:eastAsia="ro-MD"/>
              </w:rPr>
              <w:t xml:space="preserve"> de profil au demonstrat că, în cazul respectării recomandărilor privind tratarea plantațiilor viticole cu pesticide și fertilizanți, în produsele vitivinicole destinate consumului uman nu se depistează </w:t>
            </w:r>
            <w:proofErr w:type="spellStart"/>
            <w:r w:rsidR="003A0D94">
              <w:rPr>
                <w:rFonts w:ascii="Times New Roman" w:eastAsia="Times New Roman" w:hAnsi="Times New Roman" w:cs="Times New Roman"/>
                <w:color w:val="000000"/>
                <w:sz w:val="28"/>
                <w:szCs w:val="28"/>
                <w:lang w:val="ro-MD" w:eastAsia="ro-MD"/>
              </w:rPr>
              <w:t>reziduri</w:t>
            </w:r>
            <w:proofErr w:type="spellEnd"/>
            <w:r w:rsidR="003A0D94">
              <w:rPr>
                <w:rFonts w:ascii="Times New Roman" w:eastAsia="Times New Roman" w:hAnsi="Times New Roman" w:cs="Times New Roman"/>
                <w:color w:val="000000"/>
                <w:sz w:val="28"/>
                <w:szCs w:val="28"/>
                <w:lang w:val="ro-MD" w:eastAsia="ro-MD"/>
              </w:rPr>
              <w:t xml:space="preserve"> de pesticide și fertilizanți.</w:t>
            </w:r>
          </w:p>
          <w:p w14:paraId="5D7F547E" w14:textId="6988DC1C" w:rsidR="00D6633C" w:rsidRPr="00D6633C" w:rsidRDefault="003A0D94" w:rsidP="00D6633C">
            <w:pPr>
              <w:jc w:val="both"/>
              <w:rPr>
                <w:rFonts w:ascii="Times New Roman" w:eastAsia="Times New Roman" w:hAnsi="Times New Roman" w:cs="Times New Roman"/>
                <w:lang w:val="ro-MD" w:eastAsia="ro-MD"/>
              </w:rPr>
            </w:pPr>
            <w:r>
              <w:rPr>
                <w:rFonts w:ascii="Times New Roman" w:eastAsia="Times New Roman" w:hAnsi="Times New Roman" w:cs="Times New Roman"/>
                <w:color w:val="000000"/>
                <w:sz w:val="28"/>
                <w:szCs w:val="28"/>
                <w:lang w:val="ro-MD" w:eastAsia="ro-MD"/>
              </w:rPr>
              <w:t>Certificatul de inofensivitate eliberat după efectuarea încercărilor de laborator prin prelevarea de probe, constituie un act irelevant pentru asigurarea corespunderii producției de struguri, produselor vitivinicole la cerințele normelor sanitare.</w:t>
            </w:r>
          </w:p>
        </w:tc>
      </w:tr>
      <w:tr w:rsidR="00D6633C" w:rsidRPr="00D6633C" w14:paraId="4CA9408E"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9AEE00"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 xml:space="preserve">3. Descrierea gradului de compatibilitate pentru proiectele care au ca scop armonizarea </w:t>
            </w:r>
            <w:proofErr w:type="spellStart"/>
            <w:r w:rsidRPr="00D6633C">
              <w:rPr>
                <w:rFonts w:ascii="Times New Roman" w:eastAsia="Times New Roman" w:hAnsi="Times New Roman" w:cs="Times New Roman"/>
                <w:b/>
                <w:bCs/>
                <w:color w:val="000000"/>
                <w:sz w:val="28"/>
                <w:szCs w:val="28"/>
                <w:lang w:val="ro-MD" w:eastAsia="ro-MD"/>
              </w:rPr>
              <w:t>legislaţiei</w:t>
            </w:r>
            <w:proofErr w:type="spellEnd"/>
            <w:r w:rsidRPr="00D6633C">
              <w:rPr>
                <w:rFonts w:ascii="Times New Roman" w:eastAsia="Times New Roman" w:hAnsi="Times New Roman" w:cs="Times New Roman"/>
                <w:b/>
                <w:bCs/>
                <w:color w:val="000000"/>
                <w:sz w:val="28"/>
                <w:szCs w:val="28"/>
                <w:lang w:val="ro-MD" w:eastAsia="ro-MD"/>
              </w:rPr>
              <w:t xml:space="preserve"> naţionale cu </w:t>
            </w:r>
            <w:proofErr w:type="spellStart"/>
            <w:r w:rsidRPr="00D6633C">
              <w:rPr>
                <w:rFonts w:ascii="Times New Roman" w:eastAsia="Times New Roman" w:hAnsi="Times New Roman" w:cs="Times New Roman"/>
                <w:b/>
                <w:bCs/>
                <w:color w:val="000000"/>
                <w:sz w:val="28"/>
                <w:szCs w:val="28"/>
                <w:lang w:val="ro-MD" w:eastAsia="ro-MD"/>
              </w:rPr>
              <w:t>legislaţia</w:t>
            </w:r>
            <w:proofErr w:type="spellEnd"/>
            <w:r w:rsidRPr="00D6633C">
              <w:rPr>
                <w:rFonts w:ascii="Times New Roman" w:eastAsia="Times New Roman" w:hAnsi="Times New Roman" w:cs="Times New Roman"/>
                <w:b/>
                <w:bCs/>
                <w:color w:val="000000"/>
                <w:sz w:val="28"/>
                <w:szCs w:val="28"/>
                <w:lang w:val="ro-MD" w:eastAsia="ro-MD"/>
              </w:rPr>
              <w:t xml:space="preserve"> Uniunii Europene</w:t>
            </w:r>
          </w:p>
        </w:tc>
      </w:tr>
      <w:tr w:rsidR="00D6633C" w:rsidRPr="00D6633C" w14:paraId="6B0295FC"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1E572A"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Proiectul dat nu constituie obiectul unei armonizări a cadrului normativ național cu cel al Uniunii Europene.</w:t>
            </w:r>
          </w:p>
        </w:tc>
      </w:tr>
      <w:tr w:rsidR="00D6633C" w:rsidRPr="00D6633C" w14:paraId="1BE25EF4"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40D96F"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 xml:space="preserve">4. Principalele prevederi ale proiectului şi </w:t>
            </w:r>
            <w:proofErr w:type="spellStart"/>
            <w:r w:rsidRPr="00D6633C">
              <w:rPr>
                <w:rFonts w:ascii="Times New Roman" w:eastAsia="Times New Roman" w:hAnsi="Times New Roman" w:cs="Times New Roman"/>
                <w:b/>
                <w:bCs/>
                <w:color w:val="000000"/>
                <w:sz w:val="28"/>
                <w:szCs w:val="28"/>
                <w:lang w:val="ro-MD" w:eastAsia="ro-MD"/>
              </w:rPr>
              <w:t>evidenţierea</w:t>
            </w:r>
            <w:proofErr w:type="spellEnd"/>
            <w:r w:rsidRPr="00D6633C">
              <w:rPr>
                <w:rFonts w:ascii="Times New Roman" w:eastAsia="Times New Roman" w:hAnsi="Times New Roman" w:cs="Times New Roman"/>
                <w:b/>
                <w:bCs/>
                <w:color w:val="000000"/>
                <w:sz w:val="28"/>
                <w:szCs w:val="28"/>
                <w:lang w:val="ro-MD" w:eastAsia="ro-MD"/>
              </w:rPr>
              <w:t xml:space="preserve"> elementelor noi</w:t>
            </w:r>
          </w:p>
        </w:tc>
      </w:tr>
      <w:tr w:rsidR="00D6633C" w:rsidRPr="00D6633C" w14:paraId="3F8807BF"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617222"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 xml:space="preserve">Proiectul de lege pentru modificarea </w:t>
            </w:r>
            <w:r w:rsidRPr="00D6633C">
              <w:rPr>
                <w:rFonts w:ascii="Times New Roman" w:eastAsia="Times New Roman" w:hAnsi="Times New Roman" w:cs="Times New Roman"/>
                <w:color w:val="000000"/>
                <w:sz w:val="28"/>
                <w:szCs w:val="28"/>
                <w:shd w:val="clear" w:color="auto" w:fill="FFFFFF"/>
                <w:lang w:val="ro-MD" w:eastAsia="ro-MD"/>
              </w:rPr>
              <w:t>Legii</w:t>
            </w:r>
            <w:r w:rsidRPr="00D6633C">
              <w:rPr>
                <w:rFonts w:ascii="Times New Roman" w:eastAsia="Times New Roman" w:hAnsi="Times New Roman" w:cs="Times New Roman"/>
                <w:b/>
                <w:bCs/>
                <w:color w:val="000000"/>
                <w:sz w:val="28"/>
                <w:szCs w:val="28"/>
                <w:shd w:val="clear" w:color="auto" w:fill="FFFFFF"/>
                <w:lang w:val="ro-MD" w:eastAsia="ro-MD"/>
              </w:rPr>
              <w:t xml:space="preserve"> </w:t>
            </w:r>
            <w:r w:rsidRPr="00D6633C">
              <w:rPr>
                <w:rFonts w:ascii="Georgia" w:eastAsia="Times New Roman" w:hAnsi="Georgia" w:cs="Times New Roman"/>
                <w:color w:val="000000"/>
                <w:lang w:val="ro-MD" w:eastAsia="ro-MD"/>
              </w:rPr>
              <w:t>cu privire la produsele de uz fitosanitar și la fertilizanți</w:t>
            </w:r>
            <w:r w:rsidRPr="00D6633C">
              <w:rPr>
                <w:rFonts w:ascii="Times New Roman" w:eastAsia="Times New Roman" w:hAnsi="Times New Roman" w:cs="Times New Roman"/>
                <w:b/>
                <w:bCs/>
                <w:color w:val="000000"/>
                <w:sz w:val="28"/>
                <w:szCs w:val="28"/>
                <w:shd w:val="clear" w:color="auto" w:fill="FFFFFF"/>
                <w:lang w:val="ro-MD" w:eastAsia="ro-MD"/>
              </w:rPr>
              <w:t xml:space="preserve"> </w:t>
            </w:r>
            <w:r w:rsidRPr="00D6633C">
              <w:rPr>
                <w:rFonts w:ascii="Times New Roman" w:eastAsia="Times New Roman" w:hAnsi="Times New Roman" w:cs="Times New Roman"/>
                <w:color w:val="000000"/>
                <w:sz w:val="28"/>
                <w:szCs w:val="28"/>
                <w:shd w:val="clear" w:color="auto" w:fill="FFFFFF"/>
                <w:lang w:val="ro-MD" w:eastAsia="ro-MD"/>
              </w:rPr>
              <w:t>nr. 119 din 22.06.2004</w:t>
            </w:r>
            <w:r w:rsidRPr="00D6633C">
              <w:rPr>
                <w:rFonts w:ascii="Georgia" w:eastAsia="Times New Roman" w:hAnsi="Georgia" w:cs="Times New Roman"/>
                <w:color w:val="000000"/>
                <w:lang w:val="ro-MD" w:eastAsia="ro-MD"/>
              </w:rPr>
              <w:t xml:space="preserve">, prevede </w:t>
            </w:r>
            <w:r w:rsidRPr="00D6633C">
              <w:rPr>
                <w:rFonts w:ascii="Times New Roman" w:eastAsia="Times New Roman" w:hAnsi="Times New Roman" w:cs="Times New Roman"/>
                <w:color w:val="000000"/>
                <w:sz w:val="28"/>
                <w:szCs w:val="28"/>
                <w:lang w:val="ro-MD" w:eastAsia="ro-MD"/>
              </w:rPr>
              <w:t>aplicarea unor derogări de la art. 23 alin. (1) din Legea nr. 119/2004 cu privire la produsele de uz fitosanitar și la fertilizanți.</w:t>
            </w:r>
          </w:p>
          <w:p w14:paraId="736464BB" w14:textId="673963F6" w:rsidR="00D6633C" w:rsidRPr="00D82DDB" w:rsidRDefault="00D6633C" w:rsidP="00D6633C">
            <w:pPr>
              <w:jc w:val="both"/>
              <w:rPr>
                <w:rFonts w:ascii="Times New Roman" w:eastAsia="Times New Roman" w:hAnsi="Times New Roman" w:cs="Times New Roman"/>
                <w:color w:val="000000"/>
                <w:sz w:val="28"/>
                <w:szCs w:val="28"/>
                <w:lang w:val="ro-MD" w:eastAsia="ro-MD"/>
              </w:rPr>
            </w:pPr>
            <w:r w:rsidRPr="00D6633C">
              <w:rPr>
                <w:rFonts w:ascii="Times New Roman" w:eastAsia="Times New Roman" w:hAnsi="Times New Roman" w:cs="Times New Roman"/>
                <w:color w:val="000000"/>
                <w:sz w:val="28"/>
                <w:szCs w:val="28"/>
                <w:lang w:val="ro-MD" w:eastAsia="ro-MD"/>
              </w:rPr>
              <w:t xml:space="preserve">Astfel, </w:t>
            </w:r>
            <w:r w:rsidR="00D82DDB" w:rsidRPr="00D6633C">
              <w:rPr>
                <w:rFonts w:ascii="Times New Roman" w:eastAsia="Times New Roman" w:hAnsi="Times New Roman" w:cs="Times New Roman"/>
                <w:color w:val="000000"/>
                <w:sz w:val="28"/>
                <w:szCs w:val="28"/>
                <w:lang w:val="ro-MD" w:eastAsia="ro-MD"/>
              </w:rPr>
              <w:t>producătorii de struguri pentru vin, deținători de plantații viticole înregistrate în Registrul vitivinicol, sunt în drept de a comercializa producția de struguri pe piața locală</w:t>
            </w:r>
            <w:r w:rsidR="00D82DDB">
              <w:rPr>
                <w:rFonts w:ascii="Times New Roman" w:eastAsia="Times New Roman" w:hAnsi="Times New Roman" w:cs="Times New Roman"/>
                <w:color w:val="000000"/>
                <w:sz w:val="28"/>
                <w:szCs w:val="28"/>
                <w:lang w:val="ro-MD" w:eastAsia="ro-MD"/>
              </w:rPr>
              <w:t>.</w:t>
            </w:r>
          </w:p>
          <w:p w14:paraId="6D7946BA" w14:textId="0AAE75E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Totodată, unitățile vitivinicole recepționează producția de struguri de</w:t>
            </w:r>
            <w:r w:rsidR="00D82DDB">
              <w:rPr>
                <w:rFonts w:ascii="Times New Roman" w:eastAsia="Times New Roman" w:hAnsi="Times New Roman" w:cs="Times New Roman"/>
                <w:color w:val="000000"/>
                <w:sz w:val="28"/>
                <w:szCs w:val="28"/>
                <w:lang w:val="ro-MD" w:eastAsia="ro-MD"/>
              </w:rPr>
              <w:t xml:space="preserve"> la</w:t>
            </w:r>
            <w:r w:rsidRPr="00D6633C">
              <w:rPr>
                <w:rFonts w:ascii="Times New Roman" w:eastAsia="Times New Roman" w:hAnsi="Times New Roman" w:cs="Times New Roman"/>
                <w:color w:val="000000"/>
                <w:sz w:val="28"/>
                <w:szCs w:val="28"/>
                <w:lang w:val="ro-MD" w:eastAsia="ro-MD"/>
              </w:rPr>
              <w:t xml:space="preserve"> </w:t>
            </w:r>
            <w:r w:rsidR="00D82DDB" w:rsidRPr="00D6633C">
              <w:rPr>
                <w:rFonts w:ascii="Times New Roman" w:eastAsia="Times New Roman" w:hAnsi="Times New Roman" w:cs="Times New Roman"/>
                <w:color w:val="000000"/>
                <w:sz w:val="28"/>
                <w:szCs w:val="28"/>
                <w:lang w:val="ro-MD" w:eastAsia="ro-MD"/>
              </w:rPr>
              <w:t>producătorii de struguri pentru vin</w:t>
            </w:r>
            <w:r w:rsidRPr="00D6633C">
              <w:rPr>
                <w:rFonts w:ascii="Times New Roman" w:eastAsia="Times New Roman" w:hAnsi="Times New Roman" w:cs="Times New Roman"/>
                <w:color w:val="000000"/>
                <w:sz w:val="28"/>
                <w:szCs w:val="28"/>
                <w:lang w:val="ro-MD" w:eastAsia="ro-MD"/>
              </w:rPr>
              <w:t>, dacă aceștia vor prezenta o declarație pe propria răspundere privind tratamentul cu produse de uz fitosanitar și fertilizanți.</w:t>
            </w:r>
          </w:p>
          <w:p w14:paraId="609B43E1"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Reieșind din specificul proiectului propus și faptul că campania de recoltare începe foarte curând, legea va intra în vigoare la data publicării în Monitorul Oficial al Republicii Moldova.</w:t>
            </w:r>
          </w:p>
        </w:tc>
      </w:tr>
      <w:tr w:rsidR="00D6633C" w:rsidRPr="00D6633C" w14:paraId="2B177F98"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9E11A3"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5. Fundamentarea economico-financiară</w:t>
            </w:r>
          </w:p>
        </w:tc>
      </w:tr>
      <w:tr w:rsidR="00D6633C" w:rsidRPr="00D6633C" w14:paraId="2EBAB508"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86BAD8"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Implementarea prezentului proiect nu necesită cheltuieli financiare din bugetul de stat și nici pentru agenții economici, însă va facilita încasarea taxelor și impozitelor la bugetul de stat în urma comercializării producției de struguri.</w:t>
            </w:r>
          </w:p>
        </w:tc>
      </w:tr>
      <w:tr w:rsidR="00D6633C" w:rsidRPr="00D6633C" w14:paraId="13AD3EF5"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BFAF19"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6. Modul de încorporare a actului în cadrul normativ în vigoare</w:t>
            </w:r>
          </w:p>
        </w:tc>
      </w:tr>
      <w:tr w:rsidR="00D6633C" w:rsidRPr="00D6633C" w14:paraId="6D2A5566"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54ED8E"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După aprobarea proiectului dat nu va fi necesar de a interveni cu modificări în alte acte normative.</w:t>
            </w:r>
          </w:p>
        </w:tc>
      </w:tr>
      <w:tr w:rsidR="00D6633C" w:rsidRPr="00D6633C" w14:paraId="0479AE0B"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1B0ACA"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7. Avizarea şi consultarea publică a proiectului</w:t>
            </w:r>
          </w:p>
        </w:tc>
      </w:tr>
      <w:tr w:rsidR="00D6633C" w:rsidRPr="00D6633C" w14:paraId="302B4878"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574627" w14:textId="77777777" w:rsidR="00D6633C" w:rsidRPr="00D6633C" w:rsidRDefault="00D6633C" w:rsidP="00D6633C">
            <w:pPr>
              <w:jc w:val="both"/>
              <w:rPr>
                <w:rFonts w:ascii="Times New Roman" w:eastAsia="Times New Roman" w:hAnsi="Times New Roman" w:cs="Times New Roman"/>
                <w:color w:val="000000"/>
                <w:sz w:val="28"/>
                <w:szCs w:val="28"/>
                <w:lang w:val="ro-MD" w:eastAsia="ro-MD"/>
              </w:rPr>
            </w:pPr>
          </w:p>
        </w:tc>
      </w:tr>
      <w:tr w:rsidR="00D6633C" w:rsidRPr="00D6633C" w14:paraId="3D31739E"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169A7C"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În scopul respectării prevederilor Legii nr. 239/2008 privind transparența în procesul decizional, proiectul de lege urmează a fi supus consultărilor publice în conformitate cu prevederile legale.</w:t>
            </w:r>
          </w:p>
        </w:tc>
      </w:tr>
      <w:tr w:rsidR="00D6633C" w:rsidRPr="00D6633C" w14:paraId="3F419EC5"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2D55CF"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8. Constatările expertizei anticorupție</w:t>
            </w:r>
          </w:p>
        </w:tc>
      </w:tr>
      <w:tr w:rsidR="00D6633C" w:rsidRPr="00D6633C" w14:paraId="42920F45"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74CAB9"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Proiectul de lege va fi supus expertizei anticorupție în conformitate cu art. 35 din Legea nr. 100/2017 cu privire la actele normative, fiind solicitată efectuarea expertizei de către Centrul Național Anticorupție. Informația privind rezultatele expertizei anticorupție va fi inclusă după recepționarea raportului de expertiză anticorupție în sinteza obiecțiilor și propunerilor (recomandărilor) la proiectul de lege.</w:t>
            </w:r>
          </w:p>
        </w:tc>
      </w:tr>
      <w:tr w:rsidR="00D6633C" w:rsidRPr="00D6633C" w14:paraId="30909507"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60B1C4"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9.</w:t>
            </w:r>
            <w:r w:rsidRPr="00D6633C">
              <w:rPr>
                <w:rFonts w:ascii="Times New Roman" w:eastAsia="Times New Roman" w:hAnsi="Times New Roman" w:cs="Times New Roman"/>
                <w:color w:val="000000"/>
                <w:sz w:val="28"/>
                <w:szCs w:val="28"/>
                <w:lang w:val="ro-MD" w:eastAsia="ro-MD"/>
              </w:rPr>
              <w:t xml:space="preserve"> </w:t>
            </w:r>
            <w:r w:rsidRPr="00D6633C">
              <w:rPr>
                <w:rFonts w:ascii="Times New Roman" w:eastAsia="Times New Roman" w:hAnsi="Times New Roman" w:cs="Times New Roman"/>
                <w:b/>
                <w:bCs/>
                <w:color w:val="000000"/>
                <w:sz w:val="28"/>
                <w:szCs w:val="28"/>
                <w:lang w:val="ro-MD" w:eastAsia="ro-MD"/>
              </w:rPr>
              <w:t>Constatările expertizei de compatibilitate</w:t>
            </w:r>
          </w:p>
        </w:tc>
      </w:tr>
      <w:tr w:rsidR="00D6633C" w:rsidRPr="00D6633C" w14:paraId="0A7E8484"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B20BE1"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Expertiza de compatibilitate nu este necesară, deoarece proiectul de lege nu are ca scop transpunerea unor prevederi din legislația UE.</w:t>
            </w:r>
          </w:p>
        </w:tc>
      </w:tr>
      <w:tr w:rsidR="00D6633C" w:rsidRPr="00D6633C" w14:paraId="6C14BCAE"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AE8443"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10. Constatările expertizei juridice</w:t>
            </w:r>
          </w:p>
        </w:tc>
      </w:tr>
      <w:tr w:rsidR="00D6633C" w:rsidRPr="00D6633C" w14:paraId="2F2C7132" w14:textId="77777777" w:rsidTr="00D6633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973DD8" w14:textId="77777777" w:rsidR="00D6633C" w:rsidRPr="00D6633C" w:rsidRDefault="00D6633C" w:rsidP="00D6633C">
            <w:pPr>
              <w:jc w:val="both"/>
              <w:rPr>
                <w:rFonts w:ascii="Times New Roman" w:eastAsia="Times New Roman" w:hAnsi="Times New Roman" w:cs="Times New Roman"/>
                <w:lang w:val="ro-MD" w:eastAsia="ro-MD"/>
              </w:rPr>
            </w:pPr>
            <w:r w:rsidRPr="00D6633C">
              <w:rPr>
                <w:rFonts w:ascii="Times New Roman" w:eastAsia="Times New Roman" w:hAnsi="Times New Roman" w:cs="Times New Roman"/>
                <w:color w:val="000000"/>
                <w:sz w:val="28"/>
                <w:szCs w:val="28"/>
                <w:lang w:val="ro-MD" w:eastAsia="ro-MD"/>
              </w:rPr>
              <w:t>Proiectul de lege va fi supus expertizei juridice în conformitate cu art. 37 din Legea nr. 100/2017 cu privire la actele normative.</w:t>
            </w:r>
          </w:p>
        </w:tc>
      </w:tr>
    </w:tbl>
    <w:p w14:paraId="4EEA4EAD" w14:textId="2012128E" w:rsidR="00D6633C" w:rsidRPr="00D6633C" w:rsidRDefault="00D6633C" w:rsidP="00D6633C">
      <w:pPr>
        <w:spacing w:after="240"/>
        <w:rPr>
          <w:rFonts w:ascii="Times New Roman" w:eastAsia="Times New Roman" w:hAnsi="Times New Roman" w:cs="Times New Roman"/>
          <w:lang w:val="ro-MD" w:eastAsia="ro-MD"/>
        </w:rPr>
      </w:pPr>
      <w:r w:rsidRPr="00D6633C">
        <w:rPr>
          <w:rFonts w:ascii="Times New Roman" w:eastAsia="Times New Roman" w:hAnsi="Times New Roman" w:cs="Times New Roman"/>
          <w:lang w:val="ro-MD" w:eastAsia="ro-MD"/>
        </w:rPr>
        <w:br/>
      </w:r>
    </w:p>
    <w:p w14:paraId="0DD91C9D" w14:textId="77777777" w:rsidR="00D6633C" w:rsidRPr="00D6633C" w:rsidRDefault="00D6633C" w:rsidP="00D6633C">
      <w:pPr>
        <w:ind w:left="851"/>
        <w:jc w:val="right"/>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Iurie PĂSAT</w:t>
      </w:r>
    </w:p>
    <w:p w14:paraId="56273AB3" w14:textId="0D646B28" w:rsidR="008642CA" w:rsidRPr="00D6633C" w:rsidRDefault="00D6633C" w:rsidP="00D6633C">
      <w:pPr>
        <w:spacing w:after="120"/>
        <w:ind w:left="720"/>
        <w:jc w:val="right"/>
        <w:rPr>
          <w:rFonts w:ascii="Times New Roman" w:eastAsia="Times New Roman" w:hAnsi="Times New Roman" w:cs="Times New Roman"/>
          <w:lang w:val="ro-MD" w:eastAsia="ro-MD"/>
        </w:rPr>
      </w:pPr>
      <w:r w:rsidRPr="00D6633C">
        <w:rPr>
          <w:rFonts w:ascii="Times New Roman" w:eastAsia="Times New Roman" w:hAnsi="Times New Roman" w:cs="Times New Roman"/>
          <w:b/>
          <w:bCs/>
          <w:color w:val="000000"/>
          <w:sz w:val="28"/>
          <w:szCs w:val="28"/>
          <w:lang w:val="ro-MD" w:eastAsia="ro-MD"/>
        </w:rPr>
        <w:t>Deputat</w:t>
      </w:r>
      <w:r w:rsidR="00EE7989">
        <w:rPr>
          <w:rFonts w:ascii="Times New Roman" w:eastAsia="Times New Roman" w:hAnsi="Times New Roman" w:cs="Times New Roman"/>
          <w:b/>
          <w:bCs/>
          <w:color w:val="000000"/>
          <w:sz w:val="28"/>
          <w:szCs w:val="28"/>
          <w:lang w:val="ro-MD" w:eastAsia="ro-MD"/>
        </w:rPr>
        <w:t xml:space="preserve"> în Parlamentul Republicii Moldova</w:t>
      </w:r>
    </w:p>
    <w:sectPr w:rsidR="008642CA" w:rsidRPr="00D6633C" w:rsidSect="007C7A42">
      <w:footerReference w:type="default" r:id="rId7"/>
      <w:headerReference w:type="first" r:id="rId8"/>
      <w:footerReference w:type="first" r:id="rId9"/>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8D0E9" w14:textId="77777777" w:rsidR="00660D22" w:rsidRDefault="00660D22">
      <w:r>
        <w:separator/>
      </w:r>
    </w:p>
  </w:endnote>
  <w:endnote w:type="continuationSeparator" w:id="0">
    <w:p w14:paraId="63C223AD" w14:textId="77777777" w:rsidR="00660D22" w:rsidRDefault="0066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8E881FF" w14:textId="77777777" w:rsidR="00B07676" w:rsidRDefault="00B03F3E">
        <w:pPr>
          <w:pStyle w:val="a3"/>
          <w:jc w:val="right"/>
        </w:pPr>
        <w:r>
          <w:fldChar w:fldCharType="begin"/>
        </w:r>
        <w:r>
          <w:instrText xml:space="preserve"> PAGE   \* MERGEFORMAT </w:instrText>
        </w:r>
        <w:r>
          <w:fldChar w:fldCharType="separate"/>
        </w:r>
        <w:r>
          <w:rPr>
            <w:noProof/>
          </w:rPr>
          <w:t>2</w:t>
        </w:r>
        <w:r>
          <w:rPr>
            <w:noProof/>
          </w:rPr>
          <w:fldChar w:fldCharType="end"/>
        </w:r>
      </w:p>
    </w:sdtContent>
  </w:sdt>
  <w:p w14:paraId="1ACFF50C" w14:textId="77777777" w:rsidR="00B07676" w:rsidRDefault="00660D2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63DA5" w14:textId="77777777" w:rsidR="00B07676" w:rsidRPr="00416C17" w:rsidRDefault="00B03F3E" w:rsidP="007C7A42">
    <w:pPr>
      <w:pStyle w:val="a3"/>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631D5DA6" wp14:editId="789E95F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7BA904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" strokecolor="#7f7f7f [1612]">
              <v:stroke joinstyle="miter"/>
              <w10:wrap anchorx="page" anchory="page"/>
            </v:line>
          </w:pict>
        </mc:Fallback>
      </mc:AlternateContent>
    </w:r>
  </w:p>
  <w:p w14:paraId="5587AC5F" w14:textId="77777777" w:rsidR="00B07676" w:rsidRPr="00416C17" w:rsidRDefault="00B03F3E"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0EC92A6" w14:textId="77777777" w:rsidR="00B07676" w:rsidRPr="00416C17" w:rsidRDefault="00B03F3E"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DF512" w14:textId="77777777" w:rsidR="00660D22" w:rsidRDefault="00660D22">
      <w:r>
        <w:separator/>
      </w:r>
    </w:p>
  </w:footnote>
  <w:footnote w:type="continuationSeparator" w:id="0">
    <w:p w14:paraId="6F6F74B3" w14:textId="77777777" w:rsidR="00660D22" w:rsidRDefault="00660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6DA9E" w14:textId="77777777" w:rsidR="00B07676" w:rsidRPr="00764062" w:rsidRDefault="00B03F3E" w:rsidP="00764062">
    <w:pPr>
      <w:pStyle w:val="a5"/>
    </w:pPr>
    <w:r>
      <w:rPr>
        <w:noProof/>
        <w:lang w:val="ro-RO" w:eastAsia="ro-RO"/>
      </w:rPr>
      <w:drawing>
        <wp:anchor distT="0" distB="0" distL="114300" distR="114300" simplePos="0" relativeHeight="251660288" behindDoc="0" locked="0" layoutInCell="1" allowOverlap="1" wp14:anchorId="33DF8F1A" wp14:editId="2281A82C">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6B1A7F"/>
    <w:multiLevelType w:val="multilevel"/>
    <w:tmpl w:val="7F2C1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7F5"/>
    <w:rsid w:val="000242EA"/>
    <w:rsid w:val="000A3332"/>
    <w:rsid w:val="001E74ED"/>
    <w:rsid w:val="001F148B"/>
    <w:rsid w:val="00226F03"/>
    <w:rsid w:val="00336A7A"/>
    <w:rsid w:val="003A0D94"/>
    <w:rsid w:val="003F07E6"/>
    <w:rsid w:val="004C5BD9"/>
    <w:rsid w:val="005B51EC"/>
    <w:rsid w:val="00660D22"/>
    <w:rsid w:val="00722008"/>
    <w:rsid w:val="008642CA"/>
    <w:rsid w:val="00896BB3"/>
    <w:rsid w:val="009801F3"/>
    <w:rsid w:val="00990D5A"/>
    <w:rsid w:val="00B03F3E"/>
    <w:rsid w:val="00C5063F"/>
    <w:rsid w:val="00D6633C"/>
    <w:rsid w:val="00D82DDB"/>
    <w:rsid w:val="00EE7989"/>
    <w:rsid w:val="00F47754"/>
    <w:rsid w:val="00F847F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110FF"/>
  <w15:chartTrackingRefBased/>
  <w15:docId w15:val="{FE15EE95-F717-514A-B416-9528F8873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paragraph" w:styleId="1">
    <w:name w:val="heading 1"/>
    <w:next w:val="a"/>
    <w:link w:val="10"/>
    <w:uiPriority w:val="9"/>
    <w:qFormat/>
    <w:rsid w:val="00F847F5"/>
    <w:pPr>
      <w:spacing w:after="160" w:line="259" w:lineRule="auto"/>
      <w:outlineLvl w:val="0"/>
    </w:pPr>
    <w:rPr>
      <w:rFonts w:ascii="Georgia" w:hAnsi="Georgia"/>
      <w:lang w:val="ro-RO"/>
    </w:rPr>
  </w:style>
  <w:style w:type="paragraph" w:styleId="3">
    <w:name w:val="heading 3"/>
    <w:basedOn w:val="a"/>
    <w:next w:val="a"/>
    <w:link w:val="30"/>
    <w:uiPriority w:val="9"/>
    <w:semiHidden/>
    <w:unhideWhenUsed/>
    <w:qFormat/>
    <w:rsid w:val="00F847F5"/>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r">
    <w:name w:val="nr."/>
    <w:qFormat/>
    <w:rsid w:val="00F847F5"/>
    <w:pPr>
      <w:tabs>
        <w:tab w:val="right" w:pos="9072"/>
      </w:tabs>
      <w:spacing w:after="400" w:line="252" w:lineRule="auto"/>
      <w:jc w:val="right"/>
    </w:pPr>
    <w:rPr>
      <w:rFonts w:ascii="Georgia" w:hAnsi="Georgia"/>
      <w:color w:val="303741"/>
      <w:lang w:val="ro-RO"/>
    </w:rPr>
  </w:style>
  <w:style w:type="character" w:customStyle="1" w:styleId="10">
    <w:name w:val="Заголовок 1 Знак"/>
    <w:basedOn w:val="a0"/>
    <w:link w:val="1"/>
    <w:uiPriority w:val="9"/>
    <w:rsid w:val="00F847F5"/>
    <w:rPr>
      <w:rFonts w:ascii="Georgia" w:hAnsi="Georgia"/>
      <w:lang w:val="ro-RO"/>
    </w:rPr>
  </w:style>
  <w:style w:type="paragraph" w:styleId="a3">
    <w:name w:val="footer"/>
    <w:link w:val="a4"/>
    <w:uiPriority w:val="99"/>
    <w:unhideWhenUsed/>
    <w:rsid w:val="00F847F5"/>
    <w:pPr>
      <w:tabs>
        <w:tab w:val="left" w:pos="7027"/>
        <w:tab w:val="right" w:pos="9689"/>
      </w:tabs>
      <w:spacing w:line="276" w:lineRule="auto"/>
      <w:ind w:left="1036"/>
    </w:pPr>
    <w:rPr>
      <w:rFonts w:ascii="Georgia" w:hAnsi="Georgia"/>
      <w:sz w:val="18"/>
      <w:szCs w:val="18"/>
      <w:lang w:val="en-US"/>
    </w:rPr>
  </w:style>
  <w:style w:type="character" w:customStyle="1" w:styleId="a4">
    <w:name w:val="Нижний колонтитул Знак"/>
    <w:basedOn w:val="a0"/>
    <w:link w:val="a3"/>
    <w:uiPriority w:val="99"/>
    <w:rsid w:val="00F847F5"/>
    <w:rPr>
      <w:rFonts w:ascii="Georgia" w:hAnsi="Georgia"/>
      <w:sz w:val="18"/>
      <w:szCs w:val="18"/>
      <w:lang w:val="en-US"/>
    </w:rPr>
  </w:style>
  <w:style w:type="paragraph" w:customStyle="1" w:styleId="Titlustinga">
    <w:name w:val="Titlu stinga"/>
    <w:qFormat/>
    <w:rsid w:val="00F847F5"/>
    <w:pPr>
      <w:spacing w:after="560" w:line="252" w:lineRule="auto"/>
      <w:ind w:left="851"/>
    </w:pPr>
    <w:rPr>
      <w:rFonts w:ascii="Georgia" w:hAnsi="Georgia"/>
      <w:b/>
      <w:color w:val="303741"/>
      <w:sz w:val="30"/>
      <w:szCs w:val="30"/>
      <w:lang w:val="ro-RO"/>
    </w:rPr>
  </w:style>
  <w:style w:type="paragraph" w:styleId="a5">
    <w:name w:val="header"/>
    <w:link w:val="a6"/>
    <w:uiPriority w:val="99"/>
    <w:unhideWhenUsed/>
    <w:rsid w:val="00F847F5"/>
    <w:pPr>
      <w:tabs>
        <w:tab w:val="center" w:pos="4844"/>
        <w:tab w:val="right" w:pos="9689"/>
      </w:tabs>
    </w:pPr>
    <w:rPr>
      <w:sz w:val="22"/>
      <w:szCs w:val="22"/>
      <w:lang w:val="en-US"/>
    </w:rPr>
  </w:style>
  <w:style w:type="character" w:customStyle="1" w:styleId="a6">
    <w:name w:val="Верхний колонтитул Знак"/>
    <w:basedOn w:val="a0"/>
    <w:link w:val="a5"/>
    <w:uiPriority w:val="99"/>
    <w:rsid w:val="00F847F5"/>
    <w:rPr>
      <w:sz w:val="22"/>
      <w:szCs w:val="22"/>
      <w:lang w:val="en-US"/>
    </w:rPr>
  </w:style>
  <w:style w:type="character" w:customStyle="1" w:styleId="field-content">
    <w:name w:val="field-content"/>
    <w:rsid w:val="00F847F5"/>
  </w:style>
  <w:style w:type="paragraph" w:styleId="a7">
    <w:name w:val="No Spacing"/>
    <w:rsid w:val="00F847F5"/>
    <w:pPr>
      <w:pBdr>
        <w:top w:val="nil"/>
        <w:left w:val="nil"/>
        <w:bottom w:val="nil"/>
        <w:right w:val="nil"/>
        <w:between w:val="nil"/>
        <w:bar w:val="nil"/>
      </w:pBdr>
      <w:spacing w:after="120" w:line="360" w:lineRule="auto"/>
      <w:ind w:left="851"/>
    </w:pPr>
    <w:rPr>
      <w:rFonts w:ascii="Calibri" w:eastAsia="Calibri" w:hAnsi="Calibri" w:cs="Calibri"/>
      <w:color w:val="000000"/>
      <w:sz w:val="22"/>
      <w:szCs w:val="22"/>
      <w:u w:color="000000"/>
      <w:bdr w:val="nil"/>
      <w:lang w:val="en-US"/>
    </w:rPr>
  </w:style>
  <w:style w:type="paragraph" w:styleId="a8">
    <w:name w:val="Normal (Web)"/>
    <w:basedOn w:val="a"/>
    <w:uiPriority w:val="99"/>
    <w:semiHidden/>
    <w:unhideWhenUsed/>
    <w:rsid w:val="00F847F5"/>
    <w:pPr>
      <w:spacing w:before="100" w:beforeAutospacing="1" w:after="100" w:afterAutospacing="1"/>
    </w:pPr>
    <w:rPr>
      <w:rFonts w:ascii="Times New Roman" w:eastAsia="Times New Roman" w:hAnsi="Times New Roman" w:cs="Times New Roman"/>
      <w:lang w:val="ro-MD" w:eastAsia="ro-MD"/>
    </w:rPr>
  </w:style>
  <w:style w:type="character" w:customStyle="1" w:styleId="30">
    <w:name w:val="Заголовок 3 Знак"/>
    <w:basedOn w:val="a0"/>
    <w:link w:val="3"/>
    <w:uiPriority w:val="9"/>
    <w:semiHidden/>
    <w:rsid w:val="00F847F5"/>
    <w:rPr>
      <w:rFonts w:asciiTheme="majorHAnsi" w:eastAsiaTheme="majorEastAsia" w:hAnsiTheme="majorHAnsi" w:cstheme="majorBidi"/>
      <w:color w:val="1F3763" w:themeColor="accent1" w:themeShade="7F"/>
      <w:lang w:val="ro-RO"/>
    </w:rPr>
  </w:style>
  <w:style w:type="character" w:customStyle="1" w:styleId="apple-tab-span">
    <w:name w:val="apple-tab-span"/>
    <w:basedOn w:val="a0"/>
    <w:rsid w:val="00D66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869210">
      <w:bodyDiv w:val="1"/>
      <w:marLeft w:val="0"/>
      <w:marRight w:val="0"/>
      <w:marTop w:val="0"/>
      <w:marBottom w:val="0"/>
      <w:divBdr>
        <w:top w:val="none" w:sz="0" w:space="0" w:color="auto"/>
        <w:left w:val="none" w:sz="0" w:space="0" w:color="auto"/>
        <w:bottom w:val="none" w:sz="0" w:space="0" w:color="auto"/>
        <w:right w:val="none" w:sz="0" w:space="0" w:color="auto"/>
      </w:divBdr>
    </w:div>
    <w:div w:id="351339459">
      <w:bodyDiv w:val="1"/>
      <w:marLeft w:val="0"/>
      <w:marRight w:val="0"/>
      <w:marTop w:val="0"/>
      <w:marBottom w:val="0"/>
      <w:divBdr>
        <w:top w:val="none" w:sz="0" w:space="0" w:color="auto"/>
        <w:left w:val="none" w:sz="0" w:space="0" w:color="auto"/>
        <w:bottom w:val="none" w:sz="0" w:space="0" w:color="auto"/>
        <w:right w:val="none" w:sz="0" w:space="0" w:color="auto"/>
      </w:divBdr>
    </w:div>
    <w:div w:id="1376730752">
      <w:bodyDiv w:val="1"/>
      <w:marLeft w:val="0"/>
      <w:marRight w:val="0"/>
      <w:marTop w:val="0"/>
      <w:marBottom w:val="0"/>
      <w:divBdr>
        <w:top w:val="none" w:sz="0" w:space="0" w:color="auto"/>
        <w:left w:val="none" w:sz="0" w:space="0" w:color="auto"/>
        <w:bottom w:val="none" w:sz="0" w:space="0" w:color="auto"/>
        <w:right w:val="none" w:sz="0" w:space="0" w:color="auto"/>
      </w:divBdr>
    </w:div>
    <w:div w:id="1574586839">
      <w:bodyDiv w:val="1"/>
      <w:marLeft w:val="0"/>
      <w:marRight w:val="0"/>
      <w:marTop w:val="0"/>
      <w:marBottom w:val="0"/>
      <w:divBdr>
        <w:top w:val="none" w:sz="0" w:space="0" w:color="auto"/>
        <w:left w:val="none" w:sz="0" w:space="0" w:color="auto"/>
        <w:bottom w:val="none" w:sz="0" w:space="0" w:color="auto"/>
        <w:right w:val="none" w:sz="0" w:space="0" w:color="auto"/>
      </w:divBdr>
    </w:div>
    <w:div w:id="1707369043">
      <w:bodyDiv w:val="1"/>
      <w:marLeft w:val="0"/>
      <w:marRight w:val="0"/>
      <w:marTop w:val="0"/>
      <w:marBottom w:val="0"/>
      <w:divBdr>
        <w:top w:val="none" w:sz="0" w:space="0" w:color="auto"/>
        <w:left w:val="none" w:sz="0" w:space="0" w:color="auto"/>
        <w:bottom w:val="none" w:sz="0" w:space="0" w:color="auto"/>
        <w:right w:val="none" w:sz="0" w:space="0" w:color="auto"/>
      </w:divBdr>
      <w:divsChild>
        <w:div w:id="1634215514">
          <w:marLeft w:val="589"/>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A63D48-A90F-48C6-8AEA-929CD16FD21F}"/>
</file>

<file path=customXml/itemProps2.xml><?xml version="1.0" encoding="utf-8"?>
<ds:datastoreItem xmlns:ds="http://schemas.openxmlformats.org/officeDocument/2006/customXml" ds:itemID="{3EA7F8B1-218F-4FB2-9B61-0BC95ABCF49E}"/>
</file>

<file path=customXml/itemProps3.xml><?xml version="1.0" encoding="utf-8"?>
<ds:datastoreItem xmlns:ds="http://schemas.openxmlformats.org/officeDocument/2006/customXml" ds:itemID="{A96D3978-D141-4662-B60F-D586E6C9D28B}"/>
</file>

<file path=docProps/app.xml><?xml version="1.0" encoding="utf-8"?>
<Properties xmlns="http://schemas.openxmlformats.org/officeDocument/2006/extended-properties" xmlns:vt="http://schemas.openxmlformats.org/officeDocument/2006/docPropsVTypes">
  <Template>Normal</Template>
  <TotalTime>2</TotalTime>
  <Pages>4</Pages>
  <Words>925</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283.2022.ro</dc:title>
  <dc:subject/>
  <dc:creator>ilinca.trestianu@gmail.com</dc:creator>
  <cp:keywords/>
  <dc:description/>
  <cp:lastModifiedBy>Valentina Sobeţcaia</cp:lastModifiedBy>
  <cp:revision>2</cp:revision>
  <cp:lastPrinted>2022-07-01T10:39:00Z</cp:lastPrinted>
  <dcterms:created xsi:type="dcterms:W3CDTF">2022-07-11T10:22:00Z</dcterms:created>
  <dcterms:modified xsi:type="dcterms:W3CDTF">2022-07-11T10:22:00Z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