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707" w:rsidRPr="004E78BD" w:rsidRDefault="00033707" w:rsidP="00033707">
      <w:pPr>
        <w:rPr>
          <w:rFonts w:ascii="Times New Roman" w:hAnsi="Times New Roman" w:cs="Times New Roman"/>
          <w:sz w:val="28"/>
          <w:szCs w:val="28"/>
        </w:rPr>
      </w:pPr>
      <w:bookmarkStart w:id="0" w:name="_GoBack"/>
      <w:bookmarkEnd w:id="0"/>
    </w:p>
    <w:p w:rsidR="00033707" w:rsidRPr="004E78BD" w:rsidRDefault="00033707" w:rsidP="00033707">
      <w:pPr>
        <w:pStyle w:val="a3"/>
        <w:rPr>
          <w:rFonts w:ascii="Times New Roman" w:hAnsi="Times New Roman" w:cs="Times New Roman"/>
          <w:sz w:val="28"/>
          <w:szCs w:val="28"/>
          <w:lang w:val="ro-RO"/>
        </w:rPr>
      </w:pPr>
    </w:p>
    <w:p w:rsidR="00033707" w:rsidRDefault="00033707" w:rsidP="00033707">
      <w:pPr>
        <w:pStyle w:val="a3"/>
        <w:ind w:left="3969"/>
        <w:rPr>
          <w:rFonts w:ascii="Times New Roman" w:hAnsi="Times New Roman" w:cs="Times New Roman"/>
          <w:b/>
          <w:sz w:val="28"/>
          <w:szCs w:val="28"/>
          <w:lang w:val="ro-RO"/>
        </w:rPr>
      </w:pPr>
    </w:p>
    <w:p w:rsidR="00033707" w:rsidRDefault="00033707" w:rsidP="00033707">
      <w:pPr>
        <w:pStyle w:val="a3"/>
        <w:ind w:left="3969"/>
        <w:rPr>
          <w:rFonts w:ascii="Times New Roman" w:hAnsi="Times New Roman" w:cs="Times New Roman"/>
          <w:b/>
          <w:sz w:val="28"/>
          <w:szCs w:val="28"/>
          <w:lang w:val="ro-RO"/>
        </w:rPr>
      </w:pPr>
    </w:p>
    <w:p w:rsidR="00033707" w:rsidRDefault="00033707" w:rsidP="00033707">
      <w:pPr>
        <w:pStyle w:val="a3"/>
        <w:ind w:left="3969"/>
        <w:rPr>
          <w:rFonts w:ascii="Times New Roman" w:hAnsi="Times New Roman" w:cs="Times New Roman"/>
          <w:b/>
          <w:sz w:val="28"/>
          <w:szCs w:val="28"/>
          <w:lang w:val="ro-RO"/>
        </w:rPr>
      </w:pPr>
    </w:p>
    <w:p w:rsidR="00033707" w:rsidRDefault="00033707" w:rsidP="00033707">
      <w:pPr>
        <w:pStyle w:val="a3"/>
        <w:ind w:left="3969"/>
        <w:rPr>
          <w:rFonts w:ascii="Times New Roman" w:hAnsi="Times New Roman" w:cs="Times New Roman"/>
          <w:b/>
          <w:sz w:val="28"/>
          <w:szCs w:val="28"/>
          <w:lang w:val="ro-RO"/>
        </w:rPr>
      </w:pPr>
    </w:p>
    <w:p w:rsidR="00033707" w:rsidRDefault="00033707" w:rsidP="00033707">
      <w:pPr>
        <w:pStyle w:val="a3"/>
        <w:ind w:left="3969"/>
        <w:rPr>
          <w:rFonts w:ascii="Times New Roman" w:hAnsi="Times New Roman" w:cs="Times New Roman"/>
          <w:b/>
          <w:sz w:val="28"/>
          <w:szCs w:val="28"/>
          <w:lang w:val="ro-RO"/>
        </w:rPr>
      </w:pPr>
    </w:p>
    <w:p w:rsidR="00033707" w:rsidRDefault="00033707" w:rsidP="00033707">
      <w:pPr>
        <w:pStyle w:val="a3"/>
        <w:ind w:left="3969"/>
        <w:rPr>
          <w:rFonts w:ascii="Times New Roman" w:hAnsi="Times New Roman" w:cs="Times New Roman"/>
          <w:b/>
          <w:sz w:val="28"/>
          <w:szCs w:val="28"/>
          <w:lang w:val="ro-RO"/>
        </w:rPr>
      </w:pPr>
    </w:p>
    <w:p w:rsidR="00033707" w:rsidRDefault="00033707" w:rsidP="00033707">
      <w:pPr>
        <w:pStyle w:val="a3"/>
        <w:ind w:left="3969"/>
        <w:rPr>
          <w:rFonts w:ascii="Times New Roman" w:hAnsi="Times New Roman" w:cs="Times New Roman"/>
          <w:b/>
          <w:sz w:val="28"/>
          <w:szCs w:val="28"/>
          <w:lang w:val="ro-RO"/>
        </w:rPr>
      </w:pPr>
    </w:p>
    <w:p w:rsidR="00033707" w:rsidRDefault="00033707" w:rsidP="00033707">
      <w:pPr>
        <w:pStyle w:val="a3"/>
        <w:ind w:left="3969"/>
        <w:rPr>
          <w:rFonts w:ascii="Times New Roman" w:hAnsi="Times New Roman" w:cs="Times New Roman"/>
          <w:b/>
          <w:sz w:val="28"/>
          <w:szCs w:val="28"/>
          <w:lang w:val="ro-RO"/>
        </w:rPr>
      </w:pPr>
    </w:p>
    <w:p w:rsidR="00033707" w:rsidRDefault="00033707" w:rsidP="00033707">
      <w:pPr>
        <w:pStyle w:val="a3"/>
        <w:ind w:left="3969"/>
        <w:rPr>
          <w:rFonts w:ascii="Times New Roman" w:hAnsi="Times New Roman" w:cs="Times New Roman"/>
          <w:b/>
          <w:sz w:val="28"/>
          <w:szCs w:val="28"/>
          <w:lang w:val="ro-RO"/>
        </w:rPr>
      </w:pPr>
    </w:p>
    <w:p w:rsidR="00033707" w:rsidRPr="004E78BD" w:rsidRDefault="00033707" w:rsidP="00A12D99">
      <w:pPr>
        <w:pStyle w:val="a3"/>
        <w:ind w:left="3969"/>
        <w:jc w:val="right"/>
        <w:rPr>
          <w:rFonts w:ascii="Times New Roman" w:hAnsi="Times New Roman" w:cs="Times New Roman"/>
          <w:b/>
          <w:sz w:val="28"/>
          <w:szCs w:val="28"/>
          <w:lang w:val="ro-RO"/>
        </w:rPr>
      </w:pPr>
      <w:r w:rsidRPr="004E78BD">
        <w:rPr>
          <w:rFonts w:ascii="Times New Roman" w:hAnsi="Times New Roman" w:cs="Times New Roman"/>
          <w:b/>
          <w:sz w:val="28"/>
          <w:szCs w:val="28"/>
          <w:lang w:val="ro-RO"/>
        </w:rPr>
        <w:t xml:space="preserve">Biroul Permanent </w:t>
      </w:r>
    </w:p>
    <w:p w:rsidR="00033707" w:rsidRPr="004E78BD" w:rsidRDefault="00033707" w:rsidP="00A12D99">
      <w:pPr>
        <w:pStyle w:val="a3"/>
        <w:ind w:left="3969"/>
        <w:jc w:val="right"/>
        <w:rPr>
          <w:rFonts w:ascii="Times New Roman" w:hAnsi="Times New Roman" w:cs="Times New Roman"/>
          <w:b/>
          <w:sz w:val="28"/>
          <w:szCs w:val="28"/>
          <w:lang w:val="ro-RO"/>
        </w:rPr>
      </w:pPr>
      <w:r w:rsidRPr="004E78BD">
        <w:rPr>
          <w:rFonts w:ascii="Times New Roman" w:hAnsi="Times New Roman" w:cs="Times New Roman"/>
          <w:b/>
          <w:sz w:val="28"/>
          <w:szCs w:val="28"/>
          <w:lang w:val="ro-RO"/>
        </w:rPr>
        <w:t>al Parlamentului Republicii Moldova</w:t>
      </w:r>
    </w:p>
    <w:p w:rsidR="004D5EFC" w:rsidRDefault="004D5EFC" w:rsidP="00611C55">
      <w:pPr>
        <w:rPr>
          <w:rFonts w:ascii="Times New Roman" w:hAnsi="Times New Roman" w:cs="Times New Roman"/>
          <w:sz w:val="28"/>
          <w:szCs w:val="28"/>
        </w:rPr>
      </w:pPr>
    </w:p>
    <w:p w:rsidR="00611C55" w:rsidRPr="004E78BD" w:rsidRDefault="00611C55" w:rsidP="00611C55">
      <w:pPr>
        <w:rPr>
          <w:rFonts w:ascii="Times New Roman" w:hAnsi="Times New Roman" w:cs="Times New Roman"/>
          <w:sz w:val="28"/>
          <w:szCs w:val="28"/>
        </w:rPr>
      </w:pPr>
    </w:p>
    <w:p w:rsidR="00033707" w:rsidRPr="004E78BD" w:rsidRDefault="00033707" w:rsidP="00033707">
      <w:pPr>
        <w:jc w:val="right"/>
        <w:rPr>
          <w:rFonts w:ascii="Times New Roman" w:hAnsi="Times New Roman" w:cs="Times New Roman"/>
          <w:sz w:val="28"/>
          <w:szCs w:val="28"/>
        </w:rPr>
      </w:pPr>
    </w:p>
    <w:p w:rsidR="00033707" w:rsidRPr="004E78BD" w:rsidRDefault="00033707" w:rsidP="00611C55">
      <w:pPr>
        <w:spacing w:after="0"/>
        <w:ind w:firstLine="708"/>
        <w:jc w:val="both"/>
        <w:rPr>
          <w:rFonts w:ascii="Times New Roman" w:hAnsi="Times New Roman" w:cs="Times New Roman"/>
          <w:sz w:val="28"/>
          <w:szCs w:val="28"/>
        </w:rPr>
      </w:pPr>
      <w:r w:rsidRPr="004E78BD">
        <w:rPr>
          <w:rFonts w:ascii="Times New Roman" w:hAnsi="Times New Roman" w:cs="Times New Roman"/>
          <w:sz w:val="28"/>
          <w:szCs w:val="28"/>
        </w:rPr>
        <w:t xml:space="preserve">În conformitate cu prevederile art. 73 din Constituţia Republicii Moldova şi art.47 din Regulamentul Parlamentului se înaintează cu titlu de iniţiativă legislativă </w:t>
      </w:r>
      <w:r w:rsidR="00882A25">
        <w:rPr>
          <w:rFonts w:ascii="Times New Roman" w:hAnsi="Times New Roman" w:cs="Times New Roman"/>
          <w:sz w:val="28"/>
          <w:szCs w:val="28"/>
        </w:rPr>
        <w:t>P</w:t>
      </w:r>
      <w:r w:rsidRPr="004E78BD">
        <w:rPr>
          <w:rFonts w:ascii="Times New Roman" w:hAnsi="Times New Roman" w:cs="Times New Roman"/>
          <w:sz w:val="28"/>
          <w:szCs w:val="28"/>
        </w:rPr>
        <w:t xml:space="preserve">roiectul de </w:t>
      </w:r>
      <w:r w:rsidR="00882A25">
        <w:rPr>
          <w:rFonts w:ascii="Times New Roman" w:hAnsi="Times New Roman" w:cs="Times New Roman"/>
          <w:sz w:val="28"/>
          <w:szCs w:val="28"/>
        </w:rPr>
        <w:t>l</w:t>
      </w:r>
      <w:r w:rsidRPr="004E78BD">
        <w:rPr>
          <w:rFonts w:ascii="Times New Roman" w:hAnsi="Times New Roman" w:cs="Times New Roman"/>
          <w:sz w:val="28"/>
          <w:szCs w:val="28"/>
        </w:rPr>
        <w:t>ege pentru modificarea și completarea Legii nr.</w:t>
      </w:r>
      <w:r w:rsidR="000F6D76">
        <w:rPr>
          <w:rFonts w:ascii="Times New Roman" w:hAnsi="Times New Roman" w:cs="Times New Roman"/>
          <w:sz w:val="28"/>
          <w:szCs w:val="28"/>
        </w:rPr>
        <w:t>131</w:t>
      </w:r>
      <w:r w:rsidRPr="004E78BD">
        <w:rPr>
          <w:rFonts w:ascii="Times New Roman" w:hAnsi="Times New Roman" w:cs="Times New Roman"/>
          <w:sz w:val="28"/>
          <w:szCs w:val="28"/>
        </w:rPr>
        <w:t xml:space="preserve"> din </w:t>
      </w:r>
      <w:r w:rsidR="00C73305">
        <w:rPr>
          <w:rFonts w:ascii="Times New Roman" w:hAnsi="Times New Roman" w:cs="Times New Roman"/>
          <w:sz w:val="28"/>
          <w:szCs w:val="28"/>
        </w:rPr>
        <w:t>03</w:t>
      </w:r>
      <w:r>
        <w:rPr>
          <w:rFonts w:ascii="Times New Roman" w:hAnsi="Times New Roman" w:cs="Times New Roman"/>
          <w:sz w:val="28"/>
          <w:szCs w:val="28"/>
        </w:rPr>
        <w:t>.0</w:t>
      </w:r>
      <w:r w:rsidR="00C73305">
        <w:rPr>
          <w:rFonts w:ascii="Times New Roman" w:hAnsi="Times New Roman" w:cs="Times New Roman"/>
          <w:sz w:val="28"/>
          <w:szCs w:val="28"/>
        </w:rPr>
        <w:t>7</w:t>
      </w:r>
      <w:r>
        <w:rPr>
          <w:rFonts w:ascii="Times New Roman" w:hAnsi="Times New Roman" w:cs="Times New Roman"/>
          <w:sz w:val="28"/>
          <w:szCs w:val="28"/>
        </w:rPr>
        <w:t>.</w:t>
      </w:r>
      <w:r w:rsidRPr="004E78BD">
        <w:rPr>
          <w:rFonts w:ascii="Times New Roman" w:hAnsi="Times New Roman" w:cs="Times New Roman"/>
          <w:sz w:val="28"/>
          <w:szCs w:val="28"/>
        </w:rPr>
        <w:t>20</w:t>
      </w:r>
      <w:r w:rsidR="00C73305">
        <w:rPr>
          <w:rFonts w:ascii="Times New Roman" w:hAnsi="Times New Roman" w:cs="Times New Roman"/>
          <w:sz w:val="28"/>
          <w:szCs w:val="28"/>
        </w:rPr>
        <w:t>15</w:t>
      </w:r>
      <w:r w:rsidRPr="004E78BD">
        <w:rPr>
          <w:rFonts w:ascii="Times New Roman" w:hAnsi="Times New Roman" w:cs="Times New Roman"/>
          <w:sz w:val="28"/>
          <w:szCs w:val="28"/>
        </w:rPr>
        <w:t xml:space="preserve"> privind achizițiile publice </w:t>
      </w:r>
    </w:p>
    <w:p w:rsidR="00033707" w:rsidRDefault="00033707" w:rsidP="004D5EFC">
      <w:pPr>
        <w:pStyle w:val="pb"/>
        <w:spacing w:line="360" w:lineRule="auto"/>
        <w:rPr>
          <w:rFonts w:eastAsiaTheme="minorHAnsi"/>
          <w:i w:val="0"/>
          <w:iCs w:val="0"/>
          <w:color w:val="auto"/>
          <w:sz w:val="28"/>
          <w:szCs w:val="28"/>
          <w:lang w:eastAsia="en-US"/>
        </w:rPr>
      </w:pPr>
    </w:p>
    <w:p w:rsidR="00C73305" w:rsidRDefault="00C73305" w:rsidP="00033707">
      <w:pPr>
        <w:pStyle w:val="a3"/>
        <w:ind w:firstLine="708"/>
        <w:jc w:val="both"/>
        <w:rPr>
          <w:rFonts w:ascii="Times New Roman" w:hAnsi="Times New Roman" w:cs="Times New Roman"/>
          <w:b/>
          <w:i/>
          <w:sz w:val="28"/>
          <w:szCs w:val="28"/>
          <w:lang w:val="ro-RO"/>
        </w:rPr>
      </w:pPr>
    </w:p>
    <w:p w:rsidR="00033707" w:rsidRDefault="00033707" w:rsidP="004D5EFC">
      <w:pPr>
        <w:pStyle w:val="a3"/>
        <w:ind w:firstLine="708"/>
        <w:jc w:val="both"/>
        <w:rPr>
          <w:rFonts w:ascii="Times New Roman" w:hAnsi="Times New Roman" w:cs="Times New Roman"/>
          <w:b/>
          <w:i/>
          <w:sz w:val="28"/>
          <w:szCs w:val="28"/>
          <w:lang w:val="ro-RO"/>
        </w:rPr>
      </w:pPr>
      <w:r w:rsidRPr="004E78BD">
        <w:rPr>
          <w:rFonts w:ascii="Times New Roman" w:hAnsi="Times New Roman" w:cs="Times New Roman"/>
          <w:b/>
          <w:i/>
          <w:sz w:val="28"/>
          <w:szCs w:val="28"/>
          <w:lang w:val="ro-RO"/>
        </w:rPr>
        <w:t>Anexe:</w:t>
      </w:r>
    </w:p>
    <w:p w:rsidR="00611C55" w:rsidRPr="004D5EFC" w:rsidRDefault="00611C55" w:rsidP="004D5EFC">
      <w:pPr>
        <w:pStyle w:val="a3"/>
        <w:ind w:firstLine="708"/>
        <w:jc w:val="both"/>
        <w:rPr>
          <w:rFonts w:ascii="Times New Roman" w:hAnsi="Times New Roman" w:cs="Times New Roman"/>
          <w:b/>
          <w:i/>
          <w:sz w:val="28"/>
          <w:szCs w:val="28"/>
          <w:lang w:val="ro-RO"/>
        </w:rPr>
      </w:pPr>
    </w:p>
    <w:p w:rsidR="00033707" w:rsidRPr="004E78BD" w:rsidRDefault="00033707" w:rsidP="00033707">
      <w:pPr>
        <w:pStyle w:val="a3"/>
        <w:numPr>
          <w:ilvl w:val="0"/>
          <w:numId w:val="1"/>
        </w:numPr>
        <w:jc w:val="both"/>
        <w:rPr>
          <w:rFonts w:ascii="Times New Roman" w:hAnsi="Times New Roman" w:cs="Times New Roman"/>
          <w:sz w:val="28"/>
          <w:szCs w:val="28"/>
          <w:lang w:val="ro-RO"/>
        </w:rPr>
      </w:pPr>
      <w:r w:rsidRPr="004E78BD">
        <w:rPr>
          <w:rFonts w:ascii="Times New Roman" w:hAnsi="Times New Roman" w:cs="Times New Roman"/>
          <w:sz w:val="28"/>
          <w:szCs w:val="28"/>
          <w:lang w:val="ro-RO"/>
        </w:rPr>
        <w:t>Proiectul Legii</w:t>
      </w:r>
    </w:p>
    <w:p w:rsidR="00033707" w:rsidRPr="004E78BD" w:rsidRDefault="00033707" w:rsidP="00033707">
      <w:pPr>
        <w:pStyle w:val="a3"/>
        <w:numPr>
          <w:ilvl w:val="0"/>
          <w:numId w:val="1"/>
        </w:numPr>
        <w:jc w:val="both"/>
        <w:rPr>
          <w:rFonts w:ascii="Times New Roman" w:hAnsi="Times New Roman" w:cs="Times New Roman"/>
          <w:sz w:val="28"/>
          <w:szCs w:val="28"/>
          <w:lang w:val="ro-RO"/>
        </w:rPr>
      </w:pPr>
      <w:r w:rsidRPr="004E78BD">
        <w:rPr>
          <w:rFonts w:ascii="Times New Roman" w:hAnsi="Times New Roman" w:cs="Times New Roman"/>
          <w:sz w:val="28"/>
          <w:szCs w:val="28"/>
          <w:lang w:val="ro-RO"/>
        </w:rPr>
        <w:t>Nota informativă</w:t>
      </w:r>
    </w:p>
    <w:p w:rsidR="00033707" w:rsidRPr="004E78BD" w:rsidRDefault="00033707" w:rsidP="00033707">
      <w:pPr>
        <w:pStyle w:val="a3"/>
        <w:ind w:left="1068"/>
        <w:jc w:val="both"/>
        <w:rPr>
          <w:rFonts w:ascii="Times New Roman" w:hAnsi="Times New Roman" w:cs="Times New Roman"/>
          <w:sz w:val="28"/>
          <w:szCs w:val="28"/>
          <w:lang w:val="ro-RO"/>
        </w:rPr>
      </w:pPr>
    </w:p>
    <w:p w:rsidR="004D5EFC" w:rsidRPr="004E78BD" w:rsidRDefault="004D5EFC" w:rsidP="00033707">
      <w:pPr>
        <w:rPr>
          <w:rFonts w:ascii="Times New Roman" w:hAnsi="Times New Roman" w:cs="Times New Roman"/>
          <w:b/>
          <w:sz w:val="28"/>
          <w:szCs w:val="28"/>
        </w:rPr>
      </w:pPr>
    </w:p>
    <w:p w:rsidR="00033707" w:rsidRDefault="00033707" w:rsidP="00033707">
      <w:pPr>
        <w:jc w:val="right"/>
        <w:rPr>
          <w:rFonts w:ascii="Times New Roman" w:hAnsi="Times New Roman" w:cs="Times New Roman"/>
          <w:b/>
          <w:sz w:val="28"/>
          <w:szCs w:val="28"/>
        </w:rPr>
      </w:pPr>
      <w:r w:rsidRPr="004E78BD">
        <w:rPr>
          <w:rFonts w:ascii="Times New Roman" w:hAnsi="Times New Roman" w:cs="Times New Roman"/>
          <w:b/>
          <w:sz w:val="28"/>
          <w:szCs w:val="28"/>
        </w:rPr>
        <w:t>Deputa</w:t>
      </w:r>
      <w:r w:rsidR="00A12D99">
        <w:rPr>
          <w:rFonts w:ascii="Times New Roman" w:hAnsi="Times New Roman" w:cs="Times New Roman"/>
          <w:b/>
          <w:sz w:val="28"/>
          <w:szCs w:val="28"/>
        </w:rPr>
        <w:t>ții</w:t>
      </w:r>
      <w:r>
        <w:rPr>
          <w:rFonts w:ascii="Times New Roman" w:hAnsi="Times New Roman" w:cs="Times New Roman"/>
          <w:b/>
          <w:sz w:val="28"/>
          <w:szCs w:val="28"/>
        </w:rPr>
        <w:t xml:space="preserve"> în Parlament</w:t>
      </w:r>
    </w:p>
    <w:p w:rsidR="00033707" w:rsidRPr="004E78BD" w:rsidRDefault="00033707" w:rsidP="00033707">
      <w:pPr>
        <w:rPr>
          <w:rFonts w:ascii="Times New Roman" w:hAnsi="Times New Roman" w:cs="Times New Roman"/>
          <w:sz w:val="28"/>
          <w:szCs w:val="28"/>
        </w:rPr>
      </w:pPr>
    </w:p>
    <w:p w:rsidR="00033707" w:rsidRPr="004E78BD" w:rsidRDefault="00033707" w:rsidP="00033707">
      <w:pPr>
        <w:spacing w:after="0" w:line="240" w:lineRule="auto"/>
        <w:jc w:val="center"/>
        <w:rPr>
          <w:rFonts w:ascii="Times New Roman" w:eastAsia="Times New Roman" w:hAnsi="Times New Roman" w:cs="Times New Roman"/>
          <w:b/>
          <w:bCs/>
          <w:sz w:val="28"/>
          <w:szCs w:val="28"/>
          <w:lang w:eastAsia="ru-RU"/>
        </w:rPr>
      </w:pPr>
    </w:p>
    <w:p w:rsidR="00033707" w:rsidRPr="004E78BD" w:rsidRDefault="00033707" w:rsidP="00033707">
      <w:pPr>
        <w:rPr>
          <w:rFonts w:ascii="Times New Roman" w:hAnsi="Times New Roman" w:cs="Times New Roman"/>
          <w:sz w:val="28"/>
          <w:szCs w:val="28"/>
        </w:rPr>
      </w:pPr>
    </w:p>
    <w:p w:rsidR="00033707" w:rsidRPr="004E78BD" w:rsidRDefault="00033707" w:rsidP="00033707">
      <w:pPr>
        <w:spacing w:after="0" w:line="240" w:lineRule="auto"/>
        <w:rPr>
          <w:rFonts w:ascii="Times New Roman" w:hAnsi="Times New Roman" w:cs="Times New Roman"/>
          <w:sz w:val="28"/>
          <w:szCs w:val="28"/>
        </w:rPr>
      </w:pPr>
    </w:p>
    <w:p w:rsidR="00033707" w:rsidRDefault="00033707" w:rsidP="00D91E61">
      <w:pPr>
        <w:jc w:val="right"/>
        <w:rPr>
          <w:rFonts w:ascii="Times New Roman" w:hAnsi="Times New Roman" w:cs="Times New Roman"/>
          <w:b/>
          <w:i/>
          <w:sz w:val="28"/>
          <w:szCs w:val="28"/>
        </w:rPr>
      </w:pPr>
    </w:p>
    <w:p w:rsidR="00033707" w:rsidRDefault="00033707" w:rsidP="00D91E61">
      <w:pPr>
        <w:jc w:val="right"/>
        <w:rPr>
          <w:rFonts w:ascii="Times New Roman" w:hAnsi="Times New Roman" w:cs="Times New Roman"/>
          <w:b/>
          <w:i/>
          <w:sz w:val="28"/>
          <w:szCs w:val="28"/>
        </w:rPr>
      </w:pPr>
    </w:p>
    <w:p w:rsidR="00C73305" w:rsidRDefault="00C73305" w:rsidP="00D91E61">
      <w:pPr>
        <w:jc w:val="right"/>
        <w:rPr>
          <w:rFonts w:ascii="Times New Roman" w:hAnsi="Times New Roman" w:cs="Times New Roman"/>
          <w:b/>
          <w:i/>
          <w:sz w:val="28"/>
          <w:szCs w:val="28"/>
        </w:rPr>
      </w:pPr>
    </w:p>
    <w:p w:rsidR="00D91E61" w:rsidRPr="004E78BD" w:rsidRDefault="00D91E61" w:rsidP="00D91E61">
      <w:pPr>
        <w:jc w:val="right"/>
        <w:rPr>
          <w:rFonts w:ascii="Times New Roman" w:hAnsi="Times New Roman" w:cs="Times New Roman"/>
          <w:b/>
          <w:i/>
          <w:sz w:val="28"/>
          <w:szCs w:val="28"/>
        </w:rPr>
      </w:pPr>
      <w:r w:rsidRPr="004E78BD">
        <w:rPr>
          <w:rFonts w:ascii="Times New Roman" w:hAnsi="Times New Roman" w:cs="Times New Roman"/>
          <w:b/>
          <w:i/>
          <w:sz w:val="28"/>
          <w:szCs w:val="28"/>
        </w:rPr>
        <w:lastRenderedPageBreak/>
        <w:t>Proiect</w:t>
      </w:r>
    </w:p>
    <w:p w:rsidR="00D91E61" w:rsidRPr="004E78BD" w:rsidRDefault="00D91E61" w:rsidP="00D91E61">
      <w:pPr>
        <w:jc w:val="center"/>
        <w:rPr>
          <w:rFonts w:ascii="Times New Roman" w:hAnsi="Times New Roman" w:cs="Times New Roman"/>
          <w:b/>
          <w:sz w:val="28"/>
          <w:szCs w:val="28"/>
        </w:rPr>
      </w:pPr>
    </w:p>
    <w:p w:rsidR="00D91E61" w:rsidRPr="004E78BD" w:rsidRDefault="00D91E61" w:rsidP="00D91E61">
      <w:pPr>
        <w:jc w:val="center"/>
        <w:rPr>
          <w:rFonts w:ascii="Times New Roman" w:hAnsi="Times New Roman" w:cs="Times New Roman"/>
          <w:b/>
          <w:sz w:val="28"/>
          <w:szCs w:val="28"/>
        </w:rPr>
      </w:pPr>
      <w:r w:rsidRPr="004E78BD">
        <w:rPr>
          <w:rFonts w:ascii="Times New Roman" w:hAnsi="Times New Roman" w:cs="Times New Roman"/>
          <w:b/>
          <w:sz w:val="28"/>
          <w:szCs w:val="28"/>
        </w:rPr>
        <w:t>PARLAMENTUL REPUBLICII MOLDOVA</w:t>
      </w:r>
    </w:p>
    <w:p w:rsidR="0023210B" w:rsidRPr="00B9116E" w:rsidRDefault="0023210B" w:rsidP="0023210B">
      <w:pPr>
        <w:contextualSpacing/>
        <w:jc w:val="center"/>
        <w:rPr>
          <w:rFonts w:ascii="Times New Roman" w:hAnsi="Times New Roman" w:cs="Times New Roman"/>
          <w:b/>
          <w:sz w:val="28"/>
          <w:szCs w:val="28"/>
        </w:rPr>
      </w:pPr>
      <w:r w:rsidRPr="00B9116E">
        <w:rPr>
          <w:rFonts w:ascii="Times New Roman" w:hAnsi="Times New Roman" w:cs="Times New Roman"/>
          <w:b/>
          <w:sz w:val="28"/>
          <w:szCs w:val="28"/>
        </w:rPr>
        <w:t>LEGE</w:t>
      </w:r>
    </w:p>
    <w:p w:rsidR="006B7B17" w:rsidRDefault="0023210B" w:rsidP="00C73305">
      <w:pPr>
        <w:contextualSpacing/>
        <w:jc w:val="center"/>
        <w:rPr>
          <w:rFonts w:ascii="Times New Roman" w:hAnsi="Times New Roman" w:cs="Times New Roman"/>
          <w:b/>
          <w:sz w:val="28"/>
          <w:szCs w:val="28"/>
        </w:rPr>
      </w:pPr>
      <w:r w:rsidRPr="00B9116E">
        <w:rPr>
          <w:rFonts w:ascii="Times New Roman" w:hAnsi="Times New Roman" w:cs="Times New Roman"/>
          <w:b/>
          <w:sz w:val="28"/>
          <w:szCs w:val="28"/>
        </w:rPr>
        <w:t xml:space="preserve">pentru modificarea și completarea Legii </w:t>
      </w:r>
      <w:r w:rsidR="00C73305" w:rsidRPr="00C73305">
        <w:rPr>
          <w:rFonts w:ascii="Times New Roman" w:hAnsi="Times New Roman" w:cs="Times New Roman"/>
          <w:b/>
          <w:sz w:val="28"/>
          <w:szCs w:val="28"/>
        </w:rPr>
        <w:t>nr.131 din 03.07.2015</w:t>
      </w:r>
    </w:p>
    <w:p w:rsidR="00D91E61" w:rsidRDefault="00C73305" w:rsidP="00C73305">
      <w:pPr>
        <w:contextualSpacing/>
        <w:jc w:val="center"/>
        <w:rPr>
          <w:rFonts w:ascii="Times New Roman" w:hAnsi="Times New Roman" w:cs="Times New Roman"/>
          <w:sz w:val="28"/>
          <w:szCs w:val="28"/>
        </w:rPr>
      </w:pPr>
      <w:r w:rsidRPr="00C73305">
        <w:rPr>
          <w:rFonts w:ascii="Times New Roman" w:hAnsi="Times New Roman" w:cs="Times New Roman"/>
          <w:b/>
          <w:sz w:val="28"/>
          <w:szCs w:val="28"/>
        </w:rPr>
        <w:t xml:space="preserve"> privind achizițiile publice</w:t>
      </w:r>
    </w:p>
    <w:p w:rsidR="00A12D99" w:rsidRDefault="00A12D99" w:rsidP="00A12D99">
      <w:pPr>
        <w:contextualSpacing/>
        <w:rPr>
          <w:rFonts w:ascii="Times New Roman" w:hAnsi="Times New Roman" w:cs="Times New Roman"/>
          <w:sz w:val="28"/>
          <w:szCs w:val="28"/>
        </w:rPr>
      </w:pPr>
    </w:p>
    <w:p w:rsidR="00C73305" w:rsidRPr="004E78BD" w:rsidRDefault="00C73305" w:rsidP="00A12D99">
      <w:pPr>
        <w:contextualSpacing/>
        <w:rPr>
          <w:rFonts w:ascii="Times New Roman" w:hAnsi="Times New Roman" w:cs="Times New Roman"/>
          <w:sz w:val="28"/>
          <w:szCs w:val="28"/>
        </w:rPr>
      </w:pPr>
    </w:p>
    <w:p w:rsidR="00D91E61" w:rsidRPr="004E78BD" w:rsidRDefault="00D91E61" w:rsidP="00D91E61">
      <w:pPr>
        <w:ind w:firstLine="708"/>
        <w:rPr>
          <w:rFonts w:ascii="Times New Roman" w:hAnsi="Times New Roman" w:cs="Times New Roman"/>
          <w:sz w:val="28"/>
          <w:szCs w:val="28"/>
        </w:rPr>
      </w:pPr>
      <w:r w:rsidRPr="004E78BD">
        <w:rPr>
          <w:rFonts w:ascii="Times New Roman" w:hAnsi="Times New Roman" w:cs="Times New Roman"/>
          <w:sz w:val="28"/>
          <w:szCs w:val="28"/>
        </w:rPr>
        <w:t>Parlamentul adoptă prezenta lege organică.</w:t>
      </w:r>
    </w:p>
    <w:p w:rsidR="0023210B" w:rsidRPr="00B9116E" w:rsidRDefault="00B93493" w:rsidP="0023210B">
      <w:pPr>
        <w:spacing w:after="0" w:line="240" w:lineRule="auto"/>
        <w:ind w:firstLine="708"/>
        <w:jc w:val="both"/>
        <w:rPr>
          <w:rFonts w:ascii="Times New Roman" w:hAnsi="Times New Roman" w:cs="Times New Roman"/>
          <w:sz w:val="28"/>
          <w:szCs w:val="28"/>
        </w:rPr>
      </w:pPr>
      <w:bookmarkStart w:id="1" w:name="_Hlk509911563"/>
      <w:r>
        <w:rPr>
          <w:rFonts w:ascii="Times New Roman" w:hAnsi="Times New Roman" w:cs="Times New Roman"/>
          <w:b/>
          <w:sz w:val="28"/>
          <w:szCs w:val="28"/>
        </w:rPr>
        <w:t>Articol I</w:t>
      </w:r>
      <w:r w:rsidR="0023210B" w:rsidRPr="00B9116E">
        <w:rPr>
          <w:rFonts w:ascii="Times New Roman" w:hAnsi="Times New Roman" w:cs="Times New Roman"/>
          <w:b/>
          <w:sz w:val="28"/>
          <w:szCs w:val="28"/>
        </w:rPr>
        <w:t xml:space="preserve">. </w:t>
      </w:r>
      <w:r w:rsidR="0023210B" w:rsidRPr="00B9116E">
        <w:rPr>
          <w:rFonts w:ascii="Times New Roman" w:hAnsi="Times New Roman" w:cs="Times New Roman"/>
          <w:sz w:val="28"/>
          <w:szCs w:val="28"/>
        </w:rPr>
        <w:t>–</w:t>
      </w:r>
      <w:r w:rsidR="0023210B">
        <w:rPr>
          <w:rFonts w:ascii="Times New Roman" w:hAnsi="Times New Roman" w:cs="Times New Roman"/>
          <w:sz w:val="28"/>
          <w:szCs w:val="28"/>
        </w:rPr>
        <w:t xml:space="preserve"> </w:t>
      </w:r>
      <w:r w:rsidR="0023210B" w:rsidRPr="00B9116E">
        <w:rPr>
          <w:rFonts w:ascii="Times New Roman" w:hAnsi="Times New Roman" w:cs="Times New Roman"/>
          <w:sz w:val="28"/>
          <w:szCs w:val="28"/>
        </w:rPr>
        <w:t>Legea nr.</w:t>
      </w:r>
      <w:r w:rsidR="00C73305" w:rsidRPr="00C73305">
        <w:rPr>
          <w:rFonts w:ascii="Times New Roman" w:hAnsi="Times New Roman" w:cs="Times New Roman"/>
          <w:sz w:val="28"/>
          <w:szCs w:val="28"/>
        </w:rPr>
        <w:t xml:space="preserve"> </w:t>
      </w:r>
      <w:r w:rsidR="00C73305" w:rsidRPr="004E78BD">
        <w:rPr>
          <w:rFonts w:ascii="Times New Roman" w:hAnsi="Times New Roman" w:cs="Times New Roman"/>
          <w:sz w:val="28"/>
          <w:szCs w:val="28"/>
        </w:rPr>
        <w:t>nr.</w:t>
      </w:r>
      <w:r w:rsidR="00C73305">
        <w:rPr>
          <w:rFonts w:ascii="Times New Roman" w:hAnsi="Times New Roman" w:cs="Times New Roman"/>
          <w:sz w:val="28"/>
          <w:szCs w:val="28"/>
        </w:rPr>
        <w:t>131</w:t>
      </w:r>
      <w:r w:rsidR="00C73305" w:rsidRPr="004E78BD">
        <w:rPr>
          <w:rFonts w:ascii="Times New Roman" w:hAnsi="Times New Roman" w:cs="Times New Roman"/>
          <w:sz w:val="28"/>
          <w:szCs w:val="28"/>
        </w:rPr>
        <w:t xml:space="preserve"> din </w:t>
      </w:r>
      <w:r w:rsidR="00C73305">
        <w:rPr>
          <w:rFonts w:ascii="Times New Roman" w:hAnsi="Times New Roman" w:cs="Times New Roman"/>
          <w:sz w:val="28"/>
          <w:szCs w:val="28"/>
        </w:rPr>
        <w:t>03.07.</w:t>
      </w:r>
      <w:r w:rsidR="00C73305" w:rsidRPr="004E78BD">
        <w:rPr>
          <w:rFonts w:ascii="Times New Roman" w:hAnsi="Times New Roman" w:cs="Times New Roman"/>
          <w:sz w:val="28"/>
          <w:szCs w:val="28"/>
        </w:rPr>
        <w:t>20</w:t>
      </w:r>
      <w:r w:rsidR="00C73305">
        <w:rPr>
          <w:rFonts w:ascii="Times New Roman" w:hAnsi="Times New Roman" w:cs="Times New Roman"/>
          <w:sz w:val="28"/>
          <w:szCs w:val="28"/>
        </w:rPr>
        <w:t>15</w:t>
      </w:r>
      <w:r w:rsidR="00C73305" w:rsidRPr="004E78BD">
        <w:rPr>
          <w:rFonts w:ascii="Times New Roman" w:hAnsi="Times New Roman" w:cs="Times New Roman"/>
          <w:sz w:val="28"/>
          <w:szCs w:val="28"/>
        </w:rPr>
        <w:t xml:space="preserve"> privind achizițiile publice</w:t>
      </w:r>
      <w:r w:rsidR="0023210B">
        <w:rPr>
          <w:rFonts w:ascii="Times New Roman" w:hAnsi="Times New Roman" w:cs="Times New Roman"/>
          <w:sz w:val="28"/>
          <w:szCs w:val="28"/>
        </w:rPr>
        <w:t xml:space="preserve"> </w:t>
      </w:r>
      <w:r w:rsidR="00C73305" w:rsidRPr="004E78BD">
        <w:rPr>
          <w:rFonts w:ascii="Times New Roman" w:hAnsi="Times New Roman" w:cs="Times New Roman"/>
          <w:sz w:val="28"/>
          <w:szCs w:val="28"/>
        </w:rPr>
        <w:t>(</w:t>
      </w:r>
      <w:r w:rsidR="00C73305" w:rsidRPr="004E78BD">
        <w:rPr>
          <w:rFonts w:ascii="Times New Roman" w:hAnsi="Times New Roman" w:cs="Times New Roman"/>
          <w:i/>
          <w:iCs/>
          <w:sz w:val="28"/>
          <w:szCs w:val="28"/>
        </w:rPr>
        <w:t>Monitorul Oficia</w:t>
      </w:r>
      <w:r w:rsidR="00C73305">
        <w:rPr>
          <w:rFonts w:ascii="Times New Roman" w:hAnsi="Times New Roman" w:cs="Times New Roman"/>
          <w:i/>
          <w:iCs/>
          <w:sz w:val="28"/>
          <w:szCs w:val="28"/>
        </w:rPr>
        <w:t xml:space="preserve"> al RM</w:t>
      </w:r>
      <w:r w:rsidR="00C73305" w:rsidRPr="004E78BD">
        <w:rPr>
          <w:rFonts w:ascii="Times New Roman" w:hAnsi="Times New Roman" w:cs="Times New Roman"/>
          <w:i/>
          <w:iCs/>
          <w:sz w:val="28"/>
          <w:szCs w:val="28"/>
        </w:rPr>
        <w:t xml:space="preserve"> </w:t>
      </w:r>
      <w:r w:rsidR="00C73305" w:rsidRPr="004E78BD">
        <w:rPr>
          <w:rFonts w:ascii="Times New Roman" w:hAnsi="Times New Roman" w:cs="Times New Roman"/>
          <w:iCs/>
          <w:sz w:val="28"/>
          <w:szCs w:val="28"/>
        </w:rPr>
        <w:t>nr.1</w:t>
      </w:r>
      <w:r w:rsidR="00C73305">
        <w:rPr>
          <w:rFonts w:ascii="Times New Roman" w:hAnsi="Times New Roman" w:cs="Times New Roman"/>
          <w:iCs/>
          <w:sz w:val="28"/>
          <w:szCs w:val="28"/>
        </w:rPr>
        <w:t>97</w:t>
      </w:r>
      <w:r w:rsidR="00C73305" w:rsidRPr="004E78BD">
        <w:rPr>
          <w:rFonts w:ascii="Times New Roman" w:hAnsi="Times New Roman" w:cs="Times New Roman"/>
          <w:iCs/>
          <w:sz w:val="28"/>
          <w:szCs w:val="28"/>
        </w:rPr>
        <w:t>-</w:t>
      </w:r>
      <w:r w:rsidR="00C73305">
        <w:rPr>
          <w:rFonts w:ascii="Times New Roman" w:hAnsi="Times New Roman" w:cs="Times New Roman"/>
          <w:iCs/>
          <w:sz w:val="28"/>
          <w:szCs w:val="28"/>
        </w:rPr>
        <w:t>205/402 din 31.07.2015</w:t>
      </w:r>
      <w:r w:rsidR="00C73305" w:rsidRPr="004E78BD">
        <w:rPr>
          <w:rFonts w:ascii="Times New Roman" w:hAnsi="Times New Roman" w:cs="Times New Roman"/>
          <w:sz w:val="28"/>
          <w:szCs w:val="28"/>
        </w:rPr>
        <w:t>)</w:t>
      </w:r>
      <w:r w:rsidR="0023210B" w:rsidRPr="00B9116E">
        <w:rPr>
          <w:rFonts w:ascii="Times New Roman" w:hAnsi="Times New Roman" w:cs="Times New Roman"/>
          <w:sz w:val="28"/>
          <w:szCs w:val="28"/>
        </w:rPr>
        <w:t>, cu modificările şi completările ulterioare</w:t>
      </w:r>
      <w:r w:rsidR="004D5EFC">
        <w:rPr>
          <w:rFonts w:ascii="Times New Roman" w:hAnsi="Times New Roman" w:cs="Times New Roman"/>
          <w:sz w:val="28"/>
          <w:szCs w:val="28"/>
        </w:rPr>
        <w:t xml:space="preserve">, </w:t>
      </w:r>
      <w:r w:rsidR="0023210B" w:rsidRPr="00B9116E">
        <w:rPr>
          <w:rFonts w:ascii="Times New Roman" w:hAnsi="Times New Roman" w:cs="Times New Roman"/>
          <w:sz w:val="28"/>
          <w:szCs w:val="28"/>
        </w:rPr>
        <w:t>se modifică și se completează după cum urmează:</w:t>
      </w:r>
    </w:p>
    <w:p w:rsidR="00D91E61" w:rsidRPr="004E78BD" w:rsidRDefault="00D91E61" w:rsidP="00D91E61">
      <w:pPr>
        <w:spacing w:after="0" w:line="240" w:lineRule="auto"/>
        <w:ind w:firstLine="708"/>
        <w:jc w:val="both"/>
        <w:rPr>
          <w:rFonts w:ascii="Times New Roman" w:hAnsi="Times New Roman" w:cs="Times New Roman"/>
          <w:sz w:val="28"/>
          <w:szCs w:val="28"/>
        </w:rPr>
      </w:pPr>
    </w:p>
    <w:p w:rsidR="0023210B" w:rsidRPr="00FC7046" w:rsidRDefault="00FC7046" w:rsidP="00FC7046">
      <w:pPr>
        <w:pStyle w:val="a4"/>
        <w:numPr>
          <w:ilvl w:val="0"/>
          <w:numId w:val="2"/>
        </w:numPr>
        <w:spacing w:after="0" w:line="240" w:lineRule="auto"/>
        <w:ind w:left="1134" w:hanging="426"/>
        <w:jc w:val="both"/>
        <w:rPr>
          <w:rFonts w:ascii="Times New Roman" w:hAnsi="Times New Roman" w:cs="Times New Roman"/>
          <w:sz w:val="28"/>
          <w:szCs w:val="28"/>
        </w:rPr>
      </w:pPr>
      <w:r>
        <w:rPr>
          <w:rFonts w:ascii="Times New Roman" w:hAnsi="Times New Roman" w:cs="Times New Roman"/>
          <w:sz w:val="28"/>
          <w:szCs w:val="28"/>
        </w:rPr>
        <w:t>La art.</w:t>
      </w:r>
      <w:r w:rsidR="00771BF3">
        <w:rPr>
          <w:rFonts w:ascii="Times New Roman" w:hAnsi="Times New Roman" w:cs="Times New Roman"/>
          <w:sz w:val="28"/>
          <w:szCs w:val="28"/>
        </w:rPr>
        <w:t>65</w:t>
      </w:r>
      <w:r w:rsidR="0023210B" w:rsidRPr="00B9116E">
        <w:rPr>
          <w:rFonts w:ascii="Times New Roman" w:hAnsi="Times New Roman" w:cs="Times New Roman"/>
          <w:sz w:val="28"/>
          <w:szCs w:val="28"/>
        </w:rPr>
        <w:t xml:space="preserve"> alin</w:t>
      </w:r>
      <w:r w:rsidR="00F549E2">
        <w:rPr>
          <w:rFonts w:ascii="Times New Roman" w:hAnsi="Times New Roman" w:cs="Times New Roman"/>
          <w:sz w:val="28"/>
          <w:szCs w:val="28"/>
        </w:rPr>
        <w:t>.</w:t>
      </w:r>
      <w:r w:rsidR="0023210B" w:rsidRPr="00B9116E">
        <w:rPr>
          <w:rFonts w:ascii="Times New Roman" w:hAnsi="Times New Roman" w:cs="Times New Roman"/>
          <w:sz w:val="28"/>
          <w:szCs w:val="28"/>
        </w:rPr>
        <w:t>(</w:t>
      </w:r>
      <w:r w:rsidR="00771BF3">
        <w:rPr>
          <w:rFonts w:ascii="Times New Roman" w:hAnsi="Times New Roman" w:cs="Times New Roman"/>
          <w:sz w:val="28"/>
          <w:szCs w:val="28"/>
        </w:rPr>
        <w:t>4</w:t>
      </w:r>
      <w:r w:rsidR="0023210B" w:rsidRPr="00B9116E">
        <w:rPr>
          <w:rFonts w:ascii="Times New Roman" w:hAnsi="Times New Roman" w:cs="Times New Roman"/>
          <w:sz w:val="28"/>
          <w:szCs w:val="28"/>
        </w:rPr>
        <w:t>)</w:t>
      </w:r>
      <w:r w:rsidR="0023210B" w:rsidRPr="00FC7046">
        <w:rPr>
          <w:rFonts w:ascii="Times New Roman" w:hAnsi="Times New Roman" w:cs="Times New Roman"/>
          <w:sz w:val="28"/>
          <w:szCs w:val="28"/>
        </w:rPr>
        <w:t xml:space="preserve"> se completează </w:t>
      </w:r>
      <w:r w:rsidR="00771BF3" w:rsidRPr="00B9116E">
        <w:rPr>
          <w:rFonts w:ascii="Times New Roman" w:hAnsi="Times New Roman" w:cs="Times New Roman"/>
          <w:sz w:val="28"/>
          <w:szCs w:val="28"/>
        </w:rPr>
        <w:t xml:space="preserve">cu </w:t>
      </w:r>
      <w:r w:rsidR="00771BF3">
        <w:rPr>
          <w:rFonts w:ascii="Times New Roman" w:hAnsi="Times New Roman" w:cs="Times New Roman"/>
          <w:sz w:val="28"/>
          <w:szCs w:val="28"/>
        </w:rPr>
        <w:t>alin.(4¹)</w:t>
      </w:r>
      <w:r w:rsidR="00EB5AE0">
        <w:rPr>
          <w:rFonts w:ascii="Times New Roman" w:hAnsi="Times New Roman" w:cs="Times New Roman"/>
          <w:sz w:val="28"/>
          <w:szCs w:val="28"/>
        </w:rPr>
        <w:t>,</w:t>
      </w:r>
      <w:r w:rsidR="00771BF3" w:rsidRPr="00B9116E">
        <w:rPr>
          <w:rFonts w:ascii="Times New Roman" w:hAnsi="Times New Roman" w:cs="Times New Roman"/>
          <w:sz w:val="28"/>
          <w:szCs w:val="28"/>
        </w:rPr>
        <w:t xml:space="preserve"> </w:t>
      </w:r>
      <w:r w:rsidR="009D755B">
        <w:rPr>
          <w:rFonts w:ascii="Times New Roman" w:hAnsi="Times New Roman" w:cs="Times New Roman"/>
          <w:sz w:val="28"/>
          <w:szCs w:val="28"/>
        </w:rPr>
        <w:t>(4</w:t>
      </w:r>
      <w:r w:rsidR="009D755B">
        <w:rPr>
          <w:rFonts w:ascii="Times New Roman" w:hAnsi="Times New Roman" w:cs="Times New Roman"/>
          <w:sz w:val="28"/>
          <w:szCs w:val="28"/>
          <w:vertAlign w:val="superscript"/>
        </w:rPr>
        <w:t>2</w:t>
      </w:r>
      <w:r w:rsidR="009D755B">
        <w:rPr>
          <w:rFonts w:ascii="Times New Roman" w:hAnsi="Times New Roman" w:cs="Times New Roman"/>
          <w:sz w:val="28"/>
          <w:szCs w:val="28"/>
        </w:rPr>
        <w:t>)</w:t>
      </w:r>
      <w:r w:rsidR="00EB5AE0">
        <w:rPr>
          <w:rFonts w:ascii="Times New Roman" w:hAnsi="Times New Roman" w:cs="Times New Roman"/>
          <w:sz w:val="28"/>
          <w:szCs w:val="28"/>
        </w:rPr>
        <w:t xml:space="preserve"> și (</w:t>
      </w:r>
      <w:r w:rsidR="00EB5AE0" w:rsidRPr="00EB5AE0">
        <w:rPr>
          <w:rFonts w:ascii="Times New Roman" w:hAnsi="Times New Roman" w:cs="Times New Roman"/>
          <w:sz w:val="28"/>
          <w:szCs w:val="28"/>
        </w:rPr>
        <w:t>4</w:t>
      </w:r>
      <w:r w:rsidR="00EB5AE0" w:rsidRPr="00EB5AE0">
        <w:rPr>
          <w:rFonts w:ascii="Times New Roman" w:hAnsi="Times New Roman" w:cs="Times New Roman"/>
          <w:sz w:val="28"/>
          <w:szCs w:val="28"/>
          <w:vertAlign w:val="superscript"/>
        </w:rPr>
        <w:t>3</w:t>
      </w:r>
      <w:r w:rsidR="00EB5AE0">
        <w:rPr>
          <w:rFonts w:ascii="Times New Roman" w:hAnsi="Times New Roman" w:cs="Times New Roman"/>
          <w:sz w:val="28"/>
          <w:szCs w:val="28"/>
        </w:rPr>
        <w:t>)</w:t>
      </w:r>
      <w:r w:rsidR="00771BF3" w:rsidRPr="00EB5AE0">
        <w:rPr>
          <w:rFonts w:ascii="Times New Roman" w:hAnsi="Times New Roman" w:cs="Times New Roman"/>
          <w:sz w:val="28"/>
          <w:szCs w:val="28"/>
        </w:rPr>
        <w:t>cu</w:t>
      </w:r>
      <w:r w:rsidR="00771BF3" w:rsidRPr="00B9116E">
        <w:rPr>
          <w:rFonts w:ascii="Times New Roman" w:hAnsi="Times New Roman" w:cs="Times New Roman"/>
          <w:sz w:val="28"/>
          <w:szCs w:val="28"/>
        </w:rPr>
        <w:t xml:space="preserve"> următorul conținut</w:t>
      </w:r>
      <w:r w:rsidR="009011AA">
        <w:rPr>
          <w:rFonts w:ascii="Times New Roman" w:hAnsi="Times New Roman" w:cs="Times New Roman"/>
          <w:sz w:val="28"/>
          <w:szCs w:val="28"/>
        </w:rPr>
        <w:t>:</w:t>
      </w:r>
    </w:p>
    <w:p w:rsidR="00771BF3" w:rsidRDefault="00771BF3" w:rsidP="00771BF3">
      <w:pPr>
        <w:spacing w:after="0" w:line="240" w:lineRule="auto"/>
        <w:jc w:val="both"/>
        <w:rPr>
          <w:rFonts w:ascii="Times New Roman" w:hAnsi="Times New Roman" w:cs="Times New Roman"/>
          <w:sz w:val="28"/>
          <w:szCs w:val="28"/>
        </w:rPr>
      </w:pPr>
    </w:p>
    <w:p w:rsidR="00EB5AE0" w:rsidRDefault="00771BF3" w:rsidP="00085659">
      <w:pPr>
        <w:spacing w:after="0"/>
        <w:ind w:firstLine="567"/>
        <w:jc w:val="both"/>
        <w:rPr>
          <w:rFonts w:ascii="Times New Roman" w:eastAsia="Times New Roman" w:hAnsi="Times New Roman" w:cs="Times New Roman"/>
          <w:sz w:val="28"/>
          <w:szCs w:val="28"/>
          <w:lang w:eastAsia="ru-RU"/>
        </w:rPr>
      </w:pPr>
      <w:r w:rsidRPr="00FC7046">
        <w:rPr>
          <w:rFonts w:ascii="Times New Roman" w:hAnsi="Times New Roman" w:cs="Times New Roman"/>
          <w:sz w:val="28"/>
          <w:szCs w:val="28"/>
        </w:rPr>
        <w:t xml:space="preserve"> </w:t>
      </w:r>
      <w:r w:rsidR="00FC7046" w:rsidRPr="00FC7046">
        <w:rPr>
          <w:rFonts w:ascii="Times New Roman" w:hAnsi="Times New Roman" w:cs="Times New Roman"/>
          <w:sz w:val="28"/>
          <w:szCs w:val="28"/>
        </w:rPr>
        <w:t>„</w:t>
      </w:r>
      <w:r w:rsidR="00FC7046" w:rsidRPr="00FC704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4</w:t>
      </w:r>
      <w:r w:rsidR="00FC7046" w:rsidRPr="00FC7046">
        <w:rPr>
          <w:rFonts w:ascii="Times New Roman" w:eastAsia="Times New Roman" w:hAnsi="Times New Roman" w:cs="Times New Roman"/>
          <w:sz w:val="28"/>
          <w:szCs w:val="28"/>
          <w:lang w:eastAsia="ru-RU"/>
        </w:rPr>
        <w:t>¹)</w:t>
      </w:r>
      <w:r w:rsidR="00085659">
        <w:rPr>
          <w:rFonts w:ascii="Times New Roman" w:eastAsia="Times New Roman" w:hAnsi="Times New Roman" w:cs="Times New Roman"/>
          <w:sz w:val="28"/>
          <w:szCs w:val="28"/>
          <w:lang w:eastAsia="ru-RU"/>
        </w:rPr>
        <w:t xml:space="preserve"> </w:t>
      </w:r>
      <w:r w:rsidR="00FC7046" w:rsidRPr="00FC7046">
        <w:rPr>
          <w:rFonts w:ascii="Times New Roman" w:eastAsia="Times New Roman" w:hAnsi="Times New Roman" w:cs="Times New Roman"/>
          <w:sz w:val="28"/>
          <w:szCs w:val="28"/>
          <w:lang w:eastAsia="ru-RU"/>
        </w:rPr>
        <w:t xml:space="preserve">La evaluarea şi compararea ofertelor, </w:t>
      </w:r>
      <w:r w:rsidR="00085659">
        <w:rPr>
          <w:rFonts w:ascii="Times New Roman" w:eastAsia="Times New Roman" w:hAnsi="Times New Roman" w:cs="Times New Roman"/>
          <w:sz w:val="28"/>
          <w:szCs w:val="28"/>
          <w:lang w:eastAsia="ru-RU"/>
        </w:rPr>
        <w:t xml:space="preserve">pentru contractele de bunuri și lucrări a căror valoare estimative constituie pînă la 2000000 lei, </w:t>
      </w:r>
      <w:r w:rsidR="00FC7046" w:rsidRPr="00FC7046">
        <w:rPr>
          <w:rFonts w:ascii="Times New Roman" w:eastAsia="Times New Roman" w:hAnsi="Times New Roman" w:cs="Times New Roman"/>
          <w:sz w:val="28"/>
          <w:szCs w:val="28"/>
          <w:lang w:eastAsia="ru-RU"/>
        </w:rPr>
        <w:t xml:space="preserve">autoritatea contractantă va aplica marja preferenţială în favoarea ofertelor de bunuri </w:t>
      </w:r>
      <w:r w:rsidR="00100A8E">
        <w:rPr>
          <w:rFonts w:ascii="Times New Roman" w:eastAsia="Times New Roman" w:hAnsi="Times New Roman" w:cs="Times New Roman"/>
          <w:sz w:val="28"/>
          <w:szCs w:val="28"/>
          <w:lang w:eastAsia="ru-RU"/>
        </w:rPr>
        <w:t>autohtone</w:t>
      </w:r>
      <w:r w:rsidR="00FC7046" w:rsidRPr="00FC7046">
        <w:rPr>
          <w:rFonts w:ascii="Times New Roman" w:eastAsia="Times New Roman" w:hAnsi="Times New Roman" w:cs="Times New Roman"/>
          <w:sz w:val="28"/>
          <w:szCs w:val="28"/>
          <w:lang w:eastAsia="ru-RU"/>
        </w:rPr>
        <w:t xml:space="preserve"> şi ofertelor de lucrări efectuate de </w:t>
      </w:r>
      <w:r w:rsidR="00D5492D">
        <w:rPr>
          <w:rFonts w:ascii="Times New Roman" w:eastAsia="Times New Roman" w:hAnsi="Times New Roman" w:cs="Times New Roman"/>
          <w:sz w:val="28"/>
          <w:szCs w:val="28"/>
          <w:lang w:eastAsia="ru-RU"/>
        </w:rPr>
        <w:t>entități</w:t>
      </w:r>
      <w:r w:rsidR="004E6423">
        <w:rPr>
          <w:rFonts w:ascii="Times New Roman" w:eastAsia="Times New Roman" w:hAnsi="Times New Roman" w:cs="Times New Roman"/>
          <w:sz w:val="28"/>
          <w:szCs w:val="28"/>
          <w:lang w:eastAsia="ru-RU"/>
        </w:rPr>
        <w:t xml:space="preserve"> rezidente</w:t>
      </w:r>
      <w:r w:rsidR="00FC7046" w:rsidRPr="00FC7046">
        <w:rPr>
          <w:rFonts w:ascii="Times New Roman" w:eastAsia="Times New Roman" w:hAnsi="Times New Roman" w:cs="Times New Roman"/>
          <w:sz w:val="28"/>
          <w:szCs w:val="28"/>
          <w:lang w:eastAsia="ru-RU"/>
        </w:rPr>
        <w:t xml:space="preserve"> ai Republicii Moldova care nu va depăşi 15 la sută din preţul ofertei cea mai bine clasate.</w:t>
      </w:r>
      <w:r w:rsidR="00EB5AE0">
        <w:rPr>
          <w:rFonts w:ascii="Times New Roman" w:eastAsia="Times New Roman" w:hAnsi="Times New Roman" w:cs="Times New Roman"/>
          <w:sz w:val="28"/>
          <w:szCs w:val="28"/>
          <w:lang w:eastAsia="ru-RU"/>
        </w:rPr>
        <w:t>”</w:t>
      </w:r>
      <w:r w:rsidR="00FC7046" w:rsidRPr="00FC7046">
        <w:rPr>
          <w:rFonts w:ascii="Times New Roman" w:eastAsia="Times New Roman" w:hAnsi="Times New Roman" w:cs="Times New Roman"/>
          <w:sz w:val="28"/>
          <w:szCs w:val="28"/>
          <w:lang w:eastAsia="ru-RU"/>
        </w:rPr>
        <w:t xml:space="preserve"> </w:t>
      </w:r>
    </w:p>
    <w:p w:rsidR="00EB5AE0" w:rsidRDefault="00EB5AE0" w:rsidP="00611C55">
      <w:pPr>
        <w:spacing w:after="0"/>
        <w:ind w:firstLine="567"/>
        <w:jc w:val="both"/>
        <w:rPr>
          <w:rFonts w:ascii="Times New Roman" w:eastAsia="Times New Roman" w:hAnsi="Times New Roman" w:cs="Times New Roman"/>
          <w:sz w:val="28"/>
          <w:szCs w:val="28"/>
          <w:lang w:eastAsia="ru-RU"/>
        </w:rPr>
      </w:pPr>
    </w:p>
    <w:p w:rsidR="008E2139" w:rsidRDefault="00EB5AE0" w:rsidP="00611C55">
      <w:pPr>
        <w:spacing w:after="0"/>
        <w:ind w:firstLine="567"/>
        <w:jc w:val="both"/>
        <w:rPr>
          <w:rFonts w:ascii="Times New Roman" w:hAnsi="Times New Roman" w:cs="Times New Roman"/>
          <w:sz w:val="28"/>
          <w:szCs w:val="28"/>
        </w:rPr>
      </w:pPr>
      <w:r>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vertAlign w:val="superscript"/>
          <w:lang w:eastAsia="ru-RU"/>
        </w:rPr>
        <w:t>2</w:t>
      </w:r>
      <w:r>
        <w:rPr>
          <w:rFonts w:ascii="Times New Roman" w:eastAsia="Times New Roman" w:hAnsi="Times New Roman" w:cs="Times New Roman"/>
          <w:sz w:val="28"/>
          <w:szCs w:val="28"/>
          <w:lang w:eastAsia="ru-RU"/>
        </w:rPr>
        <w:t xml:space="preserve">) </w:t>
      </w:r>
      <w:r w:rsidR="00FC7046" w:rsidRPr="00FC7046">
        <w:rPr>
          <w:rFonts w:ascii="Times New Roman" w:eastAsia="Times New Roman" w:hAnsi="Times New Roman" w:cs="Times New Roman"/>
          <w:sz w:val="28"/>
          <w:szCs w:val="28"/>
          <w:lang w:eastAsia="ru-RU"/>
        </w:rPr>
        <w:t>Pentru ofertele de bunuri produse de întreprinderile Societăţii Orbilor, Societăţii Invalizilor şi Asociaţiei Surzilor, de Atelierul de Producţie al Spitalului de Psihiatrie Republican, de instituţiile penitenciare şi ofertele de bunuri agroalimentare ecologice sau din perioada de conversiune la cele ecologice, marja preferenţială nu va depăşi 20 la sută din preţul ofertei cea mai bine clasate.</w:t>
      </w:r>
      <w:r w:rsidR="00FC7046" w:rsidRPr="00FC7046">
        <w:rPr>
          <w:rFonts w:ascii="Times New Roman" w:hAnsi="Times New Roman" w:cs="Times New Roman"/>
          <w:sz w:val="28"/>
          <w:szCs w:val="28"/>
        </w:rPr>
        <w:t>”</w:t>
      </w:r>
    </w:p>
    <w:p w:rsidR="009D755B" w:rsidRDefault="009D755B" w:rsidP="00611C55">
      <w:pPr>
        <w:spacing w:after="0"/>
        <w:ind w:firstLine="567"/>
        <w:jc w:val="both"/>
        <w:rPr>
          <w:rFonts w:ascii="Times New Roman" w:hAnsi="Times New Roman" w:cs="Times New Roman"/>
          <w:sz w:val="28"/>
          <w:szCs w:val="28"/>
        </w:rPr>
      </w:pPr>
    </w:p>
    <w:p w:rsidR="009D755B" w:rsidRPr="009D755B" w:rsidRDefault="009D755B" w:rsidP="00611C55">
      <w:pPr>
        <w:spacing w:after="0"/>
        <w:ind w:firstLine="567"/>
        <w:jc w:val="both"/>
        <w:rPr>
          <w:rFonts w:ascii="Times New Roman" w:hAnsi="Times New Roman" w:cs="Times New Roman"/>
          <w:sz w:val="28"/>
          <w:szCs w:val="28"/>
        </w:rPr>
      </w:pPr>
      <w:r>
        <w:rPr>
          <w:rFonts w:ascii="Times New Roman" w:hAnsi="Times New Roman" w:cs="Times New Roman"/>
          <w:sz w:val="28"/>
          <w:szCs w:val="28"/>
        </w:rPr>
        <w:t>2. ,,(4</w:t>
      </w:r>
      <w:r w:rsidR="00EB5AE0" w:rsidRPr="00EB5AE0">
        <w:rPr>
          <w:rFonts w:ascii="Times New Roman" w:hAnsi="Times New Roman" w:cs="Times New Roman"/>
          <w:sz w:val="28"/>
          <w:szCs w:val="28"/>
          <w:vertAlign w:val="superscript"/>
        </w:rPr>
        <w:t>3</w:t>
      </w:r>
      <w:r>
        <w:rPr>
          <w:rFonts w:ascii="Times New Roman" w:hAnsi="Times New Roman" w:cs="Times New Roman"/>
          <w:sz w:val="28"/>
          <w:szCs w:val="28"/>
        </w:rPr>
        <w:t>) Prevederile art.</w:t>
      </w:r>
      <w:r w:rsidRPr="009D755B">
        <w:rPr>
          <w:rFonts w:ascii="Times New Roman" w:hAnsi="Times New Roman" w:cs="Times New Roman"/>
          <w:sz w:val="28"/>
          <w:szCs w:val="28"/>
        </w:rPr>
        <w:t xml:space="preserve">(4¹) </w:t>
      </w:r>
      <w:r>
        <w:rPr>
          <w:rFonts w:ascii="Times New Roman" w:hAnsi="Times New Roman" w:cs="Times New Roman"/>
          <w:sz w:val="28"/>
          <w:szCs w:val="28"/>
        </w:rPr>
        <w:t>sunt aplicate pentru entitățile micro și medii specificate în art.4 din Legea contabilității și raportării financiare nr.</w:t>
      </w:r>
      <w:r w:rsidR="00EB5AE0">
        <w:rPr>
          <w:rFonts w:ascii="Times New Roman" w:hAnsi="Times New Roman" w:cs="Times New Roman"/>
          <w:sz w:val="28"/>
          <w:szCs w:val="28"/>
        </w:rPr>
        <w:t>287 din 15.11.2017.”</w:t>
      </w:r>
      <w:r>
        <w:rPr>
          <w:rFonts w:ascii="Times New Roman" w:hAnsi="Times New Roman" w:cs="Times New Roman"/>
          <w:sz w:val="28"/>
          <w:szCs w:val="28"/>
        </w:rPr>
        <w:t xml:space="preserve"> </w:t>
      </w:r>
    </w:p>
    <w:p w:rsidR="00B93493" w:rsidRDefault="00B93493" w:rsidP="00611C55">
      <w:pPr>
        <w:spacing w:after="0"/>
        <w:ind w:firstLine="567"/>
        <w:jc w:val="both"/>
        <w:rPr>
          <w:rFonts w:ascii="Times New Roman" w:hAnsi="Times New Roman" w:cs="Times New Roman"/>
          <w:sz w:val="28"/>
          <w:szCs w:val="28"/>
        </w:rPr>
      </w:pPr>
    </w:p>
    <w:p w:rsidR="00B93493" w:rsidRPr="007973F4" w:rsidRDefault="007973F4" w:rsidP="007973F4">
      <w:pPr>
        <w:spacing w:after="0"/>
        <w:ind w:firstLine="567"/>
        <w:jc w:val="both"/>
        <w:rPr>
          <w:rFonts w:ascii="Times New Roman" w:hAnsi="Times New Roman" w:cs="Times New Roman"/>
          <w:sz w:val="28"/>
          <w:szCs w:val="28"/>
        </w:rPr>
      </w:pPr>
      <w:r w:rsidRPr="007973F4">
        <w:rPr>
          <w:rFonts w:ascii="Times New Roman" w:hAnsi="Times New Roman" w:cs="Times New Roman"/>
          <w:b/>
          <w:sz w:val="28"/>
          <w:szCs w:val="28"/>
        </w:rPr>
        <w:t>Articolul II.</w:t>
      </w:r>
      <w:r>
        <w:rPr>
          <w:rFonts w:ascii="Times New Roman" w:hAnsi="Times New Roman" w:cs="Times New Roman"/>
          <w:sz w:val="28"/>
          <w:szCs w:val="28"/>
        </w:rPr>
        <w:t xml:space="preserve"> </w:t>
      </w:r>
      <w:r w:rsidRPr="00B9116E">
        <w:rPr>
          <w:rFonts w:ascii="Times New Roman" w:hAnsi="Times New Roman" w:cs="Times New Roman"/>
          <w:sz w:val="28"/>
          <w:szCs w:val="28"/>
        </w:rPr>
        <w:t>–</w:t>
      </w:r>
      <w:r>
        <w:rPr>
          <w:rFonts w:ascii="Times New Roman" w:hAnsi="Times New Roman" w:cs="Times New Roman"/>
          <w:sz w:val="28"/>
          <w:szCs w:val="28"/>
        </w:rPr>
        <w:t xml:space="preserve"> </w:t>
      </w:r>
      <w:r w:rsidR="00B93493">
        <w:rPr>
          <w:rFonts w:ascii="Times New Roman" w:hAnsi="Times New Roman" w:cs="Times New Roman"/>
          <w:sz w:val="28"/>
          <w:szCs w:val="28"/>
        </w:rPr>
        <w:t>Guvernul</w:t>
      </w:r>
      <w:r>
        <w:rPr>
          <w:rFonts w:ascii="Times New Roman" w:hAnsi="Times New Roman" w:cs="Times New Roman"/>
          <w:sz w:val="28"/>
          <w:szCs w:val="28"/>
        </w:rPr>
        <w:t>,</w:t>
      </w:r>
      <w:r w:rsidR="00B93493">
        <w:rPr>
          <w:rFonts w:ascii="Times New Roman" w:hAnsi="Times New Roman" w:cs="Times New Roman"/>
          <w:sz w:val="28"/>
          <w:szCs w:val="28"/>
        </w:rPr>
        <w:t xml:space="preserve"> în termen 30 zile</w:t>
      </w:r>
      <w:r>
        <w:rPr>
          <w:rFonts w:ascii="Times New Roman" w:hAnsi="Times New Roman" w:cs="Times New Roman"/>
          <w:sz w:val="28"/>
          <w:szCs w:val="28"/>
        </w:rPr>
        <w:t>, va aduce actele sale în concordanță cu prezenta lege.</w:t>
      </w:r>
    </w:p>
    <w:bookmarkEnd w:id="1"/>
    <w:p w:rsidR="008E2139" w:rsidRDefault="008E2139" w:rsidP="008E2139">
      <w:pPr>
        <w:spacing w:after="0" w:line="240" w:lineRule="auto"/>
        <w:ind w:left="1066"/>
        <w:rPr>
          <w:rFonts w:ascii="Times New Roman" w:hAnsi="Times New Roman" w:cs="Times New Roman"/>
          <w:b/>
          <w:sz w:val="28"/>
          <w:szCs w:val="28"/>
        </w:rPr>
      </w:pPr>
    </w:p>
    <w:p w:rsidR="007247E7" w:rsidRPr="006B7B17" w:rsidRDefault="00611C55" w:rsidP="00611C55">
      <w:pPr>
        <w:jc w:val="center"/>
        <w:rPr>
          <w:rFonts w:ascii="Times New Roman" w:hAnsi="Times New Roman" w:cs="Times New Roman"/>
          <w:b/>
          <w:sz w:val="28"/>
          <w:szCs w:val="28"/>
          <w:lang w:val="en-US"/>
        </w:rPr>
      </w:pPr>
      <w:r w:rsidRPr="006B7B17">
        <w:rPr>
          <w:rFonts w:ascii="Times New Roman" w:hAnsi="Times New Roman" w:cs="Times New Roman"/>
          <w:b/>
          <w:sz w:val="28"/>
          <w:szCs w:val="28"/>
          <w:lang w:val="en-US"/>
        </w:rPr>
        <w:t>PREȘEDINTELE PARLAMENTULUI</w:t>
      </w:r>
    </w:p>
    <w:p w:rsidR="00713A37" w:rsidRDefault="00713A37" w:rsidP="00D91E61">
      <w:pPr>
        <w:spacing w:line="288" w:lineRule="auto"/>
        <w:jc w:val="center"/>
        <w:rPr>
          <w:rFonts w:ascii="Times New Roman" w:hAnsi="Times New Roman" w:cs="Times New Roman"/>
          <w:b/>
          <w:sz w:val="28"/>
          <w:szCs w:val="28"/>
        </w:rPr>
      </w:pPr>
    </w:p>
    <w:p w:rsidR="00D91E61" w:rsidRPr="004E78BD" w:rsidRDefault="00444055" w:rsidP="00713A37">
      <w:pPr>
        <w:spacing w:after="0" w:line="288" w:lineRule="auto"/>
        <w:jc w:val="center"/>
        <w:rPr>
          <w:rFonts w:ascii="Times New Roman" w:hAnsi="Times New Roman" w:cs="Times New Roman"/>
          <w:b/>
          <w:sz w:val="28"/>
          <w:szCs w:val="28"/>
        </w:rPr>
      </w:pPr>
      <w:r>
        <w:rPr>
          <w:rFonts w:ascii="Times New Roman" w:hAnsi="Times New Roman" w:cs="Times New Roman"/>
          <w:b/>
          <w:sz w:val="28"/>
          <w:szCs w:val="28"/>
        </w:rPr>
        <w:lastRenderedPageBreak/>
        <w:t>N</w:t>
      </w:r>
      <w:r w:rsidRPr="004E78BD">
        <w:rPr>
          <w:rFonts w:ascii="Times New Roman" w:hAnsi="Times New Roman" w:cs="Times New Roman"/>
          <w:b/>
          <w:sz w:val="28"/>
          <w:szCs w:val="28"/>
        </w:rPr>
        <w:t>OTĂ INFORMATIVĂ</w:t>
      </w:r>
    </w:p>
    <w:p w:rsidR="00696AB8" w:rsidRDefault="00D91E61" w:rsidP="00713A37">
      <w:pPr>
        <w:spacing w:after="0"/>
        <w:contextualSpacing/>
        <w:jc w:val="center"/>
        <w:rPr>
          <w:rFonts w:ascii="Times New Roman" w:hAnsi="Times New Roman" w:cs="Times New Roman"/>
          <w:b/>
          <w:sz w:val="28"/>
          <w:szCs w:val="28"/>
        </w:rPr>
      </w:pPr>
      <w:r w:rsidRPr="004E78BD">
        <w:rPr>
          <w:rFonts w:ascii="Times New Roman" w:hAnsi="Times New Roman" w:cs="Times New Roman"/>
          <w:b/>
          <w:sz w:val="28"/>
          <w:szCs w:val="28"/>
        </w:rPr>
        <w:t xml:space="preserve">la proiectul de Lege </w:t>
      </w:r>
      <w:r w:rsidR="00044A19" w:rsidRPr="00B9116E">
        <w:rPr>
          <w:rFonts w:ascii="Times New Roman" w:hAnsi="Times New Roman" w:cs="Times New Roman"/>
          <w:b/>
          <w:sz w:val="28"/>
          <w:szCs w:val="28"/>
        </w:rPr>
        <w:t xml:space="preserve">pentru modificarea și completarea Legii </w:t>
      </w:r>
      <w:r w:rsidR="00771BF3" w:rsidRPr="00C73305">
        <w:rPr>
          <w:rFonts w:ascii="Times New Roman" w:hAnsi="Times New Roman" w:cs="Times New Roman"/>
          <w:b/>
          <w:sz w:val="28"/>
          <w:szCs w:val="28"/>
        </w:rPr>
        <w:t>nr.131 din 03.07.2015 privind achizițiile publice</w:t>
      </w:r>
    </w:p>
    <w:p w:rsidR="00044A19" w:rsidRDefault="00044A19" w:rsidP="00696AB8">
      <w:pPr>
        <w:contextualSpacing/>
        <w:jc w:val="center"/>
        <w:rPr>
          <w:rFonts w:ascii="Times New Roman" w:hAnsi="Times New Roman" w:cs="Times New Roman"/>
          <w:b/>
          <w:sz w:val="28"/>
          <w:szCs w:val="28"/>
        </w:rPr>
      </w:pPr>
    </w:p>
    <w:p w:rsidR="00204503" w:rsidRDefault="00204503" w:rsidP="00044A19">
      <w:pPr>
        <w:ind w:firstLine="709"/>
        <w:jc w:val="both"/>
        <w:rPr>
          <w:rStyle w:val="hps"/>
          <w:rFonts w:ascii="Times New Roman" w:hAnsi="Times New Roman" w:cs="Times New Roman"/>
          <w:sz w:val="28"/>
          <w:szCs w:val="28"/>
        </w:rPr>
      </w:pPr>
      <w:r>
        <w:rPr>
          <w:rStyle w:val="hps"/>
          <w:rFonts w:ascii="Times New Roman" w:hAnsi="Times New Roman" w:cs="Times New Roman"/>
          <w:sz w:val="28"/>
          <w:szCs w:val="28"/>
        </w:rPr>
        <w:t>Proiectul de lege are drept scop facilitarea accesului agenților economici la procedura de achiziții publice prin completarea Legii privind achizițiile publice</w:t>
      </w:r>
      <w:r w:rsidR="001B65E0">
        <w:rPr>
          <w:rStyle w:val="hps"/>
          <w:rFonts w:ascii="Times New Roman" w:hAnsi="Times New Roman" w:cs="Times New Roman"/>
          <w:sz w:val="28"/>
          <w:szCs w:val="28"/>
        </w:rPr>
        <w:t xml:space="preserve"> </w:t>
      </w:r>
      <w:r w:rsidR="007973F4" w:rsidRPr="007973F4">
        <w:rPr>
          <w:rFonts w:ascii="Times New Roman" w:hAnsi="Times New Roman" w:cs="Times New Roman"/>
          <w:sz w:val="28"/>
          <w:szCs w:val="28"/>
        </w:rPr>
        <w:t>nr.131 din 03.07.2015</w:t>
      </w:r>
      <w:r w:rsidR="007973F4">
        <w:rPr>
          <w:rFonts w:ascii="Times New Roman" w:hAnsi="Times New Roman" w:cs="Times New Roman"/>
          <w:b/>
          <w:sz w:val="28"/>
          <w:szCs w:val="28"/>
        </w:rPr>
        <w:t xml:space="preserve"> </w:t>
      </w:r>
      <w:r>
        <w:rPr>
          <w:rStyle w:val="hps"/>
          <w:rFonts w:ascii="Times New Roman" w:hAnsi="Times New Roman" w:cs="Times New Roman"/>
          <w:sz w:val="28"/>
          <w:szCs w:val="28"/>
        </w:rPr>
        <w:t xml:space="preserve">cu </w:t>
      </w:r>
      <w:r w:rsidR="00C8591F">
        <w:rPr>
          <w:rStyle w:val="hps"/>
          <w:rFonts w:ascii="Times New Roman" w:hAnsi="Times New Roman" w:cs="Times New Roman"/>
          <w:sz w:val="28"/>
          <w:szCs w:val="28"/>
        </w:rPr>
        <w:t xml:space="preserve">noi </w:t>
      </w:r>
      <w:r>
        <w:rPr>
          <w:rStyle w:val="hps"/>
          <w:rFonts w:ascii="Times New Roman" w:hAnsi="Times New Roman" w:cs="Times New Roman"/>
          <w:sz w:val="28"/>
          <w:szCs w:val="28"/>
        </w:rPr>
        <w:t>preveder</w:t>
      </w:r>
      <w:r w:rsidR="00C8591F">
        <w:rPr>
          <w:rStyle w:val="hps"/>
          <w:rFonts w:ascii="Times New Roman" w:hAnsi="Times New Roman" w:cs="Times New Roman"/>
          <w:sz w:val="28"/>
          <w:szCs w:val="28"/>
        </w:rPr>
        <w:t>i</w:t>
      </w:r>
      <w:r w:rsidR="007973F4">
        <w:rPr>
          <w:rStyle w:val="hps"/>
          <w:rFonts w:ascii="Times New Roman" w:hAnsi="Times New Roman" w:cs="Times New Roman"/>
          <w:sz w:val="28"/>
          <w:szCs w:val="28"/>
        </w:rPr>
        <w:t>. Conform acestor</w:t>
      </w:r>
      <w:r>
        <w:rPr>
          <w:rStyle w:val="hps"/>
          <w:rFonts w:ascii="Times New Roman" w:hAnsi="Times New Roman" w:cs="Times New Roman"/>
          <w:sz w:val="28"/>
          <w:szCs w:val="28"/>
        </w:rPr>
        <w:t xml:space="preserve"> prevederi, autoritatea contractantă va aplica o marjă preferențială în favoarea ofertelor de bunuri</w:t>
      </w:r>
      <w:r w:rsidR="00D068EA">
        <w:rPr>
          <w:rStyle w:val="hps"/>
          <w:rFonts w:ascii="Times New Roman" w:hAnsi="Times New Roman" w:cs="Times New Roman"/>
          <w:sz w:val="28"/>
          <w:szCs w:val="28"/>
        </w:rPr>
        <w:t xml:space="preserve"> i</w:t>
      </w:r>
      <w:r w:rsidR="00E2675E">
        <w:rPr>
          <w:rStyle w:val="hps"/>
          <w:rFonts w:ascii="Times New Roman" w:hAnsi="Times New Roman" w:cs="Times New Roman"/>
          <w:sz w:val="28"/>
          <w:szCs w:val="28"/>
        </w:rPr>
        <w:t>n</w:t>
      </w:r>
      <w:r w:rsidR="00D068EA">
        <w:rPr>
          <w:rStyle w:val="hps"/>
          <w:rFonts w:ascii="Times New Roman" w:hAnsi="Times New Roman" w:cs="Times New Roman"/>
          <w:sz w:val="28"/>
          <w:szCs w:val="28"/>
        </w:rPr>
        <w:t>digene</w:t>
      </w:r>
      <w:r>
        <w:rPr>
          <w:rStyle w:val="hps"/>
          <w:rFonts w:ascii="Times New Roman" w:hAnsi="Times New Roman" w:cs="Times New Roman"/>
          <w:sz w:val="28"/>
          <w:szCs w:val="28"/>
        </w:rPr>
        <w:t xml:space="preserve"> și lucrări efectuate de operatorii </w:t>
      </w:r>
      <w:r w:rsidR="00D5492D">
        <w:rPr>
          <w:rStyle w:val="hps"/>
          <w:rFonts w:ascii="Times New Roman" w:hAnsi="Times New Roman" w:cs="Times New Roman"/>
          <w:sz w:val="28"/>
          <w:szCs w:val="28"/>
        </w:rPr>
        <w:t xml:space="preserve">micro și mici </w:t>
      </w:r>
      <w:r>
        <w:rPr>
          <w:rStyle w:val="hps"/>
          <w:rFonts w:ascii="Times New Roman" w:hAnsi="Times New Roman" w:cs="Times New Roman"/>
          <w:sz w:val="28"/>
          <w:szCs w:val="28"/>
        </w:rPr>
        <w:t>rezidenți ai țării.</w:t>
      </w:r>
    </w:p>
    <w:p w:rsidR="00A013D0" w:rsidRDefault="00F0355D" w:rsidP="00B9626E">
      <w:pPr>
        <w:ind w:firstLine="709"/>
        <w:jc w:val="both"/>
        <w:rPr>
          <w:rFonts w:ascii="Times New Roman" w:hAnsi="Times New Roman" w:cs="Times New Roman"/>
          <w:sz w:val="28"/>
          <w:szCs w:val="28"/>
        </w:rPr>
      </w:pPr>
      <w:r>
        <w:rPr>
          <w:rFonts w:ascii="Times New Roman" w:hAnsi="Times New Roman" w:cs="Times New Roman"/>
          <w:sz w:val="28"/>
          <w:szCs w:val="28"/>
        </w:rPr>
        <w:t xml:space="preserve">De menționat că </w:t>
      </w:r>
      <w:r w:rsidR="00B9626E">
        <w:rPr>
          <w:rFonts w:ascii="Times New Roman" w:hAnsi="Times New Roman" w:cs="Times New Roman"/>
          <w:sz w:val="28"/>
          <w:szCs w:val="28"/>
        </w:rPr>
        <w:t>Republica Moldova a aderat</w:t>
      </w:r>
      <w:r w:rsidR="000E4D79">
        <w:rPr>
          <w:rFonts w:ascii="Times New Roman" w:hAnsi="Times New Roman" w:cs="Times New Roman"/>
          <w:sz w:val="28"/>
          <w:szCs w:val="28"/>
        </w:rPr>
        <w:t xml:space="preserve"> </w:t>
      </w:r>
      <w:r w:rsidR="00B9626E">
        <w:rPr>
          <w:rFonts w:ascii="Times New Roman" w:hAnsi="Times New Roman" w:cs="Times New Roman"/>
          <w:sz w:val="28"/>
          <w:szCs w:val="28"/>
        </w:rPr>
        <w:t>în anul 2016</w:t>
      </w:r>
      <w:r w:rsidR="00B9626E" w:rsidRPr="00B9626E">
        <w:rPr>
          <w:rFonts w:ascii="Times New Roman" w:hAnsi="Times New Roman" w:cs="Times New Roman"/>
          <w:sz w:val="28"/>
          <w:szCs w:val="28"/>
        </w:rPr>
        <w:t xml:space="preserve"> la Acor</w:t>
      </w:r>
      <w:r w:rsidR="00B9626E">
        <w:rPr>
          <w:rFonts w:ascii="Times New Roman" w:hAnsi="Times New Roman" w:cs="Times New Roman"/>
          <w:sz w:val="28"/>
          <w:szCs w:val="28"/>
        </w:rPr>
        <w:t xml:space="preserve">dul privind achiziţiile publice întocmit la Marrakech la 15 aprilie 1994 </w:t>
      </w:r>
      <w:r w:rsidR="00B9626E" w:rsidRPr="00B9626E">
        <w:rPr>
          <w:rFonts w:ascii="Times New Roman" w:hAnsi="Times New Roman" w:cs="Times New Roman"/>
          <w:sz w:val="28"/>
          <w:szCs w:val="28"/>
        </w:rPr>
        <w:t>şi la Acordul privind ach</w:t>
      </w:r>
      <w:r w:rsidR="00B9626E">
        <w:rPr>
          <w:rFonts w:ascii="Times New Roman" w:hAnsi="Times New Roman" w:cs="Times New Roman"/>
          <w:sz w:val="28"/>
          <w:szCs w:val="28"/>
        </w:rPr>
        <w:t xml:space="preserve">iziţiile publice modificat prin </w:t>
      </w:r>
      <w:r w:rsidR="00B9626E" w:rsidRPr="00B9626E">
        <w:rPr>
          <w:rFonts w:ascii="Times New Roman" w:hAnsi="Times New Roman" w:cs="Times New Roman"/>
          <w:sz w:val="28"/>
          <w:szCs w:val="28"/>
        </w:rPr>
        <w:t>Protocolul de modificare a acestuia</w:t>
      </w:r>
      <w:r w:rsidR="008544F2">
        <w:rPr>
          <w:rFonts w:ascii="Times New Roman" w:hAnsi="Times New Roman" w:cs="Times New Roman"/>
          <w:sz w:val="28"/>
          <w:szCs w:val="28"/>
        </w:rPr>
        <w:t xml:space="preserve"> întocmit la Geneva la 30 martie 2012</w:t>
      </w:r>
      <w:r w:rsidR="00B9626E">
        <w:rPr>
          <w:rFonts w:ascii="Times New Roman" w:hAnsi="Times New Roman" w:cs="Times New Roman"/>
          <w:sz w:val="28"/>
          <w:szCs w:val="28"/>
        </w:rPr>
        <w:t xml:space="preserve"> care prevede la </w:t>
      </w:r>
      <w:r w:rsidR="00674FEB">
        <w:rPr>
          <w:rFonts w:ascii="Times New Roman" w:hAnsi="Times New Roman" w:cs="Times New Roman"/>
          <w:sz w:val="28"/>
          <w:szCs w:val="28"/>
        </w:rPr>
        <w:t>A</w:t>
      </w:r>
      <w:r w:rsidR="00B9626E">
        <w:rPr>
          <w:rFonts w:ascii="Times New Roman" w:hAnsi="Times New Roman" w:cs="Times New Roman"/>
          <w:sz w:val="28"/>
          <w:szCs w:val="28"/>
        </w:rPr>
        <w:t>rt.V</w:t>
      </w:r>
      <w:r w:rsidR="00A013D0">
        <w:rPr>
          <w:rFonts w:ascii="Times New Roman" w:hAnsi="Times New Roman" w:cs="Times New Roman"/>
          <w:sz w:val="28"/>
          <w:szCs w:val="28"/>
        </w:rPr>
        <w:t>:</w:t>
      </w:r>
    </w:p>
    <w:p w:rsidR="00B9626E" w:rsidRDefault="00B9626E" w:rsidP="00B9626E">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544F2">
        <w:rPr>
          <w:rFonts w:ascii="Times New Roman" w:hAnsi="Times New Roman" w:cs="Times New Roman"/>
          <w:sz w:val="28"/>
          <w:szCs w:val="28"/>
        </w:rPr>
        <w:t xml:space="preserve">- </w:t>
      </w:r>
      <w:r w:rsidR="002B5274">
        <w:rPr>
          <w:rFonts w:ascii="Times New Roman" w:hAnsi="Times New Roman" w:cs="Times New Roman"/>
          <w:sz w:val="28"/>
          <w:szCs w:val="28"/>
        </w:rPr>
        <w:t>Tratament special și diferențiat pent</w:t>
      </w:r>
      <w:r w:rsidR="00A013D0">
        <w:rPr>
          <w:rFonts w:ascii="Times New Roman" w:hAnsi="Times New Roman" w:cs="Times New Roman"/>
          <w:sz w:val="28"/>
          <w:szCs w:val="28"/>
        </w:rPr>
        <w:t>ru țările în curs de dezvoltare</w:t>
      </w:r>
    </w:p>
    <w:p w:rsidR="002B5274" w:rsidRPr="002B5274" w:rsidRDefault="002B5274" w:rsidP="00713A37">
      <w:pPr>
        <w:spacing w:after="0"/>
        <w:ind w:firstLine="709"/>
        <w:jc w:val="both"/>
        <w:rPr>
          <w:rFonts w:ascii="Times New Roman" w:hAnsi="Times New Roman" w:cs="Times New Roman"/>
          <w:sz w:val="28"/>
          <w:szCs w:val="28"/>
        </w:rPr>
      </w:pPr>
      <w:r w:rsidRPr="002B5274">
        <w:rPr>
          <w:rFonts w:ascii="Times New Roman" w:hAnsi="Times New Roman" w:cs="Times New Roman"/>
          <w:b/>
          <w:bCs/>
          <w:sz w:val="28"/>
          <w:szCs w:val="28"/>
        </w:rPr>
        <w:t>1.</w:t>
      </w:r>
      <w:r w:rsidRPr="002B5274">
        <w:rPr>
          <w:rFonts w:ascii="Times New Roman" w:hAnsi="Times New Roman" w:cs="Times New Roman"/>
          <w:sz w:val="28"/>
          <w:szCs w:val="28"/>
        </w:rPr>
        <w:t xml:space="preserve"> Părţile urmează, la implementarea şi administrarea prezentului Acord, prin prevederile stabilite în acest Articol, să ia în considerare în modul corespunzător dezvoltarea, necesităţile financiare şi comerciale ale ţarilor în curs de dezvoltare, în particular ale ţărilor cel mai puţin dezvoltate, în necesitatea lor de a:</w:t>
      </w:r>
    </w:p>
    <w:p w:rsidR="002B5274" w:rsidRPr="002B5274" w:rsidRDefault="002B5274" w:rsidP="00713A37">
      <w:pPr>
        <w:spacing w:after="0"/>
        <w:ind w:firstLine="709"/>
        <w:jc w:val="both"/>
        <w:rPr>
          <w:rFonts w:ascii="Times New Roman" w:hAnsi="Times New Roman" w:cs="Times New Roman"/>
          <w:sz w:val="28"/>
          <w:szCs w:val="28"/>
        </w:rPr>
      </w:pPr>
      <w:r w:rsidRPr="002B5274">
        <w:rPr>
          <w:rFonts w:ascii="Times New Roman" w:hAnsi="Times New Roman" w:cs="Times New Roman"/>
          <w:sz w:val="28"/>
          <w:szCs w:val="28"/>
        </w:rPr>
        <w:t xml:space="preserve">(a) </w:t>
      </w:r>
      <w:r w:rsidRPr="00A013D0">
        <w:rPr>
          <w:rFonts w:ascii="Times New Roman" w:hAnsi="Times New Roman" w:cs="Times New Roman"/>
          <w:b/>
          <w:sz w:val="28"/>
          <w:szCs w:val="28"/>
        </w:rPr>
        <w:t>proteja starea bilanţului lor de plăţi şi asigura nivelul rezervelor adecvat pentru implementarea programelor de dezvoltare economică</w:t>
      </w:r>
      <w:r w:rsidRPr="002B5274">
        <w:rPr>
          <w:rFonts w:ascii="Times New Roman" w:hAnsi="Times New Roman" w:cs="Times New Roman"/>
          <w:sz w:val="28"/>
          <w:szCs w:val="28"/>
        </w:rPr>
        <w:t>;</w:t>
      </w:r>
    </w:p>
    <w:p w:rsidR="002B5274" w:rsidRPr="002B5274" w:rsidRDefault="002B5274" w:rsidP="00713A37">
      <w:pPr>
        <w:spacing w:after="0"/>
        <w:ind w:firstLine="709"/>
        <w:jc w:val="both"/>
        <w:rPr>
          <w:rFonts w:ascii="Times New Roman" w:hAnsi="Times New Roman" w:cs="Times New Roman"/>
          <w:sz w:val="28"/>
          <w:szCs w:val="28"/>
        </w:rPr>
      </w:pPr>
      <w:r w:rsidRPr="002B5274">
        <w:rPr>
          <w:rFonts w:ascii="Times New Roman" w:hAnsi="Times New Roman" w:cs="Times New Roman"/>
          <w:sz w:val="28"/>
          <w:szCs w:val="28"/>
        </w:rPr>
        <w:t>(b) promova stabilirea sau dezvoltarea industriilor autohtone, inclusiv dezvoltarea industriilor de scară mică sau de gospodării în spaţiile rurale sau slab dezvoltate; şi dezvoltarea economică a altor sectoare ale economiei;</w:t>
      </w:r>
    </w:p>
    <w:p w:rsidR="002B5274" w:rsidRPr="002B5274" w:rsidRDefault="002B5274" w:rsidP="00713A37">
      <w:pPr>
        <w:spacing w:after="0"/>
        <w:ind w:firstLine="709"/>
        <w:jc w:val="both"/>
        <w:rPr>
          <w:rFonts w:ascii="Times New Roman" w:hAnsi="Times New Roman" w:cs="Times New Roman"/>
          <w:sz w:val="28"/>
          <w:szCs w:val="28"/>
        </w:rPr>
      </w:pPr>
      <w:r w:rsidRPr="002B5274">
        <w:rPr>
          <w:rFonts w:ascii="Times New Roman" w:hAnsi="Times New Roman" w:cs="Times New Roman"/>
          <w:sz w:val="28"/>
          <w:szCs w:val="28"/>
        </w:rPr>
        <w:t>(c) susţine unităţile industriale atâta timp cât ele sunt în totalitate sau substanţial dependente de achiziţiile publice; şi</w:t>
      </w:r>
    </w:p>
    <w:p w:rsidR="002B5274" w:rsidRDefault="002B5274" w:rsidP="00713A37">
      <w:pPr>
        <w:spacing w:after="0"/>
        <w:ind w:firstLine="709"/>
        <w:jc w:val="both"/>
        <w:rPr>
          <w:rFonts w:ascii="Times New Roman" w:hAnsi="Times New Roman" w:cs="Times New Roman"/>
          <w:sz w:val="28"/>
          <w:szCs w:val="28"/>
        </w:rPr>
      </w:pPr>
      <w:r w:rsidRPr="002B5274">
        <w:rPr>
          <w:rFonts w:ascii="Times New Roman" w:hAnsi="Times New Roman" w:cs="Times New Roman"/>
          <w:sz w:val="28"/>
          <w:szCs w:val="28"/>
        </w:rPr>
        <w:t>(d) încuraja dezvoltarea lor economică prin înţelegeri regionale sau globale între ţările în curs de dezvoltare, care au fost prezentate la Conferinţa Ministerială a Organizaţiei Mondiale</w:t>
      </w:r>
      <w:r w:rsidR="003D62AE">
        <w:rPr>
          <w:rFonts w:ascii="Times New Roman" w:hAnsi="Times New Roman" w:cs="Times New Roman"/>
          <w:sz w:val="28"/>
          <w:szCs w:val="28"/>
        </w:rPr>
        <w:t xml:space="preserve"> a Comerțului (în continuare - OMC)</w:t>
      </w:r>
      <w:r w:rsidRPr="002B5274">
        <w:rPr>
          <w:rFonts w:ascii="Times New Roman" w:hAnsi="Times New Roman" w:cs="Times New Roman"/>
          <w:sz w:val="28"/>
          <w:szCs w:val="28"/>
        </w:rPr>
        <w:t xml:space="preserve"> şi nu au fost respinse de aceasta.</w:t>
      </w:r>
      <w:r w:rsidR="00A013D0">
        <w:rPr>
          <w:rFonts w:ascii="Times New Roman" w:hAnsi="Times New Roman" w:cs="Times New Roman"/>
          <w:sz w:val="28"/>
          <w:szCs w:val="28"/>
        </w:rPr>
        <w:t>”</w:t>
      </w:r>
    </w:p>
    <w:p w:rsidR="00231311" w:rsidRDefault="00A013D0" w:rsidP="00B9626E">
      <w:pPr>
        <w:ind w:firstLine="709"/>
        <w:jc w:val="both"/>
        <w:rPr>
          <w:rFonts w:ascii="Times New Roman" w:hAnsi="Times New Roman" w:cs="Times New Roman"/>
          <w:sz w:val="28"/>
          <w:szCs w:val="28"/>
        </w:rPr>
      </w:pPr>
      <w:r>
        <w:rPr>
          <w:rFonts w:ascii="Times New Roman" w:hAnsi="Times New Roman" w:cs="Times New Roman"/>
          <w:sz w:val="28"/>
          <w:szCs w:val="28"/>
        </w:rPr>
        <w:t>Astfel,</w:t>
      </w:r>
      <w:r w:rsidR="00674FEB">
        <w:rPr>
          <w:rFonts w:ascii="Times New Roman" w:hAnsi="Times New Roman" w:cs="Times New Roman"/>
          <w:sz w:val="28"/>
          <w:szCs w:val="28"/>
        </w:rPr>
        <w:t xml:space="preserve"> aplicarea principiului tratamentului național</w:t>
      </w:r>
      <w:r w:rsidR="003D62AE">
        <w:rPr>
          <w:rFonts w:ascii="Times New Roman" w:hAnsi="Times New Roman" w:cs="Times New Roman"/>
          <w:sz w:val="28"/>
          <w:szCs w:val="28"/>
        </w:rPr>
        <w:t xml:space="preserve"> de către statele membre a OMC</w:t>
      </w:r>
      <w:r w:rsidR="00674FEB">
        <w:rPr>
          <w:rFonts w:ascii="Times New Roman" w:hAnsi="Times New Roman" w:cs="Times New Roman"/>
          <w:sz w:val="28"/>
          <w:szCs w:val="28"/>
        </w:rPr>
        <w:t xml:space="preserve">, pe anumite domenii pot </w:t>
      </w:r>
      <w:r w:rsidR="0008250E">
        <w:rPr>
          <w:rFonts w:ascii="Times New Roman" w:hAnsi="Times New Roman" w:cs="Times New Roman"/>
          <w:sz w:val="28"/>
          <w:szCs w:val="28"/>
        </w:rPr>
        <w:t xml:space="preserve">fi </w:t>
      </w:r>
      <w:r w:rsidR="00951F54">
        <w:rPr>
          <w:rFonts w:ascii="Times New Roman" w:hAnsi="Times New Roman" w:cs="Times New Roman"/>
          <w:sz w:val="28"/>
          <w:szCs w:val="28"/>
        </w:rPr>
        <w:t xml:space="preserve">negociate și </w:t>
      </w:r>
      <w:r w:rsidR="0008250E">
        <w:rPr>
          <w:rFonts w:ascii="Times New Roman" w:hAnsi="Times New Roman" w:cs="Times New Roman"/>
          <w:sz w:val="28"/>
          <w:szCs w:val="28"/>
        </w:rPr>
        <w:t xml:space="preserve">admise anumite excepții, inclusiv </w:t>
      </w:r>
      <w:r w:rsidR="00674FEB">
        <w:rPr>
          <w:rFonts w:ascii="Times New Roman" w:hAnsi="Times New Roman" w:cs="Times New Roman"/>
          <w:sz w:val="28"/>
          <w:szCs w:val="28"/>
        </w:rPr>
        <w:t>pentru achizițiile publice.</w:t>
      </w:r>
      <w:r w:rsidR="0008250E">
        <w:rPr>
          <w:rFonts w:ascii="Times New Roman" w:hAnsi="Times New Roman" w:cs="Times New Roman"/>
          <w:sz w:val="28"/>
          <w:szCs w:val="28"/>
        </w:rPr>
        <w:t xml:space="preserve"> Mai mult ca atît, g</w:t>
      </w:r>
      <w:r w:rsidR="0008250E" w:rsidRPr="0008250E">
        <w:rPr>
          <w:rFonts w:ascii="Times New Roman" w:hAnsi="Times New Roman" w:cs="Times New Roman"/>
          <w:sz w:val="28"/>
          <w:szCs w:val="28"/>
        </w:rPr>
        <w:t>radul de dependenţă a economiei naţi</w:t>
      </w:r>
      <w:r w:rsidR="0008250E">
        <w:rPr>
          <w:rFonts w:ascii="Times New Roman" w:hAnsi="Times New Roman" w:cs="Times New Roman"/>
          <w:sz w:val="28"/>
          <w:szCs w:val="28"/>
        </w:rPr>
        <w:t xml:space="preserve">onale de exterior rămîne înalt, iar </w:t>
      </w:r>
      <w:r w:rsidR="0008250E" w:rsidRPr="0008250E">
        <w:rPr>
          <w:rFonts w:ascii="Times New Roman" w:hAnsi="Times New Roman" w:cs="Times New Roman"/>
          <w:sz w:val="28"/>
          <w:szCs w:val="28"/>
        </w:rPr>
        <w:t xml:space="preserve">balanţa negativă a bunurilor şi serviciilor </w:t>
      </w:r>
      <w:r w:rsidR="0008250E">
        <w:rPr>
          <w:rFonts w:ascii="Times New Roman" w:hAnsi="Times New Roman" w:cs="Times New Roman"/>
          <w:sz w:val="28"/>
          <w:szCs w:val="28"/>
        </w:rPr>
        <w:t>constituie</w:t>
      </w:r>
      <w:r w:rsidR="0008250E" w:rsidRPr="0008250E">
        <w:rPr>
          <w:rFonts w:ascii="Times New Roman" w:hAnsi="Times New Roman" w:cs="Times New Roman"/>
          <w:sz w:val="28"/>
          <w:szCs w:val="28"/>
        </w:rPr>
        <w:t xml:space="preserve"> 29,2% </w:t>
      </w:r>
      <w:r w:rsidR="0008250E">
        <w:rPr>
          <w:rFonts w:ascii="Times New Roman" w:hAnsi="Times New Roman" w:cs="Times New Roman"/>
          <w:sz w:val="28"/>
          <w:szCs w:val="28"/>
        </w:rPr>
        <w:t>în anul 2017</w:t>
      </w:r>
      <w:r w:rsidR="0008250E" w:rsidRPr="0008250E">
        <w:rPr>
          <w:rFonts w:ascii="Times New Roman" w:hAnsi="Times New Roman" w:cs="Times New Roman"/>
          <w:sz w:val="28"/>
          <w:szCs w:val="28"/>
        </w:rPr>
        <w:t>(28%</w:t>
      </w:r>
      <w:r w:rsidR="0008250E">
        <w:rPr>
          <w:rFonts w:ascii="Times New Roman" w:hAnsi="Times New Roman" w:cs="Times New Roman"/>
          <w:sz w:val="28"/>
          <w:szCs w:val="28"/>
        </w:rPr>
        <w:t xml:space="preserve"> - a.2016</w:t>
      </w:r>
      <w:r w:rsidR="0008250E" w:rsidRPr="0008250E">
        <w:rPr>
          <w:rFonts w:ascii="Times New Roman" w:hAnsi="Times New Roman" w:cs="Times New Roman"/>
          <w:sz w:val="28"/>
          <w:szCs w:val="28"/>
        </w:rPr>
        <w:t>)</w:t>
      </w:r>
      <w:r w:rsidR="0008250E">
        <w:rPr>
          <w:rStyle w:val="ad"/>
          <w:rFonts w:ascii="Times New Roman" w:hAnsi="Times New Roman" w:cs="Times New Roman"/>
          <w:sz w:val="28"/>
          <w:szCs w:val="28"/>
        </w:rPr>
        <w:footnoteReference w:id="1"/>
      </w:r>
      <w:r w:rsidR="0008250E">
        <w:rPr>
          <w:rFonts w:ascii="Times New Roman" w:hAnsi="Times New Roman" w:cs="Times New Roman"/>
          <w:sz w:val="28"/>
          <w:szCs w:val="28"/>
        </w:rPr>
        <w:t>.</w:t>
      </w:r>
      <w:r w:rsidR="00674FEB">
        <w:rPr>
          <w:rFonts w:ascii="Times New Roman" w:hAnsi="Times New Roman" w:cs="Times New Roman"/>
          <w:sz w:val="28"/>
          <w:szCs w:val="28"/>
        </w:rPr>
        <w:t xml:space="preserve"> </w:t>
      </w:r>
    </w:p>
    <w:p w:rsidR="00650FF6" w:rsidRDefault="00650FF6" w:rsidP="00CC0EA9">
      <w:pPr>
        <w:ind w:firstLine="709"/>
        <w:jc w:val="both"/>
        <w:rPr>
          <w:rFonts w:ascii="Times New Roman" w:hAnsi="Times New Roman" w:cs="Times New Roman"/>
          <w:sz w:val="28"/>
          <w:szCs w:val="28"/>
        </w:rPr>
      </w:pPr>
    </w:p>
    <w:p w:rsidR="00650FF6" w:rsidRDefault="00650FF6" w:rsidP="00CC0EA9">
      <w:pPr>
        <w:ind w:firstLine="709"/>
        <w:jc w:val="both"/>
        <w:rPr>
          <w:rFonts w:ascii="Times New Roman" w:hAnsi="Times New Roman" w:cs="Times New Roman"/>
          <w:sz w:val="28"/>
          <w:szCs w:val="28"/>
        </w:rPr>
      </w:pPr>
    </w:p>
    <w:p w:rsidR="00CC0EA9" w:rsidRDefault="006771ED" w:rsidP="00CC0EA9">
      <w:pPr>
        <w:ind w:firstLine="709"/>
        <w:jc w:val="both"/>
        <w:rPr>
          <w:rFonts w:ascii="Times New Roman" w:hAnsi="Times New Roman" w:cs="Times New Roman"/>
          <w:sz w:val="28"/>
          <w:szCs w:val="28"/>
        </w:rPr>
      </w:pPr>
      <w:r w:rsidRPr="009B19D7">
        <w:rPr>
          <w:rFonts w:ascii="Times New Roman" w:hAnsi="Times New Roman" w:cs="Times New Roman"/>
          <w:sz w:val="28"/>
          <w:szCs w:val="28"/>
        </w:rPr>
        <w:t xml:space="preserve">Un alt aspect economic este cel de </w:t>
      </w:r>
      <w:r w:rsidR="009B19D7" w:rsidRPr="009B19D7">
        <w:rPr>
          <w:rFonts w:ascii="Times New Roman" w:hAnsi="Times New Roman" w:cs="Times New Roman"/>
          <w:sz w:val="28"/>
          <w:szCs w:val="28"/>
        </w:rPr>
        <w:t>restrîngere</w:t>
      </w:r>
      <w:r w:rsidRPr="009B19D7">
        <w:rPr>
          <w:rFonts w:ascii="Times New Roman" w:hAnsi="Times New Roman" w:cs="Times New Roman"/>
          <w:sz w:val="28"/>
          <w:szCs w:val="28"/>
        </w:rPr>
        <w:t xml:space="preserve"> a cererii externe pentru produsele moldovenești. Cu toate că evoluţia comerţului exterior în anul 2017 a fost influenţată de îmbunătăţirea cererii externe, determinată de expansiunea economiei mondiale, care a favorizat majorarea exporturilor cu 18,6% (în termeni nominali) față de anul precedent, în același timp importurile </w:t>
      </w:r>
      <w:r w:rsidR="009B19D7" w:rsidRPr="009B19D7">
        <w:rPr>
          <w:rFonts w:ascii="Times New Roman" w:hAnsi="Times New Roman" w:cs="Times New Roman"/>
          <w:sz w:val="28"/>
          <w:szCs w:val="28"/>
        </w:rPr>
        <w:t>au crescut</w:t>
      </w:r>
      <w:r w:rsidRPr="009B19D7">
        <w:rPr>
          <w:rFonts w:ascii="Times New Roman" w:hAnsi="Times New Roman" w:cs="Times New Roman"/>
          <w:sz w:val="28"/>
          <w:szCs w:val="28"/>
        </w:rPr>
        <w:t xml:space="preserve"> cu 20,2%</w:t>
      </w:r>
      <w:r w:rsidR="009B19D7" w:rsidRPr="009B19D7">
        <w:rPr>
          <w:rFonts w:ascii="Times New Roman" w:hAnsi="Times New Roman" w:cs="Times New Roman"/>
          <w:sz w:val="28"/>
          <w:szCs w:val="28"/>
        </w:rPr>
        <w:t>.</w:t>
      </w:r>
      <w:r w:rsidRPr="009B19D7">
        <w:rPr>
          <w:rFonts w:ascii="Times New Roman" w:hAnsi="Times New Roman" w:cs="Times New Roman"/>
          <w:sz w:val="28"/>
          <w:szCs w:val="28"/>
        </w:rPr>
        <w:t xml:space="preserve"> </w:t>
      </w:r>
      <w:r w:rsidR="00CC0EA9">
        <w:rPr>
          <w:rFonts w:ascii="Times New Roman" w:hAnsi="Times New Roman" w:cs="Times New Roman"/>
          <w:sz w:val="28"/>
          <w:szCs w:val="28"/>
        </w:rPr>
        <w:t>De asemenea, c</w:t>
      </w:r>
      <w:r w:rsidR="00CC0EA9" w:rsidRPr="00231311">
        <w:rPr>
          <w:rFonts w:ascii="Times New Roman" w:hAnsi="Times New Roman" w:cs="Times New Roman"/>
          <w:sz w:val="28"/>
          <w:szCs w:val="28"/>
        </w:rPr>
        <w:t>omerţul cu amănuntul și volumul serviciilor de piaţă prestate populaţiei</w:t>
      </w:r>
      <w:r w:rsidR="00CC0EA9">
        <w:rPr>
          <w:rFonts w:ascii="Times New Roman" w:hAnsi="Times New Roman" w:cs="Times New Roman"/>
          <w:sz w:val="28"/>
          <w:szCs w:val="28"/>
        </w:rPr>
        <w:t xml:space="preserve"> </w:t>
      </w:r>
      <w:r w:rsidR="00CC0EA9" w:rsidRPr="00231311">
        <w:rPr>
          <w:rFonts w:ascii="Times New Roman" w:hAnsi="Times New Roman" w:cs="Times New Roman"/>
          <w:sz w:val="28"/>
          <w:szCs w:val="28"/>
        </w:rPr>
        <w:t>prezintă tendințe de diminuare. Volumul cifrei de afaceri în comerţul cu amănuntul în anul 2017 s-a diminuat cu 4,6% (în preţuri comparabile) faţă de anul 2016, iar volumul cifrei de afaceri în servicii de piaţă prestate populaţiei - cu 0,4%.</w:t>
      </w:r>
      <w:r w:rsidR="00CC0EA9">
        <w:rPr>
          <w:rFonts w:ascii="Times New Roman" w:hAnsi="Times New Roman" w:cs="Times New Roman"/>
          <w:sz w:val="28"/>
          <w:szCs w:val="28"/>
        </w:rPr>
        <w:t xml:space="preserve">  </w:t>
      </w:r>
    </w:p>
    <w:p w:rsidR="00B235D2" w:rsidRDefault="00CC0EA9" w:rsidP="008544F2">
      <w:pPr>
        <w:ind w:firstLine="709"/>
        <w:jc w:val="both"/>
        <w:rPr>
          <w:rFonts w:ascii="Times New Roman" w:hAnsi="Times New Roman" w:cs="Times New Roman"/>
          <w:sz w:val="28"/>
          <w:szCs w:val="28"/>
        </w:rPr>
      </w:pPr>
      <w:r w:rsidRPr="00CC0EA9">
        <w:rPr>
          <w:rFonts w:ascii="Times New Roman" w:hAnsi="Times New Roman" w:cs="Times New Roman"/>
          <w:sz w:val="28"/>
          <w:szCs w:val="28"/>
        </w:rPr>
        <w:t xml:space="preserve">În același timp </w:t>
      </w:r>
      <w:r>
        <w:rPr>
          <w:rFonts w:ascii="Times New Roman" w:hAnsi="Times New Roman" w:cs="Times New Roman"/>
          <w:sz w:val="28"/>
          <w:szCs w:val="28"/>
        </w:rPr>
        <w:t>a</w:t>
      </w:r>
      <w:r w:rsidR="0008250E" w:rsidRPr="00882A25">
        <w:rPr>
          <w:rFonts w:ascii="Times New Roman" w:hAnsi="Times New Roman" w:cs="Times New Roman"/>
          <w:sz w:val="28"/>
          <w:szCs w:val="28"/>
        </w:rPr>
        <w:t>chizițiile publice în Republica Moldova joacă un rol tot mai important în economie. Conform</w:t>
      </w:r>
      <w:r w:rsidR="00A73CD6">
        <w:rPr>
          <w:rFonts w:ascii="Times New Roman" w:hAnsi="Times New Roman" w:cs="Times New Roman"/>
          <w:sz w:val="28"/>
          <w:szCs w:val="28"/>
        </w:rPr>
        <w:t xml:space="preserve"> datelor din</w:t>
      </w:r>
      <w:r w:rsidR="0008250E" w:rsidRPr="00882A25">
        <w:rPr>
          <w:rFonts w:ascii="Times New Roman" w:hAnsi="Times New Roman" w:cs="Times New Roman"/>
          <w:sz w:val="28"/>
          <w:szCs w:val="28"/>
        </w:rPr>
        <w:t xml:space="preserve"> </w:t>
      </w:r>
      <w:r w:rsidR="00A73CD6" w:rsidRPr="00A73CD6">
        <w:rPr>
          <w:rFonts w:ascii="Times New Roman" w:hAnsi="Times New Roman" w:cs="Times New Roman"/>
          <w:sz w:val="28"/>
          <w:szCs w:val="28"/>
        </w:rPr>
        <w:t>Raportul privind activitatea ag</w:t>
      </w:r>
      <w:r w:rsidR="00A73CD6">
        <w:rPr>
          <w:rFonts w:ascii="Times New Roman" w:hAnsi="Times New Roman" w:cs="Times New Roman"/>
          <w:sz w:val="28"/>
          <w:szCs w:val="28"/>
        </w:rPr>
        <w:t>enției achiziții publice în perio</w:t>
      </w:r>
      <w:r w:rsidR="00A73CD6" w:rsidRPr="00A73CD6">
        <w:rPr>
          <w:rFonts w:ascii="Times New Roman" w:hAnsi="Times New Roman" w:cs="Times New Roman"/>
          <w:sz w:val="28"/>
          <w:szCs w:val="28"/>
        </w:rPr>
        <w:t>ada anului 2017 în domeniul achizițiilor publice</w:t>
      </w:r>
      <w:r w:rsidR="00A73CD6">
        <w:rPr>
          <w:rFonts w:ascii="Times New Roman" w:hAnsi="Times New Roman" w:cs="Times New Roman"/>
          <w:sz w:val="28"/>
          <w:szCs w:val="28"/>
        </w:rPr>
        <w:t xml:space="preserve"> se atestă că de către autoritățile contractante au fost realizate proceduri de achiziții publice în </w:t>
      </w:r>
      <w:r w:rsidR="0008250E">
        <w:rPr>
          <w:rFonts w:ascii="Times New Roman" w:hAnsi="Times New Roman" w:cs="Times New Roman"/>
          <w:sz w:val="28"/>
          <w:szCs w:val="28"/>
        </w:rPr>
        <w:t xml:space="preserve"> </w:t>
      </w:r>
      <w:r w:rsidR="0008250E" w:rsidRPr="00882A25">
        <w:rPr>
          <w:rFonts w:ascii="Times New Roman" w:hAnsi="Times New Roman" w:cs="Times New Roman"/>
          <w:sz w:val="28"/>
          <w:szCs w:val="28"/>
        </w:rPr>
        <w:t>valoare</w:t>
      </w:r>
      <w:r w:rsidR="00A73CD6">
        <w:rPr>
          <w:rFonts w:ascii="Times New Roman" w:hAnsi="Times New Roman" w:cs="Times New Roman"/>
          <w:sz w:val="28"/>
          <w:szCs w:val="28"/>
        </w:rPr>
        <w:t xml:space="preserve"> totală de 8605,9 mil. lei sau cu 1079,3 mil. lei mai mult decît în perioada anului precedent, </w:t>
      </w:r>
      <w:r w:rsidR="0008250E" w:rsidRPr="00713A37">
        <w:rPr>
          <w:rFonts w:ascii="Times New Roman" w:hAnsi="Times New Roman" w:cs="Times New Roman"/>
          <w:sz w:val="28"/>
          <w:szCs w:val="28"/>
        </w:rPr>
        <w:t xml:space="preserve">ceea ce constituie o pondere de circa </w:t>
      </w:r>
      <w:r w:rsidR="00A73CD6" w:rsidRPr="00713A37">
        <w:rPr>
          <w:rFonts w:ascii="Times New Roman" w:hAnsi="Times New Roman" w:cs="Times New Roman"/>
          <w:sz w:val="28"/>
          <w:szCs w:val="28"/>
        </w:rPr>
        <w:t>8</w:t>
      </w:r>
      <w:r w:rsidR="0008250E" w:rsidRPr="00713A37">
        <w:rPr>
          <w:rFonts w:ascii="Times New Roman" w:hAnsi="Times New Roman" w:cs="Times New Roman"/>
          <w:sz w:val="28"/>
          <w:szCs w:val="28"/>
        </w:rPr>
        <w:t>% din PIB.</w:t>
      </w:r>
      <w:r w:rsidR="00A73CD6">
        <w:rPr>
          <w:rFonts w:ascii="Times New Roman" w:hAnsi="Times New Roman" w:cs="Times New Roman"/>
          <w:sz w:val="28"/>
          <w:szCs w:val="28"/>
        </w:rPr>
        <w:t xml:space="preserve"> </w:t>
      </w:r>
      <w:r w:rsidR="0008250E" w:rsidRPr="00882A25">
        <w:rPr>
          <w:rFonts w:ascii="Times New Roman" w:hAnsi="Times New Roman" w:cs="Times New Roman"/>
          <w:sz w:val="28"/>
          <w:szCs w:val="28"/>
        </w:rPr>
        <w:t xml:space="preserve"> Respectiv este important să remarcăm că orice îmbunătățire în acest sistem poate duce la majorarea beneficiilor pentru societate. </w:t>
      </w:r>
      <w:r w:rsidR="00B235D2">
        <w:rPr>
          <w:rFonts w:ascii="Times New Roman" w:hAnsi="Times New Roman" w:cs="Times New Roman"/>
          <w:sz w:val="28"/>
          <w:szCs w:val="28"/>
        </w:rPr>
        <w:t>De</w:t>
      </w:r>
      <w:r w:rsidR="00B235D2" w:rsidRPr="00B235D2">
        <w:rPr>
          <w:rFonts w:ascii="Times New Roman" w:hAnsi="Times New Roman" w:cs="Times New Roman"/>
          <w:sz w:val="28"/>
          <w:szCs w:val="28"/>
        </w:rPr>
        <w:t xml:space="preserve"> felul și modul în care Autoritățile Contractante efectuează achizițiile în mare parte depinde eficiența utilizării banilor publici. Iar modificările propuse vor îmbunătăți eficiența mecanismului de achiziții pentru agenții economici care au nevoie de posibilitatea de a-și valorifica potențialul în propria țară.</w:t>
      </w:r>
    </w:p>
    <w:p w:rsidR="00713A37" w:rsidRDefault="00CC0EA9" w:rsidP="00713A37">
      <w:pPr>
        <w:ind w:firstLine="709"/>
        <w:jc w:val="both"/>
        <w:rPr>
          <w:rFonts w:ascii="Times New Roman" w:hAnsi="Times New Roman" w:cs="Times New Roman"/>
          <w:sz w:val="28"/>
          <w:szCs w:val="28"/>
        </w:rPr>
      </w:pPr>
      <w:r w:rsidRPr="00CC0EA9">
        <w:rPr>
          <w:rFonts w:ascii="Times New Roman" w:hAnsi="Times New Roman" w:cs="Times New Roman"/>
          <w:sz w:val="28"/>
          <w:szCs w:val="28"/>
        </w:rPr>
        <w:t>Pentru</w:t>
      </w:r>
      <w:r w:rsidR="00640A0E">
        <w:rPr>
          <w:rFonts w:ascii="Times New Roman" w:hAnsi="Times New Roman" w:cs="Times New Roman"/>
          <w:sz w:val="28"/>
          <w:szCs w:val="28"/>
        </w:rPr>
        <w:t xml:space="preserve"> a asigura creșterea continuă</w:t>
      </w:r>
      <w:r w:rsidRPr="00CC0EA9">
        <w:rPr>
          <w:rFonts w:ascii="Times New Roman" w:hAnsi="Times New Roman" w:cs="Times New Roman"/>
          <w:sz w:val="28"/>
          <w:szCs w:val="28"/>
        </w:rPr>
        <w:t xml:space="preserve"> a economiei și a accesului </w:t>
      </w:r>
      <w:r w:rsidR="00640A0E">
        <w:rPr>
          <w:rFonts w:ascii="Times New Roman" w:hAnsi="Times New Roman" w:cs="Times New Roman"/>
          <w:sz w:val="28"/>
          <w:szCs w:val="28"/>
        </w:rPr>
        <w:t>la achizițiile publice</w:t>
      </w:r>
      <w:r w:rsidRPr="00CC0EA9">
        <w:rPr>
          <w:rFonts w:ascii="Times New Roman" w:hAnsi="Times New Roman" w:cs="Times New Roman"/>
          <w:sz w:val="28"/>
          <w:szCs w:val="28"/>
        </w:rPr>
        <w:t xml:space="preserve"> </w:t>
      </w:r>
      <w:r w:rsidR="00640A0E">
        <w:rPr>
          <w:rFonts w:ascii="Times New Roman" w:hAnsi="Times New Roman" w:cs="Times New Roman"/>
          <w:sz w:val="28"/>
          <w:szCs w:val="28"/>
        </w:rPr>
        <w:t>pentru entitățile micro și mici specificate în art.4 alin.(1) și alin.(2) din Legea contabilității și raportării financiare nr.287 din 15.12.2017 se propune</w:t>
      </w:r>
      <w:r w:rsidRPr="00CC0EA9">
        <w:rPr>
          <w:rFonts w:ascii="Times New Roman" w:hAnsi="Times New Roman" w:cs="Times New Roman"/>
          <w:sz w:val="28"/>
          <w:szCs w:val="28"/>
        </w:rPr>
        <w:t xml:space="preserve"> stabilirea unei marje preferenţială în favoarea ofertelor de bunuri autohtone şi ofertelor de lucrări efectuate de entități rezidente ai Republicii Moldova în limita a</w:t>
      </w:r>
      <w:r w:rsidR="00640A0E">
        <w:rPr>
          <w:rFonts w:ascii="Times New Roman" w:hAnsi="Times New Roman" w:cs="Times New Roman"/>
          <w:sz w:val="28"/>
          <w:szCs w:val="28"/>
        </w:rPr>
        <w:t xml:space="preserve"> </w:t>
      </w:r>
      <w:r w:rsidRPr="00CC0EA9">
        <w:rPr>
          <w:rFonts w:ascii="Times New Roman" w:hAnsi="Times New Roman" w:cs="Times New Roman"/>
          <w:sz w:val="28"/>
          <w:szCs w:val="28"/>
        </w:rPr>
        <w:t xml:space="preserve">15 la sută din preţul ofertei cea mai bine clasate </w:t>
      </w:r>
      <w:r w:rsidR="00640A0E">
        <w:rPr>
          <w:rFonts w:ascii="Times New Roman" w:hAnsi="Times New Roman" w:cs="Times New Roman"/>
          <w:sz w:val="28"/>
          <w:szCs w:val="28"/>
        </w:rPr>
        <w:t xml:space="preserve">și </w:t>
      </w:r>
      <w:r w:rsidRPr="00CC0EA9">
        <w:rPr>
          <w:rFonts w:ascii="Times New Roman" w:hAnsi="Times New Roman" w:cs="Times New Roman"/>
          <w:sz w:val="28"/>
          <w:szCs w:val="28"/>
        </w:rPr>
        <w:t>este judicioasă</w:t>
      </w:r>
      <w:r w:rsidR="00640A0E">
        <w:rPr>
          <w:rFonts w:ascii="Times New Roman" w:hAnsi="Times New Roman" w:cs="Times New Roman"/>
          <w:sz w:val="28"/>
          <w:szCs w:val="28"/>
        </w:rPr>
        <w:t xml:space="preserve"> pentru contractele de achiziții publice a căror valoare </w:t>
      </w:r>
      <w:r w:rsidR="00640A0E" w:rsidRPr="00640A0E">
        <w:rPr>
          <w:rFonts w:ascii="Times New Roman" w:hAnsi="Times New Roman" w:cs="Times New Roman"/>
          <w:sz w:val="28"/>
          <w:szCs w:val="28"/>
        </w:rPr>
        <w:t>estimative constituie pînă la 2000000 lei</w:t>
      </w:r>
      <w:r w:rsidR="00640A0E">
        <w:rPr>
          <w:rFonts w:ascii="Times New Roman" w:hAnsi="Times New Roman" w:cs="Times New Roman"/>
          <w:sz w:val="28"/>
          <w:szCs w:val="28"/>
        </w:rPr>
        <w:t>, fără taxa pe valoarea adăugată din următoarele considerente:</w:t>
      </w:r>
    </w:p>
    <w:p w:rsidR="009B19D7" w:rsidRDefault="00640A0E" w:rsidP="00713A37">
      <w:pPr>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9B19D7" w:rsidRPr="009B19D7">
        <w:rPr>
          <w:rFonts w:ascii="Times New Roman" w:hAnsi="Times New Roman" w:cs="Times New Roman"/>
          <w:sz w:val="28"/>
          <w:szCs w:val="28"/>
        </w:rPr>
        <w:t>Directivei 2004/18/CE a Parlamentului European</w:t>
      </w:r>
      <w:r w:rsidR="009B19D7">
        <w:rPr>
          <w:rFonts w:ascii="Times New Roman" w:hAnsi="Times New Roman" w:cs="Times New Roman"/>
          <w:sz w:val="28"/>
          <w:szCs w:val="28"/>
        </w:rPr>
        <w:t xml:space="preserve"> la Capitoul II art.7 </w:t>
      </w:r>
      <w:r w:rsidR="00AE6732">
        <w:rPr>
          <w:rFonts w:ascii="Times New Roman" w:hAnsi="Times New Roman" w:cs="Times New Roman"/>
          <w:sz w:val="28"/>
          <w:szCs w:val="28"/>
        </w:rPr>
        <w:t>lit</w:t>
      </w:r>
      <w:r w:rsidR="009B19D7">
        <w:rPr>
          <w:rFonts w:ascii="Times New Roman" w:hAnsi="Times New Roman" w:cs="Times New Roman"/>
          <w:sz w:val="28"/>
          <w:szCs w:val="28"/>
        </w:rPr>
        <w:t>.</w:t>
      </w:r>
      <w:r w:rsidR="00AE6732">
        <w:rPr>
          <w:rFonts w:ascii="Times New Roman" w:hAnsi="Times New Roman" w:cs="Times New Roman"/>
          <w:sz w:val="28"/>
          <w:szCs w:val="28"/>
        </w:rPr>
        <w:t>(</w:t>
      </w:r>
      <w:r w:rsidR="009B19D7">
        <w:rPr>
          <w:rFonts w:ascii="Times New Roman" w:hAnsi="Times New Roman" w:cs="Times New Roman"/>
          <w:sz w:val="28"/>
          <w:szCs w:val="28"/>
        </w:rPr>
        <w:t>a</w:t>
      </w:r>
      <w:r w:rsidR="00AE6732">
        <w:rPr>
          <w:rFonts w:ascii="Times New Roman" w:hAnsi="Times New Roman" w:cs="Times New Roman"/>
          <w:sz w:val="28"/>
          <w:szCs w:val="28"/>
        </w:rPr>
        <w:t>) specifică că aceasta se aplică pentru contractele de achiziții publice a căror valoarea estimativă este egală sau mai mare decît pragul de 162000 Euro</w:t>
      </w:r>
      <w:r w:rsidR="00AE6732">
        <w:rPr>
          <w:rStyle w:val="ad"/>
          <w:rFonts w:ascii="Times New Roman" w:hAnsi="Times New Roman" w:cs="Times New Roman"/>
          <w:sz w:val="28"/>
          <w:szCs w:val="28"/>
        </w:rPr>
        <w:footnoteReference w:id="2"/>
      </w:r>
      <w:r w:rsidR="00AE6732">
        <w:rPr>
          <w:rFonts w:ascii="Times New Roman" w:hAnsi="Times New Roman" w:cs="Times New Roman"/>
          <w:sz w:val="28"/>
          <w:szCs w:val="28"/>
        </w:rPr>
        <w:t>.</w:t>
      </w:r>
      <w:r w:rsidR="009B19D7">
        <w:rPr>
          <w:rFonts w:ascii="Times New Roman" w:hAnsi="Times New Roman" w:cs="Times New Roman"/>
          <w:sz w:val="28"/>
          <w:szCs w:val="28"/>
        </w:rPr>
        <w:t xml:space="preserve"> </w:t>
      </w:r>
    </w:p>
    <w:p w:rsidR="00713A37" w:rsidRDefault="00713A37" w:rsidP="00CC0EA9">
      <w:pPr>
        <w:ind w:firstLine="709"/>
        <w:jc w:val="both"/>
        <w:rPr>
          <w:rFonts w:ascii="Times New Roman" w:hAnsi="Times New Roman" w:cs="Times New Roman"/>
          <w:sz w:val="28"/>
          <w:szCs w:val="28"/>
        </w:rPr>
      </w:pPr>
    </w:p>
    <w:p w:rsidR="00AE6732" w:rsidRDefault="009B19D7" w:rsidP="00CC0EA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CC0EA9" w:rsidRPr="00CC0EA9">
        <w:rPr>
          <w:rFonts w:ascii="Times New Roman" w:hAnsi="Times New Roman" w:cs="Times New Roman"/>
          <w:sz w:val="28"/>
          <w:szCs w:val="28"/>
        </w:rPr>
        <w:t>Acordul de asociere RM-UE specifică la Anexa XXIX-A pragurile valorice sunt pentru ambele părți pentru contractele de achiziții publice atribuite de autoritățile publice centrale de 130000 Euro</w:t>
      </w:r>
      <w:r w:rsidR="00AE6732">
        <w:rPr>
          <w:rStyle w:val="ad"/>
          <w:rFonts w:ascii="Times New Roman" w:hAnsi="Times New Roman" w:cs="Times New Roman"/>
          <w:sz w:val="28"/>
          <w:szCs w:val="28"/>
        </w:rPr>
        <w:footnoteReference w:id="3"/>
      </w:r>
      <w:r w:rsidR="00CC0EA9" w:rsidRPr="00CC0EA9">
        <w:rPr>
          <w:rFonts w:ascii="Times New Roman" w:hAnsi="Times New Roman" w:cs="Times New Roman"/>
          <w:sz w:val="28"/>
          <w:szCs w:val="28"/>
        </w:rPr>
        <w:t>.</w:t>
      </w:r>
    </w:p>
    <w:p w:rsidR="00CC0EA9" w:rsidRDefault="00AE6732" w:rsidP="00CC0EA9">
      <w:pPr>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CC0EA9" w:rsidRPr="00CC0EA9">
        <w:rPr>
          <w:rFonts w:ascii="Times New Roman" w:hAnsi="Times New Roman" w:cs="Times New Roman"/>
          <w:sz w:val="28"/>
          <w:szCs w:val="28"/>
        </w:rPr>
        <w:t xml:space="preserve"> </w:t>
      </w:r>
      <w:r>
        <w:rPr>
          <w:rFonts w:ascii="Times New Roman" w:hAnsi="Times New Roman" w:cs="Times New Roman"/>
          <w:sz w:val="28"/>
          <w:szCs w:val="28"/>
        </w:rPr>
        <w:t>P</w:t>
      </w:r>
      <w:r w:rsidRPr="00AE6732">
        <w:rPr>
          <w:rFonts w:ascii="Times New Roman" w:hAnsi="Times New Roman" w:cs="Times New Roman"/>
          <w:sz w:val="28"/>
          <w:szCs w:val="28"/>
        </w:rPr>
        <w:t>osibilitățile inegale de producere, tehnice, tehnologice și alte capacități concurențiale a întreprinderilor moldovenești și întreprinderilor-nerezidente, este necesar de a stimula prin lege producătorul autohtoni</w:t>
      </w:r>
    </w:p>
    <w:p w:rsidR="00CC0EA9" w:rsidRDefault="00CC0EA9" w:rsidP="00CC0EA9">
      <w:pPr>
        <w:ind w:firstLine="709"/>
        <w:jc w:val="both"/>
        <w:rPr>
          <w:rFonts w:ascii="Times New Roman" w:hAnsi="Times New Roman"/>
          <w:sz w:val="28"/>
          <w:szCs w:val="28"/>
        </w:rPr>
      </w:pPr>
      <w:r>
        <w:rPr>
          <w:rStyle w:val="hps"/>
          <w:rFonts w:ascii="Times New Roman" w:hAnsi="Times New Roman" w:cs="Times New Roman"/>
          <w:sz w:val="28"/>
          <w:szCs w:val="28"/>
        </w:rPr>
        <w:t xml:space="preserve">Cu referință la aplicarea marjei preferențiale de pînă la 20 la sută pentru </w:t>
      </w:r>
      <w:r w:rsidRPr="00FC7046">
        <w:rPr>
          <w:rFonts w:ascii="Times New Roman" w:eastAsia="Times New Roman" w:hAnsi="Times New Roman" w:cs="Times New Roman"/>
          <w:sz w:val="28"/>
          <w:szCs w:val="28"/>
          <w:lang w:eastAsia="ru-RU"/>
        </w:rPr>
        <w:t>ofertele de bunuri produse de întreprinderile Societăţii Orbilor, Societăţii Invalizilor şi Asociaţiei Surzilor, de Atelierul de Producţie al Spitalului de Psihiatrie Republican, de instituţiile penitenciare</w:t>
      </w:r>
      <w:r>
        <w:rPr>
          <w:rFonts w:ascii="Times New Roman" w:eastAsia="Times New Roman" w:hAnsi="Times New Roman" w:cs="Times New Roman"/>
          <w:sz w:val="28"/>
          <w:szCs w:val="28"/>
          <w:lang w:eastAsia="ru-RU"/>
        </w:rPr>
        <w:t xml:space="preserve"> ai Republicii Moldova, menționăm că aplicarea acestor marje, va crea un cadru favorabil valorificării tuturor factorilor de producție și va spori protecția operatorilor </w:t>
      </w:r>
      <w:r w:rsidR="00AE6732">
        <w:rPr>
          <w:rFonts w:ascii="Times New Roman" w:eastAsia="Times New Roman" w:hAnsi="Times New Roman" w:cs="Times New Roman"/>
          <w:sz w:val="28"/>
          <w:szCs w:val="28"/>
          <w:lang w:eastAsia="ru-RU"/>
        </w:rPr>
        <w:t>nominalizați</w:t>
      </w:r>
      <w:r>
        <w:rPr>
          <w:rFonts w:ascii="Times New Roman" w:eastAsia="Times New Roman" w:hAnsi="Times New Roman" w:cs="Times New Roman"/>
          <w:sz w:val="28"/>
          <w:szCs w:val="28"/>
          <w:lang w:eastAsia="ru-RU"/>
        </w:rPr>
        <w:t>.</w:t>
      </w:r>
      <w:r w:rsidRPr="00C43AD6">
        <w:rPr>
          <w:rStyle w:val="hps"/>
          <w:rFonts w:ascii="Times New Roman" w:hAnsi="Times New Roman"/>
          <w:sz w:val="28"/>
          <w:szCs w:val="28"/>
        </w:rPr>
        <w:t xml:space="preserve"> </w:t>
      </w:r>
      <w:r w:rsidRPr="00044A19">
        <w:rPr>
          <w:rStyle w:val="hps"/>
          <w:rFonts w:ascii="Times New Roman" w:hAnsi="Times New Roman"/>
          <w:sz w:val="28"/>
          <w:szCs w:val="28"/>
        </w:rPr>
        <w:t>Această modificare</w:t>
      </w:r>
      <w:r w:rsidRPr="00044A19">
        <w:rPr>
          <w:rFonts w:ascii="Times New Roman" w:hAnsi="Times New Roman"/>
          <w:sz w:val="28"/>
          <w:szCs w:val="28"/>
        </w:rPr>
        <w:t xml:space="preserve"> </w:t>
      </w:r>
      <w:r w:rsidRPr="00044A19">
        <w:rPr>
          <w:rStyle w:val="hps"/>
          <w:rFonts w:ascii="Times New Roman" w:hAnsi="Times New Roman"/>
          <w:sz w:val="28"/>
          <w:szCs w:val="28"/>
        </w:rPr>
        <w:t>va avea un efect</w:t>
      </w:r>
      <w:r w:rsidRPr="00044A19">
        <w:rPr>
          <w:rFonts w:ascii="Times New Roman" w:hAnsi="Times New Roman"/>
          <w:sz w:val="28"/>
          <w:szCs w:val="28"/>
        </w:rPr>
        <w:t xml:space="preserve"> </w:t>
      </w:r>
      <w:r w:rsidRPr="00044A19">
        <w:rPr>
          <w:rStyle w:val="hps"/>
          <w:rFonts w:ascii="Times New Roman" w:hAnsi="Times New Roman"/>
          <w:sz w:val="28"/>
          <w:szCs w:val="28"/>
        </w:rPr>
        <w:t>pozitiv pentru</w:t>
      </w:r>
      <w:r w:rsidRPr="00044A19">
        <w:rPr>
          <w:rFonts w:ascii="Times New Roman" w:hAnsi="Times New Roman"/>
          <w:sz w:val="28"/>
          <w:szCs w:val="28"/>
        </w:rPr>
        <w:t xml:space="preserve"> </w:t>
      </w:r>
      <w:r w:rsidRPr="00044A19">
        <w:rPr>
          <w:rStyle w:val="hps"/>
          <w:rFonts w:ascii="Times New Roman" w:hAnsi="Times New Roman"/>
          <w:sz w:val="28"/>
          <w:szCs w:val="28"/>
        </w:rPr>
        <w:t>agenţii</w:t>
      </w:r>
      <w:r w:rsidRPr="00044A19">
        <w:rPr>
          <w:rFonts w:ascii="Times New Roman" w:hAnsi="Times New Roman"/>
          <w:sz w:val="28"/>
          <w:szCs w:val="28"/>
        </w:rPr>
        <w:t xml:space="preserve"> </w:t>
      </w:r>
      <w:r w:rsidRPr="00044A19">
        <w:rPr>
          <w:rStyle w:val="hps"/>
          <w:rFonts w:ascii="Times New Roman" w:hAnsi="Times New Roman"/>
          <w:sz w:val="28"/>
          <w:szCs w:val="28"/>
        </w:rPr>
        <w:t>economici, care participă sau intenționează să participe</w:t>
      </w:r>
      <w:r w:rsidRPr="00044A19">
        <w:rPr>
          <w:rFonts w:ascii="Times New Roman" w:hAnsi="Times New Roman"/>
          <w:sz w:val="28"/>
          <w:szCs w:val="28"/>
        </w:rPr>
        <w:t xml:space="preserve"> </w:t>
      </w:r>
      <w:r w:rsidRPr="00044A19">
        <w:rPr>
          <w:rStyle w:val="hps"/>
          <w:rFonts w:ascii="Times New Roman" w:hAnsi="Times New Roman"/>
          <w:sz w:val="28"/>
          <w:szCs w:val="28"/>
        </w:rPr>
        <w:t>la procedurile de</w:t>
      </w:r>
      <w:r w:rsidRPr="00044A19">
        <w:rPr>
          <w:rFonts w:ascii="Times New Roman" w:hAnsi="Times New Roman"/>
          <w:sz w:val="28"/>
          <w:szCs w:val="28"/>
        </w:rPr>
        <w:t xml:space="preserve"> </w:t>
      </w:r>
      <w:r w:rsidRPr="00044A19">
        <w:rPr>
          <w:rStyle w:val="hps"/>
          <w:rFonts w:ascii="Times New Roman" w:hAnsi="Times New Roman"/>
          <w:sz w:val="28"/>
          <w:szCs w:val="28"/>
        </w:rPr>
        <w:t>achiziţii</w:t>
      </w:r>
      <w:r w:rsidRPr="00044A19">
        <w:rPr>
          <w:rFonts w:ascii="Times New Roman" w:hAnsi="Times New Roman"/>
          <w:sz w:val="28"/>
          <w:szCs w:val="28"/>
        </w:rPr>
        <w:t xml:space="preserve"> </w:t>
      </w:r>
      <w:r w:rsidRPr="00044A19">
        <w:rPr>
          <w:rStyle w:val="hps"/>
          <w:rFonts w:ascii="Times New Roman" w:hAnsi="Times New Roman"/>
          <w:sz w:val="28"/>
          <w:szCs w:val="28"/>
        </w:rPr>
        <w:t>publice</w:t>
      </w:r>
      <w:r w:rsidRPr="00044A19">
        <w:rPr>
          <w:rFonts w:ascii="Times New Roman" w:hAnsi="Times New Roman"/>
          <w:sz w:val="28"/>
          <w:szCs w:val="28"/>
        </w:rPr>
        <w:t>.</w:t>
      </w:r>
    </w:p>
    <w:p w:rsidR="003D62AE" w:rsidRDefault="003D62AE" w:rsidP="00C43AD6">
      <w:pPr>
        <w:ind w:firstLine="709"/>
        <w:jc w:val="both"/>
        <w:rPr>
          <w:rFonts w:ascii="Times New Roman" w:hAnsi="Times New Roman"/>
          <w:sz w:val="28"/>
          <w:szCs w:val="28"/>
        </w:rPr>
      </w:pPr>
    </w:p>
    <w:p w:rsidR="003D62AE" w:rsidRPr="003D62AE" w:rsidRDefault="003D62AE" w:rsidP="003D62AE">
      <w:pPr>
        <w:ind w:firstLine="709"/>
        <w:jc w:val="right"/>
        <w:rPr>
          <w:rFonts w:ascii="Times New Roman" w:hAnsi="Times New Roman"/>
          <w:b/>
          <w:sz w:val="28"/>
          <w:szCs w:val="28"/>
        </w:rPr>
      </w:pPr>
      <w:r w:rsidRPr="003D62AE">
        <w:rPr>
          <w:rFonts w:ascii="Times New Roman" w:hAnsi="Times New Roman"/>
          <w:b/>
          <w:sz w:val="28"/>
          <w:szCs w:val="28"/>
        </w:rPr>
        <w:t>Deputați în Parlament:</w:t>
      </w:r>
    </w:p>
    <w:p w:rsidR="007247E7" w:rsidRDefault="007247E7" w:rsidP="00696AB8">
      <w:pPr>
        <w:contextualSpacing/>
        <w:jc w:val="center"/>
        <w:rPr>
          <w:rFonts w:ascii="Times New Roman" w:hAnsi="Times New Roman" w:cs="Times New Roman"/>
          <w:b/>
          <w:sz w:val="28"/>
          <w:szCs w:val="28"/>
        </w:rPr>
      </w:pPr>
    </w:p>
    <w:p w:rsidR="0050638F" w:rsidRPr="004E78BD" w:rsidRDefault="0050638F" w:rsidP="000D627B">
      <w:pPr>
        <w:shd w:val="clear" w:color="auto" w:fill="FFFFFF"/>
        <w:spacing w:before="240" w:after="240" w:line="246" w:lineRule="atLeast"/>
        <w:ind w:firstLine="708"/>
        <w:jc w:val="both"/>
        <w:rPr>
          <w:rFonts w:ascii="Times New Roman" w:eastAsia="Times New Roman" w:hAnsi="Times New Roman" w:cs="Times New Roman"/>
          <w:color w:val="000000"/>
          <w:sz w:val="24"/>
          <w:szCs w:val="24"/>
          <w:lang w:eastAsia="ru-RU"/>
        </w:rPr>
      </w:pPr>
    </w:p>
    <w:p w:rsidR="006B6B5D" w:rsidRPr="004E78BD" w:rsidRDefault="006B6B5D" w:rsidP="000D627B">
      <w:pPr>
        <w:shd w:val="clear" w:color="auto" w:fill="FFFFFF"/>
        <w:spacing w:before="240" w:after="240" w:line="246" w:lineRule="atLeast"/>
        <w:ind w:firstLine="708"/>
        <w:jc w:val="both"/>
        <w:rPr>
          <w:rFonts w:ascii="Times New Roman" w:eastAsia="Times New Roman" w:hAnsi="Times New Roman" w:cs="Times New Roman"/>
          <w:color w:val="000000"/>
          <w:sz w:val="24"/>
          <w:szCs w:val="24"/>
          <w:lang w:eastAsia="ru-RU"/>
        </w:rPr>
      </w:pPr>
    </w:p>
    <w:sectPr w:rsidR="006B6B5D" w:rsidRPr="004E78BD" w:rsidSect="00BB594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4672" w:rsidRDefault="00174672" w:rsidP="0008250E">
      <w:pPr>
        <w:spacing w:after="0" w:line="240" w:lineRule="auto"/>
      </w:pPr>
      <w:r>
        <w:separator/>
      </w:r>
    </w:p>
  </w:endnote>
  <w:endnote w:type="continuationSeparator" w:id="0">
    <w:p w:rsidR="00174672" w:rsidRDefault="00174672" w:rsidP="00082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4672" w:rsidRDefault="00174672" w:rsidP="0008250E">
      <w:pPr>
        <w:spacing w:after="0" w:line="240" w:lineRule="auto"/>
      </w:pPr>
      <w:r>
        <w:separator/>
      </w:r>
    </w:p>
  </w:footnote>
  <w:footnote w:type="continuationSeparator" w:id="0">
    <w:p w:rsidR="00174672" w:rsidRDefault="00174672" w:rsidP="0008250E">
      <w:pPr>
        <w:spacing w:after="0" w:line="240" w:lineRule="auto"/>
      </w:pPr>
      <w:r>
        <w:continuationSeparator/>
      </w:r>
    </w:p>
  </w:footnote>
  <w:footnote w:id="1">
    <w:p w:rsidR="0008250E" w:rsidRPr="0008250E" w:rsidRDefault="0008250E">
      <w:pPr>
        <w:pStyle w:val="ab"/>
      </w:pPr>
      <w:r>
        <w:rPr>
          <w:rStyle w:val="ad"/>
        </w:rPr>
        <w:footnoteRef/>
      </w:r>
      <w:r w:rsidRPr="0008250E">
        <w:rPr>
          <w:lang w:val="en-US"/>
        </w:rPr>
        <w:t xml:space="preserve"> </w:t>
      </w:r>
      <w:r>
        <w:t>Informație operativă cu privire la evoluția social-economică a Republicii Moldova (conform datelor disponibile la 28.02.2018) prezentat de Ministerul Economiei și Infrastructurii</w:t>
      </w:r>
    </w:p>
  </w:footnote>
  <w:footnote w:id="2">
    <w:p w:rsidR="00AE6732" w:rsidRDefault="00AE6732">
      <w:pPr>
        <w:pStyle w:val="ab"/>
      </w:pPr>
      <w:r>
        <w:rPr>
          <w:rStyle w:val="ad"/>
        </w:rPr>
        <w:footnoteRef/>
      </w:r>
      <w:r>
        <w:t xml:space="preserve"> </w:t>
      </w:r>
      <w:r w:rsidRPr="00AE6732">
        <w:t>https://eur-lex.europa.eu/legal-content/RO/TXT/?uri=CELEX%3A32004L0018</w:t>
      </w:r>
    </w:p>
  </w:footnote>
  <w:footnote w:id="3">
    <w:p w:rsidR="00AE6732" w:rsidRDefault="00AE6732">
      <w:pPr>
        <w:pStyle w:val="ab"/>
      </w:pPr>
      <w:r>
        <w:rPr>
          <w:rStyle w:val="ad"/>
        </w:rPr>
        <w:footnoteRef/>
      </w:r>
      <w:r>
        <w:t xml:space="preserve"> </w:t>
      </w:r>
      <w:r w:rsidRPr="00AE6732">
        <w:t>http://www.mfa.gov.md/img/docs/Acordul-de-Asociere-RM-UE.pdf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682919"/>
    <w:multiLevelType w:val="hybridMultilevel"/>
    <w:tmpl w:val="B804EC06"/>
    <w:lvl w:ilvl="0" w:tplc="4AFE515E">
      <w:start w:val="1"/>
      <w:numFmt w:val="decimal"/>
      <w:lvlText w:val="%1."/>
      <w:lvlJc w:val="left"/>
      <w:pPr>
        <w:ind w:left="1068" w:hanging="360"/>
      </w:pPr>
      <w:rPr>
        <w:rFonts w:hint="default"/>
        <w:b/>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4DF449F3"/>
    <w:multiLevelType w:val="hybridMultilevel"/>
    <w:tmpl w:val="4B70613E"/>
    <w:lvl w:ilvl="0" w:tplc="0419000F">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2"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E61"/>
    <w:rsid w:val="00033707"/>
    <w:rsid w:val="00044A19"/>
    <w:rsid w:val="00071576"/>
    <w:rsid w:val="0008250E"/>
    <w:rsid w:val="00085659"/>
    <w:rsid w:val="00087C31"/>
    <w:rsid w:val="000D627B"/>
    <w:rsid w:val="000D6A11"/>
    <w:rsid w:val="000E3522"/>
    <w:rsid w:val="000E4D79"/>
    <w:rsid w:val="000F6D76"/>
    <w:rsid w:val="00100A8E"/>
    <w:rsid w:val="00132BAD"/>
    <w:rsid w:val="00174672"/>
    <w:rsid w:val="001B3862"/>
    <w:rsid w:val="001B65E0"/>
    <w:rsid w:val="001C6506"/>
    <w:rsid w:val="00204503"/>
    <w:rsid w:val="00231311"/>
    <w:rsid w:val="0023210B"/>
    <w:rsid w:val="002466FD"/>
    <w:rsid w:val="002643A7"/>
    <w:rsid w:val="0026495C"/>
    <w:rsid w:val="002B2685"/>
    <w:rsid w:val="002B5274"/>
    <w:rsid w:val="002D2F5B"/>
    <w:rsid w:val="002F4EFE"/>
    <w:rsid w:val="00312C09"/>
    <w:rsid w:val="00385CC4"/>
    <w:rsid w:val="003D56EF"/>
    <w:rsid w:val="003D62AE"/>
    <w:rsid w:val="00406B77"/>
    <w:rsid w:val="00420812"/>
    <w:rsid w:val="004367F7"/>
    <w:rsid w:val="00444055"/>
    <w:rsid w:val="004C5090"/>
    <w:rsid w:val="004D5EFC"/>
    <w:rsid w:val="004E6423"/>
    <w:rsid w:val="004E78BD"/>
    <w:rsid w:val="00503815"/>
    <w:rsid w:val="0050638F"/>
    <w:rsid w:val="00510210"/>
    <w:rsid w:val="0051436B"/>
    <w:rsid w:val="00594156"/>
    <w:rsid w:val="005D41E6"/>
    <w:rsid w:val="00611C55"/>
    <w:rsid w:val="00640A0E"/>
    <w:rsid w:val="00650FF6"/>
    <w:rsid w:val="00660195"/>
    <w:rsid w:val="00674FEB"/>
    <w:rsid w:val="006771ED"/>
    <w:rsid w:val="00694883"/>
    <w:rsid w:val="00696AB8"/>
    <w:rsid w:val="006A3561"/>
    <w:rsid w:val="006B6B5D"/>
    <w:rsid w:val="006B7B17"/>
    <w:rsid w:val="006D2510"/>
    <w:rsid w:val="006D3F97"/>
    <w:rsid w:val="006E1B8C"/>
    <w:rsid w:val="00713A37"/>
    <w:rsid w:val="00716F18"/>
    <w:rsid w:val="007247E7"/>
    <w:rsid w:val="007369FE"/>
    <w:rsid w:val="00743BC1"/>
    <w:rsid w:val="00764D92"/>
    <w:rsid w:val="00771BF3"/>
    <w:rsid w:val="007973F4"/>
    <w:rsid w:val="00802826"/>
    <w:rsid w:val="00824FAE"/>
    <w:rsid w:val="008374FA"/>
    <w:rsid w:val="008537BC"/>
    <w:rsid w:val="008544F2"/>
    <w:rsid w:val="00882A25"/>
    <w:rsid w:val="008E2139"/>
    <w:rsid w:val="008E6FDD"/>
    <w:rsid w:val="009011AA"/>
    <w:rsid w:val="00951F54"/>
    <w:rsid w:val="009B19D7"/>
    <w:rsid w:val="009D755B"/>
    <w:rsid w:val="00A013D0"/>
    <w:rsid w:val="00A12D99"/>
    <w:rsid w:val="00A30D04"/>
    <w:rsid w:val="00A73CD6"/>
    <w:rsid w:val="00AC0166"/>
    <w:rsid w:val="00AC7A68"/>
    <w:rsid w:val="00AE6732"/>
    <w:rsid w:val="00B235D2"/>
    <w:rsid w:val="00B67DFB"/>
    <w:rsid w:val="00B73389"/>
    <w:rsid w:val="00B93493"/>
    <w:rsid w:val="00B9626E"/>
    <w:rsid w:val="00BB5942"/>
    <w:rsid w:val="00BE228F"/>
    <w:rsid w:val="00C43AD6"/>
    <w:rsid w:val="00C541AB"/>
    <w:rsid w:val="00C62EE1"/>
    <w:rsid w:val="00C73305"/>
    <w:rsid w:val="00C8591F"/>
    <w:rsid w:val="00CC0EA9"/>
    <w:rsid w:val="00CC353D"/>
    <w:rsid w:val="00CF52D8"/>
    <w:rsid w:val="00CF5791"/>
    <w:rsid w:val="00D068EA"/>
    <w:rsid w:val="00D23608"/>
    <w:rsid w:val="00D5492D"/>
    <w:rsid w:val="00D91E61"/>
    <w:rsid w:val="00DA0029"/>
    <w:rsid w:val="00DA56DA"/>
    <w:rsid w:val="00DD27B7"/>
    <w:rsid w:val="00E2374F"/>
    <w:rsid w:val="00E2675E"/>
    <w:rsid w:val="00E31354"/>
    <w:rsid w:val="00E64367"/>
    <w:rsid w:val="00E92AD8"/>
    <w:rsid w:val="00EB5AE0"/>
    <w:rsid w:val="00EE6C27"/>
    <w:rsid w:val="00F0355D"/>
    <w:rsid w:val="00F549E2"/>
    <w:rsid w:val="00F64A65"/>
    <w:rsid w:val="00FC17F2"/>
    <w:rsid w:val="00FC7046"/>
    <w:rsid w:val="00FD20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E7598E-D634-46D1-8652-B5B6859C5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91E61"/>
    <w:pPr>
      <w:spacing w:after="0" w:line="240" w:lineRule="auto"/>
    </w:pPr>
    <w:rPr>
      <w:lang w:val="en-US"/>
    </w:rPr>
  </w:style>
  <w:style w:type="paragraph" w:styleId="a4">
    <w:name w:val="List Paragraph"/>
    <w:basedOn w:val="a"/>
    <w:uiPriority w:val="34"/>
    <w:qFormat/>
    <w:rsid w:val="00D91E61"/>
    <w:pPr>
      <w:ind w:left="720"/>
      <w:contextualSpacing/>
    </w:pPr>
  </w:style>
  <w:style w:type="paragraph" w:styleId="a5">
    <w:name w:val="Plain Text"/>
    <w:basedOn w:val="a"/>
    <w:link w:val="a6"/>
    <w:semiHidden/>
    <w:unhideWhenUsed/>
    <w:rsid w:val="00D91E61"/>
    <w:pPr>
      <w:spacing w:after="0" w:line="240" w:lineRule="auto"/>
    </w:pPr>
    <w:rPr>
      <w:rFonts w:ascii="Courier New" w:eastAsia="Times New Roman" w:hAnsi="Courier New" w:cs="Times New Roman"/>
      <w:b/>
      <w:sz w:val="20"/>
      <w:szCs w:val="20"/>
      <w:lang w:eastAsia="ru-RU"/>
    </w:rPr>
  </w:style>
  <w:style w:type="character" w:customStyle="1" w:styleId="a6">
    <w:name w:val="Текст Знак"/>
    <w:basedOn w:val="a0"/>
    <w:link w:val="a5"/>
    <w:semiHidden/>
    <w:rsid w:val="00D91E61"/>
    <w:rPr>
      <w:rFonts w:ascii="Courier New" w:eastAsia="Times New Roman" w:hAnsi="Courier New" w:cs="Times New Roman"/>
      <w:b/>
      <w:sz w:val="20"/>
      <w:szCs w:val="20"/>
      <w:lang w:eastAsia="ru-RU"/>
    </w:rPr>
  </w:style>
  <w:style w:type="paragraph" w:customStyle="1" w:styleId="pb">
    <w:name w:val="pb"/>
    <w:basedOn w:val="a"/>
    <w:rsid w:val="00D91E61"/>
    <w:pPr>
      <w:spacing w:after="0" w:line="240" w:lineRule="auto"/>
      <w:jc w:val="center"/>
    </w:pPr>
    <w:rPr>
      <w:rFonts w:ascii="Times New Roman" w:eastAsia="Times New Roman" w:hAnsi="Times New Roman" w:cs="Times New Roman"/>
      <w:i/>
      <w:iCs/>
      <w:color w:val="663300"/>
      <w:sz w:val="20"/>
      <w:szCs w:val="20"/>
      <w:lang w:eastAsia="ru-RU"/>
    </w:rPr>
  </w:style>
  <w:style w:type="paragraph" w:styleId="a7">
    <w:name w:val="Normal (Web)"/>
    <w:basedOn w:val="a"/>
    <w:uiPriority w:val="99"/>
    <w:semiHidden/>
    <w:unhideWhenUsed/>
    <w:rsid w:val="002F4EFE"/>
    <w:pPr>
      <w:spacing w:after="0" w:line="240" w:lineRule="auto"/>
      <w:ind w:firstLine="567"/>
      <w:jc w:val="both"/>
    </w:pPr>
    <w:rPr>
      <w:rFonts w:ascii="Times New Roman" w:eastAsia="Times New Roman" w:hAnsi="Times New Roman" w:cs="Times New Roman"/>
      <w:sz w:val="24"/>
      <w:szCs w:val="24"/>
      <w:lang w:eastAsia="ru-RU"/>
    </w:rPr>
  </w:style>
  <w:style w:type="table" w:styleId="a8">
    <w:name w:val="Table Grid"/>
    <w:basedOn w:val="a1"/>
    <w:uiPriority w:val="59"/>
    <w:rsid w:val="002F4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6B5D"/>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character" w:customStyle="1" w:styleId="hps">
    <w:name w:val="hps"/>
    <w:basedOn w:val="a0"/>
    <w:rsid w:val="00044A19"/>
  </w:style>
  <w:style w:type="paragraph" w:styleId="a9">
    <w:name w:val="Balloon Text"/>
    <w:basedOn w:val="a"/>
    <w:link w:val="aa"/>
    <w:uiPriority w:val="99"/>
    <w:semiHidden/>
    <w:unhideWhenUsed/>
    <w:rsid w:val="000F6D7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F6D76"/>
    <w:rPr>
      <w:rFonts w:ascii="Segoe UI" w:hAnsi="Segoe UI" w:cs="Segoe UI"/>
      <w:sz w:val="18"/>
      <w:szCs w:val="18"/>
    </w:rPr>
  </w:style>
  <w:style w:type="paragraph" w:customStyle="1" w:styleId="md">
    <w:name w:val="md"/>
    <w:basedOn w:val="a"/>
    <w:rsid w:val="00C73305"/>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footnote text"/>
    <w:basedOn w:val="a"/>
    <w:link w:val="ac"/>
    <w:uiPriority w:val="99"/>
    <w:semiHidden/>
    <w:unhideWhenUsed/>
    <w:rsid w:val="0008250E"/>
    <w:pPr>
      <w:spacing w:after="0" w:line="240" w:lineRule="auto"/>
    </w:pPr>
    <w:rPr>
      <w:sz w:val="20"/>
      <w:szCs w:val="20"/>
    </w:rPr>
  </w:style>
  <w:style w:type="character" w:customStyle="1" w:styleId="ac">
    <w:name w:val="Текст сноски Знак"/>
    <w:basedOn w:val="a0"/>
    <w:link w:val="ab"/>
    <w:uiPriority w:val="99"/>
    <w:semiHidden/>
    <w:rsid w:val="0008250E"/>
    <w:rPr>
      <w:sz w:val="20"/>
      <w:szCs w:val="20"/>
    </w:rPr>
  </w:style>
  <w:style w:type="character" w:styleId="ad">
    <w:name w:val="footnote reference"/>
    <w:basedOn w:val="a0"/>
    <w:uiPriority w:val="99"/>
    <w:semiHidden/>
    <w:unhideWhenUsed/>
    <w:rsid w:val="0008250E"/>
    <w:rPr>
      <w:vertAlign w:val="superscript"/>
    </w:rPr>
  </w:style>
  <w:style w:type="character" w:styleId="ae">
    <w:name w:val="Hyperlink"/>
    <w:basedOn w:val="a0"/>
    <w:uiPriority w:val="99"/>
    <w:unhideWhenUsed/>
    <w:rsid w:val="00650F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7699669">
      <w:bodyDiv w:val="1"/>
      <w:marLeft w:val="0"/>
      <w:marRight w:val="0"/>
      <w:marTop w:val="0"/>
      <w:marBottom w:val="0"/>
      <w:divBdr>
        <w:top w:val="none" w:sz="0" w:space="0" w:color="auto"/>
        <w:left w:val="none" w:sz="0" w:space="0" w:color="auto"/>
        <w:bottom w:val="none" w:sz="0" w:space="0" w:color="auto"/>
        <w:right w:val="none" w:sz="0" w:space="0" w:color="auto"/>
      </w:divBdr>
    </w:div>
    <w:div w:id="452746213">
      <w:bodyDiv w:val="1"/>
      <w:marLeft w:val="0"/>
      <w:marRight w:val="0"/>
      <w:marTop w:val="0"/>
      <w:marBottom w:val="0"/>
      <w:divBdr>
        <w:top w:val="none" w:sz="0" w:space="0" w:color="auto"/>
        <w:left w:val="none" w:sz="0" w:space="0" w:color="auto"/>
        <w:bottom w:val="none" w:sz="0" w:space="0" w:color="auto"/>
        <w:right w:val="none" w:sz="0" w:space="0" w:color="auto"/>
      </w:divBdr>
      <w:divsChild>
        <w:div w:id="1488982961">
          <w:marLeft w:val="0"/>
          <w:marRight w:val="0"/>
          <w:marTop w:val="0"/>
          <w:marBottom w:val="0"/>
          <w:divBdr>
            <w:top w:val="none" w:sz="0" w:space="0" w:color="auto"/>
            <w:left w:val="none" w:sz="0" w:space="0" w:color="auto"/>
            <w:bottom w:val="none" w:sz="0" w:space="0" w:color="auto"/>
            <w:right w:val="none" w:sz="0" w:space="0" w:color="auto"/>
          </w:divBdr>
        </w:div>
        <w:div w:id="2035646236">
          <w:marLeft w:val="0"/>
          <w:marRight w:val="0"/>
          <w:marTop w:val="0"/>
          <w:marBottom w:val="0"/>
          <w:divBdr>
            <w:top w:val="none" w:sz="0" w:space="0" w:color="auto"/>
            <w:left w:val="none" w:sz="0" w:space="0" w:color="auto"/>
            <w:bottom w:val="none" w:sz="0" w:space="0" w:color="auto"/>
            <w:right w:val="none" w:sz="0" w:space="0" w:color="auto"/>
          </w:divBdr>
        </w:div>
        <w:div w:id="1919555491">
          <w:marLeft w:val="0"/>
          <w:marRight w:val="0"/>
          <w:marTop w:val="0"/>
          <w:marBottom w:val="0"/>
          <w:divBdr>
            <w:top w:val="none" w:sz="0" w:space="0" w:color="auto"/>
            <w:left w:val="none" w:sz="0" w:space="0" w:color="auto"/>
            <w:bottom w:val="none" w:sz="0" w:space="0" w:color="auto"/>
            <w:right w:val="none" w:sz="0" w:space="0" w:color="auto"/>
          </w:divBdr>
        </w:div>
        <w:div w:id="1772625408">
          <w:marLeft w:val="0"/>
          <w:marRight w:val="0"/>
          <w:marTop w:val="0"/>
          <w:marBottom w:val="0"/>
          <w:divBdr>
            <w:top w:val="none" w:sz="0" w:space="0" w:color="auto"/>
            <w:left w:val="none" w:sz="0" w:space="0" w:color="auto"/>
            <w:bottom w:val="none" w:sz="0" w:space="0" w:color="auto"/>
            <w:right w:val="none" w:sz="0" w:space="0" w:color="auto"/>
          </w:divBdr>
        </w:div>
        <w:div w:id="1961524214">
          <w:marLeft w:val="0"/>
          <w:marRight w:val="0"/>
          <w:marTop w:val="0"/>
          <w:marBottom w:val="0"/>
          <w:divBdr>
            <w:top w:val="none" w:sz="0" w:space="0" w:color="auto"/>
            <w:left w:val="none" w:sz="0" w:space="0" w:color="auto"/>
            <w:bottom w:val="none" w:sz="0" w:space="0" w:color="auto"/>
            <w:right w:val="none" w:sz="0" w:space="0" w:color="auto"/>
          </w:divBdr>
        </w:div>
        <w:div w:id="696807937">
          <w:marLeft w:val="0"/>
          <w:marRight w:val="0"/>
          <w:marTop w:val="0"/>
          <w:marBottom w:val="0"/>
          <w:divBdr>
            <w:top w:val="none" w:sz="0" w:space="0" w:color="auto"/>
            <w:left w:val="none" w:sz="0" w:space="0" w:color="auto"/>
            <w:bottom w:val="none" w:sz="0" w:space="0" w:color="auto"/>
            <w:right w:val="none" w:sz="0" w:space="0" w:color="auto"/>
          </w:divBdr>
        </w:div>
        <w:div w:id="1117798199">
          <w:marLeft w:val="0"/>
          <w:marRight w:val="0"/>
          <w:marTop w:val="0"/>
          <w:marBottom w:val="0"/>
          <w:divBdr>
            <w:top w:val="none" w:sz="0" w:space="0" w:color="auto"/>
            <w:left w:val="none" w:sz="0" w:space="0" w:color="auto"/>
            <w:bottom w:val="none" w:sz="0" w:space="0" w:color="auto"/>
            <w:right w:val="none" w:sz="0" w:space="0" w:color="auto"/>
          </w:divBdr>
        </w:div>
        <w:div w:id="1144128776">
          <w:marLeft w:val="0"/>
          <w:marRight w:val="0"/>
          <w:marTop w:val="0"/>
          <w:marBottom w:val="0"/>
          <w:divBdr>
            <w:top w:val="none" w:sz="0" w:space="0" w:color="auto"/>
            <w:left w:val="none" w:sz="0" w:space="0" w:color="auto"/>
            <w:bottom w:val="none" w:sz="0" w:space="0" w:color="auto"/>
            <w:right w:val="none" w:sz="0" w:space="0" w:color="auto"/>
          </w:divBdr>
        </w:div>
      </w:divsChild>
    </w:div>
    <w:div w:id="636640363">
      <w:bodyDiv w:val="1"/>
      <w:marLeft w:val="0"/>
      <w:marRight w:val="0"/>
      <w:marTop w:val="0"/>
      <w:marBottom w:val="0"/>
      <w:divBdr>
        <w:top w:val="none" w:sz="0" w:space="0" w:color="auto"/>
        <w:left w:val="none" w:sz="0" w:space="0" w:color="auto"/>
        <w:bottom w:val="none" w:sz="0" w:space="0" w:color="auto"/>
        <w:right w:val="none" w:sz="0" w:space="0" w:color="auto"/>
      </w:divBdr>
    </w:div>
    <w:div w:id="673649407">
      <w:bodyDiv w:val="1"/>
      <w:marLeft w:val="0"/>
      <w:marRight w:val="0"/>
      <w:marTop w:val="0"/>
      <w:marBottom w:val="0"/>
      <w:divBdr>
        <w:top w:val="none" w:sz="0" w:space="0" w:color="auto"/>
        <w:left w:val="none" w:sz="0" w:space="0" w:color="auto"/>
        <w:bottom w:val="none" w:sz="0" w:space="0" w:color="auto"/>
        <w:right w:val="none" w:sz="0" w:space="0" w:color="auto"/>
      </w:divBdr>
    </w:div>
    <w:div w:id="692456563">
      <w:bodyDiv w:val="1"/>
      <w:marLeft w:val="0"/>
      <w:marRight w:val="0"/>
      <w:marTop w:val="0"/>
      <w:marBottom w:val="0"/>
      <w:divBdr>
        <w:top w:val="none" w:sz="0" w:space="0" w:color="auto"/>
        <w:left w:val="none" w:sz="0" w:space="0" w:color="auto"/>
        <w:bottom w:val="none" w:sz="0" w:space="0" w:color="auto"/>
        <w:right w:val="none" w:sz="0" w:space="0" w:color="auto"/>
      </w:divBdr>
    </w:div>
    <w:div w:id="895699522">
      <w:bodyDiv w:val="1"/>
      <w:marLeft w:val="0"/>
      <w:marRight w:val="0"/>
      <w:marTop w:val="0"/>
      <w:marBottom w:val="0"/>
      <w:divBdr>
        <w:top w:val="none" w:sz="0" w:space="0" w:color="auto"/>
        <w:left w:val="none" w:sz="0" w:space="0" w:color="auto"/>
        <w:bottom w:val="none" w:sz="0" w:space="0" w:color="auto"/>
        <w:right w:val="none" w:sz="0" w:space="0" w:color="auto"/>
      </w:divBdr>
    </w:div>
    <w:div w:id="1340767789">
      <w:bodyDiv w:val="1"/>
      <w:marLeft w:val="0"/>
      <w:marRight w:val="0"/>
      <w:marTop w:val="0"/>
      <w:marBottom w:val="0"/>
      <w:divBdr>
        <w:top w:val="none" w:sz="0" w:space="0" w:color="auto"/>
        <w:left w:val="none" w:sz="0" w:space="0" w:color="auto"/>
        <w:bottom w:val="none" w:sz="0" w:space="0" w:color="auto"/>
        <w:right w:val="none" w:sz="0" w:space="0" w:color="auto"/>
      </w:divBdr>
    </w:div>
    <w:div w:id="1353609752">
      <w:bodyDiv w:val="1"/>
      <w:marLeft w:val="0"/>
      <w:marRight w:val="0"/>
      <w:marTop w:val="0"/>
      <w:marBottom w:val="0"/>
      <w:divBdr>
        <w:top w:val="none" w:sz="0" w:space="0" w:color="auto"/>
        <w:left w:val="none" w:sz="0" w:space="0" w:color="auto"/>
        <w:bottom w:val="none" w:sz="0" w:space="0" w:color="auto"/>
        <w:right w:val="none" w:sz="0" w:space="0" w:color="auto"/>
      </w:divBdr>
      <w:divsChild>
        <w:div w:id="1498106911">
          <w:marLeft w:val="0"/>
          <w:marRight w:val="0"/>
          <w:marTop w:val="0"/>
          <w:marBottom w:val="0"/>
          <w:divBdr>
            <w:top w:val="none" w:sz="0" w:space="0" w:color="auto"/>
            <w:left w:val="none" w:sz="0" w:space="0" w:color="auto"/>
            <w:bottom w:val="none" w:sz="0" w:space="0" w:color="auto"/>
            <w:right w:val="none" w:sz="0" w:space="0" w:color="auto"/>
          </w:divBdr>
        </w:div>
        <w:div w:id="1765345097">
          <w:marLeft w:val="0"/>
          <w:marRight w:val="0"/>
          <w:marTop w:val="0"/>
          <w:marBottom w:val="0"/>
          <w:divBdr>
            <w:top w:val="none" w:sz="0" w:space="0" w:color="auto"/>
            <w:left w:val="none" w:sz="0" w:space="0" w:color="auto"/>
            <w:bottom w:val="none" w:sz="0" w:space="0" w:color="auto"/>
            <w:right w:val="none" w:sz="0" w:space="0" w:color="auto"/>
          </w:divBdr>
        </w:div>
        <w:div w:id="362707965">
          <w:marLeft w:val="0"/>
          <w:marRight w:val="0"/>
          <w:marTop w:val="0"/>
          <w:marBottom w:val="0"/>
          <w:divBdr>
            <w:top w:val="none" w:sz="0" w:space="0" w:color="auto"/>
            <w:left w:val="none" w:sz="0" w:space="0" w:color="auto"/>
            <w:bottom w:val="none" w:sz="0" w:space="0" w:color="auto"/>
            <w:right w:val="none" w:sz="0" w:space="0" w:color="auto"/>
          </w:divBdr>
        </w:div>
        <w:div w:id="982194497">
          <w:marLeft w:val="0"/>
          <w:marRight w:val="0"/>
          <w:marTop w:val="0"/>
          <w:marBottom w:val="0"/>
          <w:divBdr>
            <w:top w:val="none" w:sz="0" w:space="0" w:color="auto"/>
            <w:left w:val="none" w:sz="0" w:space="0" w:color="auto"/>
            <w:bottom w:val="none" w:sz="0" w:space="0" w:color="auto"/>
            <w:right w:val="none" w:sz="0" w:space="0" w:color="auto"/>
          </w:divBdr>
        </w:div>
      </w:divsChild>
    </w:div>
    <w:div w:id="1676880866">
      <w:bodyDiv w:val="1"/>
      <w:marLeft w:val="0"/>
      <w:marRight w:val="0"/>
      <w:marTop w:val="0"/>
      <w:marBottom w:val="0"/>
      <w:divBdr>
        <w:top w:val="none" w:sz="0" w:space="0" w:color="auto"/>
        <w:left w:val="none" w:sz="0" w:space="0" w:color="auto"/>
        <w:bottom w:val="none" w:sz="0" w:space="0" w:color="auto"/>
        <w:right w:val="none" w:sz="0" w:space="0" w:color="auto"/>
      </w:divBdr>
    </w:div>
    <w:div w:id="195540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1</Lectura>
  </documentManagement>
</p:properti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17E01F-36A6-4B15-AFA0-194594955F70}"/>
</file>

<file path=customXml/itemProps2.xml><?xml version="1.0" encoding="utf-8"?>
<ds:datastoreItem xmlns:ds="http://schemas.openxmlformats.org/officeDocument/2006/customXml" ds:itemID="{56EE252C-7FE9-411C-91DB-CC1C1C47C686}"/>
</file>

<file path=customXml/itemProps3.xml><?xml version="1.0" encoding="utf-8"?>
<ds:datastoreItem xmlns:ds="http://schemas.openxmlformats.org/officeDocument/2006/customXml" ds:itemID="{A7B537DB-35E5-4819-8A3A-BAB35A35C30A}"/>
</file>

<file path=customXml/itemProps4.xml><?xml version="1.0" encoding="utf-8"?>
<ds:datastoreItem xmlns:ds="http://schemas.openxmlformats.org/officeDocument/2006/customXml" ds:itemID="{9E018829-5CBA-4E73-BB58-A0D1C67FD41D}"/>
</file>

<file path=docProps/app.xml><?xml version="1.0" encoding="utf-8"?>
<Properties xmlns="http://schemas.openxmlformats.org/officeDocument/2006/extended-properties" xmlns:vt="http://schemas.openxmlformats.org/officeDocument/2006/docPropsVTypes">
  <Template>Normal</Template>
  <TotalTime>1</TotalTime>
  <Pages>5</Pages>
  <Words>1184</Words>
  <Characters>6750</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760.2012.ro</vt:lpstr>
      <vt:lpstr>760.2012.ro</vt:lpstr>
    </vt:vector>
  </TitlesOfParts>
  <Company>CCRM</Company>
  <LinksUpToDate>false</LinksUpToDate>
  <CharactersWithSpaces>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131.2018.ro</dc:title>
  <dc:creator>Ivan Ionas</dc:creator>
  <cp:lastModifiedBy>Asd Asdf</cp:lastModifiedBy>
  <cp:revision>2</cp:revision>
  <cp:lastPrinted>2018-04-25T14:04:00Z</cp:lastPrinted>
  <dcterms:created xsi:type="dcterms:W3CDTF">2018-05-04T07:16:00Z</dcterms:created>
  <dcterms:modified xsi:type="dcterms:W3CDTF">2018-05-04T07:16:00Z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Raport Examinare</vt:lpwstr>
  </property>
</Properties>
</file>