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64AD" w:rsidRPr="005164AD" w:rsidRDefault="005164AD" w:rsidP="00964456">
      <w:pPr>
        <w:ind w:firstLine="709"/>
        <w:jc w:val="center"/>
        <w:rPr>
          <w:b/>
          <w:bCs/>
          <w:sz w:val="28"/>
        </w:rPr>
      </w:pPr>
    </w:p>
    <w:p w:rsidR="005164AD" w:rsidRPr="005164AD" w:rsidRDefault="005164AD" w:rsidP="00964456">
      <w:pPr>
        <w:ind w:firstLine="709"/>
        <w:jc w:val="center"/>
        <w:rPr>
          <w:b/>
          <w:bCs/>
          <w:sz w:val="28"/>
        </w:rPr>
      </w:pPr>
    </w:p>
    <w:p w:rsidR="005164AD" w:rsidRPr="005164AD" w:rsidRDefault="005164AD" w:rsidP="00964456">
      <w:pPr>
        <w:ind w:firstLine="709"/>
        <w:jc w:val="center"/>
        <w:rPr>
          <w:b/>
          <w:bCs/>
          <w:sz w:val="28"/>
        </w:rPr>
      </w:pPr>
    </w:p>
    <w:p w:rsidR="005164AD" w:rsidRPr="005164AD" w:rsidRDefault="005164AD" w:rsidP="00964456">
      <w:pPr>
        <w:ind w:firstLine="709"/>
        <w:jc w:val="center"/>
        <w:rPr>
          <w:b/>
          <w:bCs/>
          <w:sz w:val="28"/>
        </w:rPr>
      </w:pPr>
    </w:p>
    <w:p w:rsidR="005164AD" w:rsidRPr="005164AD" w:rsidRDefault="005164AD" w:rsidP="00964456">
      <w:pPr>
        <w:ind w:firstLine="709"/>
        <w:jc w:val="center"/>
        <w:rPr>
          <w:b/>
          <w:bCs/>
          <w:sz w:val="28"/>
        </w:rPr>
      </w:pPr>
    </w:p>
    <w:p w:rsidR="005164AD" w:rsidRPr="005164AD" w:rsidRDefault="005164AD" w:rsidP="00964456">
      <w:pPr>
        <w:ind w:firstLine="709"/>
        <w:jc w:val="center"/>
        <w:rPr>
          <w:b/>
          <w:bCs/>
          <w:sz w:val="28"/>
        </w:rPr>
      </w:pPr>
    </w:p>
    <w:p w:rsidR="005164AD" w:rsidRPr="005164AD" w:rsidRDefault="005164AD" w:rsidP="00964456">
      <w:pPr>
        <w:ind w:firstLine="709"/>
        <w:jc w:val="center"/>
        <w:rPr>
          <w:b/>
          <w:bCs/>
          <w:sz w:val="28"/>
        </w:rPr>
      </w:pPr>
    </w:p>
    <w:p w:rsidR="005164AD" w:rsidRPr="005164AD" w:rsidRDefault="005164AD" w:rsidP="00964456">
      <w:pPr>
        <w:ind w:firstLine="709"/>
        <w:jc w:val="center"/>
        <w:rPr>
          <w:b/>
          <w:bCs/>
          <w:sz w:val="28"/>
        </w:rPr>
      </w:pPr>
    </w:p>
    <w:p w:rsidR="005164AD" w:rsidRPr="005164AD" w:rsidRDefault="005164AD" w:rsidP="00964456">
      <w:pPr>
        <w:ind w:firstLine="709"/>
        <w:jc w:val="center"/>
        <w:rPr>
          <w:b/>
          <w:bCs/>
          <w:sz w:val="28"/>
        </w:rPr>
      </w:pPr>
    </w:p>
    <w:p w:rsidR="005164AD" w:rsidRPr="005164AD" w:rsidRDefault="005164AD" w:rsidP="00964456">
      <w:pPr>
        <w:ind w:firstLine="709"/>
        <w:jc w:val="center"/>
        <w:rPr>
          <w:b/>
          <w:bCs/>
          <w:sz w:val="28"/>
        </w:rPr>
      </w:pPr>
    </w:p>
    <w:p w:rsidR="005164AD" w:rsidRPr="005164AD" w:rsidRDefault="005164AD" w:rsidP="00964456">
      <w:pPr>
        <w:ind w:firstLine="709"/>
        <w:jc w:val="center"/>
        <w:rPr>
          <w:b/>
          <w:bCs/>
          <w:sz w:val="28"/>
        </w:rPr>
      </w:pPr>
    </w:p>
    <w:p w:rsidR="005164AD" w:rsidRPr="005164AD" w:rsidRDefault="005164AD" w:rsidP="00964456">
      <w:pPr>
        <w:ind w:firstLine="709"/>
        <w:jc w:val="center"/>
        <w:rPr>
          <w:b/>
          <w:sz w:val="28"/>
          <w:szCs w:val="28"/>
        </w:rPr>
      </w:pPr>
      <w:r w:rsidRPr="005164AD">
        <w:rPr>
          <w:b/>
          <w:bCs/>
          <w:sz w:val="28"/>
        </w:rPr>
        <w:t>C</w:t>
      </w:r>
      <w:r w:rsidRPr="005164AD">
        <w:rPr>
          <w:b/>
          <w:bCs/>
          <w:sz w:val="28"/>
          <w:szCs w:val="28"/>
        </w:rPr>
        <w:t>u privire la aprobarea proiectului de l</w:t>
      </w:r>
      <w:r w:rsidRPr="005164AD">
        <w:rPr>
          <w:b/>
          <w:sz w:val="28"/>
          <w:szCs w:val="28"/>
        </w:rPr>
        <w:t>ege pentru</w:t>
      </w:r>
    </w:p>
    <w:p w:rsidR="005164AD" w:rsidRPr="005164AD" w:rsidRDefault="005164AD" w:rsidP="00964456">
      <w:pPr>
        <w:ind w:firstLine="709"/>
        <w:jc w:val="center"/>
        <w:rPr>
          <w:b/>
          <w:bCs/>
          <w:sz w:val="28"/>
          <w:szCs w:val="28"/>
        </w:rPr>
      </w:pPr>
      <w:r w:rsidRPr="005164AD">
        <w:rPr>
          <w:b/>
          <w:sz w:val="28"/>
          <w:szCs w:val="28"/>
        </w:rPr>
        <w:t xml:space="preserve">aprobarea </w:t>
      </w:r>
      <w:r w:rsidRPr="005164AD">
        <w:rPr>
          <w:b/>
          <w:bCs/>
          <w:sz w:val="28"/>
          <w:szCs w:val="28"/>
        </w:rPr>
        <w:t xml:space="preserve">Strategiei naţionale anticorupţie </w:t>
      </w:r>
    </w:p>
    <w:p w:rsidR="005164AD" w:rsidRPr="005164AD" w:rsidRDefault="005164AD" w:rsidP="00964456">
      <w:pPr>
        <w:ind w:firstLine="709"/>
        <w:jc w:val="center"/>
        <w:rPr>
          <w:b/>
          <w:bCs/>
          <w:sz w:val="28"/>
          <w:szCs w:val="28"/>
        </w:rPr>
      </w:pPr>
      <w:r w:rsidRPr="005164AD">
        <w:rPr>
          <w:b/>
          <w:bCs/>
          <w:sz w:val="28"/>
          <w:szCs w:val="28"/>
        </w:rPr>
        <w:t xml:space="preserve">pe anii 2011-2015 </w:t>
      </w:r>
    </w:p>
    <w:p w:rsidR="005164AD" w:rsidRPr="005164AD" w:rsidRDefault="005164AD" w:rsidP="00964456">
      <w:pPr>
        <w:ind w:firstLine="709"/>
        <w:jc w:val="center"/>
        <w:rPr>
          <w:b/>
          <w:sz w:val="28"/>
          <w:szCs w:val="28"/>
        </w:rPr>
      </w:pPr>
      <w:r w:rsidRPr="005164AD">
        <w:rPr>
          <w:b/>
          <w:bCs/>
          <w:sz w:val="28"/>
          <w:szCs w:val="28"/>
        </w:rPr>
        <w:t>--------------------------------------------------------------------</w:t>
      </w:r>
    </w:p>
    <w:p w:rsidR="005164AD" w:rsidRPr="005164AD" w:rsidRDefault="005164AD" w:rsidP="00964456">
      <w:pPr>
        <w:ind w:firstLine="709"/>
        <w:jc w:val="center"/>
        <w:rPr>
          <w:b/>
          <w:bCs/>
          <w:sz w:val="28"/>
          <w:szCs w:val="28"/>
        </w:rPr>
      </w:pPr>
    </w:p>
    <w:p w:rsidR="005164AD" w:rsidRPr="005164AD" w:rsidRDefault="005164AD" w:rsidP="00964456">
      <w:pPr>
        <w:ind w:firstLine="709"/>
        <w:jc w:val="center"/>
        <w:rPr>
          <w:b/>
          <w:bCs/>
          <w:sz w:val="28"/>
          <w:szCs w:val="28"/>
        </w:rPr>
      </w:pPr>
    </w:p>
    <w:p w:rsidR="005164AD" w:rsidRPr="005164AD" w:rsidRDefault="005164AD" w:rsidP="00964456">
      <w:pPr>
        <w:ind w:firstLine="709"/>
        <w:rPr>
          <w:sz w:val="28"/>
        </w:rPr>
      </w:pPr>
    </w:p>
    <w:p w:rsidR="005164AD" w:rsidRPr="005164AD" w:rsidRDefault="005164AD" w:rsidP="00964456">
      <w:pPr>
        <w:ind w:firstLine="709"/>
        <w:rPr>
          <w:sz w:val="28"/>
        </w:rPr>
      </w:pPr>
      <w:r w:rsidRPr="005164AD">
        <w:rPr>
          <w:sz w:val="28"/>
        </w:rPr>
        <w:t>Guvernul HOTĂRĂŞTE:</w:t>
      </w:r>
    </w:p>
    <w:p w:rsidR="005164AD" w:rsidRPr="005164AD" w:rsidRDefault="005164AD" w:rsidP="00964456">
      <w:pPr>
        <w:ind w:firstLine="709"/>
        <w:jc w:val="center"/>
        <w:rPr>
          <w:sz w:val="28"/>
        </w:rPr>
      </w:pPr>
    </w:p>
    <w:p w:rsidR="005164AD" w:rsidRPr="005164AD" w:rsidRDefault="005164AD" w:rsidP="00964456">
      <w:pPr>
        <w:ind w:firstLine="709"/>
        <w:jc w:val="both"/>
        <w:rPr>
          <w:sz w:val="28"/>
          <w:szCs w:val="28"/>
        </w:rPr>
      </w:pPr>
      <w:r w:rsidRPr="005164AD">
        <w:rPr>
          <w:sz w:val="28"/>
          <w:szCs w:val="28"/>
        </w:rPr>
        <w:t xml:space="preserve">Se aprobă şi se prezintă Parlamentului spre examinare proiectul de lege pentru aprobarea </w:t>
      </w:r>
      <w:r w:rsidRPr="005164AD">
        <w:rPr>
          <w:bCs/>
          <w:sz w:val="28"/>
          <w:szCs w:val="28"/>
        </w:rPr>
        <w:t>Strategiei naţionale anticorupţie pe anii 2011-2015</w:t>
      </w:r>
      <w:r w:rsidRPr="005164AD">
        <w:rPr>
          <w:sz w:val="28"/>
          <w:szCs w:val="28"/>
        </w:rPr>
        <w:t>.</w:t>
      </w:r>
    </w:p>
    <w:p w:rsidR="005164AD" w:rsidRPr="005164AD" w:rsidRDefault="005164AD" w:rsidP="00964456">
      <w:pPr>
        <w:ind w:firstLine="709"/>
        <w:jc w:val="both"/>
        <w:rPr>
          <w:sz w:val="28"/>
          <w:szCs w:val="28"/>
        </w:rPr>
      </w:pPr>
    </w:p>
    <w:p w:rsidR="005164AD" w:rsidRPr="005164AD" w:rsidRDefault="005164AD" w:rsidP="00964456">
      <w:pPr>
        <w:ind w:firstLine="709"/>
        <w:jc w:val="both"/>
        <w:rPr>
          <w:sz w:val="28"/>
        </w:rPr>
      </w:pPr>
    </w:p>
    <w:p w:rsidR="005164AD" w:rsidRPr="005164AD" w:rsidRDefault="005164AD" w:rsidP="00964456">
      <w:pPr>
        <w:ind w:firstLine="709"/>
        <w:rPr>
          <w:b/>
          <w:sz w:val="28"/>
          <w:szCs w:val="28"/>
        </w:rPr>
      </w:pPr>
      <w:r w:rsidRPr="005164AD">
        <w:rPr>
          <w:b/>
          <w:sz w:val="28"/>
          <w:szCs w:val="28"/>
        </w:rPr>
        <w:t>Prim-ministru</w:t>
      </w:r>
      <w:r w:rsidRPr="005164AD">
        <w:rPr>
          <w:b/>
          <w:sz w:val="28"/>
          <w:szCs w:val="28"/>
        </w:rPr>
        <w:tab/>
      </w:r>
      <w:r w:rsidRPr="005164AD">
        <w:rPr>
          <w:b/>
          <w:sz w:val="28"/>
          <w:szCs w:val="28"/>
        </w:rPr>
        <w:tab/>
      </w:r>
      <w:r w:rsidRPr="005164AD">
        <w:rPr>
          <w:b/>
          <w:sz w:val="28"/>
          <w:szCs w:val="28"/>
        </w:rPr>
        <w:tab/>
      </w:r>
      <w:r w:rsidRPr="005164AD">
        <w:rPr>
          <w:b/>
          <w:sz w:val="28"/>
          <w:szCs w:val="28"/>
        </w:rPr>
        <w:tab/>
      </w:r>
      <w:r w:rsidRPr="005164AD">
        <w:rPr>
          <w:b/>
          <w:sz w:val="28"/>
          <w:szCs w:val="28"/>
        </w:rPr>
        <w:tab/>
      </w:r>
      <w:r w:rsidRPr="005164AD">
        <w:rPr>
          <w:b/>
          <w:sz w:val="28"/>
          <w:szCs w:val="28"/>
        </w:rPr>
        <w:tab/>
        <w:t>VLADIMIR  FILAT</w:t>
      </w:r>
    </w:p>
    <w:p w:rsidR="005164AD" w:rsidRPr="005164AD" w:rsidRDefault="005164AD" w:rsidP="00964456">
      <w:pPr>
        <w:ind w:firstLine="709"/>
        <w:rPr>
          <w:b/>
          <w:sz w:val="28"/>
          <w:szCs w:val="28"/>
        </w:rPr>
      </w:pPr>
    </w:p>
    <w:p w:rsidR="005164AD" w:rsidRPr="005164AD" w:rsidRDefault="005164AD" w:rsidP="00964456">
      <w:pPr>
        <w:ind w:firstLine="709"/>
        <w:rPr>
          <w:b/>
          <w:sz w:val="28"/>
          <w:szCs w:val="28"/>
        </w:rPr>
      </w:pPr>
    </w:p>
    <w:p w:rsidR="005164AD" w:rsidRPr="005164AD" w:rsidRDefault="005164AD" w:rsidP="00964456">
      <w:pPr>
        <w:ind w:firstLine="709"/>
        <w:rPr>
          <w:sz w:val="28"/>
          <w:szCs w:val="28"/>
        </w:rPr>
      </w:pPr>
      <w:r w:rsidRPr="005164AD">
        <w:rPr>
          <w:sz w:val="28"/>
          <w:szCs w:val="28"/>
        </w:rPr>
        <w:t>Contrasemnează:</w:t>
      </w:r>
    </w:p>
    <w:p w:rsidR="005164AD" w:rsidRPr="005164AD" w:rsidRDefault="005164AD" w:rsidP="00964456">
      <w:pPr>
        <w:ind w:firstLine="709"/>
        <w:rPr>
          <w:sz w:val="28"/>
          <w:szCs w:val="28"/>
        </w:rPr>
      </w:pPr>
    </w:p>
    <w:p w:rsidR="005164AD" w:rsidRPr="005164AD" w:rsidRDefault="005164AD" w:rsidP="00964456">
      <w:pPr>
        <w:pStyle w:val="news"/>
        <w:ind w:firstLine="709"/>
        <w:rPr>
          <w:rFonts w:ascii="Times New Roman" w:hAnsi="Times New Roman" w:cs="Times New Roman"/>
          <w:color w:val="000000"/>
          <w:sz w:val="28"/>
          <w:szCs w:val="28"/>
        </w:rPr>
      </w:pPr>
      <w:r w:rsidRPr="005164AD">
        <w:rPr>
          <w:rFonts w:ascii="Times New Roman" w:hAnsi="Times New Roman" w:cs="Times New Roman"/>
          <w:color w:val="000000"/>
          <w:sz w:val="28"/>
          <w:szCs w:val="28"/>
        </w:rPr>
        <w:t xml:space="preserve">Ministrul finanţelor </w:t>
      </w:r>
      <w:r w:rsidRPr="005164AD">
        <w:rPr>
          <w:rFonts w:ascii="Times New Roman" w:hAnsi="Times New Roman" w:cs="Times New Roman"/>
          <w:color w:val="000000"/>
          <w:sz w:val="28"/>
          <w:szCs w:val="28"/>
        </w:rPr>
        <w:tab/>
      </w:r>
      <w:r w:rsidRPr="005164AD">
        <w:rPr>
          <w:rFonts w:ascii="Times New Roman" w:hAnsi="Times New Roman" w:cs="Times New Roman"/>
          <w:color w:val="000000"/>
          <w:sz w:val="28"/>
          <w:szCs w:val="28"/>
        </w:rPr>
        <w:tab/>
      </w:r>
      <w:r w:rsidRPr="005164AD">
        <w:rPr>
          <w:rFonts w:ascii="Times New Roman" w:hAnsi="Times New Roman" w:cs="Times New Roman"/>
          <w:color w:val="000000"/>
          <w:sz w:val="28"/>
          <w:szCs w:val="28"/>
        </w:rPr>
        <w:tab/>
      </w:r>
      <w:r w:rsidRPr="005164AD">
        <w:rPr>
          <w:rFonts w:ascii="Times New Roman" w:hAnsi="Times New Roman" w:cs="Times New Roman"/>
          <w:color w:val="000000"/>
          <w:sz w:val="28"/>
          <w:szCs w:val="28"/>
        </w:rPr>
        <w:tab/>
      </w:r>
      <w:r w:rsidRPr="005164AD">
        <w:rPr>
          <w:rFonts w:ascii="Times New Roman" w:hAnsi="Times New Roman" w:cs="Times New Roman"/>
          <w:color w:val="000000"/>
          <w:sz w:val="28"/>
          <w:szCs w:val="28"/>
        </w:rPr>
        <w:tab/>
      </w:r>
      <w:proofErr w:type="spellStart"/>
      <w:r w:rsidRPr="005164AD">
        <w:rPr>
          <w:rFonts w:ascii="Times New Roman" w:hAnsi="Times New Roman" w:cs="Times New Roman"/>
          <w:color w:val="000000"/>
          <w:sz w:val="28"/>
          <w:szCs w:val="28"/>
        </w:rPr>
        <w:t>Veaceslav</w:t>
      </w:r>
      <w:proofErr w:type="spellEnd"/>
      <w:r w:rsidRPr="005164AD">
        <w:rPr>
          <w:rFonts w:ascii="Times New Roman" w:hAnsi="Times New Roman" w:cs="Times New Roman"/>
          <w:color w:val="000000"/>
          <w:sz w:val="28"/>
          <w:szCs w:val="28"/>
        </w:rPr>
        <w:t xml:space="preserve"> Negruţa</w:t>
      </w:r>
    </w:p>
    <w:p w:rsidR="005164AD" w:rsidRPr="005164AD" w:rsidRDefault="005164AD" w:rsidP="00964456">
      <w:pPr>
        <w:ind w:firstLine="709"/>
        <w:rPr>
          <w:sz w:val="28"/>
          <w:szCs w:val="28"/>
        </w:rPr>
      </w:pPr>
    </w:p>
    <w:p w:rsidR="005164AD" w:rsidRPr="005164AD" w:rsidRDefault="005164AD" w:rsidP="00964456">
      <w:pPr>
        <w:ind w:firstLine="709"/>
        <w:rPr>
          <w:sz w:val="28"/>
          <w:szCs w:val="28"/>
        </w:rPr>
      </w:pPr>
    </w:p>
    <w:p w:rsidR="005164AD" w:rsidRPr="005164AD" w:rsidRDefault="005164AD" w:rsidP="00964456">
      <w:pPr>
        <w:ind w:firstLine="709"/>
        <w:rPr>
          <w:sz w:val="28"/>
          <w:szCs w:val="28"/>
        </w:rPr>
      </w:pPr>
    </w:p>
    <w:p w:rsidR="005164AD" w:rsidRPr="005164AD" w:rsidRDefault="005164AD" w:rsidP="00964456">
      <w:pPr>
        <w:ind w:firstLine="709"/>
        <w:rPr>
          <w:sz w:val="28"/>
          <w:szCs w:val="28"/>
        </w:rPr>
      </w:pPr>
    </w:p>
    <w:p w:rsidR="005164AD" w:rsidRPr="005164AD" w:rsidRDefault="005164AD" w:rsidP="00964456">
      <w:pPr>
        <w:ind w:firstLine="709"/>
        <w:rPr>
          <w:sz w:val="28"/>
          <w:szCs w:val="28"/>
        </w:rPr>
      </w:pPr>
    </w:p>
    <w:p w:rsidR="005164AD" w:rsidRPr="005164AD" w:rsidRDefault="005164AD" w:rsidP="00964456">
      <w:pPr>
        <w:ind w:firstLine="709"/>
        <w:rPr>
          <w:sz w:val="28"/>
          <w:szCs w:val="28"/>
        </w:rPr>
      </w:pPr>
    </w:p>
    <w:p w:rsidR="005164AD" w:rsidRPr="005164AD" w:rsidRDefault="005164AD" w:rsidP="00964456">
      <w:pPr>
        <w:ind w:firstLine="709"/>
        <w:rPr>
          <w:sz w:val="28"/>
          <w:szCs w:val="28"/>
        </w:rPr>
      </w:pPr>
    </w:p>
    <w:p w:rsidR="005164AD" w:rsidRPr="005164AD" w:rsidRDefault="005164AD" w:rsidP="00964456">
      <w:pPr>
        <w:ind w:firstLine="709"/>
        <w:rPr>
          <w:sz w:val="28"/>
          <w:szCs w:val="28"/>
        </w:rPr>
      </w:pPr>
    </w:p>
    <w:p w:rsidR="005164AD" w:rsidRPr="005164AD" w:rsidRDefault="005164AD" w:rsidP="00964456">
      <w:pPr>
        <w:ind w:firstLine="709"/>
        <w:rPr>
          <w:sz w:val="28"/>
          <w:szCs w:val="28"/>
        </w:rPr>
      </w:pPr>
    </w:p>
    <w:p w:rsidR="005164AD" w:rsidRPr="005164AD" w:rsidRDefault="005164AD" w:rsidP="00964456">
      <w:pPr>
        <w:ind w:firstLine="709"/>
        <w:rPr>
          <w:sz w:val="28"/>
          <w:szCs w:val="28"/>
        </w:rPr>
      </w:pPr>
    </w:p>
    <w:p w:rsidR="005164AD" w:rsidRPr="005164AD" w:rsidRDefault="005164AD" w:rsidP="00964456">
      <w:pPr>
        <w:ind w:firstLine="709"/>
        <w:rPr>
          <w:sz w:val="28"/>
          <w:szCs w:val="28"/>
        </w:rPr>
      </w:pPr>
    </w:p>
    <w:p w:rsidR="005164AD" w:rsidRPr="005164AD" w:rsidRDefault="005164AD" w:rsidP="00964456">
      <w:pPr>
        <w:ind w:firstLine="709"/>
        <w:rPr>
          <w:sz w:val="28"/>
          <w:szCs w:val="28"/>
        </w:rPr>
      </w:pPr>
    </w:p>
    <w:p w:rsidR="005164AD" w:rsidRPr="005164AD" w:rsidRDefault="005164AD" w:rsidP="00964456">
      <w:pPr>
        <w:ind w:firstLine="709"/>
        <w:rPr>
          <w:sz w:val="28"/>
          <w:szCs w:val="28"/>
        </w:rPr>
      </w:pPr>
    </w:p>
    <w:p w:rsidR="005164AD" w:rsidRPr="005164AD" w:rsidRDefault="005164AD" w:rsidP="00964456">
      <w:pPr>
        <w:ind w:firstLine="709"/>
        <w:rPr>
          <w:sz w:val="28"/>
          <w:szCs w:val="28"/>
        </w:rPr>
      </w:pPr>
    </w:p>
    <w:p w:rsidR="005164AD" w:rsidRPr="005164AD" w:rsidRDefault="005164AD" w:rsidP="00964456">
      <w:pPr>
        <w:ind w:firstLine="709"/>
        <w:rPr>
          <w:sz w:val="28"/>
          <w:szCs w:val="28"/>
        </w:rPr>
      </w:pPr>
    </w:p>
    <w:p w:rsidR="005164AD" w:rsidRPr="005164AD" w:rsidRDefault="005164AD" w:rsidP="00964456">
      <w:pPr>
        <w:ind w:firstLine="709"/>
        <w:rPr>
          <w:sz w:val="28"/>
          <w:szCs w:val="28"/>
        </w:rPr>
      </w:pPr>
    </w:p>
    <w:p w:rsidR="005164AD" w:rsidRPr="005164AD" w:rsidRDefault="005164AD" w:rsidP="00964456">
      <w:pPr>
        <w:ind w:firstLine="709"/>
        <w:rPr>
          <w:sz w:val="28"/>
          <w:szCs w:val="28"/>
        </w:rPr>
      </w:pPr>
    </w:p>
    <w:p w:rsidR="005164AD" w:rsidRPr="005164AD" w:rsidRDefault="005164AD" w:rsidP="00964456">
      <w:pPr>
        <w:ind w:firstLine="709"/>
        <w:rPr>
          <w:sz w:val="28"/>
          <w:szCs w:val="28"/>
        </w:rPr>
      </w:pPr>
    </w:p>
    <w:p w:rsidR="005164AD" w:rsidRPr="005164AD" w:rsidRDefault="005164AD" w:rsidP="00964456">
      <w:pPr>
        <w:ind w:firstLine="709"/>
        <w:rPr>
          <w:sz w:val="28"/>
          <w:szCs w:val="28"/>
        </w:rPr>
      </w:pPr>
      <w:r w:rsidRPr="005164AD">
        <w:rPr>
          <w:sz w:val="28"/>
          <w:szCs w:val="28"/>
        </w:rPr>
        <w:t xml:space="preserve">           Vizează:</w:t>
      </w:r>
    </w:p>
    <w:p w:rsidR="005164AD" w:rsidRPr="005164AD" w:rsidRDefault="005164AD" w:rsidP="00964456">
      <w:pPr>
        <w:ind w:firstLine="709"/>
        <w:rPr>
          <w:sz w:val="28"/>
          <w:szCs w:val="28"/>
        </w:rPr>
      </w:pPr>
    </w:p>
    <w:p w:rsidR="005164AD" w:rsidRPr="005164AD" w:rsidRDefault="005164AD" w:rsidP="00964456">
      <w:pPr>
        <w:ind w:firstLine="709"/>
        <w:rPr>
          <w:sz w:val="28"/>
          <w:szCs w:val="28"/>
        </w:rPr>
      </w:pPr>
      <w:r w:rsidRPr="005164AD">
        <w:rPr>
          <w:sz w:val="28"/>
          <w:szCs w:val="28"/>
        </w:rPr>
        <w:t xml:space="preserve">Secretarul general adjunct </w:t>
      </w:r>
    </w:p>
    <w:p w:rsidR="005164AD" w:rsidRPr="005164AD" w:rsidRDefault="005164AD" w:rsidP="00964456">
      <w:pPr>
        <w:ind w:firstLine="709"/>
        <w:rPr>
          <w:sz w:val="28"/>
          <w:szCs w:val="28"/>
        </w:rPr>
      </w:pPr>
      <w:r w:rsidRPr="005164AD">
        <w:rPr>
          <w:sz w:val="28"/>
          <w:szCs w:val="28"/>
        </w:rPr>
        <w:t xml:space="preserve">         al Guvernului</w:t>
      </w:r>
      <w:r w:rsidRPr="005164AD">
        <w:rPr>
          <w:sz w:val="28"/>
          <w:szCs w:val="28"/>
        </w:rPr>
        <w:tab/>
      </w:r>
      <w:r w:rsidRPr="005164AD">
        <w:rPr>
          <w:sz w:val="28"/>
          <w:szCs w:val="28"/>
        </w:rPr>
        <w:tab/>
      </w:r>
      <w:r w:rsidRPr="005164AD">
        <w:rPr>
          <w:sz w:val="28"/>
          <w:szCs w:val="28"/>
        </w:rPr>
        <w:tab/>
      </w:r>
      <w:r w:rsidRPr="005164AD">
        <w:rPr>
          <w:sz w:val="28"/>
          <w:szCs w:val="28"/>
        </w:rPr>
        <w:tab/>
      </w:r>
      <w:r w:rsidRPr="005164AD">
        <w:rPr>
          <w:sz w:val="28"/>
          <w:szCs w:val="28"/>
        </w:rPr>
        <w:tab/>
        <w:t>Roman CAZAN</w:t>
      </w:r>
    </w:p>
    <w:p w:rsidR="005164AD" w:rsidRPr="005164AD" w:rsidRDefault="005164AD" w:rsidP="00964456">
      <w:pPr>
        <w:ind w:firstLine="709"/>
        <w:rPr>
          <w:sz w:val="28"/>
          <w:szCs w:val="28"/>
        </w:rPr>
      </w:pPr>
    </w:p>
    <w:p w:rsidR="005164AD" w:rsidRPr="005164AD" w:rsidRDefault="005164AD" w:rsidP="00964456">
      <w:pPr>
        <w:ind w:firstLine="709"/>
        <w:rPr>
          <w:sz w:val="28"/>
          <w:szCs w:val="28"/>
        </w:rPr>
      </w:pPr>
    </w:p>
    <w:p w:rsidR="005164AD" w:rsidRPr="005164AD" w:rsidRDefault="005164AD" w:rsidP="00964456">
      <w:pPr>
        <w:ind w:firstLine="709"/>
        <w:rPr>
          <w:sz w:val="28"/>
          <w:szCs w:val="28"/>
        </w:rPr>
      </w:pPr>
    </w:p>
    <w:p w:rsidR="005164AD" w:rsidRPr="005164AD" w:rsidRDefault="005164AD" w:rsidP="00964456">
      <w:pPr>
        <w:ind w:firstLine="709"/>
        <w:rPr>
          <w:sz w:val="28"/>
          <w:szCs w:val="28"/>
        </w:rPr>
      </w:pPr>
    </w:p>
    <w:p w:rsidR="005164AD" w:rsidRPr="005164AD" w:rsidRDefault="005164AD" w:rsidP="00964456">
      <w:pPr>
        <w:ind w:firstLine="709"/>
        <w:rPr>
          <w:sz w:val="28"/>
          <w:szCs w:val="28"/>
        </w:rPr>
      </w:pPr>
      <w:r w:rsidRPr="005164AD">
        <w:rPr>
          <w:sz w:val="28"/>
          <w:szCs w:val="28"/>
        </w:rPr>
        <w:t>Aprobată în şedinţa Guvernului</w:t>
      </w:r>
    </w:p>
    <w:p w:rsidR="005164AD" w:rsidRPr="005164AD" w:rsidRDefault="005164AD" w:rsidP="00964456">
      <w:pPr>
        <w:ind w:firstLine="709"/>
        <w:rPr>
          <w:sz w:val="28"/>
          <w:szCs w:val="28"/>
        </w:rPr>
      </w:pPr>
      <w:r w:rsidRPr="005164AD">
        <w:rPr>
          <w:sz w:val="28"/>
          <w:szCs w:val="28"/>
        </w:rPr>
        <w:t>din</w:t>
      </w:r>
      <w:r w:rsidRPr="005164AD">
        <w:rPr>
          <w:sz w:val="28"/>
          <w:szCs w:val="28"/>
        </w:rPr>
        <w:tab/>
      </w:r>
    </w:p>
    <w:p w:rsidR="005164AD" w:rsidRPr="005164AD" w:rsidRDefault="005164AD" w:rsidP="00964456">
      <w:pPr>
        <w:ind w:firstLine="709"/>
        <w:rPr>
          <w:sz w:val="28"/>
          <w:szCs w:val="28"/>
        </w:rPr>
      </w:pPr>
    </w:p>
    <w:p w:rsidR="005164AD" w:rsidRPr="005164AD" w:rsidRDefault="005164AD" w:rsidP="00964456">
      <w:pPr>
        <w:ind w:firstLine="709"/>
        <w:rPr>
          <w:sz w:val="28"/>
          <w:szCs w:val="28"/>
        </w:rPr>
      </w:pPr>
      <w:r w:rsidRPr="005164AD">
        <w:rPr>
          <w:sz w:val="28"/>
          <w:szCs w:val="28"/>
        </w:rPr>
        <w:t xml:space="preserve"> </w:t>
      </w:r>
    </w:p>
    <w:p w:rsidR="005164AD" w:rsidRPr="005164AD" w:rsidRDefault="005164AD" w:rsidP="00964456">
      <w:pPr>
        <w:ind w:firstLine="709"/>
        <w:rPr>
          <w:sz w:val="28"/>
          <w:szCs w:val="28"/>
        </w:rPr>
      </w:pPr>
    </w:p>
    <w:p w:rsidR="005164AD" w:rsidRPr="005164AD" w:rsidRDefault="005164AD" w:rsidP="00964456">
      <w:pPr>
        <w:ind w:firstLine="709"/>
        <w:jc w:val="both"/>
        <w:rPr>
          <w:b/>
          <w:bCs/>
          <w:sz w:val="27"/>
        </w:rPr>
      </w:pPr>
    </w:p>
    <w:p w:rsidR="005164AD" w:rsidRPr="005164AD" w:rsidRDefault="005164AD" w:rsidP="00964456">
      <w:pPr>
        <w:ind w:firstLine="709"/>
        <w:rPr>
          <w:sz w:val="28"/>
        </w:rPr>
      </w:pPr>
    </w:p>
    <w:p w:rsidR="005164AD" w:rsidRPr="005164AD" w:rsidRDefault="005164AD" w:rsidP="00964456">
      <w:pPr>
        <w:ind w:firstLine="709"/>
        <w:rPr>
          <w:sz w:val="28"/>
        </w:rPr>
      </w:pPr>
    </w:p>
    <w:p w:rsidR="005164AD" w:rsidRPr="005164AD" w:rsidRDefault="005164AD" w:rsidP="00964456">
      <w:pPr>
        <w:shd w:val="clear" w:color="auto" w:fill="FFFFFF"/>
        <w:ind w:firstLine="709"/>
        <w:jc w:val="right"/>
        <w:rPr>
          <w:spacing w:val="-3"/>
          <w:sz w:val="28"/>
          <w:szCs w:val="28"/>
        </w:rPr>
      </w:pPr>
    </w:p>
    <w:p w:rsidR="005164AD" w:rsidRPr="005164AD" w:rsidRDefault="005164AD" w:rsidP="00964456">
      <w:pPr>
        <w:shd w:val="clear" w:color="auto" w:fill="FFFFFF"/>
        <w:ind w:firstLine="709"/>
        <w:jc w:val="right"/>
        <w:rPr>
          <w:spacing w:val="-3"/>
          <w:sz w:val="28"/>
          <w:szCs w:val="28"/>
        </w:rPr>
      </w:pPr>
    </w:p>
    <w:p w:rsidR="005164AD" w:rsidRPr="005164AD" w:rsidRDefault="005164AD" w:rsidP="00964456">
      <w:pPr>
        <w:shd w:val="clear" w:color="auto" w:fill="FFFFFF"/>
        <w:ind w:firstLine="709"/>
        <w:jc w:val="right"/>
        <w:rPr>
          <w:spacing w:val="-3"/>
          <w:sz w:val="28"/>
          <w:szCs w:val="28"/>
        </w:rPr>
      </w:pPr>
    </w:p>
    <w:p w:rsidR="005164AD" w:rsidRPr="005164AD" w:rsidRDefault="005164AD" w:rsidP="00964456">
      <w:pPr>
        <w:shd w:val="clear" w:color="auto" w:fill="FFFFFF"/>
        <w:ind w:firstLine="709"/>
        <w:jc w:val="right"/>
        <w:rPr>
          <w:spacing w:val="-3"/>
          <w:sz w:val="28"/>
          <w:szCs w:val="28"/>
        </w:rPr>
      </w:pPr>
    </w:p>
    <w:p w:rsidR="005164AD" w:rsidRPr="005164AD" w:rsidRDefault="005164AD" w:rsidP="00964456">
      <w:pPr>
        <w:shd w:val="clear" w:color="auto" w:fill="FFFFFF"/>
        <w:ind w:firstLine="709"/>
        <w:jc w:val="right"/>
        <w:rPr>
          <w:spacing w:val="-3"/>
          <w:sz w:val="28"/>
          <w:szCs w:val="28"/>
        </w:rPr>
      </w:pPr>
    </w:p>
    <w:p w:rsidR="005164AD" w:rsidRPr="005164AD" w:rsidRDefault="005164AD" w:rsidP="00964456">
      <w:pPr>
        <w:shd w:val="clear" w:color="auto" w:fill="FFFFFF"/>
        <w:ind w:firstLine="709"/>
        <w:jc w:val="right"/>
        <w:rPr>
          <w:spacing w:val="-3"/>
          <w:sz w:val="28"/>
          <w:szCs w:val="28"/>
        </w:rPr>
      </w:pPr>
    </w:p>
    <w:p w:rsidR="005164AD" w:rsidRPr="005164AD" w:rsidRDefault="005164AD" w:rsidP="00964456">
      <w:pPr>
        <w:shd w:val="clear" w:color="auto" w:fill="FFFFFF"/>
        <w:ind w:firstLine="709"/>
        <w:jc w:val="right"/>
        <w:rPr>
          <w:spacing w:val="-3"/>
          <w:sz w:val="28"/>
          <w:szCs w:val="28"/>
        </w:rPr>
      </w:pPr>
    </w:p>
    <w:p w:rsidR="005164AD" w:rsidRPr="005164AD" w:rsidRDefault="005164AD" w:rsidP="00964456">
      <w:pPr>
        <w:shd w:val="clear" w:color="auto" w:fill="FFFFFF"/>
        <w:ind w:firstLine="709"/>
        <w:jc w:val="right"/>
        <w:rPr>
          <w:spacing w:val="-3"/>
          <w:sz w:val="28"/>
          <w:szCs w:val="28"/>
        </w:rPr>
      </w:pPr>
    </w:p>
    <w:p w:rsidR="005164AD" w:rsidRPr="005164AD" w:rsidRDefault="005164AD" w:rsidP="00964456">
      <w:pPr>
        <w:shd w:val="clear" w:color="auto" w:fill="FFFFFF"/>
        <w:ind w:firstLine="709"/>
        <w:jc w:val="right"/>
        <w:rPr>
          <w:spacing w:val="-3"/>
          <w:sz w:val="28"/>
          <w:szCs w:val="28"/>
        </w:rPr>
      </w:pPr>
    </w:p>
    <w:p w:rsidR="005164AD" w:rsidRPr="005164AD" w:rsidRDefault="005164AD" w:rsidP="00964456">
      <w:pPr>
        <w:shd w:val="clear" w:color="auto" w:fill="FFFFFF"/>
        <w:ind w:firstLine="709"/>
        <w:jc w:val="right"/>
        <w:rPr>
          <w:spacing w:val="-3"/>
          <w:sz w:val="28"/>
          <w:szCs w:val="28"/>
        </w:rPr>
      </w:pPr>
    </w:p>
    <w:p w:rsidR="005164AD" w:rsidRPr="005164AD" w:rsidRDefault="005164AD" w:rsidP="00964456">
      <w:pPr>
        <w:shd w:val="clear" w:color="auto" w:fill="FFFFFF"/>
        <w:ind w:firstLine="709"/>
        <w:jc w:val="right"/>
        <w:rPr>
          <w:spacing w:val="-3"/>
          <w:sz w:val="28"/>
          <w:szCs w:val="28"/>
        </w:rPr>
      </w:pPr>
    </w:p>
    <w:p w:rsidR="005164AD" w:rsidRPr="005164AD" w:rsidRDefault="005164AD" w:rsidP="00964456">
      <w:pPr>
        <w:shd w:val="clear" w:color="auto" w:fill="FFFFFF"/>
        <w:ind w:firstLine="709"/>
        <w:jc w:val="right"/>
        <w:rPr>
          <w:spacing w:val="-3"/>
          <w:sz w:val="28"/>
          <w:szCs w:val="28"/>
        </w:rPr>
      </w:pPr>
    </w:p>
    <w:p w:rsidR="005164AD" w:rsidRPr="005164AD" w:rsidRDefault="005164AD" w:rsidP="00964456">
      <w:pPr>
        <w:shd w:val="clear" w:color="auto" w:fill="FFFFFF"/>
        <w:ind w:firstLine="709"/>
        <w:jc w:val="right"/>
        <w:rPr>
          <w:spacing w:val="-3"/>
          <w:sz w:val="28"/>
          <w:szCs w:val="28"/>
        </w:rPr>
      </w:pPr>
    </w:p>
    <w:p w:rsidR="005164AD" w:rsidRPr="005164AD" w:rsidRDefault="005164AD" w:rsidP="00964456">
      <w:pPr>
        <w:shd w:val="clear" w:color="auto" w:fill="FFFFFF"/>
        <w:ind w:firstLine="709"/>
        <w:jc w:val="right"/>
        <w:rPr>
          <w:spacing w:val="-3"/>
          <w:sz w:val="28"/>
          <w:szCs w:val="28"/>
        </w:rPr>
      </w:pPr>
    </w:p>
    <w:p w:rsidR="005164AD" w:rsidRPr="005164AD" w:rsidRDefault="005164AD" w:rsidP="00964456">
      <w:pPr>
        <w:shd w:val="clear" w:color="auto" w:fill="FFFFFF"/>
        <w:ind w:firstLine="709"/>
        <w:jc w:val="right"/>
        <w:rPr>
          <w:spacing w:val="-3"/>
          <w:sz w:val="28"/>
          <w:szCs w:val="28"/>
        </w:rPr>
      </w:pPr>
    </w:p>
    <w:p w:rsidR="005164AD" w:rsidRPr="005164AD" w:rsidRDefault="005164AD" w:rsidP="00964456">
      <w:pPr>
        <w:shd w:val="clear" w:color="auto" w:fill="FFFFFF"/>
        <w:ind w:firstLine="709"/>
        <w:jc w:val="right"/>
        <w:rPr>
          <w:spacing w:val="-3"/>
          <w:sz w:val="28"/>
          <w:szCs w:val="28"/>
        </w:rPr>
      </w:pPr>
    </w:p>
    <w:p w:rsidR="005164AD" w:rsidRPr="005164AD" w:rsidRDefault="005164AD" w:rsidP="00964456">
      <w:pPr>
        <w:shd w:val="clear" w:color="auto" w:fill="FFFFFF"/>
        <w:ind w:firstLine="709"/>
        <w:jc w:val="right"/>
        <w:rPr>
          <w:spacing w:val="-3"/>
          <w:sz w:val="28"/>
          <w:szCs w:val="28"/>
        </w:rPr>
      </w:pPr>
    </w:p>
    <w:p w:rsidR="005164AD" w:rsidRPr="005164AD" w:rsidRDefault="005164AD" w:rsidP="00964456">
      <w:pPr>
        <w:shd w:val="clear" w:color="auto" w:fill="FFFFFF"/>
        <w:ind w:firstLine="709"/>
        <w:jc w:val="right"/>
        <w:rPr>
          <w:spacing w:val="-3"/>
          <w:sz w:val="28"/>
          <w:szCs w:val="28"/>
        </w:rPr>
      </w:pPr>
    </w:p>
    <w:p w:rsidR="005164AD" w:rsidRPr="005164AD" w:rsidRDefault="005164AD" w:rsidP="00964456">
      <w:pPr>
        <w:shd w:val="clear" w:color="auto" w:fill="FFFFFF"/>
        <w:ind w:firstLine="709"/>
        <w:jc w:val="right"/>
        <w:rPr>
          <w:spacing w:val="-3"/>
          <w:sz w:val="28"/>
          <w:szCs w:val="28"/>
        </w:rPr>
      </w:pPr>
    </w:p>
    <w:p w:rsidR="005164AD" w:rsidRPr="005164AD" w:rsidRDefault="005164AD" w:rsidP="00964456">
      <w:pPr>
        <w:shd w:val="clear" w:color="auto" w:fill="FFFFFF"/>
        <w:ind w:firstLine="709"/>
        <w:jc w:val="right"/>
        <w:rPr>
          <w:spacing w:val="-3"/>
          <w:sz w:val="28"/>
          <w:szCs w:val="28"/>
        </w:rPr>
      </w:pPr>
    </w:p>
    <w:p w:rsidR="005164AD" w:rsidRPr="005164AD" w:rsidRDefault="005164AD" w:rsidP="00964456">
      <w:pPr>
        <w:shd w:val="clear" w:color="auto" w:fill="FFFFFF"/>
        <w:ind w:firstLine="709"/>
        <w:jc w:val="right"/>
        <w:rPr>
          <w:spacing w:val="-3"/>
          <w:sz w:val="28"/>
          <w:szCs w:val="28"/>
        </w:rPr>
      </w:pPr>
    </w:p>
    <w:p w:rsidR="005164AD" w:rsidRPr="005164AD" w:rsidRDefault="005164AD" w:rsidP="00964456">
      <w:pPr>
        <w:shd w:val="clear" w:color="auto" w:fill="FFFFFF"/>
        <w:ind w:firstLine="709"/>
        <w:jc w:val="right"/>
        <w:rPr>
          <w:spacing w:val="-3"/>
          <w:sz w:val="28"/>
          <w:szCs w:val="28"/>
        </w:rPr>
      </w:pPr>
    </w:p>
    <w:p w:rsidR="005E787A" w:rsidRDefault="005E787A" w:rsidP="00964456">
      <w:pPr>
        <w:shd w:val="clear" w:color="auto" w:fill="FFFFFF"/>
        <w:ind w:firstLine="709"/>
        <w:jc w:val="right"/>
        <w:rPr>
          <w:spacing w:val="-3"/>
          <w:sz w:val="28"/>
          <w:szCs w:val="28"/>
        </w:rPr>
        <w:sectPr w:rsidR="005E787A" w:rsidSect="002905ED">
          <w:pgSz w:w="11906" w:h="16838" w:code="9"/>
          <w:pgMar w:top="1418" w:right="964" w:bottom="1418" w:left="1814" w:header="720" w:footer="720" w:gutter="0"/>
          <w:cols w:space="708"/>
          <w:docGrid w:linePitch="360"/>
        </w:sectPr>
      </w:pPr>
    </w:p>
    <w:p w:rsidR="005164AD" w:rsidRPr="005164AD" w:rsidRDefault="005164AD" w:rsidP="00964456">
      <w:pPr>
        <w:shd w:val="clear" w:color="auto" w:fill="FFFFFF"/>
        <w:ind w:firstLine="709"/>
        <w:jc w:val="right"/>
        <w:rPr>
          <w:spacing w:val="-3"/>
          <w:sz w:val="28"/>
          <w:szCs w:val="28"/>
        </w:rPr>
      </w:pPr>
      <w:r w:rsidRPr="005164AD">
        <w:rPr>
          <w:spacing w:val="-3"/>
          <w:sz w:val="28"/>
          <w:szCs w:val="28"/>
        </w:rPr>
        <w:lastRenderedPageBreak/>
        <w:t>Proiect</w:t>
      </w:r>
    </w:p>
    <w:p w:rsidR="00CE2168" w:rsidRDefault="00CE2168" w:rsidP="00964456">
      <w:pPr>
        <w:shd w:val="clear" w:color="auto" w:fill="FFFFFF"/>
        <w:ind w:firstLine="709"/>
        <w:jc w:val="center"/>
        <w:rPr>
          <w:b/>
          <w:bCs/>
          <w:spacing w:val="-1"/>
          <w:sz w:val="28"/>
          <w:szCs w:val="28"/>
        </w:rPr>
      </w:pPr>
    </w:p>
    <w:p w:rsidR="005164AD" w:rsidRPr="005164AD" w:rsidRDefault="005164AD" w:rsidP="00964456">
      <w:pPr>
        <w:shd w:val="clear" w:color="auto" w:fill="FFFFFF"/>
        <w:ind w:firstLine="709"/>
        <w:jc w:val="center"/>
        <w:rPr>
          <w:sz w:val="28"/>
          <w:szCs w:val="28"/>
        </w:rPr>
      </w:pPr>
      <w:r w:rsidRPr="005164AD">
        <w:rPr>
          <w:b/>
          <w:bCs/>
          <w:spacing w:val="-1"/>
          <w:sz w:val="28"/>
          <w:szCs w:val="28"/>
        </w:rPr>
        <w:t>PARLAMENTUL REPUBLICII MOLDOVA</w:t>
      </w:r>
    </w:p>
    <w:p w:rsidR="00CE2168" w:rsidRDefault="00CE2168" w:rsidP="00964456">
      <w:pPr>
        <w:shd w:val="clear" w:color="auto" w:fill="FFFFFF"/>
        <w:ind w:firstLine="709"/>
        <w:jc w:val="center"/>
        <w:rPr>
          <w:b/>
          <w:bCs/>
          <w:sz w:val="28"/>
          <w:szCs w:val="28"/>
        </w:rPr>
      </w:pPr>
    </w:p>
    <w:p w:rsidR="005164AD" w:rsidRDefault="005164AD" w:rsidP="00964456">
      <w:pPr>
        <w:shd w:val="clear" w:color="auto" w:fill="FFFFFF"/>
        <w:ind w:firstLine="709"/>
        <w:jc w:val="center"/>
        <w:rPr>
          <w:b/>
          <w:bCs/>
          <w:sz w:val="28"/>
          <w:szCs w:val="28"/>
        </w:rPr>
      </w:pPr>
      <w:r w:rsidRPr="005164AD">
        <w:rPr>
          <w:b/>
          <w:bCs/>
          <w:sz w:val="28"/>
          <w:szCs w:val="28"/>
        </w:rPr>
        <w:t>LEGE</w:t>
      </w:r>
    </w:p>
    <w:p w:rsidR="005164AD" w:rsidRPr="005164AD" w:rsidRDefault="005164AD" w:rsidP="00964456">
      <w:pPr>
        <w:shd w:val="clear" w:color="auto" w:fill="FFFFFF"/>
        <w:ind w:firstLine="709"/>
        <w:jc w:val="center"/>
        <w:rPr>
          <w:b/>
          <w:bCs/>
          <w:sz w:val="28"/>
          <w:szCs w:val="28"/>
        </w:rPr>
      </w:pPr>
      <w:r w:rsidRPr="005164AD">
        <w:rPr>
          <w:b/>
          <w:bCs/>
          <w:sz w:val="28"/>
          <w:szCs w:val="28"/>
        </w:rPr>
        <w:t>pentru aprobarea Strategiei naţionale anticorupţie</w:t>
      </w:r>
    </w:p>
    <w:p w:rsidR="005164AD" w:rsidRDefault="005164AD" w:rsidP="00964456">
      <w:pPr>
        <w:shd w:val="clear" w:color="auto" w:fill="FFFFFF"/>
        <w:ind w:firstLine="709"/>
        <w:jc w:val="center"/>
        <w:rPr>
          <w:b/>
          <w:bCs/>
          <w:sz w:val="28"/>
          <w:szCs w:val="28"/>
        </w:rPr>
      </w:pPr>
      <w:r w:rsidRPr="005164AD">
        <w:rPr>
          <w:b/>
          <w:bCs/>
          <w:sz w:val="28"/>
          <w:szCs w:val="28"/>
        </w:rPr>
        <w:t>pe anii 2011-2015</w:t>
      </w:r>
    </w:p>
    <w:p w:rsidR="00CE2168" w:rsidRDefault="00CE2168" w:rsidP="00964456">
      <w:pPr>
        <w:shd w:val="clear" w:color="auto" w:fill="FFFFFF"/>
        <w:ind w:firstLine="709"/>
        <w:jc w:val="center"/>
        <w:rPr>
          <w:b/>
          <w:bCs/>
          <w:sz w:val="28"/>
          <w:szCs w:val="28"/>
        </w:rPr>
      </w:pPr>
    </w:p>
    <w:p w:rsidR="005E787A" w:rsidRPr="005164AD" w:rsidRDefault="005E787A" w:rsidP="00964456">
      <w:pPr>
        <w:shd w:val="clear" w:color="auto" w:fill="FFFFFF"/>
        <w:ind w:firstLine="709"/>
        <w:jc w:val="center"/>
        <w:rPr>
          <w:b/>
          <w:bCs/>
          <w:sz w:val="28"/>
          <w:szCs w:val="28"/>
        </w:rPr>
      </w:pPr>
    </w:p>
    <w:p w:rsidR="005164AD" w:rsidRPr="005164AD" w:rsidRDefault="005164AD" w:rsidP="00964456">
      <w:pPr>
        <w:shd w:val="clear" w:color="auto" w:fill="FFFFFF"/>
        <w:ind w:firstLine="709"/>
        <w:rPr>
          <w:sz w:val="28"/>
          <w:szCs w:val="28"/>
        </w:rPr>
      </w:pPr>
      <w:r w:rsidRPr="005164AD">
        <w:rPr>
          <w:spacing w:val="-1"/>
          <w:sz w:val="28"/>
          <w:szCs w:val="28"/>
        </w:rPr>
        <w:t xml:space="preserve">Parlamentul adoptă prezenta lege </w:t>
      </w:r>
      <w:r w:rsidR="000A6EAC">
        <w:rPr>
          <w:spacing w:val="-1"/>
          <w:sz w:val="28"/>
          <w:szCs w:val="28"/>
        </w:rPr>
        <w:t>ordinară</w:t>
      </w:r>
      <w:r w:rsidRPr="005164AD">
        <w:rPr>
          <w:spacing w:val="-1"/>
          <w:sz w:val="28"/>
          <w:szCs w:val="28"/>
        </w:rPr>
        <w:t>.</w:t>
      </w:r>
    </w:p>
    <w:p w:rsidR="005164AD" w:rsidRPr="005164AD" w:rsidRDefault="005164AD" w:rsidP="00964456">
      <w:pPr>
        <w:ind w:firstLine="709"/>
        <w:jc w:val="both"/>
        <w:rPr>
          <w:b/>
          <w:bCs/>
          <w:sz w:val="28"/>
          <w:szCs w:val="28"/>
        </w:rPr>
      </w:pPr>
    </w:p>
    <w:p w:rsidR="005164AD" w:rsidRDefault="005164AD" w:rsidP="00964456">
      <w:pPr>
        <w:widowControl/>
        <w:autoSpaceDE/>
        <w:autoSpaceDN/>
        <w:adjustRightInd/>
        <w:ind w:firstLine="709"/>
        <w:jc w:val="both"/>
        <w:rPr>
          <w:sz w:val="28"/>
          <w:szCs w:val="28"/>
        </w:rPr>
      </w:pPr>
      <w:r w:rsidRPr="005164AD">
        <w:rPr>
          <w:b/>
          <w:bCs/>
          <w:sz w:val="28"/>
          <w:szCs w:val="28"/>
        </w:rPr>
        <w:t>Art.1.</w:t>
      </w:r>
      <w:r w:rsidRPr="005164AD">
        <w:rPr>
          <w:sz w:val="28"/>
          <w:szCs w:val="28"/>
        </w:rPr>
        <w:t xml:space="preserve"> – Se aprobă Strategia naţională anticorupţie pe anii 2011-2015 cuprinsă în anexa care face parte integrantă din prezenta lege. </w:t>
      </w:r>
    </w:p>
    <w:p w:rsidR="005164AD" w:rsidRDefault="005164AD" w:rsidP="00964456">
      <w:pPr>
        <w:widowControl/>
        <w:autoSpaceDE/>
        <w:autoSpaceDN/>
        <w:adjustRightInd/>
        <w:ind w:firstLine="709"/>
        <w:jc w:val="both"/>
        <w:rPr>
          <w:sz w:val="28"/>
          <w:szCs w:val="28"/>
        </w:rPr>
      </w:pPr>
      <w:r w:rsidRPr="005164AD">
        <w:rPr>
          <w:sz w:val="28"/>
          <w:szCs w:val="28"/>
        </w:rPr>
        <w:t> </w:t>
      </w:r>
      <w:r w:rsidRPr="005164AD">
        <w:rPr>
          <w:b/>
          <w:bCs/>
          <w:sz w:val="28"/>
          <w:szCs w:val="28"/>
        </w:rPr>
        <w:t>Art.2.</w:t>
      </w:r>
      <w:r w:rsidRPr="005164AD">
        <w:rPr>
          <w:sz w:val="28"/>
          <w:szCs w:val="28"/>
        </w:rPr>
        <w:t xml:space="preserve"> – Guvernul, în termen de 3 luni de la data intrării în vigoare a prezentei legi, va elabora şi va prezenta Parlamentului spre examinare Planul de acţiuni pentru realizarea Strategiei naţionale anticorupţie pe anii 2011-2013.</w:t>
      </w:r>
    </w:p>
    <w:p w:rsidR="005E787A" w:rsidRPr="0065390A" w:rsidRDefault="005E787A" w:rsidP="005E787A">
      <w:pPr>
        <w:ind w:firstLine="709"/>
        <w:jc w:val="both"/>
        <w:rPr>
          <w:color w:val="000000"/>
          <w:sz w:val="28"/>
          <w:szCs w:val="28"/>
        </w:rPr>
      </w:pPr>
      <w:r w:rsidRPr="0065390A">
        <w:rPr>
          <w:b/>
          <w:bCs/>
          <w:color w:val="000000"/>
          <w:sz w:val="28"/>
          <w:szCs w:val="28"/>
        </w:rPr>
        <w:t>Art. 3</w:t>
      </w:r>
      <w:r>
        <w:rPr>
          <w:b/>
          <w:bCs/>
          <w:color w:val="000000"/>
          <w:sz w:val="28"/>
          <w:szCs w:val="28"/>
        </w:rPr>
        <w:t>.</w:t>
      </w:r>
      <w:r w:rsidRPr="0065390A">
        <w:rPr>
          <w:color w:val="000000"/>
          <w:sz w:val="28"/>
          <w:szCs w:val="28"/>
        </w:rPr>
        <w:t xml:space="preserve"> – La data intrării în vigoare a prezentei legi se abrogă:</w:t>
      </w:r>
    </w:p>
    <w:p w:rsidR="005E787A" w:rsidRPr="0065390A" w:rsidRDefault="005E787A" w:rsidP="005E787A">
      <w:pPr>
        <w:ind w:firstLine="709"/>
        <w:jc w:val="both"/>
        <w:rPr>
          <w:bCs/>
          <w:color w:val="000000"/>
          <w:sz w:val="28"/>
          <w:szCs w:val="28"/>
        </w:rPr>
      </w:pPr>
      <w:proofErr w:type="spellStart"/>
      <w:r w:rsidRPr="0065390A">
        <w:rPr>
          <w:color w:val="000000"/>
          <w:sz w:val="28"/>
          <w:szCs w:val="28"/>
        </w:rPr>
        <w:t>Hotărîrea</w:t>
      </w:r>
      <w:proofErr w:type="spellEnd"/>
      <w:r w:rsidRPr="0065390A">
        <w:rPr>
          <w:color w:val="000000"/>
          <w:sz w:val="28"/>
          <w:szCs w:val="28"/>
        </w:rPr>
        <w:t xml:space="preserve"> Parlamentului</w:t>
      </w:r>
      <w:r w:rsidRPr="0065390A">
        <w:rPr>
          <w:b/>
          <w:color w:val="000000"/>
          <w:sz w:val="28"/>
          <w:szCs w:val="28"/>
        </w:rPr>
        <w:t xml:space="preserve"> </w:t>
      </w:r>
      <w:r w:rsidRPr="0065390A">
        <w:rPr>
          <w:bCs/>
          <w:color w:val="000000"/>
          <w:sz w:val="28"/>
          <w:szCs w:val="28"/>
        </w:rPr>
        <w:t xml:space="preserve">nr. 421-XV din 16 decembrie 2004 </w:t>
      </w:r>
      <w:r w:rsidRPr="0065390A">
        <w:rPr>
          <w:color w:val="000000"/>
          <w:sz w:val="28"/>
          <w:szCs w:val="28"/>
        </w:rPr>
        <w:t xml:space="preserve">pentru aprobarea Strategiei naţionale de prevenire şi combatere a corupţiei </w:t>
      </w:r>
      <w:r w:rsidRPr="0065390A">
        <w:rPr>
          <w:bCs/>
          <w:color w:val="000000"/>
          <w:sz w:val="28"/>
          <w:szCs w:val="28"/>
        </w:rPr>
        <w:t>şi Planului de acţiuni pentru realizarea Strategiei naţionale de prevenire şi combatere a corupţiei (Monitorul Oficial al Republicii Moldova, 2005, nr.13-16, art.58);</w:t>
      </w:r>
    </w:p>
    <w:p w:rsidR="005E787A" w:rsidRPr="0065390A" w:rsidRDefault="005E787A" w:rsidP="005E787A">
      <w:pPr>
        <w:pStyle w:val="tt"/>
        <w:ind w:firstLine="709"/>
        <w:jc w:val="both"/>
        <w:rPr>
          <w:b w:val="0"/>
          <w:color w:val="000000"/>
          <w:sz w:val="28"/>
          <w:szCs w:val="28"/>
          <w:lang w:val="ro-MO"/>
        </w:rPr>
      </w:pPr>
      <w:proofErr w:type="spellStart"/>
      <w:r w:rsidRPr="0065390A">
        <w:rPr>
          <w:b w:val="0"/>
          <w:color w:val="000000"/>
          <w:sz w:val="28"/>
          <w:szCs w:val="28"/>
          <w:lang w:val="ro-MO"/>
        </w:rPr>
        <w:t>Hotărîrea</w:t>
      </w:r>
      <w:proofErr w:type="spellEnd"/>
      <w:r w:rsidRPr="0065390A">
        <w:rPr>
          <w:b w:val="0"/>
          <w:color w:val="000000"/>
          <w:sz w:val="28"/>
          <w:szCs w:val="28"/>
          <w:lang w:val="ro-MO"/>
        </w:rPr>
        <w:t xml:space="preserve"> Parlamentului nr.374-XVI din 29 decembrie 2005 privind modificarea şi completarea Strategiei naţionale de prevenire şi combatere a corupţiei şi a Planului de acţiuni pentru realizarea Strategiei naţionale de prevenire şi combatere a corupţiei, aprobate prin </w:t>
      </w:r>
      <w:proofErr w:type="spellStart"/>
      <w:r w:rsidRPr="0065390A">
        <w:rPr>
          <w:b w:val="0"/>
          <w:color w:val="000000"/>
          <w:sz w:val="28"/>
          <w:szCs w:val="28"/>
          <w:lang w:val="ro-MO"/>
        </w:rPr>
        <w:t>Hotărîrea</w:t>
      </w:r>
      <w:proofErr w:type="spellEnd"/>
      <w:r w:rsidRPr="0065390A">
        <w:rPr>
          <w:b w:val="0"/>
          <w:color w:val="000000"/>
          <w:sz w:val="28"/>
          <w:szCs w:val="28"/>
          <w:lang w:val="ro-MO"/>
        </w:rPr>
        <w:t xml:space="preserve"> Parlamentului nr.421-XV din 16 decembrie 2004 (Monitorul Oficial al Republicii Moldova, 2006, nr.16-19</w:t>
      </w:r>
      <w:r>
        <w:rPr>
          <w:b w:val="0"/>
          <w:color w:val="000000"/>
          <w:sz w:val="28"/>
          <w:szCs w:val="28"/>
          <w:lang w:val="ro-MO"/>
        </w:rPr>
        <w:t>, art.</w:t>
      </w:r>
      <w:r w:rsidRPr="0065390A">
        <w:rPr>
          <w:b w:val="0"/>
          <w:color w:val="000000"/>
          <w:sz w:val="28"/>
          <w:szCs w:val="28"/>
          <w:lang w:val="ro-MO"/>
        </w:rPr>
        <w:t xml:space="preserve">75); </w:t>
      </w:r>
    </w:p>
    <w:p w:rsidR="005E787A" w:rsidRPr="0065390A" w:rsidRDefault="005E787A" w:rsidP="005E787A">
      <w:pPr>
        <w:ind w:firstLine="709"/>
        <w:jc w:val="both"/>
        <w:rPr>
          <w:bCs/>
          <w:color w:val="000000"/>
          <w:sz w:val="28"/>
          <w:szCs w:val="28"/>
          <w:lang w:val="ro-MO"/>
        </w:rPr>
      </w:pPr>
      <w:proofErr w:type="spellStart"/>
      <w:r w:rsidRPr="0065390A">
        <w:rPr>
          <w:color w:val="000000"/>
          <w:sz w:val="28"/>
          <w:szCs w:val="28"/>
          <w:lang w:val="ro-MO"/>
        </w:rPr>
        <w:t>Hotărîrea</w:t>
      </w:r>
      <w:proofErr w:type="spellEnd"/>
      <w:r w:rsidRPr="0065390A">
        <w:rPr>
          <w:color w:val="000000"/>
          <w:sz w:val="28"/>
          <w:szCs w:val="28"/>
          <w:lang w:val="ro-MO"/>
        </w:rPr>
        <w:t xml:space="preserve"> Parlamentului</w:t>
      </w:r>
      <w:r w:rsidRPr="0065390A">
        <w:rPr>
          <w:b/>
          <w:color w:val="000000"/>
          <w:sz w:val="28"/>
          <w:szCs w:val="28"/>
          <w:lang w:val="ro-MO"/>
        </w:rPr>
        <w:t xml:space="preserve"> </w:t>
      </w:r>
      <w:r w:rsidRPr="0065390A">
        <w:rPr>
          <w:bCs/>
          <w:color w:val="000000"/>
          <w:sz w:val="28"/>
          <w:szCs w:val="28"/>
          <w:lang w:val="ro-MO"/>
        </w:rPr>
        <w:t xml:space="preserve">nr. 413-XVI din 21 decembrie 2006 privind modificarea anexei </w:t>
      </w:r>
      <w:smartTag w:uri="urn:schemas-microsoft-com:office:smarttags" w:element="PersonName">
        <w:smartTagPr>
          <w:attr w:name="ProductID" w:val="la Hotărîrea Parlamentului"/>
        </w:smartTagPr>
        <w:r w:rsidRPr="0065390A">
          <w:rPr>
            <w:bCs/>
            <w:color w:val="000000"/>
            <w:sz w:val="28"/>
            <w:szCs w:val="28"/>
            <w:lang w:val="ro-MO"/>
          </w:rPr>
          <w:t xml:space="preserve">la </w:t>
        </w:r>
        <w:proofErr w:type="spellStart"/>
        <w:r w:rsidRPr="0065390A">
          <w:rPr>
            <w:bCs/>
            <w:color w:val="000000"/>
            <w:sz w:val="28"/>
            <w:szCs w:val="28"/>
            <w:lang w:val="ro-MO"/>
          </w:rPr>
          <w:t>Hotărîrea</w:t>
        </w:r>
        <w:proofErr w:type="spellEnd"/>
        <w:r w:rsidRPr="0065390A">
          <w:rPr>
            <w:bCs/>
            <w:color w:val="000000"/>
            <w:sz w:val="28"/>
            <w:szCs w:val="28"/>
            <w:lang w:val="ro-MO"/>
          </w:rPr>
          <w:t xml:space="preserve"> Parlamentului</w:t>
        </w:r>
      </w:smartTag>
      <w:r w:rsidRPr="0065390A">
        <w:rPr>
          <w:bCs/>
          <w:color w:val="000000"/>
          <w:sz w:val="28"/>
          <w:szCs w:val="28"/>
          <w:lang w:val="ro-MO"/>
        </w:rPr>
        <w:t xml:space="preserve"> nr.421-XV din 16 decembrie 2004 pentru aprobarea Strategiei naţionale de prevenire şi combatere a corupţiei şi Planului de acţiuni pentru realizarea Strategiei naţionale de prevenire şi combatere a corupţiei (Monitorul Oficial al Republicii Moldova, 2007, nr.10-13</w:t>
      </w:r>
      <w:r>
        <w:rPr>
          <w:bCs/>
          <w:color w:val="000000"/>
          <w:sz w:val="28"/>
          <w:szCs w:val="28"/>
          <w:lang w:val="ro-MO"/>
        </w:rPr>
        <w:t>, art.</w:t>
      </w:r>
      <w:r w:rsidRPr="0065390A">
        <w:rPr>
          <w:bCs/>
          <w:color w:val="000000"/>
          <w:sz w:val="28"/>
          <w:szCs w:val="28"/>
          <w:lang w:val="ro-MO"/>
        </w:rPr>
        <w:t xml:space="preserve">30); </w:t>
      </w:r>
    </w:p>
    <w:p w:rsidR="005E787A" w:rsidRPr="0065390A" w:rsidRDefault="005E787A" w:rsidP="005E787A">
      <w:pPr>
        <w:ind w:firstLine="709"/>
        <w:jc w:val="both"/>
        <w:rPr>
          <w:bCs/>
          <w:color w:val="000000"/>
          <w:sz w:val="28"/>
          <w:szCs w:val="28"/>
        </w:rPr>
      </w:pPr>
      <w:proofErr w:type="spellStart"/>
      <w:r w:rsidRPr="0065390A">
        <w:rPr>
          <w:color w:val="000000"/>
          <w:sz w:val="28"/>
          <w:szCs w:val="28"/>
        </w:rPr>
        <w:t>Hotărîrea</w:t>
      </w:r>
      <w:proofErr w:type="spellEnd"/>
      <w:r w:rsidRPr="0065390A">
        <w:rPr>
          <w:color w:val="000000"/>
          <w:sz w:val="28"/>
          <w:szCs w:val="28"/>
        </w:rPr>
        <w:t xml:space="preserve"> Parlamentului</w:t>
      </w:r>
      <w:r w:rsidRPr="0065390A">
        <w:rPr>
          <w:b/>
          <w:color w:val="000000"/>
          <w:sz w:val="28"/>
          <w:szCs w:val="28"/>
        </w:rPr>
        <w:t xml:space="preserve"> </w:t>
      </w:r>
      <w:r w:rsidRPr="0065390A">
        <w:rPr>
          <w:bCs/>
          <w:color w:val="000000"/>
          <w:sz w:val="28"/>
          <w:szCs w:val="28"/>
        </w:rPr>
        <w:t xml:space="preserve">nr. 309-XVI din 27 decembrie 2007 </w:t>
      </w:r>
      <w:r w:rsidRPr="0065390A">
        <w:rPr>
          <w:bCs/>
          <w:color w:val="000000"/>
          <w:sz w:val="28"/>
          <w:szCs w:val="28"/>
          <w:lang w:val="ro-MO"/>
        </w:rPr>
        <w:t xml:space="preserve">privind modificarea şi completarea </w:t>
      </w:r>
      <w:proofErr w:type="spellStart"/>
      <w:r w:rsidRPr="0065390A">
        <w:rPr>
          <w:bCs/>
          <w:color w:val="000000"/>
          <w:sz w:val="28"/>
          <w:szCs w:val="28"/>
          <w:lang w:val="ro-MO"/>
        </w:rPr>
        <w:t>Hotărîrii</w:t>
      </w:r>
      <w:proofErr w:type="spellEnd"/>
      <w:r w:rsidRPr="0065390A">
        <w:rPr>
          <w:bCs/>
          <w:color w:val="000000"/>
          <w:sz w:val="28"/>
          <w:szCs w:val="28"/>
          <w:lang w:val="ro-MO"/>
        </w:rPr>
        <w:t xml:space="preserve"> Parlamentului nr.421-XV din 16 decembrie 2004 pentru aprobarea Strategiei naţionale de prevenire şi combatere a corupţiei şi Planului de acţiuni pentru realizarea Strategiei naţionale de prevenire şi combatere a corupţiei </w:t>
      </w:r>
      <w:r w:rsidRPr="0065390A">
        <w:rPr>
          <w:bCs/>
          <w:color w:val="000000"/>
          <w:sz w:val="28"/>
          <w:szCs w:val="28"/>
        </w:rPr>
        <w:t>(Monitorul Oficial al Republicii Moldova, 2008, nr.13</w:t>
      </w:r>
      <w:r>
        <w:rPr>
          <w:bCs/>
          <w:color w:val="000000"/>
          <w:sz w:val="28"/>
          <w:szCs w:val="28"/>
        </w:rPr>
        <w:t>, art.</w:t>
      </w:r>
      <w:r w:rsidRPr="0065390A">
        <w:rPr>
          <w:bCs/>
          <w:color w:val="000000"/>
          <w:sz w:val="28"/>
          <w:szCs w:val="28"/>
        </w:rPr>
        <w:t xml:space="preserve">43); </w:t>
      </w:r>
    </w:p>
    <w:p w:rsidR="005E787A" w:rsidRPr="0065390A" w:rsidRDefault="005E787A" w:rsidP="005E787A">
      <w:pPr>
        <w:ind w:firstLine="709"/>
        <w:jc w:val="both"/>
        <w:rPr>
          <w:color w:val="000000"/>
          <w:sz w:val="28"/>
          <w:szCs w:val="28"/>
        </w:rPr>
      </w:pPr>
      <w:proofErr w:type="spellStart"/>
      <w:r w:rsidRPr="0065390A">
        <w:rPr>
          <w:color w:val="000000"/>
          <w:sz w:val="28"/>
          <w:szCs w:val="28"/>
        </w:rPr>
        <w:t>Hotărîrea</w:t>
      </w:r>
      <w:proofErr w:type="spellEnd"/>
      <w:r w:rsidRPr="0065390A">
        <w:rPr>
          <w:color w:val="000000"/>
          <w:sz w:val="28"/>
          <w:szCs w:val="28"/>
        </w:rPr>
        <w:t xml:space="preserve"> Parlamentului</w:t>
      </w:r>
      <w:r w:rsidRPr="0065390A">
        <w:rPr>
          <w:b/>
          <w:color w:val="000000"/>
          <w:sz w:val="28"/>
          <w:szCs w:val="28"/>
        </w:rPr>
        <w:t xml:space="preserve"> </w:t>
      </w:r>
      <w:r w:rsidRPr="0065390A">
        <w:rPr>
          <w:bCs/>
          <w:color w:val="000000"/>
          <w:sz w:val="28"/>
          <w:szCs w:val="28"/>
        </w:rPr>
        <w:t xml:space="preserve">nr. 79 din 4 mai 2010 </w:t>
      </w:r>
      <w:r w:rsidRPr="0065390A">
        <w:rPr>
          <w:bCs/>
          <w:color w:val="000000"/>
          <w:sz w:val="28"/>
          <w:szCs w:val="28"/>
          <w:lang w:val="ro-MO"/>
        </w:rPr>
        <w:t xml:space="preserve">privind modificarea </w:t>
      </w:r>
      <w:proofErr w:type="spellStart"/>
      <w:r w:rsidRPr="0065390A">
        <w:rPr>
          <w:bCs/>
          <w:color w:val="000000"/>
          <w:sz w:val="28"/>
          <w:szCs w:val="28"/>
          <w:lang w:val="ro-MO"/>
        </w:rPr>
        <w:t>Hotărîrii</w:t>
      </w:r>
      <w:proofErr w:type="spellEnd"/>
      <w:r w:rsidRPr="0065390A">
        <w:rPr>
          <w:bCs/>
          <w:color w:val="000000"/>
          <w:sz w:val="28"/>
          <w:szCs w:val="28"/>
          <w:lang w:val="ro-MO"/>
        </w:rPr>
        <w:t xml:space="preserve"> Parlamentului nr.421-XV din 16 decembrie 2004 pentru aprobarea Strategiei naţionale de prevenire şi combatere a corupţiei şi Planului de acţiuni pentru realizarea Strategiei naţionale de prevenire şi combatere a corupţiei </w:t>
      </w:r>
      <w:r w:rsidRPr="0065390A">
        <w:rPr>
          <w:rFonts w:ascii="Tahoma" w:hAnsi="Tahoma" w:cs="Tahoma"/>
          <w:color w:val="000000"/>
          <w:sz w:val="28"/>
          <w:szCs w:val="28"/>
          <w:lang w:val="ro-MO"/>
        </w:rPr>
        <w:br/>
      </w:r>
      <w:r w:rsidRPr="0065390A">
        <w:rPr>
          <w:bCs/>
          <w:color w:val="000000"/>
          <w:sz w:val="28"/>
          <w:szCs w:val="28"/>
        </w:rPr>
        <w:t xml:space="preserve"> (Monitorul Oficial al Republicii Moldova, 2010, nr. 91-93</w:t>
      </w:r>
      <w:r>
        <w:rPr>
          <w:bCs/>
          <w:color w:val="000000"/>
          <w:sz w:val="28"/>
          <w:szCs w:val="28"/>
        </w:rPr>
        <w:t>, art.</w:t>
      </w:r>
      <w:r w:rsidRPr="0065390A">
        <w:rPr>
          <w:bCs/>
          <w:color w:val="000000"/>
          <w:sz w:val="28"/>
          <w:szCs w:val="28"/>
        </w:rPr>
        <w:t>260)</w:t>
      </w:r>
      <w:r w:rsidRPr="0065390A">
        <w:rPr>
          <w:color w:val="000000"/>
          <w:sz w:val="28"/>
          <w:szCs w:val="28"/>
        </w:rPr>
        <w:t xml:space="preserve">. </w:t>
      </w:r>
    </w:p>
    <w:p w:rsidR="005164AD" w:rsidRPr="005164AD" w:rsidRDefault="005164AD" w:rsidP="005E787A">
      <w:pPr>
        <w:widowControl/>
        <w:autoSpaceDE/>
        <w:autoSpaceDN/>
        <w:adjustRightInd/>
        <w:ind w:firstLine="709"/>
        <w:rPr>
          <w:b/>
          <w:bCs/>
          <w:sz w:val="28"/>
          <w:szCs w:val="28"/>
        </w:rPr>
      </w:pPr>
      <w:r w:rsidRPr="005164AD">
        <w:rPr>
          <w:b/>
          <w:bCs/>
          <w:sz w:val="28"/>
          <w:szCs w:val="28"/>
        </w:rPr>
        <w:t> </w:t>
      </w:r>
    </w:p>
    <w:p w:rsidR="00610A74" w:rsidRDefault="005164AD" w:rsidP="005E787A">
      <w:pPr>
        <w:widowControl/>
        <w:autoSpaceDE/>
        <w:autoSpaceDN/>
        <w:adjustRightInd/>
        <w:ind w:firstLine="709"/>
        <w:rPr>
          <w:b/>
          <w:sz w:val="28"/>
          <w:szCs w:val="28"/>
        </w:rPr>
      </w:pPr>
      <w:r w:rsidRPr="005164AD">
        <w:rPr>
          <w:b/>
          <w:sz w:val="28"/>
          <w:szCs w:val="28"/>
        </w:rPr>
        <w:t>Preşedintele Parlamentului</w:t>
      </w:r>
    </w:p>
    <w:p w:rsidR="006F5155" w:rsidRDefault="006F5155" w:rsidP="005E787A">
      <w:pPr>
        <w:widowControl/>
        <w:autoSpaceDE/>
        <w:autoSpaceDN/>
        <w:adjustRightInd/>
        <w:ind w:firstLine="709"/>
        <w:rPr>
          <w:b/>
          <w:sz w:val="28"/>
          <w:szCs w:val="28"/>
        </w:rPr>
      </w:pPr>
    </w:p>
    <w:p w:rsidR="006F5155" w:rsidRDefault="006F5155" w:rsidP="006F5155">
      <w:pPr>
        <w:jc w:val="center"/>
        <w:rPr>
          <w:b/>
          <w:sz w:val="28"/>
          <w:szCs w:val="28"/>
        </w:rPr>
      </w:pPr>
    </w:p>
    <w:p w:rsidR="006F5155" w:rsidRDefault="006F5155" w:rsidP="006F5155">
      <w:pPr>
        <w:jc w:val="center"/>
        <w:rPr>
          <w:b/>
          <w:sz w:val="28"/>
          <w:szCs w:val="28"/>
        </w:rPr>
      </w:pPr>
      <w:r>
        <w:rPr>
          <w:b/>
          <w:sz w:val="28"/>
          <w:szCs w:val="28"/>
        </w:rPr>
        <w:t>Notă informativă</w:t>
      </w:r>
    </w:p>
    <w:p w:rsidR="006F5155" w:rsidRDefault="006F5155" w:rsidP="006F5155">
      <w:pPr>
        <w:tabs>
          <w:tab w:val="center" w:pos="4961"/>
        </w:tabs>
        <w:ind w:firstLine="567"/>
        <w:jc w:val="center"/>
        <w:rPr>
          <w:b/>
          <w:sz w:val="28"/>
        </w:rPr>
      </w:pPr>
      <w:r>
        <w:rPr>
          <w:b/>
          <w:sz w:val="28"/>
          <w:szCs w:val="28"/>
        </w:rPr>
        <w:t xml:space="preserve">la proiectul </w:t>
      </w:r>
      <w:r>
        <w:rPr>
          <w:b/>
          <w:sz w:val="28"/>
        </w:rPr>
        <w:t>Strategiei Naţionale Anticorupţie (2011-2015)</w:t>
      </w:r>
    </w:p>
    <w:p w:rsidR="006F5155" w:rsidRDefault="006F5155" w:rsidP="006F5155">
      <w:pPr>
        <w:pStyle w:val="a8"/>
        <w:ind w:firstLine="0"/>
        <w:rPr>
          <w:color w:val="0000FF"/>
          <w:sz w:val="28"/>
          <w:szCs w:val="28"/>
          <w:lang w:val="ro-RO"/>
        </w:rPr>
      </w:pPr>
    </w:p>
    <w:p w:rsidR="006F5155" w:rsidRDefault="006F5155" w:rsidP="006F5155">
      <w:pPr>
        <w:ind w:firstLine="705"/>
        <w:jc w:val="both"/>
        <w:rPr>
          <w:sz w:val="28"/>
          <w:szCs w:val="28"/>
        </w:rPr>
      </w:pPr>
      <w:r>
        <w:rPr>
          <w:sz w:val="28"/>
          <w:szCs w:val="28"/>
        </w:rPr>
        <w:t xml:space="preserve">Elaborarea şi adoptarea unei noi Strategii Naţionale Anticorupţie reprezintă un moment esenţial în evoluţia legislativă a oricărui stat. </w:t>
      </w:r>
      <w:r>
        <w:rPr>
          <w:noProof/>
          <w:sz w:val="28"/>
          <w:szCs w:val="28"/>
        </w:rPr>
        <w:t xml:space="preserve">Importanţa acordată domeniului anticorupţie a fost pusă în evidenţă prin menţiuni exprese în acordurile bilaterale cu Uniunea Europeană, precum şi în documentele de cooperare cu Consiliul Europei, ONU, NATO şi alte organisme internaţionale, majoritatea evaluărilor (rapoartelor) externe privind implementarea reformelor democratice în Republica Moldova conţinînd recomandări privind necesitatea sporirii şi eficientizării eforturilor anticorupţie. De asemenea, </w:t>
      </w:r>
      <w:r>
        <w:rPr>
          <w:sz w:val="28"/>
          <w:szCs w:val="28"/>
        </w:rPr>
        <w:t xml:space="preserve">elaborare a unei noi strategii este prevăzută la acţiunea 1.18 din cadrul Planului de Acţiuni pe anul 2010 pentru implementarea Strategiei Naţionale de Prevenire şi Combatere a Corupţiei, aprobat prin </w:t>
      </w:r>
      <w:proofErr w:type="spellStart"/>
      <w:r>
        <w:rPr>
          <w:sz w:val="28"/>
          <w:szCs w:val="28"/>
        </w:rPr>
        <w:t>Hotărîrea</w:t>
      </w:r>
      <w:proofErr w:type="spellEnd"/>
      <w:r>
        <w:rPr>
          <w:sz w:val="28"/>
          <w:szCs w:val="28"/>
        </w:rPr>
        <w:t xml:space="preserve"> Parlamentului nr. 79 din 04.05.2010, precum şi de obiectivul 4 din Planul de activitate al Guvernului pentru anul 2010, aprobat prin </w:t>
      </w:r>
      <w:proofErr w:type="spellStart"/>
      <w:r>
        <w:rPr>
          <w:sz w:val="28"/>
          <w:szCs w:val="28"/>
        </w:rPr>
        <w:t>Hotărîrea</w:t>
      </w:r>
      <w:proofErr w:type="spellEnd"/>
      <w:r>
        <w:rPr>
          <w:sz w:val="28"/>
          <w:szCs w:val="28"/>
        </w:rPr>
        <w:t xml:space="preserve"> Guvernului nr. 194 din 18.03.2010. </w:t>
      </w:r>
    </w:p>
    <w:p w:rsidR="006F5155" w:rsidRDefault="006F5155" w:rsidP="006F5155">
      <w:pPr>
        <w:ind w:firstLine="705"/>
        <w:jc w:val="both"/>
        <w:rPr>
          <w:sz w:val="28"/>
          <w:szCs w:val="28"/>
        </w:rPr>
      </w:pPr>
      <w:r>
        <w:rPr>
          <w:sz w:val="28"/>
          <w:szCs w:val="28"/>
        </w:rPr>
        <w:t xml:space="preserve">Strategia Naţională de Prevenire şi Combatere a Corupţiei (în continuare „SNPCC”), în vigoare a fost adoptată prin Hotărârea Parlamentului nr. 421-XV din 16.12.2004. Pentru realizarea ei au fost adoptate şi puse în aplicare, până în prezent, patru planuri de acţiuni. Acţiunile îndeplinite până în anul 2010 nu au realizat pe deplin scopul Strategiei şi anume acela de reducere a corupţiei în Republica Moldova pentru a nu periclita statul de drept şi democraţia, pentru a nu împiedica dezvoltarea economică şi socială a ţării. Au fost fixate obiective şi măsuri prioritare de realizare a lor, însă nu toate dintre ele au fost implementate în totalitate. </w:t>
      </w:r>
    </w:p>
    <w:p w:rsidR="006F5155" w:rsidRDefault="006F5155" w:rsidP="006F5155">
      <w:pPr>
        <w:jc w:val="both"/>
        <w:rPr>
          <w:sz w:val="28"/>
          <w:szCs w:val="28"/>
        </w:rPr>
      </w:pPr>
      <w:r>
        <w:rPr>
          <w:sz w:val="28"/>
          <w:szCs w:val="28"/>
        </w:rPr>
        <w:tab/>
        <w:t xml:space="preserve">Începând cu anul 2004 de când a fost adoptată SNPCC şi până în prezent lucrurile au evoluat, au apărut standarde publice inexistente la momentul elaborării SNPCC în ceea ce priveşte cerinţele pe care trebuie să le întrunească documentele de politici în Republica Moldova (Hotărârea Guvernului nr. 33 din 11.01.2007 cu privire la regulile de elaborare şi cerinţele unificate faţă de documentele de politici şi modificările introduse prin Legea nr.61-XVI din 21.03.2008 </w:t>
      </w:r>
      <w:smartTag w:uri="urn:schemas-microsoft-com:office:smarttags" w:element="PersonName">
        <w:smartTagPr>
          <w:attr w:name="ProductID" w:val="la Legea"/>
        </w:smartTagPr>
        <w:r>
          <w:rPr>
            <w:sz w:val="28"/>
            <w:szCs w:val="28"/>
          </w:rPr>
          <w:t>la Legea</w:t>
        </w:r>
      </w:smartTag>
      <w:r>
        <w:rPr>
          <w:sz w:val="28"/>
          <w:szCs w:val="28"/>
        </w:rPr>
        <w:t xml:space="preserve"> nr.780 din 27.12.2001 privind actele legislative). Astfel, SNPCC nu întruneşte integral următoarele cerinţe obligatorii în prezent pentru conţinutul unui document de politici: termen concret de realizare: mediu sau lung; obiective generale şi specifice; rezultate scontate; indicatori de progres; etape de implementare; procedurile de raportare şi monitorizare; estimarea impactului şi a costurilor (financiare şi </w:t>
      </w:r>
      <w:proofErr w:type="spellStart"/>
      <w:r>
        <w:rPr>
          <w:sz w:val="28"/>
          <w:szCs w:val="28"/>
        </w:rPr>
        <w:t>nonfinanciare</w:t>
      </w:r>
      <w:proofErr w:type="spellEnd"/>
      <w:r>
        <w:rPr>
          <w:sz w:val="28"/>
          <w:szCs w:val="28"/>
        </w:rPr>
        <w:t xml:space="preserve">) aferente implementării. </w:t>
      </w:r>
    </w:p>
    <w:p w:rsidR="006F5155" w:rsidRDefault="006F5155" w:rsidP="006F5155">
      <w:pPr>
        <w:jc w:val="both"/>
        <w:rPr>
          <w:sz w:val="28"/>
          <w:szCs w:val="28"/>
        </w:rPr>
      </w:pPr>
      <w:r>
        <w:rPr>
          <w:sz w:val="28"/>
          <w:szCs w:val="28"/>
        </w:rPr>
        <w:tab/>
      </w:r>
      <w:proofErr w:type="spellStart"/>
      <w:r>
        <w:rPr>
          <w:sz w:val="28"/>
          <w:szCs w:val="28"/>
        </w:rPr>
        <w:t>Ţinînd</w:t>
      </w:r>
      <w:proofErr w:type="spellEnd"/>
      <w:r>
        <w:rPr>
          <w:sz w:val="28"/>
          <w:szCs w:val="28"/>
        </w:rPr>
        <w:t xml:space="preserve"> cont de cele expuse, considerăm necesară adoptarea unei noi Strategii Naţionale Anticorupţie, conformă exigenţelor şi cerinţelor de elaborarea a documentelor de politici în Republica Moldova, </w:t>
      </w:r>
      <w:proofErr w:type="spellStart"/>
      <w:r>
        <w:rPr>
          <w:sz w:val="28"/>
          <w:szCs w:val="28"/>
        </w:rPr>
        <w:t>luînd</w:t>
      </w:r>
      <w:proofErr w:type="spellEnd"/>
      <w:r>
        <w:rPr>
          <w:sz w:val="28"/>
          <w:szCs w:val="28"/>
        </w:rPr>
        <w:t xml:space="preserve"> în consideraţie recomandările formulate de reprezentanţii comunităţii internaţionale, normele şi standardele internaţionale, experienţele pozitive şi negative acumulate în procesul de implementare a SNPCC şi a planurilor de acţiuni pentru realizarea ei şi adaptată noilor realităţi de manifestare a fenomenului corupţiei în ţară. </w:t>
      </w:r>
    </w:p>
    <w:p w:rsidR="006F5155" w:rsidRDefault="006F5155" w:rsidP="006F5155">
      <w:pPr>
        <w:pStyle w:val="a8"/>
        <w:ind w:firstLine="0"/>
        <w:rPr>
          <w:color w:val="0000FF"/>
          <w:sz w:val="28"/>
          <w:szCs w:val="28"/>
          <w:lang w:val="ro-RO"/>
        </w:rPr>
      </w:pPr>
    </w:p>
    <w:p w:rsidR="006F5155" w:rsidRDefault="006F5155" w:rsidP="006F5155">
      <w:pPr>
        <w:pStyle w:val="a8"/>
        <w:rPr>
          <w:sz w:val="28"/>
          <w:szCs w:val="28"/>
          <w:lang w:val="ro-RO"/>
        </w:rPr>
      </w:pPr>
      <w:r>
        <w:rPr>
          <w:sz w:val="28"/>
          <w:szCs w:val="28"/>
          <w:lang w:val="ro-RO"/>
        </w:rPr>
        <w:t>Proiectul noii Strategii are următoarea structură:</w:t>
      </w:r>
    </w:p>
    <w:p w:rsidR="006F5155" w:rsidRDefault="006F5155" w:rsidP="006F5155">
      <w:pPr>
        <w:pStyle w:val="a8"/>
        <w:rPr>
          <w:sz w:val="28"/>
          <w:szCs w:val="28"/>
          <w:lang w:val="ro-RO"/>
        </w:rPr>
      </w:pPr>
      <w:r>
        <w:rPr>
          <w:sz w:val="28"/>
          <w:szCs w:val="28"/>
          <w:lang w:val="ro-RO"/>
        </w:rPr>
        <w:lastRenderedPageBreak/>
        <w:t>Capitolul I</w:t>
      </w:r>
      <w:r>
        <w:rPr>
          <w:b/>
          <w:sz w:val="28"/>
          <w:szCs w:val="28"/>
          <w:lang w:val="ro-RO"/>
        </w:rPr>
        <w:t xml:space="preserve">. </w:t>
      </w:r>
      <w:r>
        <w:rPr>
          <w:sz w:val="28"/>
          <w:szCs w:val="28"/>
          <w:lang w:val="ro-RO"/>
        </w:rPr>
        <w:t>Descrierea situaţiei</w:t>
      </w:r>
      <w:r>
        <w:rPr>
          <w:i/>
          <w:sz w:val="28"/>
          <w:szCs w:val="28"/>
          <w:lang w:val="ro-RO"/>
        </w:rPr>
        <w:t xml:space="preserve"> </w:t>
      </w:r>
      <w:r>
        <w:rPr>
          <w:sz w:val="28"/>
          <w:szCs w:val="28"/>
          <w:lang w:val="ro-RO"/>
        </w:rPr>
        <w:t xml:space="preserve">– se referă la indicarea deciziilor care au dus la elaborarea strategiei, nuanţarea problemei în evoluţie şi a cauzelor acesteia. </w:t>
      </w:r>
    </w:p>
    <w:p w:rsidR="006F5155" w:rsidRDefault="006F5155" w:rsidP="006F5155">
      <w:pPr>
        <w:ind w:firstLine="567"/>
        <w:jc w:val="both"/>
        <w:rPr>
          <w:sz w:val="28"/>
          <w:szCs w:val="28"/>
        </w:rPr>
      </w:pPr>
      <w:r>
        <w:rPr>
          <w:sz w:val="28"/>
          <w:szCs w:val="28"/>
        </w:rPr>
        <w:t xml:space="preserve">Capitolul II. </w:t>
      </w:r>
      <w:r>
        <w:rPr>
          <w:noProof/>
          <w:sz w:val="28"/>
          <w:szCs w:val="28"/>
        </w:rPr>
        <w:t xml:space="preserve">Cauzele şi consecinţele corupţiei </w:t>
      </w:r>
      <w:r>
        <w:rPr>
          <w:sz w:val="28"/>
          <w:szCs w:val="28"/>
        </w:rPr>
        <w:t xml:space="preserve"> </w:t>
      </w:r>
      <w:r>
        <w:rPr>
          <w:b/>
          <w:sz w:val="28"/>
          <w:szCs w:val="28"/>
        </w:rPr>
        <w:t xml:space="preserve">– </w:t>
      </w:r>
      <w:r>
        <w:rPr>
          <w:sz w:val="28"/>
          <w:szCs w:val="28"/>
        </w:rPr>
        <w:t>p</w:t>
      </w:r>
      <w:r>
        <w:rPr>
          <w:noProof/>
          <w:sz w:val="28"/>
          <w:szCs w:val="28"/>
        </w:rPr>
        <w:t xml:space="preserve">entru prevenirea şi combaterea eficientă a corupţiei este importantă definirea corectă a fenomenului, identificarea cauzelor şi analiza consecinţelor acestuia. </w:t>
      </w:r>
    </w:p>
    <w:p w:rsidR="006F5155" w:rsidRDefault="006F5155" w:rsidP="006F5155">
      <w:pPr>
        <w:ind w:firstLine="540"/>
        <w:jc w:val="both"/>
        <w:rPr>
          <w:noProof/>
          <w:sz w:val="28"/>
          <w:szCs w:val="28"/>
        </w:rPr>
      </w:pPr>
      <w:r>
        <w:rPr>
          <w:sz w:val="28"/>
          <w:szCs w:val="28"/>
        </w:rPr>
        <w:t xml:space="preserve">Capitolul </w:t>
      </w:r>
      <w:smartTag w:uri="urn:schemas-microsoft-com:office:smarttags" w:element="stockticker">
        <w:r>
          <w:rPr>
            <w:sz w:val="28"/>
            <w:szCs w:val="28"/>
          </w:rPr>
          <w:t>III</w:t>
        </w:r>
      </w:smartTag>
      <w:r>
        <w:rPr>
          <w:sz w:val="28"/>
          <w:szCs w:val="28"/>
        </w:rPr>
        <w:t xml:space="preserve">. </w:t>
      </w:r>
      <w:r>
        <w:rPr>
          <w:noProof/>
          <w:sz w:val="28"/>
          <w:szCs w:val="28"/>
        </w:rPr>
        <w:t>Principiile implementării strategiei</w:t>
      </w:r>
      <w:r>
        <w:rPr>
          <w:b/>
          <w:sz w:val="28"/>
          <w:szCs w:val="28"/>
        </w:rPr>
        <w:t xml:space="preserve"> – </w:t>
      </w:r>
      <w:r>
        <w:rPr>
          <w:sz w:val="28"/>
          <w:szCs w:val="28"/>
        </w:rPr>
        <w:t>prevede  principiile, ideile călăuzitoare de realizare a prevederilor Strategiei</w:t>
      </w:r>
    </w:p>
    <w:p w:rsidR="006F5155" w:rsidRDefault="006F5155" w:rsidP="006F5155">
      <w:pPr>
        <w:pStyle w:val="a8"/>
        <w:rPr>
          <w:i/>
          <w:sz w:val="28"/>
          <w:szCs w:val="28"/>
          <w:lang w:val="ro-RO"/>
        </w:rPr>
      </w:pPr>
      <w:r>
        <w:rPr>
          <w:sz w:val="28"/>
          <w:szCs w:val="28"/>
          <w:lang w:val="ro-RO"/>
        </w:rPr>
        <w:t xml:space="preserve">Capitolul IV. </w:t>
      </w:r>
      <w:r>
        <w:rPr>
          <w:noProof/>
          <w:sz w:val="28"/>
          <w:szCs w:val="28"/>
          <w:lang w:val="ro-RO"/>
        </w:rPr>
        <w:t>Elementele-cheie ale Strategiei</w:t>
      </w:r>
      <w:r>
        <w:rPr>
          <w:i/>
          <w:sz w:val="28"/>
          <w:szCs w:val="28"/>
          <w:lang w:val="ro-RO"/>
        </w:rPr>
        <w:t xml:space="preserve"> - </w:t>
      </w:r>
      <w:r>
        <w:rPr>
          <w:sz w:val="28"/>
          <w:szCs w:val="28"/>
          <w:lang w:val="ro-RO"/>
        </w:rPr>
        <w:t>conţine elementele-cheie ale Strategiei şi anume: scopul, obiectivele generale şi specifice, rezultatele scontate şi priorităţile de acţiune necesare pentru realizarea lor</w:t>
      </w:r>
      <w:r>
        <w:rPr>
          <w:i/>
          <w:sz w:val="28"/>
          <w:szCs w:val="28"/>
          <w:lang w:val="ro-RO"/>
        </w:rPr>
        <w:t xml:space="preserve"> </w:t>
      </w:r>
    </w:p>
    <w:p w:rsidR="006F5155" w:rsidRDefault="006F5155" w:rsidP="006F5155">
      <w:pPr>
        <w:ind w:firstLine="567"/>
        <w:rPr>
          <w:sz w:val="28"/>
          <w:szCs w:val="28"/>
        </w:rPr>
      </w:pPr>
      <w:r>
        <w:rPr>
          <w:sz w:val="28"/>
          <w:szCs w:val="28"/>
        </w:rPr>
        <w:t>Capitolul V. Implementarea Strategiei</w:t>
      </w:r>
      <w:r>
        <w:rPr>
          <w:b/>
          <w:sz w:val="28"/>
          <w:szCs w:val="28"/>
        </w:rPr>
        <w:t xml:space="preserve"> – </w:t>
      </w:r>
      <w:r>
        <w:rPr>
          <w:sz w:val="28"/>
          <w:szCs w:val="28"/>
        </w:rPr>
        <w:t xml:space="preserve">conţine două secţiuni: </w:t>
      </w:r>
    </w:p>
    <w:p w:rsidR="006F5155" w:rsidRDefault="006F5155" w:rsidP="006F5155">
      <w:pPr>
        <w:ind w:firstLine="567"/>
        <w:rPr>
          <w:sz w:val="28"/>
          <w:szCs w:val="28"/>
        </w:rPr>
      </w:pPr>
      <w:r>
        <w:rPr>
          <w:sz w:val="28"/>
          <w:szCs w:val="28"/>
        </w:rPr>
        <w:t xml:space="preserve">5.1. Premisele implementării eficiente </w:t>
      </w:r>
    </w:p>
    <w:p w:rsidR="006F5155" w:rsidRDefault="006F5155" w:rsidP="006F5155">
      <w:pPr>
        <w:ind w:firstLine="567"/>
        <w:rPr>
          <w:sz w:val="28"/>
          <w:szCs w:val="28"/>
        </w:rPr>
      </w:pPr>
      <w:r>
        <w:rPr>
          <w:sz w:val="28"/>
          <w:szCs w:val="28"/>
        </w:rPr>
        <w:t>5.2. Planurile de acţiuni</w:t>
      </w:r>
    </w:p>
    <w:p w:rsidR="006F5155" w:rsidRDefault="006F5155" w:rsidP="006F5155">
      <w:pPr>
        <w:ind w:firstLine="567"/>
        <w:jc w:val="both"/>
        <w:rPr>
          <w:sz w:val="28"/>
          <w:szCs w:val="28"/>
        </w:rPr>
      </w:pPr>
      <w:r>
        <w:rPr>
          <w:sz w:val="28"/>
          <w:szCs w:val="28"/>
        </w:rPr>
        <w:t xml:space="preserve">Capitolul VI. Cadrul instituţional </w:t>
      </w:r>
      <w:r>
        <w:rPr>
          <w:b/>
          <w:sz w:val="28"/>
          <w:szCs w:val="28"/>
        </w:rPr>
        <w:t xml:space="preserve">– </w:t>
      </w:r>
      <w:r>
        <w:rPr>
          <w:sz w:val="28"/>
          <w:szCs w:val="28"/>
        </w:rPr>
        <w:t>care prevede responsabilii pentru supravegherea implementării Strategiei, care asigură acţiunile organizatorice, de coordonare, monitorizare, raportare şi planificare corespunzătoare</w:t>
      </w:r>
    </w:p>
    <w:p w:rsidR="006F5155" w:rsidRDefault="006F5155" w:rsidP="006F5155">
      <w:pPr>
        <w:ind w:firstLine="567"/>
        <w:jc w:val="both"/>
        <w:rPr>
          <w:sz w:val="28"/>
          <w:szCs w:val="28"/>
        </w:rPr>
      </w:pPr>
      <w:r>
        <w:rPr>
          <w:sz w:val="28"/>
          <w:szCs w:val="28"/>
        </w:rPr>
        <w:t xml:space="preserve">Capitolul </w:t>
      </w:r>
      <w:smartTag w:uri="urn:schemas-microsoft-com:office:smarttags" w:element="stockticker">
        <w:r>
          <w:rPr>
            <w:sz w:val="28"/>
            <w:szCs w:val="28"/>
          </w:rPr>
          <w:t>VII</w:t>
        </w:r>
      </w:smartTag>
      <w:r>
        <w:rPr>
          <w:sz w:val="28"/>
          <w:szCs w:val="28"/>
        </w:rPr>
        <w:t xml:space="preserve">. Procedurile de monitorizare şi evaluare </w:t>
      </w:r>
      <w:r>
        <w:rPr>
          <w:b/>
          <w:sz w:val="28"/>
          <w:szCs w:val="28"/>
        </w:rPr>
        <w:t xml:space="preserve">– </w:t>
      </w:r>
      <w:r>
        <w:rPr>
          <w:sz w:val="28"/>
          <w:szCs w:val="28"/>
        </w:rPr>
        <w:t>se referă la</w:t>
      </w:r>
      <w:r>
        <w:rPr>
          <w:b/>
          <w:sz w:val="28"/>
          <w:szCs w:val="28"/>
        </w:rPr>
        <w:t xml:space="preserve"> </w:t>
      </w:r>
      <w:r>
        <w:rPr>
          <w:sz w:val="28"/>
          <w:szCs w:val="28"/>
        </w:rPr>
        <w:t xml:space="preserve">monitorizarea şi evaluarea progresului implementării planurilor de acţiuni.  </w:t>
      </w:r>
    </w:p>
    <w:p w:rsidR="006F5155" w:rsidRDefault="006F5155" w:rsidP="006F5155">
      <w:pPr>
        <w:ind w:firstLine="567"/>
        <w:jc w:val="both"/>
        <w:rPr>
          <w:sz w:val="28"/>
          <w:szCs w:val="28"/>
        </w:rPr>
      </w:pPr>
      <w:r>
        <w:rPr>
          <w:sz w:val="28"/>
          <w:szCs w:val="28"/>
        </w:rPr>
        <w:t>Capitolul VIII. Resurse financiare – care prevede resursele necesare pentru implementarea Strategiei.</w:t>
      </w:r>
    </w:p>
    <w:p w:rsidR="006F5155" w:rsidRDefault="006F5155" w:rsidP="006F5155">
      <w:pPr>
        <w:pStyle w:val="a8"/>
        <w:rPr>
          <w:sz w:val="28"/>
          <w:szCs w:val="28"/>
          <w:lang w:val="ro-RO"/>
        </w:rPr>
      </w:pPr>
      <w:r>
        <w:rPr>
          <w:sz w:val="28"/>
          <w:szCs w:val="28"/>
          <w:lang w:val="ro-RO"/>
        </w:rPr>
        <w:t xml:space="preserve">Strategia conţine şi două anexe: </w:t>
      </w:r>
    </w:p>
    <w:p w:rsidR="006F5155" w:rsidRDefault="006F5155" w:rsidP="006F5155">
      <w:pPr>
        <w:jc w:val="both"/>
        <w:rPr>
          <w:i/>
          <w:sz w:val="28"/>
          <w:szCs w:val="28"/>
        </w:rPr>
      </w:pPr>
      <w:r>
        <w:rPr>
          <w:i/>
          <w:sz w:val="28"/>
          <w:szCs w:val="28"/>
        </w:rPr>
        <w:t>Anexa 1.</w:t>
      </w:r>
      <w:r>
        <w:rPr>
          <w:b/>
          <w:i/>
          <w:sz w:val="28"/>
          <w:szCs w:val="28"/>
        </w:rPr>
        <w:t xml:space="preserve"> </w:t>
      </w:r>
      <w:r>
        <w:rPr>
          <w:sz w:val="28"/>
          <w:szCs w:val="28"/>
        </w:rPr>
        <w:t>Cadrul logic al implementării Strategiei.</w:t>
      </w:r>
    </w:p>
    <w:p w:rsidR="006F5155" w:rsidRDefault="006F5155" w:rsidP="006F5155">
      <w:pPr>
        <w:jc w:val="both"/>
        <w:rPr>
          <w:sz w:val="28"/>
          <w:szCs w:val="28"/>
        </w:rPr>
      </w:pPr>
      <w:r>
        <w:rPr>
          <w:i/>
          <w:sz w:val="28"/>
          <w:szCs w:val="28"/>
        </w:rPr>
        <w:t>Anexa 2.</w:t>
      </w:r>
      <w:r>
        <w:rPr>
          <w:b/>
          <w:i/>
          <w:sz w:val="28"/>
          <w:szCs w:val="28"/>
        </w:rPr>
        <w:t xml:space="preserve"> </w:t>
      </w:r>
      <w:r>
        <w:rPr>
          <w:sz w:val="28"/>
          <w:szCs w:val="28"/>
        </w:rPr>
        <w:t>Metodologia de monitorizare şi evaluare a implementării Strategiei Naţionale Anticorupţie, care descrie cerinţelor de monitorizare, evaluare şi raportare.</w:t>
      </w:r>
    </w:p>
    <w:p w:rsidR="006F5155" w:rsidRDefault="006F5155" w:rsidP="006F5155">
      <w:pPr>
        <w:ind w:firstLine="540"/>
        <w:jc w:val="both"/>
        <w:rPr>
          <w:sz w:val="28"/>
          <w:szCs w:val="28"/>
        </w:rPr>
      </w:pPr>
      <w:r>
        <w:rPr>
          <w:sz w:val="28"/>
          <w:szCs w:val="28"/>
        </w:rPr>
        <w:t>Impactul financiar al măsurilor preconizate prin proiect necesită o abordare globală, bazată pe o analiză aprofundată privind punerea efectivă în aplicare a prevederilor Strategiei. Strategia va fi pusă în aplicare prin intermediul planurilor de acţiuni, care conţin descrierea acţiunilor concrete ce urmează a fi implementate în perioada respectivă, instituţiile responsabile de implementare, rezultatele scontate, indicatorii de progres si termenele de realizare. Astfel, costurile implementării acţiunilor respective se vor încadra în alocaţiile pe anul respectiv destinate autorităţilor publice finanţate de la bugetul de stat şi/sau bugetele unităţilor administrativ-teritoriale, şi asistenţa externă de care vor beneficia autorităţile publice pentru implementarea unor proiecte concrete.</w:t>
      </w:r>
    </w:p>
    <w:p w:rsidR="006F5155" w:rsidRDefault="006F5155" w:rsidP="006F5155">
      <w:pPr>
        <w:ind w:firstLine="720"/>
        <w:jc w:val="both"/>
        <w:rPr>
          <w:sz w:val="28"/>
          <w:szCs w:val="28"/>
        </w:rPr>
      </w:pPr>
    </w:p>
    <w:p w:rsidR="006F5155" w:rsidRDefault="006F5155" w:rsidP="006F5155">
      <w:pPr>
        <w:pStyle w:val="a8"/>
        <w:ind w:firstLine="540"/>
        <w:rPr>
          <w:i/>
          <w:noProof/>
          <w:lang w:val="ro-RO"/>
        </w:rPr>
      </w:pPr>
      <w:r>
        <w:rPr>
          <w:sz w:val="28"/>
          <w:szCs w:val="28"/>
          <w:lang w:val="ro-RO"/>
        </w:rPr>
        <w:t xml:space="preserve">În contextul celor expuse, concluzionăm că implementarea Strategiei Naţionale Anticorupţie va contribui la: </w:t>
      </w:r>
      <w:r>
        <w:rPr>
          <w:noProof/>
          <w:sz w:val="28"/>
          <w:szCs w:val="28"/>
          <w:lang w:val="ro-RO"/>
        </w:rPr>
        <w:t>reducerea toleranţei faţă de corupţie în Republica Moldova; ajustarea cadrului normativ la standardele internaţionale anticorupţie; transparenţa activităţii instituţiilor şi organizaţiilor, din sectorul public şi privat, inclusiv a partidelor politice; consolidarea capacităţilor organelor de drept şi a justiţiei de a contracara corupţia; sporirea eficienţei activităţii organelor de control.</w:t>
      </w:r>
    </w:p>
    <w:p w:rsidR="006F5155" w:rsidRDefault="006F5155" w:rsidP="006F5155">
      <w:pPr>
        <w:ind w:left="360"/>
        <w:jc w:val="both"/>
        <w:rPr>
          <w:noProof/>
          <w:sz w:val="28"/>
          <w:szCs w:val="28"/>
        </w:rPr>
      </w:pPr>
    </w:p>
    <w:p w:rsidR="006F5155" w:rsidRPr="006F5155" w:rsidRDefault="006F5155" w:rsidP="006F5155">
      <w:pPr>
        <w:pStyle w:val="1"/>
        <w:tabs>
          <w:tab w:val="left" w:pos="708"/>
        </w:tabs>
        <w:jc w:val="both"/>
        <w:rPr>
          <w:sz w:val="28"/>
          <w:szCs w:val="28"/>
        </w:rPr>
      </w:pPr>
      <w:r w:rsidRPr="006F5155">
        <w:rPr>
          <w:sz w:val="28"/>
          <w:szCs w:val="28"/>
        </w:rPr>
        <w:lastRenderedPageBreak/>
        <w:t>Director al Centrului pentru Combaterea</w:t>
      </w:r>
    </w:p>
    <w:p w:rsidR="006F5155" w:rsidRPr="006F5155" w:rsidRDefault="006F5155" w:rsidP="006F5155">
      <w:pPr>
        <w:pStyle w:val="1"/>
        <w:tabs>
          <w:tab w:val="left" w:pos="708"/>
        </w:tabs>
        <w:jc w:val="both"/>
        <w:rPr>
          <w:sz w:val="28"/>
          <w:szCs w:val="28"/>
        </w:rPr>
      </w:pPr>
      <w:r w:rsidRPr="006F5155">
        <w:rPr>
          <w:sz w:val="28"/>
          <w:szCs w:val="28"/>
        </w:rPr>
        <w:t>Crimelor Economice şi Corupţiei</w:t>
      </w:r>
      <w:r w:rsidRPr="006F5155">
        <w:rPr>
          <w:sz w:val="28"/>
          <w:szCs w:val="28"/>
        </w:rPr>
        <w:tab/>
      </w:r>
      <w:r w:rsidRPr="006F5155">
        <w:rPr>
          <w:sz w:val="28"/>
          <w:szCs w:val="28"/>
        </w:rPr>
        <w:tab/>
        <w:t xml:space="preserve">                            Viorel CHETRARU</w:t>
      </w:r>
    </w:p>
    <w:p w:rsidR="006F5155" w:rsidRPr="005164AD" w:rsidRDefault="006F5155" w:rsidP="005E787A">
      <w:pPr>
        <w:widowControl/>
        <w:autoSpaceDE/>
        <w:autoSpaceDN/>
        <w:adjustRightInd/>
        <w:ind w:firstLine="709"/>
      </w:pPr>
    </w:p>
    <w:sectPr w:rsidR="006F5155" w:rsidRPr="005164AD" w:rsidSect="005E787A">
      <w:pgSz w:w="11906" w:h="16838" w:code="9"/>
      <w:pgMar w:top="851" w:right="964" w:bottom="851" w:left="1814"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1D9C" w:rsidRDefault="00851D9C" w:rsidP="009E18F2">
      <w:r>
        <w:separator/>
      </w:r>
    </w:p>
  </w:endnote>
  <w:endnote w:type="continuationSeparator" w:id="0">
    <w:p w:rsidR="00851D9C" w:rsidRDefault="00851D9C" w:rsidP="009E18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1D9C" w:rsidRDefault="00851D9C" w:rsidP="009E18F2">
      <w:r>
        <w:separator/>
      </w:r>
    </w:p>
  </w:footnote>
  <w:footnote w:type="continuationSeparator" w:id="0">
    <w:p w:rsidR="00851D9C" w:rsidRDefault="00851D9C" w:rsidP="009E18F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8"/>
  <w:drawingGridHorizontalSpacing w:val="187"/>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164AD"/>
    <w:rsid w:val="00072A4B"/>
    <w:rsid w:val="000A6EAC"/>
    <w:rsid w:val="000E02F5"/>
    <w:rsid w:val="001636CE"/>
    <w:rsid w:val="00243894"/>
    <w:rsid w:val="00255602"/>
    <w:rsid w:val="002563F5"/>
    <w:rsid w:val="002766C8"/>
    <w:rsid w:val="00285154"/>
    <w:rsid w:val="002905ED"/>
    <w:rsid w:val="003959E3"/>
    <w:rsid w:val="005164AD"/>
    <w:rsid w:val="005D499F"/>
    <w:rsid w:val="005E787A"/>
    <w:rsid w:val="00605F80"/>
    <w:rsid w:val="00610A74"/>
    <w:rsid w:val="00655252"/>
    <w:rsid w:val="006E0E30"/>
    <w:rsid w:val="006F5155"/>
    <w:rsid w:val="00772315"/>
    <w:rsid w:val="007B262A"/>
    <w:rsid w:val="00851D9C"/>
    <w:rsid w:val="008748C2"/>
    <w:rsid w:val="0087603D"/>
    <w:rsid w:val="008E4E2D"/>
    <w:rsid w:val="008F4BBD"/>
    <w:rsid w:val="00922E4A"/>
    <w:rsid w:val="00964456"/>
    <w:rsid w:val="009C285F"/>
    <w:rsid w:val="009E18F2"/>
    <w:rsid w:val="00A440BF"/>
    <w:rsid w:val="00B14203"/>
    <w:rsid w:val="00B21496"/>
    <w:rsid w:val="00B74E3C"/>
    <w:rsid w:val="00C46663"/>
    <w:rsid w:val="00CE2168"/>
    <w:rsid w:val="00D94F95"/>
    <w:rsid w:val="00E640D7"/>
    <w:rsid w:val="00EB1A93"/>
    <w:rsid w:val="00F8001D"/>
    <w:rsid w:val="00FD43A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stocktick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164AD"/>
    <w:pPr>
      <w:widowControl w:val="0"/>
      <w:autoSpaceDE w:val="0"/>
      <w:autoSpaceDN w:val="0"/>
      <w:adjustRightInd w:val="0"/>
    </w:pPr>
    <w:rPr>
      <w:lang w:val="ro-RO"/>
    </w:rPr>
  </w:style>
  <w:style w:type="paragraph" w:styleId="1">
    <w:name w:val="heading 1"/>
    <w:basedOn w:val="a"/>
    <w:next w:val="a"/>
    <w:link w:val="10"/>
    <w:qFormat/>
    <w:rsid w:val="006F5155"/>
    <w:pPr>
      <w:keepNext/>
      <w:spacing w:before="240" w:after="60"/>
      <w:outlineLvl w:val="0"/>
    </w:pPr>
    <w:rPr>
      <w:rFonts w:ascii="Cambria" w:hAnsi="Cambria"/>
      <w:b/>
      <w:bCs/>
      <w:kern w:val="32"/>
      <w:sz w:val="32"/>
      <w:szCs w:val="32"/>
    </w:rPr>
  </w:style>
  <w:style w:type="paragraph" w:styleId="8">
    <w:name w:val="heading 8"/>
    <w:basedOn w:val="a"/>
    <w:next w:val="a"/>
    <w:qFormat/>
    <w:rsid w:val="005164AD"/>
    <w:pPr>
      <w:keepNext/>
      <w:widowControl/>
      <w:autoSpaceDE/>
      <w:autoSpaceDN/>
      <w:adjustRightInd/>
      <w:ind w:firstLine="525"/>
      <w:outlineLvl w:val="7"/>
    </w:pPr>
    <w:rPr>
      <w:b/>
      <w:bCs/>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 Знак"/>
    <w:basedOn w:val="a"/>
    <w:next w:val="a"/>
    <w:rsid w:val="005164AD"/>
    <w:pPr>
      <w:widowControl/>
      <w:autoSpaceDE/>
      <w:autoSpaceDN/>
      <w:adjustRightInd/>
      <w:spacing w:after="160" w:line="240" w:lineRule="exact"/>
    </w:pPr>
    <w:rPr>
      <w:rFonts w:ascii="Tahoma" w:hAnsi="Tahoma"/>
      <w:sz w:val="24"/>
      <w:lang w:eastAsia="en-US"/>
    </w:rPr>
  </w:style>
  <w:style w:type="paragraph" w:customStyle="1" w:styleId="CharChar">
    <w:name w:val=" Знак Знак Char Char Знак"/>
    <w:basedOn w:val="a"/>
    <w:rsid w:val="005164AD"/>
    <w:pPr>
      <w:widowControl/>
      <w:autoSpaceDE/>
      <w:autoSpaceDN/>
      <w:adjustRightInd/>
      <w:spacing w:after="160" w:line="240" w:lineRule="exact"/>
    </w:pPr>
    <w:rPr>
      <w:rFonts w:ascii="Arial" w:eastAsia="Batang" w:hAnsi="Arial" w:cs="Arial"/>
      <w:lang w:val="ro-MO" w:eastAsia="en-US"/>
    </w:rPr>
  </w:style>
  <w:style w:type="paragraph" w:customStyle="1" w:styleId="news">
    <w:name w:val="news"/>
    <w:basedOn w:val="a"/>
    <w:rsid w:val="005164AD"/>
    <w:pPr>
      <w:widowControl/>
      <w:autoSpaceDE/>
      <w:autoSpaceDN/>
      <w:adjustRightInd/>
    </w:pPr>
    <w:rPr>
      <w:rFonts w:ascii="Arial" w:hAnsi="Arial" w:cs="Arial"/>
    </w:rPr>
  </w:style>
  <w:style w:type="paragraph" w:styleId="a4">
    <w:name w:val="header"/>
    <w:basedOn w:val="a"/>
    <w:rsid w:val="00964456"/>
    <w:pPr>
      <w:tabs>
        <w:tab w:val="center" w:pos="4677"/>
        <w:tab w:val="right" w:pos="9355"/>
      </w:tabs>
    </w:pPr>
  </w:style>
  <w:style w:type="paragraph" w:styleId="a5">
    <w:name w:val="footer"/>
    <w:basedOn w:val="a"/>
    <w:rsid w:val="00964456"/>
    <w:pPr>
      <w:tabs>
        <w:tab w:val="center" w:pos="4677"/>
        <w:tab w:val="right" w:pos="9355"/>
      </w:tabs>
    </w:pPr>
  </w:style>
  <w:style w:type="paragraph" w:customStyle="1" w:styleId="tt">
    <w:name w:val="tt"/>
    <w:basedOn w:val="a"/>
    <w:rsid w:val="005E787A"/>
    <w:pPr>
      <w:widowControl/>
      <w:autoSpaceDE/>
      <w:autoSpaceDN/>
      <w:adjustRightInd/>
      <w:jc w:val="center"/>
    </w:pPr>
    <w:rPr>
      <w:b/>
      <w:bCs/>
      <w:sz w:val="24"/>
      <w:szCs w:val="24"/>
      <w:lang w:val="ru-RU"/>
    </w:rPr>
  </w:style>
  <w:style w:type="paragraph" w:styleId="a6">
    <w:name w:val="Balloon Text"/>
    <w:basedOn w:val="a"/>
    <w:link w:val="a7"/>
    <w:rsid w:val="006F5155"/>
    <w:rPr>
      <w:rFonts w:ascii="Tahoma" w:hAnsi="Tahoma" w:cs="Tahoma"/>
      <w:sz w:val="16"/>
      <w:szCs w:val="16"/>
    </w:rPr>
  </w:style>
  <w:style w:type="character" w:customStyle="1" w:styleId="a7">
    <w:name w:val="Текст выноски Знак"/>
    <w:basedOn w:val="a0"/>
    <w:link w:val="a6"/>
    <w:rsid w:val="006F5155"/>
    <w:rPr>
      <w:rFonts w:ascii="Tahoma" w:hAnsi="Tahoma" w:cs="Tahoma"/>
      <w:sz w:val="16"/>
      <w:szCs w:val="16"/>
      <w:lang w:val="ro-RO"/>
    </w:rPr>
  </w:style>
  <w:style w:type="character" w:customStyle="1" w:styleId="10">
    <w:name w:val="Заголовок 1 Знак"/>
    <w:basedOn w:val="a0"/>
    <w:link w:val="1"/>
    <w:rsid w:val="006F5155"/>
    <w:rPr>
      <w:rFonts w:ascii="Cambria" w:eastAsia="Times New Roman" w:hAnsi="Cambria" w:cs="Times New Roman"/>
      <w:b/>
      <w:bCs/>
      <w:kern w:val="32"/>
      <w:sz w:val="32"/>
      <w:szCs w:val="32"/>
      <w:lang w:val="ro-RO"/>
    </w:rPr>
  </w:style>
  <w:style w:type="paragraph" w:styleId="a8">
    <w:name w:val="Normal (Web)"/>
    <w:basedOn w:val="a"/>
    <w:rsid w:val="006F5155"/>
    <w:pPr>
      <w:widowControl/>
      <w:autoSpaceDE/>
      <w:autoSpaceDN/>
      <w:adjustRightInd/>
      <w:ind w:firstLine="567"/>
      <w:jc w:val="both"/>
    </w:pPr>
    <w:rPr>
      <w:sz w:val="24"/>
      <w:szCs w:val="24"/>
      <w:lang w:val="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1CA726-F1B2-4110-9CEB-AAD3D899B9EF}"/>
</file>

<file path=customXml/itemProps2.xml><?xml version="1.0" encoding="utf-8"?>
<ds:datastoreItem xmlns:ds="http://schemas.openxmlformats.org/officeDocument/2006/customXml" ds:itemID="{58F80C46-C3FC-4B9A-9935-E814E97055C4}"/>
</file>

<file path=customXml/itemProps3.xml><?xml version="1.0" encoding="utf-8"?>
<ds:datastoreItem xmlns:ds="http://schemas.openxmlformats.org/officeDocument/2006/customXml" ds:itemID="{D5C03D4C-6952-4AA8-80F9-02F8791E70A9}"/>
</file>

<file path=docProps/app.xml><?xml version="1.0" encoding="utf-8"?>
<Properties xmlns="http://schemas.openxmlformats.org/officeDocument/2006/extended-properties" xmlns:vt="http://schemas.openxmlformats.org/officeDocument/2006/docPropsVTypes">
  <Template>Normal.dotm</Template>
  <TotalTime>1</TotalTime>
  <Pages>6</Pages>
  <Words>1394</Words>
  <Characters>7950</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Cu privire la aprobarea proiectului de lege pentru</vt:lpstr>
    </vt:vector>
  </TitlesOfParts>
  <Company/>
  <LinksUpToDate>false</LinksUpToDate>
  <CharactersWithSpaces>9326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1154.2011.ro</dc:title>
  <dc:subject/>
  <dc:creator>Consultant</dc:creator>
  <cp:keywords/>
  <dc:description/>
  <cp:lastModifiedBy>user</cp:lastModifiedBy>
  <cp:revision>2</cp:revision>
  <cp:lastPrinted>2011-05-11T12:18:00Z</cp:lastPrinted>
  <dcterms:created xsi:type="dcterms:W3CDTF">2011-05-18T12:46:00Z</dcterms:created>
  <dcterms:modified xsi:type="dcterms:W3CDTF">2011-05-18T12:46:00Z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