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2E6D87" w14:textId="77777777" w:rsidR="00BB0E6E" w:rsidRDefault="00BB0E6E" w:rsidP="00C25B42">
      <w:pPr>
        <w:ind w:left="567" w:right="1985"/>
        <w:jc w:val="center"/>
        <w:rPr>
          <w:rStyle w:val="Strong"/>
          <w:rFonts w:ascii="Times New Roman" w:hAnsi="Times New Roman" w:cs="Times New Roman"/>
          <w:sz w:val="28"/>
          <w:szCs w:val="28"/>
          <w:lang w:val="ro-RO"/>
        </w:rPr>
      </w:pPr>
    </w:p>
    <w:p w14:paraId="629F4553" w14:textId="77777777" w:rsidR="00910722" w:rsidRDefault="00910722" w:rsidP="00C25B42">
      <w:pPr>
        <w:ind w:left="567" w:right="1985"/>
        <w:jc w:val="center"/>
        <w:rPr>
          <w:rStyle w:val="Strong"/>
          <w:rFonts w:ascii="Times New Roman" w:hAnsi="Times New Roman" w:cs="Times New Roman"/>
          <w:sz w:val="28"/>
          <w:szCs w:val="28"/>
          <w:lang w:val="ro-RO"/>
        </w:rPr>
      </w:pPr>
    </w:p>
    <w:p w14:paraId="36757A15" w14:textId="77777777" w:rsidR="00910722" w:rsidRPr="00EE52AA" w:rsidRDefault="00910722" w:rsidP="00C25B42">
      <w:pPr>
        <w:ind w:left="567" w:right="1985"/>
        <w:jc w:val="center"/>
        <w:rPr>
          <w:rStyle w:val="Strong"/>
          <w:rFonts w:ascii="Times New Roman" w:hAnsi="Times New Roman" w:cs="Times New Roman"/>
          <w:sz w:val="28"/>
          <w:szCs w:val="28"/>
          <w:lang w:val="ro-RO"/>
        </w:rPr>
      </w:pPr>
    </w:p>
    <w:p w14:paraId="56D234EE" w14:textId="77777777" w:rsidR="00BB0E6E" w:rsidRPr="00EE52AA" w:rsidRDefault="00BB0E6E" w:rsidP="00C25B42">
      <w:pPr>
        <w:ind w:left="567" w:right="1985"/>
        <w:jc w:val="center"/>
        <w:rPr>
          <w:rStyle w:val="Strong"/>
          <w:rFonts w:ascii="Times New Roman" w:hAnsi="Times New Roman" w:cs="Times New Roman"/>
          <w:sz w:val="28"/>
          <w:szCs w:val="28"/>
          <w:lang w:val="ro-RO"/>
        </w:rPr>
      </w:pPr>
    </w:p>
    <w:p w14:paraId="5A59DA21" w14:textId="77777777" w:rsidR="00BB0E6E" w:rsidRDefault="00BB0E6E" w:rsidP="00C25B42">
      <w:pPr>
        <w:ind w:left="567" w:right="1985"/>
        <w:jc w:val="center"/>
        <w:rPr>
          <w:rStyle w:val="Strong"/>
          <w:rFonts w:ascii="Times New Roman" w:hAnsi="Times New Roman" w:cs="Times New Roman"/>
          <w:sz w:val="28"/>
          <w:szCs w:val="28"/>
          <w:lang w:val="ro-RO"/>
        </w:rPr>
      </w:pPr>
    </w:p>
    <w:p w14:paraId="01DA5CD3" w14:textId="77777777" w:rsidR="005A1BB1" w:rsidRDefault="005A1BB1" w:rsidP="00C25B42">
      <w:pPr>
        <w:ind w:left="567" w:right="1985"/>
        <w:jc w:val="center"/>
        <w:rPr>
          <w:rStyle w:val="Strong"/>
          <w:rFonts w:ascii="Times New Roman" w:hAnsi="Times New Roman" w:cs="Times New Roman"/>
          <w:sz w:val="28"/>
          <w:szCs w:val="28"/>
          <w:lang w:val="ro-RO"/>
        </w:rPr>
      </w:pPr>
    </w:p>
    <w:p w14:paraId="5BCA2B43" w14:textId="77777777" w:rsidR="005A1BB1" w:rsidRPr="00EE52AA" w:rsidRDefault="005A1BB1" w:rsidP="00C25B42">
      <w:pPr>
        <w:ind w:left="567" w:right="1985"/>
        <w:jc w:val="center"/>
        <w:rPr>
          <w:rStyle w:val="Strong"/>
          <w:rFonts w:ascii="Times New Roman" w:hAnsi="Times New Roman" w:cs="Times New Roman"/>
          <w:sz w:val="28"/>
          <w:szCs w:val="28"/>
          <w:lang w:val="ro-RO"/>
        </w:rPr>
      </w:pPr>
    </w:p>
    <w:p w14:paraId="042BFE32" w14:textId="77777777" w:rsidR="00BB0E6E" w:rsidRPr="00EE52AA" w:rsidRDefault="00BB0E6E" w:rsidP="00C25B42">
      <w:pPr>
        <w:ind w:left="567" w:right="1985"/>
        <w:jc w:val="center"/>
        <w:rPr>
          <w:rStyle w:val="Strong"/>
          <w:rFonts w:ascii="Times New Roman" w:hAnsi="Times New Roman" w:cs="Times New Roman"/>
          <w:sz w:val="28"/>
          <w:szCs w:val="28"/>
          <w:lang w:val="it-IT"/>
        </w:rPr>
      </w:pPr>
    </w:p>
    <w:p w14:paraId="352E6019" w14:textId="4412113C" w:rsidR="00DC62F7" w:rsidRPr="00EE52AA" w:rsidRDefault="00DC62F7" w:rsidP="00C25B42">
      <w:pPr>
        <w:ind w:left="567" w:right="1985"/>
        <w:jc w:val="center"/>
        <w:rPr>
          <w:rStyle w:val="Strong"/>
          <w:rFonts w:ascii="Times New Roman" w:hAnsi="Times New Roman" w:cs="Times New Roman"/>
          <w:spacing w:val="80"/>
          <w:sz w:val="28"/>
          <w:szCs w:val="28"/>
          <w:lang w:val="ro-RO"/>
        </w:rPr>
      </w:pPr>
      <w:r w:rsidRPr="00EE52AA">
        <w:rPr>
          <w:rStyle w:val="Strong"/>
          <w:rFonts w:ascii="Times New Roman" w:hAnsi="Times New Roman" w:cs="Times New Roman"/>
          <w:spacing w:val="80"/>
          <w:sz w:val="28"/>
          <w:szCs w:val="28"/>
          <w:lang w:val="ro-RO"/>
        </w:rPr>
        <w:t>LEGE</w:t>
      </w:r>
    </w:p>
    <w:p w14:paraId="6736D794" w14:textId="77777777" w:rsidR="00BF7E6B" w:rsidRPr="00EE52AA" w:rsidRDefault="00BF7E6B" w:rsidP="00C25B42">
      <w:pPr>
        <w:ind w:left="567" w:right="198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 w:bidi="en-US"/>
        </w:rPr>
      </w:pPr>
    </w:p>
    <w:p w14:paraId="763045DA" w14:textId="77777777" w:rsidR="00BF7E6B" w:rsidRPr="00EE52AA" w:rsidRDefault="00D45252" w:rsidP="00C25B42">
      <w:pPr>
        <w:ind w:left="567" w:right="198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 w:bidi="en-US"/>
        </w:rPr>
      </w:pPr>
      <w:r w:rsidRPr="00EE52AA">
        <w:rPr>
          <w:rFonts w:ascii="Times New Roman" w:eastAsia="Times New Roman" w:hAnsi="Times New Roman" w:cs="Times New Roman"/>
          <w:b/>
          <w:sz w:val="28"/>
          <w:szCs w:val="28"/>
          <w:lang w:val="ro-RO" w:bidi="en-US"/>
        </w:rPr>
        <w:t xml:space="preserve">pentru ratificarea Acordului dintre </w:t>
      </w:r>
    </w:p>
    <w:p w14:paraId="6BE38EB5" w14:textId="7862D2C7" w:rsidR="00D45252" w:rsidRPr="00EE52AA" w:rsidRDefault="00D45252" w:rsidP="00C25B42">
      <w:pPr>
        <w:ind w:left="567" w:right="198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 w:bidi="en-US"/>
        </w:rPr>
      </w:pPr>
      <w:r w:rsidRPr="00EE52AA">
        <w:rPr>
          <w:rFonts w:ascii="Times New Roman" w:eastAsia="Times New Roman" w:hAnsi="Times New Roman" w:cs="Times New Roman"/>
          <w:b/>
          <w:sz w:val="28"/>
          <w:szCs w:val="28"/>
          <w:lang w:val="ro-RO" w:bidi="en-US"/>
        </w:rPr>
        <w:t>Guvernul Republicii Moldova</w:t>
      </w:r>
      <w:r w:rsidR="00BF7E6B" w:rsidRPr="00EE52AA">
        <w:rPr>
          <w:rFonts w:ascii="Times New Roman" w:eastAsia="Times New Roman" w:hAnsi="Times New Roman" w:cs="Times New Roman"/>
          <w:b/>
          <w:sz w:val="28"/>
          <w:szCs w:val="28"/>
          <w:lang w:val="ro-RO" w:bidi="en-US"/>
        </w:rPr>
        <w:t xml:space="preserve"> </w:t>
      </w:r>
      <w:r w:rsidRPr="00EE52AA">
        <w:rPr>
          <w:rFonts w:ascii="Times New Roman" w:eastAsia="Times New Roman" w:hAnsi="Times New Roman" w:cs="Times New Roman"/>
          <w:b/>
          <w:sz w:val="28"/>
          <w:szCs w:val="28"/>
          <w:lang w:val="ro-RO" w:bidi="en-US"/>
        </w:rPr>
        <w:t>și Guvernul Republicii Bulgaria privind constituirea în Republica Moldova,</w:t>
      </w:r>
      <w:r w:rsidR="00BF7E6B" w:rsidRPr="00EE52AA">
        <w:rPr>
          <w:rFonts w:ascii="Times New Roman" w:eastAsia="Times New Roman" w:hAnsi="Times New Roman" w:cs="Times New Roman"/>
          <w:b/>
          <w:sz w:val="28"/>
          <w:szCs w:val="28"/>
          <w:lang w:val="ro-RO" w:bidi="en-US"/>
        </w:rPr>
        <w:t xml:space="preserve"> </w:t>
      </w:r>
      <w:r w:rsidRPr="00EE52AA">
        <w:rPr>
          <w:rFonts w:ascii="Times New Roman" w:eastAsia="Times New Roman" w:hAnsi="Times New Roman" w:cs="Times New Roman"/>
          <w:b/>
          <w:sz w:val="28"/>
          <w:szCs w:val="28"/>
          <w:lang w:val="ro-RO" w:bidi="en-US"/>
        </w:rPr>
        <w:t xml:space="preserve">orașul Taraclia, a sucursalei Universității din Ruse „Angel </w:t>
      </w:r>
      <w:proofErr w:type="spellStart"/>
      <w:r w:rsidRPr="00EE52AA">
        <w:rPr>
          <w:rFonts w:ascii="Times New Roman" w:eastAsia="Times New Roman" w:hAnsi="Times New Roman" w:cs="Times New Roman"/>
          <w:b/>
          <w:sz w:val="28"/>
          <w:szCs w:val="28"/>
          <w:lang w:val="ro-RO" w:bidi="en-US"/>
        </w:rPr>
        <w:t>Kanchev</w:t>
      </w:r>
      <w:proofErr w:type="spellEnd"/>
      <w:r w:rsidRPr="00EE52AA">
        <w:rPr>
          <w:rFonts w:ascii="Times New Roman" w:eastAsia="Times New Roman" w:hAnsi="Times New Roman" w:cs="Times New Roman"/>
          <w:b/>
          <w:sz w:val="28"/>
          <w:szCs w:val="28"/>
          <w:lang w:val="ro-RO" w:bidi="en-US"/>
        </w:rPr>
        <w:t>”, Republica Bulgaria</w:t>
      </w:r>
    </w:p>
    <w:p w14:paraId="13E69AAF" w14:textId="023D07F8" w:rsidR="00D45252" w:rsidRPr="00EE52AA" w:rsidRDefault="00C25B42" w:rsidP="00BB0E6E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bidi="en-US"/>
        </w:rPr>
      </w:pPr>
      <w:r w:rsidRPr="00EE52AA">
        <w:rPr>
          <w:rFonts w:ascii="Times New Roman" w:eastAsia="Times New Roman" w:hAnsi="Times New Roman" w:cs="Times New Roman"/>
          <w:noProof/>
          <w:sz w:val="28"/>
          <w:szCs w:val="28"/>
          <w:lang w:val="ro-RO" w:bidi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2A0F69" wp14:editId="3B3C93C7">
                <wp:simplePos x="0" y="0"/>
                <wp:positionH relativeFrom="column">
                  <wp:posOffset>534206</wp:posOffset>
                </wp:positionH>
                <wp:positionV relativeFrom="paragraph">
                  <wp:posOffset>23997</wp:posOffset>
                </wp:positionV>
                <wp:extent cx="4039737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39737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C4BC83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05pt,1.9pt" to="360.15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" strokecolor="black [3200]">
                <v:stroke joinstyle="miter"/>
              </v:line>
            </w:pict>
          </mc:Fallback>
        </mc:AlternateContent>
      </w:r>
    </w:p>
    <w:p w14:paraId="358FCF7A" w14:textId="77777777" w:rsidR="00C25B42" w:rsidRPr="00EE52AA" w:rsidRDefault="00C25B42" w:rsidP="00BB0E6E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bidi="en-US"/>
        </w:rPr>
      </w:pPr>
    </w:p>
    <w:p w14:paraId="10C8F8D4" w14:textId="374D8FBB" w:rsidR="00D45252" w:rsidRPr="00EE52AA" w:rsidRDefault="00D45252" w:rsidP="00BB0E6E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bidi="en-US"/>
        </w:rPr>
      </w:pPr>
      <w:r w:rsidRPr="00EE52AA">
        <w:rPr>
          <w:rFonts w:ascii="Times New Roman" w:eastAsia="Times New Roman" w:hAnsi="Times New Roman" w:cs="Times New Roman"/>
          <w:sz w:val="28"/>
          <w:szCs w:val="28"/>
          <w:lang w:val="ro-RO" w:bidi="en-US"/>
        </w:rPr>
        <w:t>Parlamentul adoptă prezenta lege organică.</w:t>
      </w:r>
    </w:p>
    <w:p w14:paraId="08FE9AE9" w14:textId="77777777" w:rsidR="00D45252" w:rsidRPr="00EE52AA" w:rsidRDefault="00D45252" w:rsidP="00BB0E6E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bidi="en-US"/>
        </w:rPr>
      </w:pPr>
    </w:p>
    <w:p w14:paraId="2A899178" w14:textId="77777777" w:rsidR="00D45252" w:rsidRPr="00EE52AA" w:rsidRDefault="00D45252" w:rsidP="00BB0E6E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bidi="en-US"/>
        </w:rPr>
      </w:pPr>
      <w:r w:rsidRPr="00EE52AA">
        <w:rPr>
          <w:rFonts w:ascii="Times New Roman" w:eastAsia="Times New Roman" w:hAnsi="Times New Roman" w:cs="Times New Roman"/>
          <w:b/>
          <w:bCs/>
          <w:sz w:val="28"/>
          <w:szCs w:val="28"/>
          <w:lang w:val="ro-RO" w:bidi="en-US"/>
        </w:rPr>
        <w:t>Art. 1.</w:t>
      </w:r>
      <w:r w:rsidRPr="00EE52AA">
        <w:rPr>
          <w:rFonts w:ascii="Times New Roman" w:eastAsia="Times New Roman" w:hAnsi="Times New Roman" w:cs="Times New Roman"/>
          <w:sz w:val="28"/>
          <w:szCs w:val="28"/>
          <w:lang w:val="ro-RO" w:bidi="en-US"/>
        </w:rPr>
        <w:t xml:space="preserve"> – Se ratifică Acordul dintre Guvernul Republicii Moldova și Guvernul Republicii Bulgaria privind constituirea în Republica Moldova, orașul Taraclia, a sucursalei Universității din Ruse „Angel </w:t>
      </w:r>
      <w:proofErr w:type="spellStart"/>
      <w:r w:rsidRPr="00EE52AA">
        <w:rPr>
          <w:rFonts w:ascii="Times New Roman" w:eastAsia="Times New Roman" w:hAnsi="Times New Roman" w:cs="Times New Roman"/>
          <w:sz w:val="28"/>
          <w:szCs w:val="28"/>
          <w:lang w:val="ro-RO" w:bidi="en-US"/>
        </w:rPr>
        <w:t>Kanchev</w:t>
      </w:r>
      <w:proofErr w:type="spellEnd"/>
      <w:r w:rsidRPr="00EE52AA">
        <w:rPr>
          <w:rFonts w:ascii="Times New Roman" w:eastAsia="Times New Roman" w:hAnsi="Times New Roman" w:cs="Times New Roman"/>
          <w:sz w:val="28"/>
          <w:szCs w:val="28"/>
          <w:lang w:val="ro-RO" w:bidi="en-US"/>
        </w:rPr>
        <w:t>”, Republica Bulgaria, semnat la Chișinău la 26 martie 2024.</w:t>
      </w:r>
    </w:p>
    <w:p w14:paraId="7A9E849A" w14:textId="77777777" w:rsidR="00D45252" w:rsidRPr="00EE52AA" w:rsidRDefault="00D45252" w:rsidP="00BB0E6E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bidi="en-US"/>
        </w:rPr>
      </w:pPr>
    </w:p>
    <w:p w14:paraId="2E520A3F" w14:textId="11515530" w:rsidR="00D45252" w:rsidRPr="00EE52AA" w:rsidRDefault="00D45252" w:rsidP="00BB0E6E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bidi="en-US"/>
        </w:rPr>
      </w:pPr>
      <w:r w:rsidRPr="00EE52AA">
        <w:rPr>
          <w:rFonts w:ascii="Times New Roman" w:eastAsia="Times New Roman" w:hAnsi="Times New Roman" w:cs="Times New Roman"/>
          <w:b/>
          <w:bCs/>
          <w:sz w:val="28"/>
          <w:szCs w:val="28"/>
          <w:lang w:val="ro-RO" w:bidi="en-US"/>
        </w:rPr>
        <w:t>Art. 2.</w:t>
      </w:r>
      <w:r w:rsidRPr="00EE52AA">
        <w:rPr>
          <w:rFonts w:ascii="Times New Roman" w:eastAsia="Times New Roman" w:hAnsi="Times New Roman" w:cs="Times New Roman"/>
          <w:sz w:val="28"/>
          <w:szCs w:val="28"/>
          <w:lang w:val="ro-RO" w:bidi="en-US"/>
        </w:rPr>
        <w:t xml:space="preserve"> – Guvernul va întreprinde măsurile necesare pentru realizarea prevederilor </w:t>
      </w:r>
      <w:r w:rsidR="00BB0E6E" w:rsidRPr="00EE52AA">
        <w:rPr>
          <w:rFonts w:ascii="Times New Roman" w:eastAsia="Times New Roman" w:hAnsi="Times New Roman" w:cs="Times New Roman"/>
          <w:sz w:val="28"/>
          <w:szCs w:val="28"/>
          <w:lang w:val="ro-RO" w:bidi="en-US"/>
        </w:rPr>
        <w:t>a</w:t>
      </w:r>
      <w:r w:rsidRPr="00EE52AA">
        <w:rPr>
          <w:rFonts w:ascii="Times New Roman" w:eastAsia="Times New Roman" w:hAnsi="Times New Roman" w:cs="Times New Roman"/>
          <w:sz w:val="28"/>
          <w:szCs w:val="28"/>
          <w:lang w:val="ro-RO" w:bidi="en-US"/>
        </w:rPr>
        <w:t>cordului nominalizat.</w:t>
      </w:r>
    </w:p>
    <w:p w14:paraId="1C5FE7EF" w14:textId="77777777" w:rsidR="00D45252" w:rsidRPr="00EE52AA" w:rsidRDefault="00D45252" w:rsidP="00BB0E6E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bidi="en-US"/>
        </w:rPr>
      </w:pPr>
    </w:p>
    <w:p w14:paraId="26517585" w14:textId="5A4E9178" w:rsidR="00D45252" w:rsidRPr="00EE52AA" w:rsidRDefault="00D45252" w:rsidP="00BB0E6E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bidi="en-US"/>
        </w:rPr>
      </w:pPr>
      <w:r w:rsidRPr="00EE52AA">
        <w:rPr>
          <w:rFonts w:ascii="Times New Roman" w:eastAsia="Times New Roman" w:hAnsi="Times New Roman" w:cs="Times New Roman"/>
          <w:b/>
          <w:bCs/>
          <w:sz w:val="28"/>
          <w:szCs w:val="28"/>
          <w:lang w:val="ro-RO" w:bidi="en-US"/>
        </w:rPr>
        <w:t>Art. 3.</w:t>
      </w:r>
      <w:r w:rsidRPr="00EE52AA">
        <w:rPr>
          <w:rFonts w:ascii="Times New Roman" w:eastAsia="Times New Roman" w:hAnsi="Times New Roman" w:cs="Times New Roman"/>
          <w:sz w:val="28"/>
          <w:szCs w:val="28"/>
          <w:lang w:val="ro-RO" w:bidi="en-US"/>
        </w:rPr>
        <w:t xml:space="preserve"> – Ministerul Afacerilor Externe va notifica </w:t>
      </w:r>
      <w:r w:rsidR="00E81AB2" w:rsidRPr="00EE52AA">
        <w:rPr>
          <w:rFonts w:ascii="Times New Roman" w:eastAsia="Times New Roman" w:hAnsi="Times New Roman" w:cs="Times New Roman"/>
          <w:sz w:val="28"/>
          <w:szCs w:val="28"/>
          <w:lang w:val="ro-RO" w:bidi="en-US"/>
        </w:rPr>
        <w:t>partea</w:t>
      </w:r>
      <w:r w:rsidRPr="00EE52AA">
        <w:rPr>
          <w:rFonts w:ascii="Times New Roman" w:eastAsia="Times New Roman" w:hAnsi="Times New Roman" w:cs="Times New Roman"/>
          <w:sz w:val="28"/>
          <w:szCs w:val="28"/>
          <w:lang w:val="ro-RO" w:bidi="en-US"/>
        </w:rPr>
        <w:t xml:space="preserve"> bulgar</w:t>
      </w:r>
      <w:r w:rsidR="00E81AB2" w:rsidRPr="00EE52AA">
        <w:rPr>
          <w:rFonts w:ascii="Times New Roman" w:eastAsia="Times New Roman" w:hAnsi="Times New Roman" w:cs="Times New Roman"/>
          <w:sz w:val="28"/>
          <w:szCs w:val="28"/>
          <w:lang w:val="ro-RO" w:bidi="en-US"/>
        </w:rPr>
        <w:t xml:space="preserve">ă </w:t>
      </w:r>
      <w:r w:rsidR="00EF674B">
        <w:rPr>
          <w:rFonts w:ascii="Times New Roman" w:eastAsia="Times New Roman" w:hAnsi="Times New Roman" w:cs="Times New Roman"/>
          <w:sz w:val="28"/>
          <w:szCs w:val="28"/>
          <w:lang w:val="ro-RO" w:bidi="en-US"/>
        </w:rPr>
        <w:t xml:space="preserve">cu privire la </w:t>
      </w:r>
      <w:r w:rsidRPr="00EE52AA">
        <w:rPr>
          <w:rFonts w:ascii="Times New Roman" w:eastAsia="Times New Roman" w:hAnsi="Times New Roman" w:cs="Times New Roman"/>
          <w:sz w:val="28"/>
          <w:szCs w:val="28"/>
          <w:lang w:val="ro-RO" w:bidi="en-US"/>
        </w:rPr>
        <w:t xml:space="preserve">ratificarea </w:t>
      </w:r>
      <w:r w:rsidR="00BB0E6E" w:rsidRPr="00EE52AA">
        <w:rPr>
          <w:rFonts w:ascii="Times New Roman" w:eastAsia="Times New Roman" w:hAnsi="Times New Roman" w:cs="Times New Roman"/>
          <w:sz w:val="28"/>
          <w:szCs w:val="28"/>
          <w:lang w:val="ro-RO" w:bidi="en-US"/>
        </w:rPr>
        <w:t>a</w:t>
      </w:r>
      <w:r w:rsidRPr="00EE52AA">
        <w:rPr>
          <w:rFonts w:ascii="Times New Roman" w:eastAsia="Times New Roman" w:hAnsi="Times New Roman" w:cs="Times New Roman"/>
          <w:sz w:val="28"/>
          <w:szCs w:val="28"/>
          <w:lang w:val="ro-RO" w:bidi="en-US"/>
        </w:rPr>
        <w:t xml:space="preserve">cordului menționat. </w:t>
      </w:r>
    </w:p>
    <w:p w14:paraId="1E1643EA" w14:textId="77777777" w:rsidR="00D45252" w:rsidRPr="00EE52AA" w:rsidRDefault="00D45252" w:rsidP="00BB0E6E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bidi="en-US"/>
        </w:rPr>
      </w:pPr>
    </w:p>
    <w:p w14:paraId="57381E41" w14:textId="1CB9EECA" w:rsidR="00D45252" w:rsidRPr="00EE52AA" w:rsidRDefault="00D45252" w:rsidP="00BB0E6E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bidi="en-US"/>
        </w:rPr>
      </w:pPr>
      <w:r w:rsidRPr="00EE52AA">
        <w:rPr>
          <w:rFonts w:ascii="Times New Roman" w:eastAsia="Times New Roman" w:hAnsi="Times New Roman" w:cs="Times New Roman"/>
          <w:b/>
          <w:bCs/>
          <w:sz w:val="28"/>
          <w:szCs w:val="28"/>
          <w:lang w:val="ro-RO" w:bidi="en-US"/>
        </w:rPr>
        <w:t>Art. 4.</w:t>
      </w:r>
      <w:r w:rsidRPr="00EE52AA">
        <w:rPr>
          <w:rFonts w:ascii="Times New Roman" w:eastAsia="Times New Roman" w:hAnsi="Times New Roman" w:cs="Times New Roman"/>
          <w:sz w:val="28"/>
          <w:szCs w:val="28"/>
          <w:lang w:val="ro-RO" w:bidi="en-US"/>
        </w:rPr>
        <w:t xml:space="preserve"> – </w:t>
      </w:r>
      <w:r w:rsidR="000A4695" w:rsidRPr="00D45252">
        <w:rPr>
          <w:rFonts w:ascii="Times New Roman" w:eastAsia="Times New Roman" w:hAnsi="Times New Roman" w:cs="Times New Roman"/>
          <w:sz w:val="28"/>
          <w:szCs w:val="28"/>
          <w:lang w:val="ro-RO" w:bidi="en-US"/>
        </w:rPr>
        <w:t xml:space="preserve">Modul de finanțare a instruirii cetățenilor Republicii Moldova </w:t>
      </w:r>
      <w:r w:rsidR="000A4695" w:rsidRPr="006D2D68">
        <w:rPr>
          <w:rFonts w:ascii="Times New Roman" w:eastAsia="Times New Roman" w:hAnsi="Times New Roman" w:cs="Times New Roman"/>
          <w:sz w:val="28"/>
          <w:szCs w:val="28"/>
          <w:lang w:bidi="en-US"/>
        </w:rPr>
        <w:t>în cadrul</w:t>
      </w:r>
      <w:r w:rsidR="000A469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r w:rsidR="000A4695" w:rsidRPr="00D45252">
        <w:rPr>
          <w:rFonts w:ascii="Times New Roman" w:eastAsia="Times New Roman" w:hAnsi="Times New Roman" w:cs="Times New Roman"/>
          <w:sz w:val="28"/>
          <w:szCs w:val="28"/>
          <w:lang w:val="ro-RO" w:bidi="en-US"/>
        </w:rPr>
        <w:t>programel</w:t>
      </w:r>
      <w:r w:rsidR="000A4695">
        <w:rPr>
          <w:rFonts w:ascii="Times New Roman" w:eastAsia="Times New Roman" w:hAnsi="Times New Roman" w:cs="Times New Roman"/>
          <w:sz w:val="28"/>
          <w:szCs w:val="28"/>
          <w:lang w:val="ro-RO" w:bidi="en-US"/>
        </w:rPr>
        <w:t>or</w:t>
      </w:r>
      <w:r w:rsidR="000A4695" w:rsidRPr="00D45252">
        <w:rPr>
          <w:rFonts w:ascii="Times New Roman" w:eastAsia="Times New Roman" w:hAnsi="Times New Roman" w:cs="Times New Roman"/>
          <w:sz w:val="28"/>
          <w:szCs w:val="28"/>
          <w:lang w:val="ro-RO" w:bidi="en-US"/>
        </w:rPr>
        <w:t xml:space="preserve"> acreditate ale </w:t>
      </w:r>
      <w:r w:rsidR="000A4695" w:rsidRPr="00B40202">
        <w:rPr>
          <w:rFonts w:ascii="Times New Roman" w:eastAsia="Times New Roman" w:hAnsi="Times New Roman" w:cs="Times New Roman"/>
          <w:sz w:val="28"/>
          <w:szCs w:val="28"/>
          <w:lang w:val="ro-RO" w:bidi="en-US"/>
        </w:rPr>
        <w:t>Universității</w:t>
      </w:r>
      <w:r w:rsidR="000A4695" w:rsidRPr="00D45252">
        <w:rPr>
          <w:rFonts w:ascii="Times New Roman" w:eastAsia="Times New Roman" w:hAnsi="Times New Roman" w:cs="Times New Roman"/>
          <w:sz w:val="28"/>
          <w:szCs w:val="28"/>
          <w:lang w:val="ro-RO" w:bidi="en-US"/>
        </w:rPr>
        <w:t xml:space="preserve"> din Ruse „Angel </w:t>
      </w:r>
      <w:proofErr w:type="spellStart"/>
      <w:r w:rsidR="000A4695" w:rsidRPr="00D45252">
        <w:rPr>
          <w:rFonts w:ascii="Times New Roman" w:eastAsia="Times New Roman" w:hAnsi="Times New Roman" w:cs="Times New Roman"/>
          <w:sz w:val="28"/>
          <w:szCs w:val="28"/>
          <w:lang w:val="ro-RO" w:bidi="en-US"/>
        </w:rPr>
        <w:t>Kanchev</w:t>
      </w:r>
      <w:proofErr w:type="spellEnd"/>
      <w:r w:rsidR="000A4695" w:rsidRPr="00D45252">
        <w:rPr>
          <w:rFonts w:ascii="Times New Roman" w:eastAsia="Times New Roman" w:hAnsi="Times New Roman" w:cs="Times New Roman"/>
          <w:sz w:val="28"/>
          <w:szCs w:val="28"/>
          <w:lang w:val="ro-RO" w:bidi="en-US"/>
        </w:rPr>
        <w:t xml:space="preserve">”, Republica Bulgaria, sucursala din orașul Taraclia, Republica Moldova, și condițiile de administrare a bunurilor </w:t>
      </w:r>
      <w:r w:rsidR="000A4695">
        <w:rPr>
          <w:rFonts w:ascii="Times New Roman" w:eastAsia="Times New Roman" w:hAnsi="Times New Roman" w:cs="Times New Roman"/>
          <w:sz w:val="28"/>
          <w:szCs w:val="28"/>
          <w:lang w:val="ro-RO" w:bidi="en-US"/>
        </w:rPr>
        <w:t>i</w:t>
      </w:r>
      <w:r w:rsidR="000A4695" w:rsidRPr="00B40202">
        <w:rPr>
          <w:rFonts w:ascii="Times New Roman" w:eastAsia="Times New Roman" w:hAnsi="Times New Roman" w:cs="Times New Roman"/>
          <w:sz w:val="28"/>
          <w:szCs w:val="28"/>
          <w:lang w:val="ro-RO" w:bidi="en-US"/>
        </w:rPr>
        <w:t xml:space="preserve">nstituției </w:t>
      </w:r>
      <w:r w:rsidR="000A4695">
        <w:rPr>
          <w:rFonts w:ascii="Times New Roman" w:eastAsia="Times New Roman" w:hAnsi="Times New Roman" w:cs="Times New Roman"/>
          <w:sz w:val="28"/>
          <w:szCs w:val="28"/>
          <w:lang w:val="ro-RO" w:bidi="en-US"/>
        </w:rPr>
        <w:t>p</w:t>
      </w:r>
      <w:r w:rsidR="000A4695" w:rsidRPr="00B40202">
        <w:rPr>
          <w:rFonts w:ascii="Times New Roman" w:eastAsia="Times New Roman" w:hAnsi="Times New Roman" w:cs="Times New Roman"/>
          <w:sz w:val="28"/>
          <w:szCs w:val="28"/>
          <w:lang w:val="ro-RO" w:bidi="en-US"/>
        </w:rPr>
        <w:t>ublice</w:t>
      </w:r>
      <w:r w:rsidR="000A4695">
        <w:rPr>
          <w:rFonts w:ascii="Times New Roman" w:eastAsia="Times New Roman" w:hAnsi="Times New Roman" w:cs="Times New Roman"/>
          <w:sz w:val="28"/>
          <w:szCs w:val="28"/>
          <w:lang w:val="ro-RO" w:bidi="en-US"/>
        </w:rPr>
        <w:t xml:space="preserve"> </w:t>
      </w:r>
      <w:r w:rsidR="000A4695" w:rsidRPr="00D45252">
        <w:rPr>
          <w:rFonts w:ascii="Times New Roman" w:eastAsia="Times New Roman" w:hAnsi="Times New Roman" w:cs="Times New Roman"/>
          <w:sz w:val="28"/>
          <w:szCs w:val="28"/>
          <w:lang w:val="ro-RO" w:bidi="en-US"/>
        </w:rPr>
        <w:t>Universit</w:t>
      </w:r>
      <w:r w:rsidR="000A4695">
        <w:rPr>
          <w:rFonts w:ascii="Times New Roman" w:eastAsia="Times New Roman" w:hAnsi="Times New Roman" w:cs="Times New Roman"/>
          <w:sz w:val="28"/>
          <w:szCs w:val="28"/>
          <w:lang w:val="ro-RO" w:bidi="en-US"/>
        </w:rPr>
        <w:t xml:space="preserve">atea </w:t>
      </w:r>
      <w:r w:rsidR="000A4695" w:rsidRPr="00D45252">
        <w:rPr>
          <w:rFonts w:ascii="Times New Roman" w:eastAsia="Times New Roman" w:hAnsi="Times New Roman" w:cs="Times New Roman"/>
          <w:sz w:val="28"/>
          <w:szCs w:val="28"/>
          <w:lang w:val="ro-RO" w:bidi="en-US"/>
        </w:rPr>
        <w:t>de Stat</w:t>
      </w:r>
      <w:r w:rsidR="000A4695">
        <w:rPr>
          <w:rFonts w:ascii="Times New Roman" w:eastAsia="Times New Roman" w:hAnsi="Times New Roman" w:cs="Times New Roman"/>
          <w:sz w:val="28"/>
          <w:szCs w:val="28"/>
          <w:lang w:val="ro-RO" w:bidi="en-US"/>
        </w:rPr>
        <w:t xml:space="preserve"> </w:t>
      </w:r>
      <w:r w:rsidR="000A4695" w:rsidRPr="00D45252">
        <w:rPr>
          <w:rFonts w:ascii="Times New Roman" w:eastAsia="Times New Roman" w:hAnsi="Times New Roman" w:cs="Times New Roman"/>
          <w:sz w:val="28"/>
          <w:szCs w:val="28"/>
          <w:lang w:val="ro-RO" w:bidi="en-US"/>
        </w:rPr>
        <w:t>„Grigor</w:t>
      </w:r>
      <w:r w:rsidR="000A4695">
        <w:rPr>
          <w:rFonts w:ascii="Times New Roman" w:eastAsia="Times New Roman" w:hAnsi="Times New Roman" w:cs="Times New Roman"/>
          <w:sz w:val="28"/>
          <w:szCs w:val="28"/>
          <w:lang w:val="ro-RO" w:bidi="en-US"/>
        </w:rPr>
        <w:t>e </w:t>
      </w:r>
      <w:r w:rsidR="000A4695" w:rsidRPr="00D45252">
        <w:rPr>
          <w:rFonts w:ascii="Times New Roman" w:eastAsia="Times New Roman" w:hAnsi="Times New Roman" w:cs="Times New Roman"/>
          <w:sz w:val="28"/>
          <w:szCs w:val="28"/>
          <w:lang w:val="ro-RO" w:bidi="en-US"/>
        </w:rPr>
        <w:t xml:space="preserve">Țamblac” din Taraclia de către Universitatea din Ruse „Angel </w:t>
      </w:r>
      <w:proofErr w:type="spellStart"/>
      <w:r w:rsidR="000A4695" w:rsidRPr="00D45252">
        <w:rPr>
          <w:rFonts w:ascii="Times New Roman" w:eastAsia="Times New Roman" w:hAnsi="Times New Roman" w:cs="Times New Roman"/>
          <w:sz w:val="28"/>
          <w:szCs w:val="28"/>
          <w:lang w:val="ro-RO" w:bidi="en-US"/>
        </w:rPr>
        <w:t>Kanchev</w:t>
      </w:r>
      <w:proofErr w:type="spellEnd"/>
      <w:r w:rsidR="000A4695" w:rsidRPr="00D45252">
        <w:rPr>
          <w:rFonts w:ascii="Times New Roman" w:eastAsia="Times New Roman" w:hAnsi="Times New Roman" w:cs="Times New Roman"/>
          <w:sz w:val="28"/>
          <w:szCs w:val="28"/>
          <w:lang w:val="ro-RO" w:bidi="en-US"/>
        </w:rPr>
        <w:t xml:space="preserve">”, Republica Bulgaria, sucursala din orașul Taraclia, Republica Moldova, vor fi stabilite prin lege organică. </w:t>
      </w:r>
      <w:r w:rsidRPr="00EE52AA">
        <w:rPr>
          <w:rFonts w:ascii="Times New Roman" w:eastAsia="Times New Roman" w:hAnsi="Times New Roman" w:cs="Times New Roman"/>
          <w:sz w:val="28"/>
          <w:szCs w:val="28"/>
          <w:lang w:val="ro-RO" w:bidi="en-US"/>
        </w:rPr>
        <w:t xml:space="preserve"> </w:t>
      </w:r>
    </w:p>
    <w:p w14:paraId="1EED90F0" w14:textId="77777777" w:rsidR="00D45252" w:rsidRDefault="00D45252" w:rsidP="00BB0E6E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bidi="en-US"/>
        </w:rPr>
      </w:pPr>
    </w:p>
    <w:p w14:paraId="42CB1575" w14:textId="77777777" w:rsidR="005A1BB1" w:rsidRDefault="005A1BB1" w:rsidP="00BB0E6E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bidi="en-US"/>
        </w:rPr>
      </w:pPr>
    </w:p>
    <w:p w14:paraId="035090E3" w14:textId="77777777" w:rsidR="005A1BB1" w:rsidRDefault="005A1BB1" w:rsidP="00BB0E6E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bidi="en-US"/>
        </w:rPr>
      </w:pPr>
    </w:p>
    <w:p w14:paraId="6C43D87C" w14:textId="77777777" w:rsidR="005A1BB1" w:rsidRDefault="005A1BB1" w:rsidP="00BB0E6E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bidi="en-US"/>
        </w:rPr>
      </w:pPr>
    </w:p>
    <w:p w14:paraId="63D4D44E" w14:textId="77777777" w:rsidR="005A1BB1" w:rsidRPr="00EE52AA" w:rsidRDefault="005A1BB1" w:rsidP="00BB0E6E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bidi="en-US"/>
        </w:rPr>
      </w:pPr>
    </w:p>
    <w:p w14:paraId="7F81DD9F" w14:textId="1ADDFB31" w:rsidR="00DC62F7" w:rsidRPr="00EE52AA" w:rsidRDefault="00D45252" w:rsidP="00BB0E6E">
      <w:pPr>
        <w:ind w:firstLine="709"/>
        <w:jc w:val="both"/>
        <w:rPr>
          <w:rFonts w:ascii="Times New Roman" w:hAnsi="Times New Roman" w:cs="Times New Roman"/>
          <w:bCs/>
          <w:lang w:val="ro-RO"/>
        </w:rPr>
      </w:pPr>
      <w:r w:rsidRPr="00EE52AA">
        <w:rPr>
          <w:rFonts w:ascii="Times New Roman" w:eastAsia="Times New Roman" w:hAnsi="Times New Roman" w:cs="Times New Roman"/>
          <w:b/>
          <w:bCs/>
          <w:sz w:val="28"/>
          <w:szCs w:val="28"/>
          <w:lang w:val="ro-RO" w:bidi="en-US"/>
        </w:rPr>
        <w:lastRenderedPageBreak/>
        <w:t>Art. 5.</w:t>
      </w:r>
      <w:r w:rsidRPr="00EE52AA">
        <w:rPr>
          <w:rFonts w:ascii="Times New Roman" w:eastAsia="Times New Roman" w:hAnsi="Times New Roman" w:cs="Times New Roman"/>
          <w:sz w:val="28"/>
          <w:szCs w:val="28"/>
          <w:lang w:val="ro-RO" w:bidi="en-US"/>
        </w:rPr>
        <w:t xml:space="preserve"> – Prezenta lege intră în vigoare la data publicării în Monitorul Oficial al Republicii Moldova.</w:t>
      </w:r>
    </w:p>
    <w:p w14:paraId="39196B36" w14:textId="77777777" w:rsidR="00DC62F7" w:rsidRPr="00EE52AA" w:rsidRDefault="00DC62F7" w:rsidP="00BB0E6E">
      <w:pPr>
        <w:tabs>
          <w:tab w:val="left" w:pos="6386"/>
        </w:tabs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ro-RO" w:eastAsia="ru-RU"/>
        </w:rPr>
      </w:pPr>
    </w:p>
    <w:p w14:paraId="3294C7FB" w14:textId="77777777" w:rsidR="000117A6" w:rsidRPr="00EE52AA" w:rsidRDefault="000117A6" w:rsidP="00BB0E6E">
      <w:pPr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</w:p>
    <w:p w14:paraId="10C8B118" w14:textId="0AF89019" w:rsidR="005F6E1A" w:rsidRDefault="00BB0E6E" w:rsidP="005A1BB1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EE52AA">
        <w:rPr>
          <w:rFonts w:ascii="Times New Roman" w:hAnsi="Times New Roman" w:cs="Times New Roman"/>
          <w:b/>
          <w:bCs/>
          <w:sz w:val="28"/>
          <w:szCs w:val="28"/>
          <w:lang w:val="ro-RO"/>
        </w:rPr>
        <w:t>PREȘEDINTELE  PARLAMENTULUI</w:t>
      </w:r>
    </w:p>
    <w:p w14:paraId="0C3DCD11" w14:textId="77777777" w:rsidR="00910722" w:rsidRDefault="00910722" w:rsidP="005A1BB1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3F77E618" w14:textId="77777777" w:rsidR="005A1BB1" w:rsidRDefault="005A1BB1" w:rsidP="005A1BB1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63DA2579" w14:textId="77777777" w:rsidR="00910722" w:rsidRDefault="00910722" w:rsidP="005A1BB1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5B181BB8" w14:textId="7E0836B6" w:rsidR="00910722" w:rsidRDefault="00910722" w:rsidP="005A1BB1">
      <w:pPr>
        <w:pStyle w:val="NoSpacing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27B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IGOR  GROSU</w:t>
      </w:r>
    </w:p>
    <w:p w14:paraId="71B1839C" w14:textId="77777777" w:rsidR="00910722" w:rsidRDefault="00910722" w:rsidP="00910722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6DD2F180" w14:textId="77777777" w:rsidR="00910722" w:rsidRDefault="00910722" w:rsidP="00910722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3BFEDB7" w14:textId="77777777" w:rsidR="005A1BB1" w:rsidRDefault="005A1BB1" w:rsidP="00910722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3DCDB02A" w14:textId="77777777" w:rsidR="005A1BB1" w:rsidRDefault="005A1BB1" w:rsidP="00910722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774050CA" w14:textId="77777777" w:rsidR="005A1BB1" w:rsidRDefault="005A1BB1" w:rsidP="00910722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3154FC80" w14:textId="77777777" w:rsidR="005A1BB1" w:rsidRDefault="005A1BB1" w:rsidP="00910722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33D2695E" w14:textId="77777777" w:rsidR="005A1BB1" w:rsidRDefault="005A1BB1" w:rsidP="00910722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4E8BA97C" w14:textId="77777777" w:rsidR="005A1BB1" w:rsidRDefault="005A1BB1" w:rsidP="00910722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174F99B9" w14:textId="11B45DC4" w:rsidR="00910722" w:rsidRPr="00527B0E" w:rsidRDefault="00910722" w:rsidP="00910722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27B0E">
        <w:rPr>
          <w:rFonts w:ascii="Times New Roman" w:hAnsi="Times New Roman" w:cs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</w:rPr>
        <w:t>8 noi</w:t>
      </w:r>
      <w:r w:rsidRPr="00527B0E">
        <w:rPr>
          <w:rFonts w:ascii="Times New Roman" w:hAnsi="Times New Roman" w:cs="Times New Roman"/>
          <w:b/>
          <w:bCs/>
          <w:sz w:val="28"/>
          <w:szCs w:val="28"/>
        </w:rPr>
        <w:t>embrie 2024.</w:t>
      </w:r>
    </w:p>
    <w:p w14:paraId="63C91457" w14:textId="2E49C6E1" w:rsidR="00910722" w:rsidRPr="00B42B04" w:rsidRDefault="00910722" w:rsidP="00910722">
      <w:pPr>
        <w:pStyle w:val="NoSpacing"/>
        <w:ind w:left="0"/>
        <w:jc w:val="both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527B0E">
        <w:rPr>
          <w:rFonts w:ascii="Times New Roman" w:hAnsi="Times New Roman" w:cs="Times New Roman"/>
          <w:b/>
          <w:bCs/>
          <w:sz w:val="28"/>
          <w:szCs w:val="28"/>
        </w:rPr>
        <w:t>Nr. 24</w:t>
      </w: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527B0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527B0E">
        <w:rPr>
          <w:b/>
          <w:bCs/>
        </w:rPr>
        <w:t xml:space="preserve"> </w:t>
      </w:r>
    </w:p>
    <w:p w14:paraId="22D29FE5" w14:textId="77777777" w:rsidR="00910722" w:rsidRPr="00BB0E6E" w:rsidRDefault="00910722" w:rsidP="00C25B42">
      <w:pPr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sectPr w:rsidR="00910722" w:rsidRPr="00BB0E6E" w:rsidSect="005A1BB1">
      <w:head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0D95A6" w14:textId="77777777" w:rsidR="005A1BB1" w:rsidRDefault="005A1BB1" w:rsidP="005A1BB1">
      <w:r>
        <w:separator/>
      </w:r>
    </w:p>
  </w:endnote>
  <w:endnote w:type="continuationSeparator" w:id="0">
    <w:p w14:paraId="2EB2437D" w14:textId="77777777" w:rsidR="005A1BB1" w:rsidRDefault="005A1BB1" w:rsidP="005A1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9F8857" w14:textId="77777777" w:rsidR="005A1BB1" w:rsidRDefault="005A1BB1" w:rsidP="005A1BB1">
      <w:r>
        <w:separator/>
      </w:r>
    </w:p>
  </w:footnote>
  <w:footnote w:type="continuationSeparator" w:id="0">
    <w:p w14:paraId="6CCAE531" w14:textId="77777777" w:rsidR="005A1BB1" w:rsidRDefault="005A1BB1" w:rsidP="005A1B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494310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6B2351E3" w14:textId="11303A5C" w:rsidR="005A1BB1" w:rsidRPr="005A1BB1" w:rsidRDefault="005A1BB1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5A1BB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5A1BB1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5A1BB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5A1BB1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5A1BB1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040C5CE4" w14:textId="77777777" w:rsidR="005A1BB1" w:rsidRDefault="005A1BB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B5D"/>
    <w:rsid w:val="000117A6"/>
    <w:rsid w:val="000A4695"/>
    <w:rsid w:val="000D198E"/>
    <w:rsid w:val="000E00F0"/>
    <w:rsid w:val="00150833"/>
    <w:rsid w:val="001E1B5D"/>
    <w:rsid w:val="00202BF0"/>
    <w:rsid w:val="00240C85"/>
    <w:rsid w:val="00382DB0"/>
    <w:rsid w:val="003C0148"/>
    <w:rsid w:val="00426789"/>
    <w:rsid w:val="004534B4"/>
    <w:rsid w:val="004543BB"/>
    <w:rsid w:val="004E115E"/>
    <w:rsid w:val="005A1BB1"/>
    <w:rsid w:val="005B4CE4"/>
    <w:rsid w:val="005C0198"/>
    <w:rsid w:val="005D30C0"/>
    <w:rsid w:val="005D5B5B"/>
    <w:rsid w:val="005F6E1A"/>
    <w:rsid w:val="006370D4"/>
    <w:rsid w:val="00694490"/>
    <w:rsid w:val="006B4F7C"/>
    <w:rsid w:val="007621AE"/>
    <w:rsid w:val="00773135"/>
    <w:rsid w:val="00784442"/>
    <w:rsid w:val="007A3081"/>
    <w:rsid w:val="008041BB"/>
    <w:rsid w:val="008A1917"/>
    <w:rsid w:val="008D2090"/>
    <w:rsid w:val="00910722"/>
    <w:rsid w:val="009A2BBD"/>
    <w:rsid w:val="009C6DA4"/>
    <w:rsid w:val="00A10485"/>
    <w:rsid w:val="00A9415F"/>
    <w:rsid w:val="00BB0E6E"/>
    <w:rsid w:val="00BE2924"/>
    <w:rsid w:val="00BF7E6B"/>
    <w:rsid w:val="00C1153C"/>
    <w:rsid w:val="00C25B42"/>
    <w:rsid w:val="00C27B76"/>
    <w:rsid w:val="00C868C2"/>
    <w:rsid w:val="00CB7CEB"/>
    <w:rsid w:val="00CE1EA4"/>
    <w:rsid w:val="00D04B33"/>
    <w:rsid w:val="00D45252"/>
    <w:rsid w:val="00D82C31"/>
    <w:rsid w:val="00DC62F7"/>
    <w:rsid w:val="00DD375B"/>
    <w:rsid w:val="00E81AB2"/>
    <w:rsid w:val="00EA6269"/>
    <w:rsid w:val="00EE52AA"/>
    <w:rsid w:val="00EF674B"/>
    <w:rsid w:val="00F141E4"/>
    <w:rsid w:val="00F25B26"/>
    <w:rsid w:val="00F5627B"/>
    <w:rsid w:val="00F82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A0A21"/>
  <w15:chartTrackingRefBased/>
  <w15:docId w15:val="{3257F628-C7FC-4514-9559-2A0BCD0D3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E1B5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9">
    <w:name w:val="Основной текст (9)_"/>
    <w:basedOn w:val="DefaultParagraphFont"/>
    <w:link w:val="90"/>
    <w:rsid w:val="001E1B5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2">
    <w:name w:val="Основной текст (2)_"/>
    <w:basedOn w:val="DefaultParagraphFont"/>
    <w:link w:val="20"/>
    <w:rsid w:val="001E1B5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92pt">
    <w:name w:val="Основной текст (9) + Интервал 2 pt"/>
    <w:basedOn w:val="9"/>
    <w:rsid w:val="001E1B5D"/>
    <w:rPr>
      <w:rFonts w:ascii="Times New Roman" w:eastAsia="Times New Roman" w:hAnsi="Times New Roman" w:cs="Times New Roman"/>
      <w:spacing w:val="40"/>
      <w:sz w:val="18"/>
      <w:szCs w:val="18"/>
      <w:shd w:val="clear" w:color="auto" w:fill="FFFFFF"/>
    </w:rPr>
  </w:style>
  <w:style w:type="character" w:customStyle="1" w:styleId="21">
    <w:name w:val="Основной текст (2) + Полужирный"/>
    <w:basedOn w:val="2"/>
    <w:rsid w:val="001E1B5D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90">
    <w:name w:val="Основной текст (9)"/>
    <w:basedOn w:val="Normal"/>
    <w:link w:val="9"/>
    <w:rsid w:val="001E1B5D"/>
    <w:pPr>
      <w:shd w:val="clear" w:color="auto" w:fill="FFFFFF"/>
      <w:spacing w:before="240" w:after="240" w:line="189" w:lineRule="exact"/>
      <w:jc w:val="center"/>
    </w:pPr>
    <w:rPr>
      <w:rFonts w:ascii="Times New Roman" w:eastAsia="Times New Roman" w:hAnsi="Times New Roman" w:cs="Times New Roman"/>
      <w:color w:val="auto"/>
      <w:sz w:val="18"/>
      <w:szCs w:val="18"/>
    </w:rPr>
  </w:style>
  <w:style w:type="paragraph" w:customStyle="1" w:styleId="20">
    <w:name w:val="Основной текст (2)"/>
    <w:basedOn w:val="Normal"/>
    <w:link w:val="2"/>
    <w:rsid w:val="001E1B5D"/>
    <w:pPr>
      <w:shd w:val="clear" w:color="auto" w:fill="FFFFFF"/>
      <w:spacing w:after="660" w:line="0" w:lineRule="atLeast"/>
      <w:jc w:val="both"/>
    </w:pPr>
    <w:rPr>
      <w:rFonts w:ascii="Times New Roman" w:eastAsia="Times New Roman" w:hAnsi="Times New Roman" w:cs="Times New Roman"/>
      <w:color w:val="auto"/>
      <w:sz w:val="18"/>
      <w:szCs w:val="18"/>
    </w:rPr>
  </w:style>
  <w:style w:type="character" w:customStyle="1" w:styleId="3">
    <w:name w:val="Основной текст (3)_"/>
    <w:basedOn w:val="DefaultParagraphFont"/>
    <w:link w:val="30"/>
    <w:rsid w:val="00C868C2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a">
    <w:name w:val="Основной текст_"/>
    <w:basedOn w:val="DefaultParagraphFont"/>
    <w:link w:val="a0"/>
    <w:rsid w:val="00C868C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6">
    <w:name w:val="Основной текст (6)_"/>
    <w:basedOn w:val="DefaultParagraphFont"/>
    <w:link w:val="60"/>
    <w:rsid w:val="00C868C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1">
    <w:name w:val="Основной текст + Полужирный"/>
    <w:basedOn w:val="a"/>
    <w:rsid w:val="00C868C2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C868C2"/>
    <w:pPr>
      <w:shd w:val="clear" w:color="auto" w:fill="FFFFFF"/>
      <w:spacing w:before="480" w:after="240" w:line="283" w:lineRule="exact"/>
      <w:jc w:val="center"/>
    </w:pPr>
    <w:rPr>
      <w:rFonts w:ascii="Times New Roman" w:eastAsia="Times New Roman" w:hAnsi="Times New Roman" w:cs="Times New Roman"/>
      <w:color w:val="auto"/>
      <w:sz w:val="27"/>
      <w:szCs w:val="27"/>
    </w:rPr>
  </w:style>
  <w:style w:type="paragraph" w:customStyle="1" w:styleId="a0">
    <w:name w:val="Основной текст"/>
    <w:basedOn w:val="Normal"/>
    <w:link w:val="a"/>
    <w:rsid w:val="00C868C2"/>
    <w:pPr>
      <w:shd w:val="clear" w:color="auto" w:fill="FFFFFF"/>
      <w:spacing w:before="600" w:after="240" w:line="317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60">
    <w:name w:val="Основной текст (6)"/>
    <w:basedOn w:val="Normal"/>
    <w:link w:val="6"/>
    <w:rsid w:val="00C868C2"/>
    <w:pPr>
      <w:shd w:val="clear" w:color="auto" w:fill="FFFFFF"/>
      <w:spacing w:before="660" w:after="420" w:line="0" w:lineRule="atLeast"/>
      <w:jc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character" w:styleId="Strong">
    <w:name w:val="Strong"/>
    <w:uiPriority w:val="22"/>
    <w:qFormat/>
    <w:rsid w:val="00426789"/>
    <w:rPr>
      <w:b/>
    </w:rPr>
  </w:style>
  <w:style w:type="table" w:styleId="TableGrid">
    <w:name w:val="Table Grid"/>
    <w:basedOn w:val="TableNormal"/>
    <w:uiPriority w:val="39"/>
    <w:rsid w:val="00DC62F7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B4CE4"/>
    <w:pPr>
      <w:ind w:firstLine="567"/>
      <w:jc w:val="both"/>
    </w:pPr>
    <w:rPr>
      <w:rFonts w:ascii="Times New Roman" w:eastAsia="Times New Roman" w:hAnsi="Times New Roman" w:cs="Times New Roman"/>
      <w:color w:val="auto"/>
      <w:lang w:val="ru-RU" w:eastAsia="ru-RU"/>
    </w:rPr>
  </w:style>
  <w:style w:type="character" w:customStyle="1" w:styleId="FontStyle12">
    <w:name w:val="Font Style12"/>
    <w:basedOn w:val="DefaultParagraphFont"/>
    <w:rsid w:val="005B4CE4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DefaultParagraphFont"/>
    <w:rsid w:val="005B4CE4"/>
    <w:rPr>
      <w:rFonts w:ascii="Times New Roman" w:hAnsi="Times New Roman" w:cs="Times New Roman"/>
      <w:sz w:val="24"/>
      <w:szCs w:val="24"/>
    </w:rPr>
  </w:style>
  <w:style w:type="character" w:customStyle="1" w:styleId="Bodytext2">
    <w:name w:val="Body text (2)_"/>
    <w:basedOn w:val="DefaultParagraphFont"/>
    <w:link w:val="Bodytext20"/>
    <w:rsid w:val="00C27B7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C27B76"/>
    <w:pPr>
      <w:widowControl w:val="0"/>
      <w:shd w:val="clear" w:color="auto" w:fill="FFFFFF"/>
      <w:ind w:firstLine="560"/>
    </w:pPr>
    <w:rPr>
      <w:rFonts w:ascii="Times New Roman" w:eastAsia="Times New Roman" w:hAnsi="Times New Roman" w:cs="Times New Roman"/>
      <w:color w:val="auto"/>
      <w:sz w:val="28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6B4F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B4F7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B4F7C"/>
    <w:rPr>
      <w:rFonts w:ascii="Arial Unicode MS" w:eastAsia="Arial Unicode MS" w:hAnsi="Arial Unicode MS" w:cs="Arial Unicode MS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B4F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B4F7C"/>
    <w:rPr>
      <w:rFonts w:ascii="Arial Unicode MS" w:eastAsia="Arial Unicode MS" w:hAnsi="Arial Unicode MS" w:cs="Arial Unicode MS"/>
      <w:b/>
      <w:bCs/>
      <w:color w:val="000000"/>
      <w:sz w:val="20"/>
      <w:szCs w:val="20"/>
    </w:rPr>
  </w:style>
  <w:style w:type="paragraph" w:styleId="NoSpacing">
    <w:name w:val="No Spacing"/>
    <w:uiPriority w:val="1"/>
    <w:qFormat/>
    <w:rsid w:val="00910722"/>
    <w:pPr>
      <w:spacing w:after="0" w:line="24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5A1BB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1BB1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A1BB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1BB1"/>
    <w:rPr>
      <w:rFonts w:ascii="Arial Unicode MS" w:eastAsia="Arial Unicode MS" w:hAnsi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262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9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0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02EC2953-E382-4D5F-843E-11C07EAB03F0}"/>
</file>

<file path=customXml/itemProps2.xml><?xml version="1.0" encoding="utf-8"?>
<ds:datastoreItem xmlns:ds="http://schemas.openxmlformats.org/officeDocument/2006/customXml" ds:itemID="{E77482B6-0448-4EAA-B83A-E204ADC884AF}"/>
</file>

<file path=customXml/itemProps3.xml><?xml version="1.0" encoding="utf-8"?>
<ds:datastoreItem xmlns:ds="http://schemas.openxmlformats.org/officeDocument/2006/customXml" ds:itemID="{C1E59646-2A03-4F21-9EBA-3D422BE660D0}"/>
</file>

<file path=customXml/itemProps4.xml><?xml version="1.0" encoding="utf-8"?>
<ds:datastoreItem xmlns:ds="http://schemas.openxmlformats.org/officeDocument/2006/customXml" ds:itemID="{A23106F5-2A28-4B8E-ABAF-40984EFAAF7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217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L_245.2024.ro</dc:title>
  <dc:subject/>
  <dc:creator>Oxana Gojan</dc:creator>
  <cp:keywords/>
  <dc:description/>
  <cp:lastModifiedBy>Inga Rusnac</cp:lastModifiedBy>
  <cp:revision>4</cp:revision>
  <cp:lastPrinted>2024-11-08T12:15:00Z</cp:lastPrinted>
  <dcterms:created xsi:type="dcterms:W3CDTF">2024-11-08T12:12:00Z</dcterms:created>
  <dcterms:modified xsi:type="dcterms:W3CDTF">2024-11-08T12:18:00Z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