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09FF" w:rsidRPr="00AF262F" w:rsidRDefault="009106F6">
      <w:pPr>
        <w:pStyle w:val="Titlustinga"/>
        <w:rPr>
          <w:lang w:val="ro-RO"/>
        </w:rPr>
        <w:sectPr w:rsidR="00F809FF" w:rsidRPr="00AF262F">
          <w:headerReference w:type="default" r:id="rId7"/>
          <w:footerReference w:type="default" r:id="rId8"/>
          <w:headerReference w:type="first" r:id="rId9"/>
          <w:footerReference w:type="first" r:id="rId10"/>
          <w:pgSz w:w="11900" w:h="16840"/>
          <w:pgMar w:top="2041" w:right="1021" w:bottom="851" w:left="851" w:header="851" w:footer="455" w:gutter="0"/>
          <w:cols w:space="720"/>
          <w:titlePg/>
        </w:sectPr>
      </w:pPr>
      <w:r w:rsidRPr="00AF262F">
        <w:rPr>
          <w:rFonts w:ascii="Times New Roman" w:eastAsia="Times New Roman" w:hAnsi="Times New Roman" w:cs="Times New Roman"/>
          <w:noProof/>
          <w:color w:val="000000"/>
          <w:u w:color="000000"/>
        </w:rPr>
        <mc:AlternateContent>
          <mc:Choice Requires="wps">
            <w:drawing>
              <wp:anchor distT="0" distB="0" distL="0" distR="0" simplePos="0" relativeHeight="251659264" behindDoc="0" locked="0" layoutInCell="1" allowOverlap="1">
                <wp:simplePos x="0" y="0"/>
                <wp:positionH relativeFrom="page">
                  <wp:posOffset>4792974</wp:posOffset>
                </wp:positionH>
                <wp:positionV relativeFrom="page">
                  <wp:posOffset>226058</wp:posOffset>
                </wp:positionV>
                <wp:extent cx="2074545" cy="934084"/>
                <wp:effectExtent l="0" t="0" r="0" b="0"/>
                <wp:wrapNone/>
                <wp:docPr id="1073741827" name="officeArt object" descr="Text Box 4"/>
                <wp:cNvGraphicFramePr/>
                <a:graphic xmlns:a="http://schemas.openxmlformats.org/drawingml/2006/main">
                  <a:graphicData uri="http://schemas.microsoft.com/office/word/2010/wordprocessingShape">
                    <wps:wsp>
                      <wps:cNvSpPr txBox="1"/>
                      <wps:spPr>
                        <a:xfrm>
                          <a:off x="0" y="0"/>
                          <a:ext cx="2074545" cy="934084"/>
                        </a:xfrm>
                        <a:prstGeom prst="rect">
                          <a:avLst/>
                        </a:prstGeom>
                        <a:noFill/>
                        <a:ln w="12700" cap="flat">
                          <a:noFill/>
                          <a:miter lim="400000"/>
                        </a:ln>
                        <a:effectLst/>
                      </wps:spPr>
                      <wps:txbx>
                        <w:txbxContent>
                          <w:p w:rsidR="00F809FF" w:rsidRDefault="009106F6">
                            <w:pPr>
                              <w:pStyle w:val="nr"/>
                              <w:tabs>
                                <w:tab w:val="left" w:pos="1484"/>
                              </w:tabs>
                              <w:spacing w:after="440"/>
                              <w:rPr>
                                <w:i/>
                                <w:iCs/>
                                <w:sz w:val="18"/>
                                <w:szCs w:val="18"/>
                              </w:rPr>
                            </w:pPr>
                            <w:r>
                              <w:rPr>
                                <w:i/>
                                <w:iCs/>
                                <w:sz w:val="18"/>
                                <w:szCs w:val="18"/>
                              </w:rPr>
                              <w:t xml:space="preserve">  </w:t>
                            </w:r>
                          </w:p>
                          <w:p w:rsidR="00F809FF" w:rsidRDefault="00132100">
                            <w:pPr>
                              <w:pStyle w:val="nr"/>
                              <w:spacing w:after="160"/>
                            </w:pPr>
                            <w:r>
                              <w:t>___</w:t>
                            </w:r>
                            <w:r w:rsidR="009106F6">
                              <w:t xml:space="preserve"> </w:t>
                            </w:r>
                            <w:proofErr w:type="spellStart"/>
                            <w:r w:rsidR="009106F6">
                              <w:rPr>
                                <w:lang w:val="en-US"/>
                              </w:rPr>
                              <w:t>nr</w:t>
                            </w:r>
                            <w:proofErr w:type="spellEnd"/>
                            <w:r w:rsidR="009106F6">
                              <w:rPr>
                                <w:lang w:val="en-US"/>
                              </w:rPr>
                              <w:t xml:space="preserve">. ____ </w:t>
                            </w:r>
                          </w:p>
                          <w:p w:rsidR="00F809FF" w:rsidRDefault="009106F6">
                            <w:pPr>
                              <w:pStyle w:val="nr"/>
                            </w:pPr>
                            <w:r>
                              <w:rPr>
                                <w:lang w:val="en-US"/>
                              </w:rPr>
                              <w:t xml:space="preserve">  ___ </w:t>
                            </w:r>
                            <w:proofErr w:type="spellStart"/>
                            <w:r>
                              <w:rPr>
                                <w:lang w:val="en-US"/>
                              </w:rPr>
                              <w:t>iunie</w:t>
                            </w:r>
                            <w:proofErr w:type="spellEnd"/>
                            <w:r>
                              <w:rPr>
                                <w:lang w:val="en-US"/>
                              </w:rPr>
                              <w:t xml:space="preserve"> </w:t>
                            </w:r>
                            <w:r>
                              <w:rPr>
                                <w:sz w:val="28"/>
                                <w:szCs w:val="28"/>
                              </w:rPr>
                              <w:t>2020</w:t>
                            </w:r>
                          </w:p>
                        </w:txbxContent>
                      </wps:txbx>
                      <wps:bodyPr wrap="square" lIns="0" tIns="0" rIns="0" bIns="0" numCol="1" anchor="b">
                        <a:noAutofit/>
                      </wps:bodyPr>
                    </wps:wsp>
                  </a:graphicData>
                </a:graphic>
              </wp:anchor>
            </w:drawing>
          </mc:Choice>
          <mc:Fallback>
            <w:pict>
              <v:shapetype id="_x0000_t202" coordsize="21600,21600" o:spt="202" path="m,l,21600r21600,l21600,xe">
                <v:stroke joinstyle="miter"/>
                <v:path gradientshapeok="t" o:connecttype="rect"/>
              </v:shapetype>
              <v:shape id="officeArt object" o:spid="_x0000_s1026" type="#_x0000_t202" alt="Text Box 4" style="position:absolute;left:0;text-align:left;margin-left:377.4pt;margin-top:17.8pt;width:163.35pt;height:73.55pt;z-index:251659264;visibility:visible;mso-wrap-style:square;mso-wrap-distance-left:0;mso-wrap-distance-top:0;mso-wrap-distance-right:0;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" filled="f" stroked="f" strokeweight="1pt">
                <v:stroke miterlimit="4"/>
                <v:textbox inset="0,0,0,0">
                  <w:txbxContent>
                    <w:p w:rsidR="00F809FF" w:rsidRDefault="009106F6">
                      <w:pPr>
                        <w:pStyle w:val="nr"/>
                        <w:tabs>
                          <w:tab w:val="left" w:pos="1484"/>
                        </w:tabs>
                        <w:spacing w:after="440"/>
                        <w:rPr>
                          <w:i/>
                          <w:iCs/>
                          <w:sz w:val="18"/>
                          <w:szCs w:val="18"/>
                        </w:rPr>
                      </w:pPr>
                      <w:r>
                        <w:rPr>
                          <w:i/>
                          <w:iCs/>
                          <w:sz w:val="18"/>
                          <w:szCs w:val="18"/>
                        </w:rPr>
                        <w:t xml:space="preserve">  </w:t>
                      </w:r>
                    </w:p>
                    <w:p w:rsidR="00F809FF" w:rsidRDefault="00132100">
                      <w:pPr>
                        <w:pStyle w:val="nr"/>
                        <w:spacing w:after="160"/>
                      </w:pPr>
                      <w:r>
                        <w:t>___</w:t>
                      </w:r>
                      <w:r w:rsidR="009106F6">
                        <w:t xml:space="preserve"> </w:t>
                      </w:r>
                      <w:proofErr w:type="spellStart"/>
                      <w:r w:rsidR="009106F6">
                        <w:rPr>
                          <w:lang w:val="en-US"/>
                        </w:rPr>
                        <w:t>nr</w:t>
                      </w:r>
                      <w:proofErr w:type="spellEnd"/>
                      <w:r w:rsidR="009106F6">
                        <w:rPr>
                          <w:lang w:val="en-US"/>
                        </w:rPr>
                        <w:t xml:space="preserve">. ____ </w:t>
                      </w:r>
                    </w:p>
                    <w:p w:rsidR="00F809FF" w:rsidRDefault="009106F6">
                      <w:pPr>
                        <w:pStyle w:val="nr"/>
                      </w:pPr>
                      <w:r>
                        <w:rPr>
                          <w:lang w:val="en-US"/>
                        </w:rPr>
                        <w:t xml:space="preserve">  ___ </w:t>
                      </w:r>
                      <w:proofErr w:type="spellStart"/>
                      <w:r>
                        <w:rPr>
                          <w:lang w:val="en-US"/>
                        </w:rPr>
                        <w:t>iunie</w:t>
                      </w:r>
                      <w:proofErr w:type="spellEnd"/>
                      <w:r>
                        <w:rPr>
                          <w:lang w:val="en-US"/>
                        </w:rPr>
                        <w:t xml:space="preserve"> </w:t>
                      </w:r>
                      <w:r>
                        <w:rPr>
                          <w:sz w:val="28"/>
                          <w:szCs w:val="28"/>
                        </w:rPr>
                        <w:t>2020</w:t>
                      </w:r>
                    </w:p>
                  </w:txbxContent>
                </v:textbox>
                <w10:wrap anchorx="page" anchory="page"/>
              </v:shape>
            </w:pict>
          </mc:Fallback>
        </mc:AlternateContent>
      </w:r>
      <w:r w:rsidRPr="00AF262F">
        <w:rPr>
          <w:rFonts w:eastAsia="Arial Unicode MS" w:cs="Arial Unicode MS"/>
          <w:lang w:val="ro-RO"/>
        </w:rPr>
        <w:t>Deputat în Parlamentul</w:t>
      </w:r>
      <w:r w:rsidRPr="00AF262F">
        <w:rPr>
          <w:lang w:val="ro-RO"/>
        </w:rPr>
        <w:br/>
      </w:r>
      <w:r w:rsidRPr="00AF262F">
        <w:rPr>
          <w:rFonts w:eastAsia="Arial Unicode MS" w:cs="Arial Unicode MS"/>
          <w:lang w:val="ro-RO"/>
        </w:rPr>
        <w:t>Republicii Moldova</w:t>
      </w:r>
    </w:p>
    <w:p w:rsidR="00F809FF" w:rsidRPr="00AF262F" w:rsidRDefault="00F809FF">
      <w:pPr>
        <w:spacing w:after="0" w:line="240" w:lineRule="auto"/>
        <w:ind w:left="0"/>
        <w:rPr>
          <w:rFonts w:ascii="Times New Roman" w:eastAsia="Times New Roman" w:hAnsi="Times New Roman" w:cs="Times New Roman"/>
          <w:b/>
          <w:bCs/>
          <w:i/>
          <w:iCs/>
          <w:sz w:val="28"/>
          <w:szCs w:val="28"/>
          <w:lang w:val="ro-RO"/>
        </w:rPr>
      </w:pPr>
    </w:p>
    <w:p w:rsidR="00F809FF" w:rsidRPr="00AF262F" w:rsidRDefault="00F809FF">
      <w:pPr>
        <w:spacing w:after="0" w:line="240" w:lineRule="auto"/>
        <w:jc w:val="right"/>
        <w:rPr>
          <w:rFonts w:ascii="Times New Roman" w:eastAsia="Times New Roman" w:hAnsi="Times New Roman" w:cs="Times New Roman"/>
          <w:b/>
          <w:bCs/>
          <w:i/>
          <w:iCs/>
          <w:sz w:val="28"/>
          <w:szCs w:val="28"/>
          <w:lang w:val="ro-RO"/>
        </w:rPr>
      </w:pPr>
    </w:p>
    <w:p w:rsidR="00F809FF" w:rsidRPr="00AF262F" w:rsidRDefault="00F809FF">
      <w:pPr>
        <w:pStyle w:val="BodyA"/>
        <w:jc w:val="right"/>
        <w:rPr>
          <w:lang w:val="ro-RO"/>
        </w:rPr>
      </w:pPr>
    </w:p>
    <w:p w:rsidR="00F809FF" w:rsidRPr="00AF262F" w:rsidRDefault="009106F6">
      <w:pPr>
        <w:pStyle w:val="BodyA"/>
        <w:jc w:val="right"/>
        <w:rPr>
          <w:rFonts w:ascii="Georgia" w:eastAsia="Georgia" w:hAnsi="Georgia" w:cs="Georgia"/>
          <w:lang w:val="ro-RO"/>
        </w:rPr>
      </w:pPr>
      <w:r w:rsidRPr="00AF262F">
        <w:rPr>
          <w:rFonts w:ascii="Georgia" w:hAnsi="Georgia"/>
          <w:b/>
          <w:bCs/>
          <w:sz w:val="28"/>
          <w:szCs w:val="28"/>
          <w:lang w:val="ro-RO"/>
        </w:rPr>
        <w:t>Biroului Permanent</w:t>
      </w:r>
    </w:p>
    <w:p w:rsidR="00F809FF" w:rsidRPr="00AF262F" w:rsidRDefault="009106F6">
      <w:pPr>
        <w:pStyle w:val="BodyA"/>
        <w:jc w:val="right"/>
        <w:rPr>
          <w:rFonts w:ascii="Georgia" w:eastAsia="Georgia" w:hAnsi="Georgia" w:cs="Georgia"/>
          <w:lang w:val="ro-RO"/>
        </w:rPr>
      </w:pPr>
      <w:r w:rsidRPr="00AF262F">
        <w:rPr>
          <w:rFonts w:ascii="Georgia" w:hAnsi="Georgia"/>
          <w:b/>
          <w:bCs/>
          <w:sz w:val="28"/>
          <w:szCs w:val="28"/>
          <w:lang w:val="ro-RO"/>
        </w:rPr>
        <w:t>al Parlamentului Republicii Moldova</w:t>
      </w:r>
    </w:p>
    <w:p w:rsidR="00F809FF" w:rsidRPr="00AF262F" w:rsidRDefault="00F809FF">
      <w:pPr>
        <w:pStyle w:val="BodyA"/>
        <w:jc w:val="right"/>
        <w:rPr>
          <w:rFonts w:ascii="Georgia" w:eastAsia="Georgia" w:hAnsi="Georgia" w:cs="Georgia"/>
          <w:lang w:val="ro-RO"/>
        </w:rPr>
      </w:pPr>
    </w:p>
    <w:p w:rsidR="00F809FF" w:rsidRPr="00AF262F" w:rsidRDefault="00F809FF">
      <w:pPr>
        <w:pStyle w:val="BodyA"/>
        <w:jc w:val="right"/>
        <w:rPr>
          <w:rFonts w:ascii="Georgia" w:eastAsia="Georgia" w:hAnsi="Georgia" w:cs="Georgia"/>
          <w:lang w:val="ro-RO"/>
        </w:rPr>
      </w:pPr>
    </w:p>
    <w:p w:rsidR="00F809FF" w:rsidRPr="00AF262F" w:rsidRDefault="00F809FF">
      <w:pPr>
        <w:pStyle w:val="BodyA"/>
        <w:jc w:val="right"/>
        <w:rPr>
          <w:rFonts w:ascii="Georgia" w:eastAsia="Georgia" w:hAnsi="Georgia" w:cs="Georgia"/>
          <w:lang w:val="ro-RO"/>
        </w:rPr>
      </w:pPr>
    </w:p>
    <w:p w:rsidR="00F809FF" w:rsidRPr="00AF262F" w:rsidRDefault="00F809FF">
      <w:pPr>
        <w:pStyle w:val="BodyA"/>
        <w:jc w:val="right"/>
        <w:rPr>
          <w:rFonts w:ascii="Georgia" w:eastAsia="Georgia" w:hAnsi="Georgia" w:cs="Georgia"/>
          <w:lang w:val="ro-RO"/>
        </w:rPr>
      </w:pPr>
    </w:p>
    <w:p w:rsidR="00F809FF" w:rsidRPr="00AF262F" w:rsidRDefault="009106F6">
      <w:pPr>
        <w:pStyle w:val="BodyA"/>
        <w:jc w:val="both"/>
        <w:rPr>
          <w:rFonts w:ascii="Georgia" w:eastAsia="Georgia" w:hAnsi="Georgia" w:cs="Georgia"/>
          <w:lang w:val="ro-RO"/>
        </w:rPr>
      </w:pPr>
      <w:r w:rsidRPr="00AF262F">
        <w:rPr>
          <w:rFonts w:ascii="Georgia" w:hAnsi="Georgia"/>
          <w:sz w:val="28"/>
          <w:szCs w:val="28"/>
          <w:lang w:val="ro-RO"/>
        </w:rPr>
        <w:t xml:space="preserve">În temeiul art.73 din Constituţia Republicii Moldova şi prevederile art.124 din Regulamentul Parlamentului, se înaintează cu titlu de iniţiativă legislativă, proiectul de Lege pentru modificarea Codului Serviciilor Media Audiovizuale al Republicii Moldova nr. 174/2018 (publicat în Monitorul Oficial al Republicii Moldova, 2018, nr. 462-466, art. 766). </w:t>
      </w:r>
    </w:p>
    <w:p w:rsidR="00F809FF" w:rsidRPr="00AF262F" w:rsidRDefault="00F809FF">
      <w:pPr>
        <w:pStyle w:val="BodyA"/>
        <w:jc w:val="both"/>
        <w:rPr>
          <w:rFonts w:ascii="Georgia" w:eastAsia="Georgia" w:hAnsi="Georgia" w:cs="Georgia"/>
          <w:lang w:val="ro-RO"/>
        </w:rPr>
      </w:pPr>
    </w:p>
    <w:p w:rsidR="00F809FF" w:rsidRPr="00D65A9B" w:rsidRDefault="009106F6">
      <w:pPr>
        <w:pStyle w:val="BodyA"/>
        <w:jc w:val="both"/>
        <w:rPr>
          <w:rFonts w:ascii="Georgia" w:eastAsia="Georgia" w:hAnsi="Georgia" w:cs="Georgia"/>
          <w:i/>
          <w:lang w:val="ro-RO"/>
        </w:rPr>
      </w:pPr>
      <w:r w:rsidRPr="00D65A9B">
        <w:rPr>
          <w:rFonts w:ascii="Georgia" w:hAnsi="Georgia"/>
          <w:i/>
          <w:sz w:val="28"/>
          <w:szCs w:val="28"/>
          <w:lang w:val="ro-RO"/>
        </w:rPr>
        <w:t>Anexă:</w:t>
      </w:r>
      <w:bookmarkStart w:id="0" w:name="_GoBack"/>
      <w:bookmarkEnd w:id="0"/>
    </w:p>
    <w:p w:rsidR="00F809FF" w:rsidRPr="00D65A9B" w:rsidRDefault="009106F6">
      <w:pPr>
        <w:pStyle w:val="BodyA"/>
        <w:numPr>
          <w:ilvl w:val="0"/>
          <w:numId w:val="2"/>
        </w:numPr>
        <w:jc w:val="both"/>
        <w:rPr>
          <w:rFonts w:ascii="Georgia" w:hAnsi="Georgia"/>
          <w:i/>
          <w:sz w:val="28"/>
          <w:szCs w:val="28"/>
          <w:lang w:val="ro-RO"/>
        </w:rPr>
      </w:pPr>
      <w:r w:rsidRPr="00D65A9B">
        <w:rPr>
          <w:rFonts w:ascii="Georgia" w:hAnsi="Georgia"/>
          <w:i/>
          <w:sz w:val="28"/>
          <w:szCs w:val="28"/>
          <w:lang w:val="ro-RO"/>
        </w:rPr>
        <w:t>Proiectul de lege</w:t>
      </w:r>
    </w:p>
    <w:p w:rsidR="00F809FF" w:rsidRPr="00D65A9B" w:rsidRDefault="009106F6">
      <w:pPr>
        <w:pStyle w:val="BodyA"/>
        <w:numPr>
          <w:ilvl w:val="0"/>
          <w:numId w:val="4"/>
        </w:numPr>
        <w:jc w:val="both"/>
        <w:rPr>
          <w:rFonts w:ascii="Georgia" w:hAnsi="Georgia"/>
          <w:i/>
          <w:sz w:val="28"/>
          <w:szCs w:val="28"/>
          <w:lang w:val="ro-RO"/>
        </w:rPr>
      </w:pPr>
      <w:r w:rsidRPr="00D65A9B">
        <w:rPr>
          <w:rFonts w:ascii="Georgia" w:hAnsi="Georgia"/>
          <w:i/>
          <w:sz w:val="28"/>
          <w:szCs w:val="28"/>
          <w:lang w:val="ro-RO"/>
        </w:rPr>
        <w:t>Nota informativă</w:t>
      </w:r>
    </w:p>
    <w:p w:rsidR="00F809FF" w:rsidRPr="00AF262F" w:rsidRDefault="00F809FF">
      <w:pPr>
        <w:pStyle w:val="BodyA"/>
        <w:jc w:val="both"/>
        <w:rPr>
          <w:rFonts w:ascii="Georgia" w:eastAsia="Georgia" w:hAnsi="Georgia" w:cs="Georgia"/>
          <w:lang w:val="ro-RO"/>
        </w:rPr>
      </w:pPr>
    </w:p>
    <w:p w:rsidR="00F809FF" w:rsidRPr="00AF262F" w:rsidRDefault="00F809FF">
      <w:pPr>
        <w:pStyle w:val="BodyA"/>
        <w:jc w:val="right"/>
        <w:rPr>
          <w:rFonts w:ascii="Georgia" w:eastAsia="Georgia" w:hAnsi="Georgia" w:cs="Georgia"/>
          <w:lang w:val="ro-RO"/>
        </w:rPr>
      </w:pPr>
    </w:p>
    <w:p w:rsidR="00F809FF" w:rsidRPr="00AF262F" w:rsidRDefault="00F809FF">
      <w:pPr>
        <w:pStyle w:val="BodyA"/>
        <w:jc w:val="right"/>
        <w:rPr>
          <w:rFonts w:ascii="Georgia" w:eastAsia="Georgia" w:hAnsi="Georgia" w:cs="Georgia"/>
          <w:lang w:val="ro-RO"/>
        </w:rPr>
      </w:pPr>
    </w:p>
    <w:p w:rsidR="00F809FF" w:rsidRPr="00AF262F" w:rsidRDefault="009106F6">
      <w:pPr>
        <w:pStyle w:val="BodyA"/>
        <w:jc w:val="right"/>
        <w:rPr>
          <w:rFonts w:ascii="Georgia" w:eastAsia="Georgia" w:hAnsi="Georgia" w:cs="Georgia"/>
          <w:b/>
          <w:bCs/>
          <w:sz w:val="28"/>
          <w:szCs w:val="28"/>
          <w:lang w:val="ro-RO"/>
        </w:rPr>
      </w:pPr>
      <w:r w:rsidRPr="00AF262F">
        <w:rPr>
          <w:rFonts w:ascii="Georgia" w:hAnsi="Georgia"/>
          <w:b/>
          <w:bCs/>
          <w:sz w:val="28"/>
          <w:szCs w:val="28"/>
          <w:lang w:val="ro-RO"/>
        </w:rPr>
        <w:t>Deputat în Parlament</w:t>
      </w:r>
    </w:p>
    <w:p w:rsidR="00F809FF" w:rsidRPr="00AF262F" w:rsidRDefault="00F809FF">
      <w:pPr>
        <w:pStyle w:val="BodyA"/>
        <w:jc w:val="right"/>
        <w:rPr>
          <w:rFonts w:ascii="Georgia" w:eastAsia="Georgia" w:hAnsi="Georgia" w:cs="Georgia"/>
          <w:lang w:val="ro-RO"/>
        </w:rPr>
      </w:pPr>
    </w:p>
    <w:p w:rsidR="00F809FF" w:rsidRPr="00AF262F" w:rsidRDefault="00F809FF">
      <w:pPr>
        <w:pStyle w:val="BodyA"/>
        <w:jc w:val="right"/>
        <w:rPr>
          <w:rFonts w:ascii="Georgia" w:eastAsia="Georgia" w:hAnsi="Georgia" w:cs="Georgia"/>
          <w:lang w:val="ro-RO"/>
        </w:rPr>
      </w:pPr>
    </w:p>
    <w:p w:rsidR="00F809FF" w:rsidRPr="00AF262F" w:rsidRDefault="00F809FF">
      <w:pPr>
        <w:pStyle w:val="BodyA"/>
        <w:jc w:val="right"/>
        <w:rPr>
          <w:rFonts w:ascii="Georgia" w:eastAsia="Georgia" w:hAnsi="Georgia" w:cs="Georgia"/>
          <w:lang w:val="ro-RO"/>
        </w:rPr>
      </w:pPr>
    </w:p>
    <w:p w:rsidR="00F809FF" w:rsidRPr="00AF262F" w:rsidRDefault="00F809FF">
      <w:pPr>
        <w:pStyle w:val="BodyA"/>
        <w:jc w:val="right"/>
        <w:rPr>
          <w:rFonts w:ascii="Georgia" w:eastAsia="Georgia" w:hAnsi="Georgia" w:cs="Georgia"/>
          <w:lang w:val="ro-RO"/>
        </w:rPr>
      </w:pPr>
    </w:p>
    <w:p w:rsidR="00F809FF" w:rsidRPr="00AF262F" w:rsidRDefault="00F809FF">
      <w:pPr>
        <w:pStyle w:val="BodyA"/>
        <w:jc w:val="right"/>
        <w:rPr>
          <w:rFonts w:ascii="Georgia" w:eastAsia="Georgia" w:hAnsi="Georgia" w:cs="Georgia"/>
          <w:lang w:val="ro-RO"/>
        </w:rPr>
      </w:pPr>
    </w:p>
    <w:p w:rsidR="00F809FF" w:rsidRPr="00AF262F" w:rsidRDefault="00F809FF">
      <w:pPr>
        <w:pStyle w:val="BodyA"/>
        <w:jc w:val="right"/>
        <w:rPr>
          <w:rFonts w:ascii="Georgia" w:eastAsia="Georgia" w:hAnsi="Georgia" w:cs="Georgia"/>
          <w:lang w:val="ro-RO"/>
        </w:rPr>
      </w:pPr>
    </w:p>
    <w:p w:rsidR="00F809FF" w:rsidRPr="00AF262F" w:rsidRDefault="00F809FF">
      <w:pPr>
        <w:pStyle w:val="BodyA"/>
        <w:jc w:val="right"/>
        <w:rPr>
          <w:rFonts w:ascii="Georgia" w:eastAsia="Georgia" w:hAnsi="Georgia" w:cs="Georgia"/>
          <w:lang w:val="ro-RO"/>
        </w:rPr>
      </w:pPr>
    </w:p>
    <w:p w:rsidR="00F809FF" w:rsidRPr="00AF262F" w:rsidRDefault="00F809FF">
      <w:pPr>
        <w:pStyle w:val="BodyA"/>
        <w:jc w:val="right"/>
        <w:rPr>
          <w:rFonts w:ascii="Georgia" w:eastAsia="Georgia" w:hAnsi="Georgia" w:cs="Georgia"/>
          <w:lang w:val="ro-RO"/>
        </w:rPr>
      </w:pPr>
    </w:p>
    <w:p w:rsidR="00F809FF" w:rsidRPr="00AF262F" w:rsidRDefault="00F809FF">
      <w:pPr>
        <w:pStyle w:val="BodyA"/>
        <w:jc w:val="right"/>
        <w:rPr>
          <w:rFonts w:ascii="Georgia" w:eastAsia="Georgia" w:hAnsi="Georgia" w:cs="Georgia"/>
          <w:lang w:val="ro-RO"/>
        </w:rPr>
      </w:pPr>
    </w:p>
    <w:p w:rsidR="00F809FF" w:rsidRPr="00AF262F" w:rsidRDefault="00F809FF">
      <w:pPr>
        <w:pStyle w:val="BodyA"/>
        <w:jc w:val="right"/>
        <w:rPr>
          <w:rFonts w:ascii="Georgia" w:eastAsia="Georgia" w:hAnsi="Georgia" w:cs="Georgia"/>
          <w:lang w:val="ro-RO"/>
        </w:rPr>
      </w:pPr>
    </w:p>
    <w:p w:rsidR="00F809FF" w:rsidRPr="00AF262F" w:rsidRDefault="00F809FF">
      <w:pPr>
        <w:pStyle w:val="BodyA"/>
        <w:rPr>
          <w:rFonts w:ascii="Georgia" w:eastAsia="Georgia" w:hAnsi="Georgia" w:cs="Georgia"/>
          <w:lang w:val="ro-RO"/>
        </w:rPr>
      </w:pPr>
    </w:p>
    <w:p w:rsidR="00F809FF" w:rsidRPr="00AF262F" w:rsidRDefault="00F809FF">
      <w:pPr>
        <w:pStyle w:val="BodyA"/>
        <w:jc w:val="right"/>
        <w:rPr>
          <w:rFonts w:ascii="Georgia" w:eastAsia="Georgia" w:hAnsi="Georgia" w:cs="Georgia"/>
          <w:i/>
          <w:iCs/>
          <w:sz w:val="28"/>
          <w:szCs w:val="28"/>
          <w:lang w:val="ro-RO"/>
        </w:rPr>
      </w:pPr>
    </w:p>
    <w:p w:rsidR="00F809FF" w:rsidRPr="00AF262F" w:rsidRDefault="00F809FF">
      <w:pPr>
        <w:pStyle w:val="BodyA"/>
        <w:jc w:val="right"/>
        <w:rPr>
          <w:rFonts w:ascii="Georgia" w:eastAsia="Georgia" w:hAnsi="Georgia" w:cs="Georgia"/>
          <w:i/>
          <w:iCs/>
          <w:sz w:val="28"/>
          <w:szCs w:val="28"/>
          <w:lang w:val="ro-RO"/>
        </w:rPr>
      </w:pPr>
    </w:p>
    <w:p w:rsidR="00F809FF" w:rsidRPr="00AF262F" w:rsidRDefault="00F809FF">
      <w:pPr>
        <w:pStyle w:val="BodyA"/>
        <w:jc w:val="right"/>
        <w:rPr>
          <w:rFonts w:ascii="Georgia" w:eastAsia="Georgia" w:hAnsi="Georgia" w:cs="Georgia"/>
          <w:i/>
          <w:iCs/>
          <w:sz w:val="28"/>
          <w:szCs w:val="28"/>
          <w:lang w:val="ro-RO"/>
        </w:rPr>
      </w:pPr>
    </w:p>
    <w:p w:rsidR="00F809FF" w:rsidRPr="00AF262F" w:rsidRDefault="00F809FF">
      <w:pPr>
        <w:pStyle w:val="BodyA"/>
        <w:jc w:val="right"/>
        <w:rPr>
          <w:rFonts w:ascii="Georgia" w:eastAsia="Georgia" w:hAnsi="Georgia" w:cs="Georgia"/>
          <w:i/>
          <w:iCs/>
          <w:sz w:val="28"/>
          <w:szCs w:val="28"/>
          <w:lang w:val="ro-RO"/>
        </w:rPr>
      </w:pPr>
    </w:p>
    <w:p w:rsidR="00F809FF" w:rsidRPr="00AF262F" w:rsidRDefault="00F809FF">
      <w:pPr>
        <w:pStyle w:val="BodyA"/>
        <w:jc w:val="right"/>
        <w:rPr>
          <w:rFonts w:ascii="Georgia" w:eastAsia="Georgia" w:hAnsi="Georgia" w:cs="Georgia"/>
          <w:i/>
          <w:iCs/>
          <w:sz w:val="28"/>
          <w:szCs w:val="28"/>
          <w:lang w:val="ro-RO"/>
        </w:rPr>
      </w:pPr>
    </w:p>
    <w:p w:rsidR="00F809FF" w:rsidRPr="00AF262F" w:rsidRDefault="00F809FF">
      <w:pPr>
        <w:pStyle w:val="BodyA"/>
        <w:jc w:val="right"/>
        <w:rPr>
          <w:rFonts w:ascii="Georgia" w:eastAsia="Georgia" w:hAnsi="Georgia" w:cs="Georgia"/>
          <w:i/>
          <w:iCs/>
          <w:sz w:val="28"/>
          <w:szCs w:val="28"/>
          <w:lang w:val="ro-RO"/>
        </w:rPr>
      </w:pPr>
    </w:p>
    <w:p w:rsidR="00F809FF" w:rsidRPr="00AF262F" w:rsidRDefault="00F809FF">
      <w:pPr>
        <w:pStyle w:val="BodyA"/>
        <w:jc w:val="right"/>
        <w:rPr>
          <w:rFonts w:ascii="Georgia" w:eastAsia="Georgia" w:hAnsi="Georgia" w:cs="Georgia"/>
          <w:i/>
          <w:iCs/>
          <w:sz w:val="28"/>
          <w:szCs w:val="28"/>
          <w:lang w:val="ro-RO"/>
        </w:rPr>
      </w:pPr>
    </w:p>
    <w:p w:rsidR="00F809FF" w:rsidRPr="00AF262F" w:rsidRDefault="00F809FF">
      <w:pPr>
        <w:pStyle w:val="BodyA"/>
        <w:jc w:val="right"/>
        <w:rPr>
          <w:rFonts w:ascii="Georgia" w:eastAsia="Georgia" w:hAnsi="Georgia" w:cs="Georgia"/>
          <w:i/>
          <w:iCs/>
          <w:sz w:val="28"/>
          <w:szCs w:val="28"/>
          <w:lang w:val="ro-RO"/>
        </w:rPr>
      </w:pPr>
    </w:p>
    <w:p w:rsidR="00F809FF" w:rsidRPr="00AF262F" w:rsidRDefault="00F809FF">
      <w:pPr>
        <w:pStyle w:val="BodyA"/>
        <w:jc w:val="right"/>
        <w:rPr>
          <w:rFonts w:ascii="Georgia" w:eastAsia="Georgia" w:hAnsi="Georgia" w:cs="Georgia"/>
          <w:i/>
          <w:iCs/>
          <w:sz w:val="28"/>
          <w:szCs w:val="28"/>
          <w:lang w:val="ro-RO"/>
        </w:rPr>
      </w:pPr>
    </w:p>
    <w:p w:rsidR="00F809FF" w:rsidRPr="00AF262F" w:rsidRDefault="00F809FF">
      <w:pPr>
        <w:pStyle w:val="BodyA"/>
        <w:jc w:val="right"/>
        <w:rPr>
          <w:rFonts w:ascii="Georgia" w:eastAsia="Georgia" w:hAnsi="Georgia" w:cs="Georgia"/>
          <w:i/>
          <w:iCs/>
          <w:sz w:val="28"/>
          <w:szCs w:val="28"/>
          <w:lang w:val="ro-RO"/>
        </w:rPr>
      </w:pPr>
    </w:p>
    <w:p w:rsidR="00F809FF" w:rsidRPr="00AF262F" w:rsidRDefault="00F809FF">
      <w:pPr>
        <w:pStyle w:val="BodyA"/>
        <w:jc w:val="right"/>
        <w:rPr>
          <w:rFonts w:ascii="Georgia" w:eastAsia="Georgia" w:hAnsi="Georgia" w:cs="Georgia"/>
          <w:i/>
          <w:iCs/>
          <w:sz w:val="28"/>
          <w:szCs w:val="28"/>
          <w:lang w:val="ro-RO"/>
        </w:rPr>
      </w:pPr>
    </w:p>
    <w:p w:rsidR="00F809FF" w:rsidRPr="00AF262F" w:rsidRDefault="009106F6">
      <w:pPr>
        <w:pStyle w:val="BodyA"/>
        <w:jc w:val="right"/>
        <w:rPr>
          <w:rFonts w:ascii="Georgia" w:eastAsia="Georgia" w:hAnsi="Georgia" w:cs="Georgia"/>
          <w:sz w:val="28"/>
          <w:szCs w:val="28"/>
          <w:lang w:val="ro-RO"/>
        </w:rPr>
      </w:pPr>
      <w:r w:rsidRPr="00AF262F">
        <w:rPr>
          <w:rFonts w:ascii="Georgia" w:hAnsi="Georgia"/>
          <w:i/>
          <w:iCs/>
          <w:sz w:val="28"/>
          <w:szCs w:val="28"/>
          <w:lang w:val="ro-RO"/>
        </w:rPr>
        <w:t>Proiect</w:t>
      </w:r>
    </w:p>
    <w:p w:rsidR="00F809FF" w:rsidRPr="00AF262F" w:rsidRDefault="00F809FF">
      <w:pPr>
        <w:pStyle w:val="BodyA"/>
        <w:jc w:val="center"/>
        <w:rPr>
          <w:rFonts w:ascii="Georgia" w:eastAsia="Georgia" w:hAnsi="Georgia" w:cs="Georgia"/>
          <w:sz w:val="28"/>
          <w:szCs w:val="28"/>
          <w:lang w:val="ro-RO"/>
        </w:rPr>
      </w:pPr>
    </w:p>
    <w:p w:rsidR="00F809FF" w:rsidRPr="00AF262F" w:rsidRDefault="009106F6">
      <w:pPr>
        <w:pStyle w:val="BodyA"/>
        <w:jc w:val="center"/>
        <w:rPr>
          <w:rFonts w:ascii="Georgia" w:eastAsia="Georgia" w:hAnsi="Georgia" w:cs="Georgia"/>
          <w:sz w:val="28"/>
          <w:szCs w:val="28"/>
          <w:lang w:val="ro-RO"/>
        </w:rPr>
      </w:pPr>
      <w:r w:rsidRPr="00AF262F">
        <w:rPr>
          <w:rFonts w:ascii="Georgia" w:hAnsi="Georgia"/>
          <w:b/>
          <w:bCs/>
          <w:sz w:val="28"/>
          <w:szCs w:val="28"/>
          <w:lang w:val="ro-RO"/>
        </w:rPr>
        <w:t>PARLAMENTUL REPUBLICII MOLDOVA</w:t>
      </w:r>
    </w:p>
    <w:p w:rsidR="00F809FF" w:rsidRPr="00AF262F" w:rsidRDefault="00F809FF">
      <w:pPr>
        <w:pStyle w:val="BodyA"/>
        <w:jc w:val="center"/>
        <w:rPr>
          <w:rFonts w:ascii="Georgia" w:eastAsia="Georgia" w:hAnsi="Georgia" w:cs="Georgia"/>
          <w:sz w:val="28"/>
          <w:szCs w:val="28"/>
          <w:lang w:val="ro-RO"/>
        </w:rPr>
      </w:pPr>
    </w:p>
    <w:p w:rsidR="00F809FF" w:rsidRPr="00AF262F" w:rsidRDefault="009106F6">
      <w:pPr>
        <w:pStyle w:val="BodyA"/>
        <w:jc w:val="center"/>
        <w:rPr>
          <w:rFonts w:ascii="Georgia" w:eastAsia="Georgia" w:hAnsi="Georgia" w:cs="Georgia"/>
          <w:sz w:val="28"/>
          <w:szCs w:val="28"/>
          <w:lang w:val="ro-RO"/>
        </w:rPr>
      </w:pPr>
      <w:r w:rsidRPr="00AF262F">
        <w:rPr>
          <w:rFonts w:ascii="Georgia" w:hAnsi="Georgia"/>
          <w:b/>
          <w:bCs/>
          <w:sz w:val="28"/>
          <w:szCs w:val="28"/>
          <w:lang w:val="ro-RO"/>
        </w:rPr>
        <w:t xml:space="preserve">LEGE </w:t>
      </w:r>
    </w:p>
    <w:p w:rsidR="00F809FF" w:rsidRPr="00AF262F" w:rsidRDefault="00F809FF">
      <w:pPr>
        <w:pStyle w:val="BodyA"/>
        <w:jc w:val="center"/>
        <w:rPr>
          <w:rFonts w:ascii="Georgia" w:eastAsia="Georgia" w:hAnsi="Georgia" w:cs="Georgia"/>
          <w:sz w:val="28"/>
          <w:szCs w:val="28"/>
          <w:lang w:val="ro-RO"/>
        </w:rPr>
      </w:pPr>
    </w:p>
    <w:p w:rsidR="00F809FF" w:rsidRPr="00AF262F" w:rsidRDefault="009106F6">
      <w:pPr>
        <w:pStyle w:val="BodyA"/>
        <w:jc w:val="center"/>
        <w:rPr>
          <w:rFonts w:ascii="Georgia" w:eastAsia="Georgia" w:hAnsi="Georgia" w:cs="Georgia"/>
          <w:b/>
          <w:bCs/>
          <w:sz w:val="28"/>
          <w:szCs w:val="28"/>
          <w:lang w:val="ro-RO"/>
        </w:rPr>
      </w:pPr>
      <w:r w:rsidRPr="00AF262F">
        <w:rPr>
          <w:rFonts w:ascii="Georgia" w:hAnsi="Georgia"/>
          <w:b/>
          <w:bCs/>
          <w:sz w:val="28"/>
          <w:szCs w:val="28"/>
          <w:lang w:val="ro-RO"/>
        </w:rPr>
        <w:t>pentru modificarea Codului Serviciilor Media Audiovizuale al Republicii Moldova nr. 174/2018 (publicat în Monitorul Oficial al Republicii Moldova, 2018, nr. 462-466, art. 766).</w:t>
      </w:r>
    </w:p>
    <w:p w:rsidR="00F809FF" w:rsidRPr="00AF262F" w:rsidRDefault="00F809FF">
      <w:pPr>
        <w:pStyle w:val="BodyA"/>
        <w:jc w:val="center"/>
        <w:rPr>
          <w:rFonts w:ascii="Georgia" w:eastAsia="Georgia" w:hAnsi="Georgia" w:cs="Georgia"/>
          <w:sz w:val="28"/>
          <w:szCs w:val="28"/>
          <w:lang w:val="ro-RO"/>
        </w:rPr>
      </w:pPr>
    </w:p>
    <w:p w:rsidR="00F809FF" w:rsidRPr="00AF262F" w:rsidRDefault="009106F6">
      <w:pPr>
        <w:pStyle w:val="BodyA"/>
        <w:jc w:val="center"/>
        <w:rPr>
          <w:rFonts w:ascii="Georgia" w:eastAsia="Georgia" w:hAnsi="Georgia" w:cs="Georgia"/>
          <w:sz w:val="28"/>
          <w:szCs w:val="28"/>
          <w:lang w:val="ro-RO"/>
        </w:rPr>
      </w:pPr>
      <w:r w:rsidRPr="00AF262F">
        <w:rPr>
          <w:rFonts w:ascii="Georgia" w:hAnsi="Georgia"/>
          <w:b/>
          <w:bCs/>
          <w:sz w:val="28"/>
          <w:szCs w:val="28"/>
          <w:lang w:val="ro-RO"/>
        </w:rPr>
        <w:t xml:space="preserve"> </w:t>
      </w:r>
    </w:p>
    <w:p w:rsidR="00F809FF" w:rsidRPr="00AF262F" w:rsidRDefault="009106F6">
      <w:pPr>
        <w:pStyle w:val="BodyA"/>
        <w:jc w:val="both"/>
        <w:rPr>
          <w:rFonts w:ascii="Georgia" w:eastAsia="Georgia" w:hAnsi="Georgia" w:cs="Georgia"/>
          <w:sz w:val="28"/>
          <w:szCs w:val="28"/>
          <w:lang w:val="ro-RO"/>
        </w:rPr>
      </w:pPr>
      <w:r w:rsidRPr="00AF262F">
        <w:rPr>
          <w:rFonts w:ascii="Georgia" w:hAnsi="Georgia"/>
          <w:sz w:val="28"/>
          <w:szCs w:val="28"/>
          <w:lang w:val="ro-RO"/>
        </w:rPr>
        <w:t xml:space="preserve">Parlamentul adoptă prezenta lege organică. </w:t>
      </w:r>
    </w:p>
    <w:p w:rsidR="00F809FF" w:rsidRPr="00AF262F" w:rsidRDefault="00F809FF">
      <w:pPr>
        <w:pStyle w:val="BodyA"/>
        <w:jc w:val="both"/>
        <w:rPr>
          <w:rFonts w:ascii="Georgia" w:eastAsia="Georgia" w:hAnsi="Georgia" w:cs="Georgia"/>
          <w:sz w:val="28"/>
          <w:szCs w:val="28"/>
          <w:lang w:val="ro-RO"/>
        </w:rPr>
      </w:pPr>
    </w:p>
    <w:p w:rsidR="00F809FF" w:rsidRPr="00AF262F" w:rsidRDefault="009106F6">
      <w:pPr>
        <w:pStyle w:val="BodyA"/>
        <w:jc w:val="both"/>
        <w:rPr>
          <w:rFonts w:ascii="Georgia" w:eastAsia="Georgia" w:hAnsi="Georgia" w:cs="Georgia"/>
          <w:color w:val="00000A"/>
          <w:sz w:val="28"/>
          <w:szCs w:val="28"/>
          <w:u w:color="00000A"/>
          <w:lang w:val="ro-RO"/>
        </w:rPr>
      </w:pPr>
      <w:r w:rsidRPr="00AF262F">
        <w:rPr>
          <w:rFonts w:ascii="Georgia" w:hAnsi="Georgia"/>
          <w:b/>
          <w:bCs/>
          <w:color w:val="00000A"/>
          <w:sz w:val="28"/>
          <w:szCs w:val="28"/>
          <w:u w:color="00000A"/>
          <w:lang w:val="ro-RO"/>
        </w:rPr>
        <w:t xml:space="preserve">     Articolul 1. – </w:t>
      </w:r>
      <w:r w:rsidRPr="00AF262F">
        <w:rPr>
          <w:rFonts w:ascii="Georgia" w:hAnsi="Georgia"/>
          <w:sz w:val="28"/>
          <w:szCs w:val="28"/>
          <w:lang w:val="ro-RO"/>
        </w:rPr>
        <w:t>Codul Serviciilor Media Audiovizuale al Republicii Moldova nr. 174/2018 (publicat în Monitorul Oficial al Republicii Moldova, 2018, nr. 462-466, art. 766), se modifică după cum urmează:</w:t>
      </w:r>
    </w:p>
    <w:p w:rsidR="00F809FF" w:rsidRPr="00AF262F" w:rsidRDefault="00F809FF">
      <w:pPr>
        <w:pStyle w:val="BodyA"/>
        <w:jc w:val="both"/>
        <w:rPr>
          <w:rFonts w:ascii="Georgia" w:eastAsia="Georgia" w:hAnsi="Georgia" w:cs="Georgia"/>
          <w:color w:val="00000A"/>
          <w:sz w:val="28"/>
          <w:szCs w:val="28"/>
          <w:u w:color="00000A"/>
          <w:lang w:val="ro-RO"/>
        </w:rPr>
      </w:pPr>
    </w:p>
    <w:p w:rsidR="00F809FF" w:rsidRPr="00AF262F" w:rsidRDefault="009106F6">
      <w:pPr>
        <w:pStyle w:val="BodyA"/>
        <w:numPr>
          <w:ilvl w:val="0"/>
          <w:numId w:val="6"/>
        </w:numPr>
        <w:jc w:val="both"/>
        <w:rPr>
          <w:sz w:val="28"/>
          <w:szCs w:val="28"/>
          <w:lang w:val="ro-RO"/>
        </w:rPr>
      </w:pPr>
      <w:r w:rsidRPr="00AF262F">
        <w:rPr>
          <w:rFonts w:ascii="Georgia" w:hAnsi="Georgia"/>
          <w:color w:val="00000A"/>
          <w:sz w:val="28"/>
          <w:szCs w:val="28"/>
          <w:u w:color="00000A"/>
          <w:lang w:val="ro-RO"/>
        </w:rPr>
        <w:t>la articolul 1 se exclude noțiunea ,,securitate informațională</w:t>
      </w:r>
      <w:r w:rsidRPr="00AF262F">
        <w:rPr>
          <w:rFonts w:ascii="Georgia" w:hAnsi="Georgia"/>
          <w:sz w:val="28"/>
          <w:szCs w:val="28"/>
          <w:lang w:val="ro-RO"/>
        </w:rPr>
        <w:t>”;</w:t>
      </w:r>
    </w:p>
    <w:p w:rsidR="00F809FF" w:rsidRPr="00AF262F" w:rsidRDefault="00F809FF">
      <w:pPr>
        <w:pStyle w:val="BodyA"/>
        <w:jc w:val="both"/>
        <w:rPr>
          <w:rFonts w:ascii="Georgia" w:eastAsia="Georgia" w:hAnsi="Georgia" w:cs="Georgia"/>
          <w:sz w:val="28"/>
          <w:szCs w:val="28"/>
          <w:lang w:val="ro-RO"/>
        </w:rPr>
      </w:pPr>
    </w:p>
    <w:p w:rsidR="00F809FF" w:rsidRPr="00AF262F" w:rsidRDefault="009106F6">
      <w:pPr>
        <w:pStyle w:val="BodyA"/>
        <w:numPr>
          <w:ilvl w:val="0"/>
          <w:numId w:val="6"/>
        </w:numPr>
        <w:jc w:val="both"/>
        <w:rPr>
          <w:sz w:val="28"/>
          <w:szCs w:val="28"/>
          <w:lang w:val="ro-RO"/>
        </w:rPr>
      </w:pPr>
      <w:r w:rsidRPr="00AF262F">
        <w:rPr>
          <w:rFonts w:ascii="Georgia" w:hAnsi="Georgia"/>
          <w:sz w:val="28"/>
          <w:szCs w:val="28"/>
          <w:lang w:val="ro-RO"/>
        </w:rPr>
        <w:t>la articolul 17 se exclude alineatul (</w:t>
      </w:r>
      <w:r w:rsidR="00AF262F">
        <w:rPr>
          <w:rFonts w:ascii="Georgia" w:hAnsi="Georgia"/>
          <w:sz w:val="28"/>
          <w:szCs w:val="28"/>
          <w:lang w:val="ro-RO"/>
        </w:rPr>
        <w:t>4) iar din textul alineatului (5</w:t>
      </w:r>
      <w:r w:rsidRPr="00AF262F">
        <w:rPr>
          <w:rFonts w:ascii="Georgia" w:hAnsi="Georgia"/>
          <w:sz w:val="28"/>
          <w:szCs w:val="28"/>
          <w:lang w:val="ro-RO"/>
        </w:rPr>
        <w:t>) se exclud cuvintele ,,și asigurarea securității informaționale”;</w:t>
      </w:r>
    </w:p>
    <w:p w:rsidR="00F809FF" w:rsidRPr="00AF262F" w:rsidRDefault="00F809FF">
      <w:pPr>
        <w:pStyle w:val="BodyA"/>
        <w:jc w:val="both"/>
        <w:rPr>
          <w:rFonts w:ascii="Georgia" w:eastAsia="Georgia" w:hAnsi="Georgia" w:cs="Georgia"/>
          <w:color w:val="00000A"/>
          <w:u w:color="00000A"/>
          <w:lang w:val="ro-RO"/>
        </w:rPr>
      </w:pPr>
    </w:p>
    <w:p w:rsidR="00F809FF" w:rsidRPr="00AF262F" w:rsidRDefault="00F809FF">
      <w:pPr>
        <w:pStyle w:val="BodyA"/>
        <w:jc w:val="both"/>
        <w:rPr>
          <w:rFonts w:ascii="Georgia" w:eastAsia="Georgia" w:hAnsi="Georgia" w:cs="Georgia"/>
          <w:b/>
          <w:bCs/>
          <w:sz w:val="28"/>
          <w:szCs w:val="28"/>
          <w:lang w:val="ro-RO"/>
        </w:rPr>
      </w:pPr>
    </w:p>
    <w:p w:rsidR="00F809FF" w:rsidRPr="00AF262F" w:rsidRDefault="009106F6">
      <w:pPr>
        <w:pStyle w:val="BodyA"/>
        <w:jc w:val="both"/>
        <w:rPr>
          <w:rFonts w:ascii="Georgia" w:eastAsia="Georgia" w:hAnsi="Georgia" w:cs="Georgia"/>
          <w:sz w:val="28"/>
          <w:szCs w:val="28"/>
          <w:lang w:val="ro-RO"/>
        </w:rPr>
      </w:pPr>
      <w:r w:rsidRPr="00AF262F">
        <w:rPr>
          <w:rFonts w:ascii="Georgia" w:hAnsi="Georgia"/>
          <w:b/>
          <w:bCs/>
          <w:sz w:val="28"/>
          <w:szCs w:val="28"/>
          <w:lang w:val="ro-RO"/>
        </w:rPr>
        <w:t xml:space="preserve">Articolul 2. - </w:t>
      </w:r>
      <w:r w:rsidRPr="00AF262F">
        <w:rPr>
          <w:rFonts w:ascii="Georgia" w:hAnsi="Georgia"/>
          <w:sz w:val="28"/>
          <w:szCs w:val="28"/>
          <w:lang w:val="ro-RO"/>
        </w:rPr>
        <w:t>Prezenta lege intră în vigoare la data publicării în Monitorul Oficial.</w:t>
      </w:r>
    </w:p>
    <w:p w:rsidR="00F809FF" w:rsidRPr="00AF262F" w:rsidRDefault="00F809FF">
      <w:pPr>
        <w:pStyle w:val="BodyA"/>
        <w:rPr>
          <w:rFonts w:ascii="Georgia" w:eastAsia="Georgia" w:hAnsi="Georgia" w:cs="Georgia"/>
          <w:sz w:val="28"/>
          <w:szCs w:val="28"/>
          <w:lang w:val="ro-RO"/>
        </w:rPr>
      </w:pPr>
    </w:p>
    <w:p w:rsidR="00F809FF" w:rsidRPr="00AF262F" w:rsidRDefault="00F809FF">
      <w:pPr>
        <w:pStyle w:val="BodyA"/>
        <w:rPr>
          <w:rFonts w:ascii="Georgia" w:eastAsia="Georgia" w:hAnsi="Georgia" w:cs="Georgia"/>
          <w:sz w:val="28"/>
          <w:szCs w:val="28"/>
          <w:lang w:val="ro-RO"/>
        </w:rPr>
      </w:pPr>
    </w:p>
    <w:p w:rsidR="00F809FF" w:rsidRPr="00AF262F" w:rsidRDefault="00F809FF">
      <w:pPr>
        <w:pStyle w:val="BodyA"/>
        <w:rPr>
          <w:rFonts w:ascii="Georgia" w:eastAsia="Georgia" w:hAnsi="Georgia" w:cs="Georgia"/>
          <w:sz w:val="28"/>
          <w:szCs w:val="28"/>
          <w:lang w:val="ro-RO"/>
        </w:rPr>
      </w:pPr>
    </w:p>
    <w:p w:rsidR="00F809FF" w:rsidRPr="00AF262F" w:rsidRDefault="00F809FF">
      <w:pPr>
        <w:pStyle w:val="BodyA"/>
        <w:rPr>
          <w:rFonts w:ascii="Georgia" w:eastAsia="Georgia" w:hAnsi="Georgia" w:cs="Georgia"/>
          <w:b/>
          <w:bCs/>
          <w:sz w:val="28"/>
          <w:szCs w:val="28"/>
          <w:lang w:val="ro-RO"/>
        </w:rPr>
      </w:pPr>
    </w:p>
    <w:p w:rsidR="00F809FF" w:rsidRPr="00AF262F" w:rsidRDefault="009106F6" w:rsidP="00132100">
      <w:pPr>
        <w:pStyle w:val="BodyA"/>
        <w:jc w:val="center"/>
        <w:rPr>
          <w:rFonts w:ascii="Georgia" w:eastAsia="Georgia" w:hAnsi="Georgia" w:cs="Georgia"/>
          <w:sz w:val="28"/>
          <w:szCs w:val="28"/>
          <w:lang w:val="ro-RO"/>
        </w:rPr>
      </w:pPr>
      <w:r w:rsidRPr="00AF262F">
        <w:rPr>
          <w:rFonts w:ascii="Georgia" w:hAnsi="Georgia"/>
          <w:b/>
          <w:bCs/>
          <w:sz w:val="28"/>
          <w:szCs w:val="28"/>
          <w:lang w:val="ro-RO"/>
        </w:rPr>
        <w:t xml:space="preserve">PREŞEDINTELE </w:t>
      </w:r>
      <w:r w:rsidRPr="00AF262F">
        <w:rPr>
          <w:rFonts w:eastAsia="Arial Unicode MS" w:cs="Arial Unicode MS"/>
          <w:sz w:val="28"/>
          <w:szCs w:val="28"/>
          <w:lang w:val="ro-RO"/>
        </w:rPr>
        <w:t>  </w:t>
      </w:r>
      <w:r w:rsidRPr="00AF262F">
        <w:rPr>
          <w:rFonts w:ascii="Georgia" w:hAnsi="Georgia"/>
          <w:b/>
          <w:bCs/>
          <w:sz w:val="28"/>
          <w:szCs w:val="28"/>
          <w:lang w:val="ro-RO"/>
        </w:rPr>
        <w:t>PARLAMENTULUI</w:t>
      </w:r>
    </w:p>
    <w:p w:rsidR="00F809FF" w:rsidRPr="00AF262F" w:rsidRDefault="00F809FF">
      <w:pPr>
        <w:jc w:val="center"/>
        <w:rPr>
          <w:sz w:val="28"/>
          <w:szCs w:val="28"/>
          <w:lang w:val="ro-RO"/>
        </w:rPr>
      </w:pPr>
    </w:p>
    <w:p w:rsidR="00F809FF" w:rsidRPr="00AF262F" w:rsidRDefault="00F809FF">
      <w:pPr>
        <w:jc w:val="both"/>
        <w:rPr>
          <w:sz w:val="28"/>
          <w:szCs w:val="28"/>
          <w:lang w:val="ro-RO"/>
        </w:rPr>
      </w:pPr>
    </w:p>
    <w:p w:rsidR="00F809FF" w:rsidRPr="00AF262F" w:rsidRDefault="00F809FF">
      <w:pPr>
        <w:jc w:val="right"/>
        <w:rPr>
          <w:b/>
          <w:bCs/>
          <w:sz w:val="28"/>
          <w:szCs w:val="28"/>
          <w:lang w:val="ro-RO"/>
        </w:rPr>
      </w:pPr>
    </w:p>
    <w:p w:rsidR="00F809FF" w:rsidRPr="00AF262F" w:rsidRDefault="00F809FF">
      <w:pPr>
        <w:jc w:val="right"/>
        <w:rPr>
          <w:b/>
          <w:bCs/>
          <w:sz w:val="28"/>
          <w:szCs w:val="28"/>
          <w:lang w:val="ro-RO"/>
        </w:rPr>
      </w:pPr>
    </w:p>
    <w:p w:rsidR="00132100" w:rsidRDefault="00132100">
      <w:pPr>
        <w:spacing w:after="0" w:line="240" w:lineRule="auto"/>
        <w:jc w:val="right"/>
        <w:rPr>
          <w:b/>
          <w:bCs/>
          <w:lang w:val="ro-RO"/>
        </w:rPr>
      </w:pPr>
    </w:p>
    <w:p w:rsidR="00132100" w:rsidRDefault="00132100">
      <w:pPr>
        <w:spacing w:after="0" w:line="240" w:lineRule="auto"/>
        <w:jc w:val="right"/>
        <w:rPr>
          <w:b/>
          <w:bCs/>
          <w:lang w:val="ro-RO"/>
        </w:rPr>
      </w:pPr>
    </w:p>
    <w:p w:rsidR="00132100" w:rsidRDefault="00132100">
      <w:pPr>
        <w:spacing w:after="0" w:line="240" w:lineRule="auto"/>
        <w:jc w:val="right"/>
        <w:rPr>
          <w:b/>
          <w:bCs/>
          <w:lang w:val="ro-RO"/>
        </w:rPr>
      </w:pPr>
    </w:p>
    <w:p w:rsidR="00132100" w:rsidRDefault="00132100">
      <w:pPr>
        <w:spacing w:after="0" w:line="240" w:lineRule="auto"/>
        <w:jc w:val="right"/>
        <w:rPr>
          <w:b/>
          <w:bCs/>
          <w:lang w:val="ro-RO"/>
        </w:rPr>
      </w:pPr>
    </w:p>
    <w:p w:rsidR="00132100" w:rsidRDefault="00132100">
      <w:pPr>
        <w:spacing w:after="0" w:line="240" w:lineRule="auto"/>
        <w:jc w:val="right"/>
        <w:rPr>
          <w:b/>
          <w:bCs/>
          <w:lang w:val="ro-RO"/>
        </w:rPr>
      </w:pPr>
    </w:p>
    <w:p w:rsidR="00132100" w:rsidRDefault="00132100">
      <w:pPr>
        <w:spacing w:after="0" w:line="240" w:lineRule="auto"/>
        <w:jc w:val="right"/>
        <w:rPr>
          <w:b/>
          <w:bCs/>
          <w:lang w:val="ro-RO"/>
        </w:rPr>
      </w:pPr>
    </w:p>
    <w:p w:rsidR="00132100" w:rsidRDefault="00132100">
      <w:pPr>
        <w:spacing w:after="0" w:line="240" w:lineRule="auto"/>
        <w:jc w:val="right"/>
        <w:rPr>
          <w:b/>
          <w:bCs/>
          <w:lang w:val="ro-RO"/>
        </w:rPr>
      </w:pPr>
    </w:p>
    <w:p w:rsidR="00132100" w:rsidRDefault="00132100" w:rsidP="00132100">
      <w:pPr>
        <w:pStyle w:val="BodyA"/>
        <w:jc w:val="center"/>
        <w:rPr>
          <w:rFonts w:ascii="Georgia" w:hAnsi="Georgia"/>
          <w:b/>
          <w:bCs/>
          <w:sz w:val="28"/>
          <w:szCs w:val="28"/>
          <w:lang w:val="ro-RO"/>
        </w:rPr>
      </w:pPr>
      <w:r>
        <w:rPr>
          <w:rFonts w:ascii="Georgia" w:hAnsi="Georgia"/>
          <w:b/>
          <w:bCs/>
          <w:sz w:val="28"/>
          <w:szCs w:val="28"/>
          <w:lang w:val="ro-RO"/>
        </w:rPr>
        <w:lastRenderedPageBreak/>
        <w:t>NOTA INFORMATIVĂ</w:t>
      </w:r>
    </w:p>
    <w:p w:rsidR="00132100" w:rsidRDefault="00132100" w:rsidP="00132100">
      <w:pPr>
        <w:pStyle w:val="BodyA"/>
        <w:jc w:val="center"/>
        <w:rPr>
          <w:rFonts w:ascii="Georgia" w:hAnsi="Georgia"/>
          <w:b/>
          <w:bCs/>
          <w:sz w:val="28"/>
          <w:szCs w:val="28"/>
          <w:lang w:val="ro-RO"/>
        </w:rPr>
      </w:pPr>
      <w:r>
        <w:rPr>
          <w:rFonts w:ascii="Georgia" w:hAnsi="Georgia"/>
          <w:b/>
          <w:bCs/>
          <w:sz w:val="28"/>
          <w:szCs w:val="28"/>
          <w:lang w:val="ro-RO"/>
        </w:rPr>
        <w:t xml:space="preserve">La proiectul de lege </w:t>
      </w:r>
      <w:r w:rsidRPr="00AF262F">
        <w:rPr>
          <w:rFonts w:ascii="Georgia" w:hAnsi="Georgia"/>
          <w:b/>
          <w:bCs/>
          <w:sz w:val="28"/>
          <w:szCs w:val="28"/>
          <w:lang w:val="ro-RO"/>
        </w:rPr>
        <w:t>pentru modificarea Codului Serviciilor Media Audiovizuale al Republicii Moldova nr. 174/2018 (publicat în Monitorul Oficial al Republicii Moldova, 2018, nr. 462-466, art. 766)</w:t>
      </w:r>
    </w:p>
    <w:p w:rsidR="00132100" w:rsidRDefault="00132100" w:rsidP="00132100">
      <w:pPr>
        <w:pStyle w:val="BodyA"/>
        <w:jc w:val="both"/>
        <w:rPr>
          <w:rFonts w:ascii="Georgia" w:hAnsi="Georgia"/>
          <w:b/>
          <w:bCs/>
          <w:sz w:val="28"/>
          <w:szCs w:val="28"/>
          <w:lang w:val="ro-RO"/>
        </w:rPr>
      </w:pPr>
    </w:p>
    <w:p w:rsidR="00132100" w:rsidRPr="001D6762" w:rsidRDefault="00132100" w:rsidP="00132100">
      <w:pPr>
        <w:pStyle w:val="BodyA"/>
        <w:ind w:left="0"/>
        <w:jc w:val="both"/>
        <w:rPr>
          <w:rFonts w:ascii="Georgia" w:hAnsi="Georgia"/>
          <w:sz w:val="28"/>
          <w:szCs w:val="28"/>
          <w:lang w:val="ro-RO"/>
        </w:rPr>
      </w:pPr>
      <w:r w:rsidRPr="001D6762">
        <w:rPr>
          <w:rFonts w:ascii="Georgia" w:hAnsi="Georgia"/>
          <w:b/>
          <w:bCs/>
          <w:sz w:val="28"/>
          <w:szCs w:val="28"/>
          <w:lang w:val="ro-RO"/>
        </w:rPr>
        <w:t xml:space="preserve">1. </w:t>
      </w:r>
      <w:r w:rsidRPr="001D6762">
        <w:rPr>
          <w:rFonts w:ascii="Georgia" w:eastAsia="Georgia" w:hAnsi="Georgia" w:cs="Georgia"/>
          <w:b/>
          <w:bCs/>
          <w:sz w:val="28"/>
          <w:szCs w:val="28"/>
          <w:lang w:val="ro-RO"/>
        </w:rPr>
        <w:t xml:space="preserve">Denumirea autorului </w:t>
      </w:r>
      <w:r w:rsidRPr="001D6762">
        <w:rPr>
          <w:rFonts w:ascii="Georgia" w:hAnsi="Georgia"/>
          <w:b/>
          <w:bCs/>
          <w:sz w:val="28"/>
          <w:szCs w:val="28"/>
          <w:lang w:val="ro-RO"/>
        </w:rPr>
        <w:t>şi, după caz, a participanţilor la elaborarea proiectului</w:t>
      </w:r>
    </w:p>
    <w:p w:rsidR="00132100" w:rsidRPr="001D6762" w:rsidRDefault="00132100" w:rsidP="00132100">
      <w:pPr>
        <w:pStyle w:val="BodyA"/>
        <w:jc w:val="both"/>
        <w:rPr>
          <w:rFonts w:ascii="Georgia" w:hAnsi="Georgia"/>
          <w:sz w:val="28"/>
          <w:szCs w:val="28"/>
          <w:lang w:val="ro-RO"/>
        </w:rPr>
      </w:pPr>
    </w:p>
    <w:p w:rsidR="00132100" w:rsidRPr="001D6762" w:rsidRDefault="00132100" w:rsidP="00132100">
      <w:pPr>
        <w:pStyle w:val="BodyA"/>
        <w:ind w:left="0"/>
        <w:jc w:val="both"/>
        <w:rPr>
          <w:rFonts w:ascii="Georgia" w:hAnsi="Georgia"/>
          <w:sz w:val="28"/>
          <w:szCs w:val="28"/>
          <w:lang w:val="ro-RO"/>
        </w:rPr>
      </w:pPr>
      <w:r w:rsidRPr="001D6762">
        <w:rPr>
          <w:rFonts w:ascii="Georgia" w:hAnsi="Georgia"/>
          <w:sz w:val="28"/>
          <w:szCs w:val="28"/>
          <w:lang w:val="ro-RO"/>
        </w:rPr>
        <w:t>Deputații Parlamentului, Fracțiunea parlamentară ”Partidul ȘOR”.</w:t>
      </w:r>
      <w:r w:rsidRPr="001D6762">
        <w:rPr>
          <w:rFonts w:ascii="Georgia" w:hAnsi="Georgia"/>
          <w:sz w:val="28"/>
          <w:szCs w:val="28"/>
          <w:lang w:val="ro-RO"/>
        </w:rPr>
        <w:tab/>
      </w:r>
    </w:p>
    <w:p w:rsidR="00132100" w:rsidRPr="001D6762" w:rsidRDefault="00132100" w:rsidP="00132100">
      <w:pPr>
        <w:pStyle w:val="BodyA"/>
        <w:jc w:val="both"/>
        <w:rPr>
          <w:rFonts w:ascii="Georgia" w:hAnsi="Georgia"/>
          <w:sz w:val="28"/>
          <w:szCs w:val="28"/>
          <w:lang w:val="ro-RO"/>
        </w:rPr>
      </w:pPr>
    </w:p>
    <w:p w:rsidR="00132100" w:rsidRPr="001D6762" w:rsidRDefault="00132100" w:rsidP="00132100">
      <w:pPr>
        <w:pStyle w:val="BodyA"/>
        <w:ind w:left="0"/>
        <w:jc w:val="both"/>
        <w:rPr>
          <w:rFonts w:ascii="Georgia" w:hAnsi="Georgia"/>
          <w:sz w:val="28"/>
          <w:szCs w:val="28"/>
          <w:lang w:val="ro-RO"/>
        </w:rPr>
      </w:pPr>
      <w:r w:rsidRPr="001D6762">
        <w:rPr>
          <w:rFonts w:ascii="Georgia" w:hAnsi="Georgia"/>
          <w:b/>
          <w:bCs/>
          <w:sz w:val="28"/>
          <w:szCs w:val="28"/>
          <w:lang w:val="ro-RO"/>
        </w:rPr>
        <w:t>2. Condiţiile ce au impus elaborarea proiectului de act normativ şi finalităţile urmărite</w:t>
      </w:r>
    </w:p>
    <w:p w:rsidR="00132100" w:rsidRPr="001D6762" w:rsidRDefault="00132100" w:rsidP="00132100">
      <w:pPr>
        <w:pStyle w:val="BodyA"/>
        <w:jc w:val="both"/>
        <w:rPr>
          <w:rFonts w:ascii="Georgia" w:eastAsia="Georgia" w:hAnsi="Georgia" w:cs="Georgia"/>
          <w:i/>
          <w:iCs/>
          <w:sz w:val="28"/>
          <w:szCs w:val="28"/>
          <w:lang w:val="ro-RO"/>
        </w:rPr>
      </w:pPr>
    </w:p>
    <w:p w:rsidR="00132100" w:rsidRPr="0016717A" w:rsidRDefault="00132100" w:rsidP="00132100">
      <w:pPr>
        <w:pStyle w:val="a6"/>
        <w:rPr>
          <w:rFonts w:ascii="Georgia" w:hAnsi="Georgia"/>
          <w:sz w:val="28"/>
          <w:szCs w:val="28"/>
        </w:rPr>
      </w:pPr>
      <w:r w:rsidRPr="0016717A">
        <w:rPr>
          <w:rFonts w:ascii="Georgia" w:hAnsi="Georgia"/>
          <w:sz w:val="28"/>
          <w:szCs w:val="28"/>
          <w:lang w:val="ro-RO"/>
        </w:rPr>
        <w:t xml:space="preserve">La 22 decembrie 2017, Parlamentul Republicii Moldova, a adoptat Legea nr. 257 „cu privire la completarea Codului audiovizualului al Republicii Moldova” nr. 260/2006 care prevede, de facto,  interzicerea transmisiunii în Republica Moldova a programelor informaționale din țări ce nu au ratificat Convenția europeană pentru televiziunea transfrontalieră. Această lege a provocat critici puternice </w:t>
      </w:r>
      <w:proofErr w:type="spellStart"/>
      <w:r w:rsidRPr="0016717A">
        <w:rPr>
          <w:rFonts w:ascii="Georgia" w:hAnsi="Georgia"/>
          <w:sz w:val="28"/>
          <w:szCs w:val="28"/>
        </w:rPr>
        <w:t>atât</w:t>
      </w:r>
      <w:proofErr w:type="spellEnd"/>
      <w:r w:rsidRPr="0016717A">
        <w:rPr>
          <w:rFonts w:ascii="Georgia" w:hAnsi="Georgia"/>
          <w:sz w:val="28"/>
          <w:szCs w:val="28"/>
        </w:rPr>
        <w:t xml:space="preserve"> din </w:t>
      </w:r>
      <w:proofErr w:type="spellStart"/>
      <w:r w:rsidRPr="0016717A">
        <w:rPr>
          <w:rFonts w:ascii="Georgia" w:hAnsi="Georgia"/>
          <w:sz w:val="28"/>
          <w:szCs w:val="28"/>
        </w:rPr>
        <w:t>partea</w:t>
      </w:r>
      <w:proofErr w:type="spellEnd"/>
      <w:r w:rsidRPr="0016717A">
        <w:rPr>
          <w:rFonts w:ascii="Georgia" w:hAnsi="Georgia"/>
          <w:sz w:val="28"/>
          <w:szCs w:val="28"/>
        </w:rPr>
        <w:t xml:space="preserve"> </w:t>
      </w:r>
      <w:proofErr w:type="spellStart"/>
      <w:r w:rsidRPr="0016717A">
        <w:rPr>
          <w:rFonts w:ascii="Georgia" w:hAnsi="Georgia"/>
          <w:sz w:val="28"/>
          <w:szCs w:val="28"/>
        </w:rPr>
        <w:t>cetățenilor</w:t>
      </w:r>
      <w:proofErr w:type="spellEnd"/>
      <w:r w:rsidRPr="0016717A">
        <w:rPr>
          <w:rFonts w:ascii="Georgia" w:hAnsi="Georgia"/>
          <w:sz w:val="28"/>
          <w:szCs w:val="28"/>
        </w:rPr>
        <w:t xml:space="preserve"> </w:t>
      </w:r>
      <w:proofErr w:type="spellStart"/>
      <w:r w:rsidRPr="0016717A">
        <w:rPr>
          <w:rFonts w:ascii="Georgia" w:hAnsi="Georgia"/>
          <w:sz w:val="28"/>
          <w:szCs w:val="28"/>
        </w:rPr>
        <w:t>Republicii</w:t>
      </w:r>
      <w:proofErr w:type="spellEnd"/>
      <w:r w:rsidRPr="0016717A">
        <w:rPr>
          <w:rFonts w:ascii="Georgia" w:hAnsi="Georgia"/>
          <w:sz w:val="28"/>
          <w:szCs w:val="28"/>
        </w:rPr>
        <w:t xml:space="preserve"> Moldova, </w:t>
      </w:r>
      <w:proofErr w:type="spellStart"/>
      <w:r w:rsidRPr="0016717A">
        <w:rPr>
          <w:rFonts w:ascii="Georgia" w:hAnsi="Georgia"/>
          <w:sz w:val="28"/>
          <w:szCs w:val="28"/>
        </w:rPr>
        <w:t>cât</w:t>
      </w:r>
      <w:proofErr w:type="spellEnd"/>
      <w:r w:rsidRPr="0016717A">
        <w:rPr>
          <w:rFonts w:ascii="Georgia" w:hAnsi="Georgia"/>
          <w:sz w:val="28"/>
          <w:szCs w:val="28"/>
        </w:rPr>
        <w:t xml:space="preserve"> </w:t>
      </w:r>
      <w:proofErr w:type="spellStart"/>
      <w:r w:rsidRPr="0016717A">
        <w:rPr>
          <w:rFonts w:ascii="Georgia" w:hAnsi="Georgia"/>
          <w:sz w:val="28"/>
          <w:szCs w:val="28"/>
        </w:rPr>
        <w:t>și</w:t>
      </w:r>
      <w:proofErr w:type="spellEnd"/>
      <w:r w:rsidRPr="0016717A">
        <w:rPr>
          <w:rFonts w:ascii="Georgia" w:hAnsi="Georgia"/>
          <w:sz w:val="28"/>
          <w:szCs w:val="28"/>
        </w:rPr>
        <w:t xml:space="preserve"> a </w:t>
      </w:r>
      <w:proofErr w:type="spellStart"/>
      <w:r w:rsidRPr="0016717A">
        <w:rPr>
          <w:rFonts w:ascii="Georgia" w:hAnsi="Georgia"/>
          <w:sz w:val="28"/>
          <w:szCs w:val="28"/>
        </w:rPr>
        <w:t>distribuitorilor</w:t>
      </w:r>
      <w:proofErr w:type="spellEnd"/>
      <w:r w:rsidRPr="0016717A">
        <w:rPr>
          <w:rFonts w:ascii="Georgia" w:hAnsi="Georgia"/>
          <w:sz w:val="28"/>
          <w:szCs w:val="28"/>
        </w:rPr>
        <w:t xml:space="preserve"> </w:t>
      </w:r>
      <w:proofErr w:type="spellStart"/>
      <w:r w:rsidRPr="0016717A">
        <w:rPr>
          <w:rFonts w:ascii="Georgia" w:hAnsi="Georgia"/>
          <w:sz w:val="28"/>
          <w:szCs w:val="28"/>
        </w:rPr>
        <w:t>și</w:t>
      </w:r>
      <w:proofErr w:type="spellEnd"/>
      <w:r w:rsidRPr="0016717A">
        <w:rPr>
          <w:rFonts w:ascii="Georgia" w:hAnsi="Georgia"/>
          <w:sz w:val="28"/>
          <w:szCs w:val="28"/>
        </w:rPr>
        <w:t xml:space="preserve"> </w:t>
      </w:r>
      <w:proofErr w:type="spellStart"/>
      <w:r w:rsidRPr="0016717A">
        <w:rPr>
          <w:rFonts w:ascii="Georgia" w:hAnsi="Georgia"/>
          <w:sz w:val="28"/>
          <w:szCs w:val="28"/>
        </w:rPr>
        <w:t>furnizorilor</w:t>
      </w:r>
      <w:proofErr w:type="spellEnd"/>
      <w:r w:rsidRPr="0016717A">
        <w:rPr>
          <w:rFonts w:ascii="Georgia" w:hAnsi="Georgia"/>
          <w:sz w:val="28"/>
          <w:szCs w:val="28"/>
        </w:rPr>
        <w:t xml:space="preserve"> de </w:t>
      </w:r>
      <w:proofErr w:type="spellStart"/>
      <w:r w:rsidRPr="0016717A">
        <w:rPr>
          <w:rFonts w:ascii="Georgia" w:hAnsi="Georgia"/>
          <w:sz w:val="28"/>
          <w:szCs w:val="28"/>
        </w:rPr>
        <w:t>servicii</w:t>
      </w:r>
      <w:proofErr w:type="spellEnd"/>
      <w:r w:rsidRPr="0016717A">
        <w:rPr>
          <w:rFonts w:ascii="Georgia" w:hAnsi="Georgia"/>
          <w:sz w:val="28"/>
          <w:szCs w:val="28"/>
        </w:rPr>
        <w:t xml:space="preserve"> media.</w:t>
      </w:r>
    </w:p>
    <w:p w:rsidR="00132100" w:rsidRPr="0016717A" w:rsidRDefault="00132100" w:rsidP="00132100">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firstLine="708"/>
        <w:jc w:val="both"/>
        <w:rPr>
          <w:rFonts w:ascii="Georgia" w:eastAsia="Georgia" w:hAnsi="Georgia" w:cs="Georgia"/>
          <w:sz w:val="28"/>
          <w:szCs w:val="28"/>
          <w:lang w:val="ro-RO"/>
        </w:rPr>
      </w:pPr>
      <w:r w:rsidRPr="0016717A">
        <w:rPr>
          <w:rFonts w:ascii="Georgia" w:hAnsi="Georgia"/>
          <w:sz w:val="28"/>
          <w:szCs w:val="28"/>
          <w:lang w:val="ro-RO"/>
        </w:rPr>
        <w:t xml:space="preserve"> Legea a fost, de asemenea, criticată de Consiliul de politică externă al UE, șeful Delegației UE în Moldova, ambasadorii mai multor țări acreditate în Republica Moldova. În pofida acestui fapt, prevederile introduse prin Legea nr. 257/2017 au continuat să existe și în noul Cod al serviciilor media audiovizuale al Republicii Moldova.  </w:t>
      </w:r>
    </w:p>
    <w:p w:rsidR="00132100" w:rsidRPr="0016717A" w:rsidRDefault="00132100" w:rsidP="00132100">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firstLine="708"/>
        <w:jc w:val="both"/>
        <w:rPr>
          <w:rFonts w:ascii="Georgia" w:eastAsia="Georgia" w:hAnsi="Georgia" w:cs="Georgia"/>
          <w:sz w:val="28"/>
          <w:szCs w:val="28"/>
          <w:lang w:val="ro-RO"/>
        </w:rPr>
      </w:pPr>
      <w:r w:rsidRPr="0016717A">
        <w:rPr>
          <w:rFonts w:ascii="Georgia" w:hAnsi="Georgia"/>
          <w:sz w:val="28"/>
          <w:szCs w:val="28"/>
          <w:lang w:val="ro-RO"/>
        </w:rPr>
        <w:t>Actuala redacție a art. 17 alin. (4) al Codului serviciilor media audiovizuale al Republicii Moldova contravine articolului 19 din Declarația universală a drepturilor omului, care prevede: „dreptul oricărui om la libertatea opiniilor s</w:t>
      </w:r>
      <w:r w:rsidRPr="0016717A">
        <w:rPr>
          <w:rFonts w:ascii="Times New Roman" w:hAnsi="Times New Roman" w:cs="Times New Roman"/>
          <w:sz w:val="28"/>
          <w:szCs w:val="28"/>
          <w:lang w:val="ro-RO"/>
        </w:rPr>
        <w:t>̧</w:t>
      </w:r>
      <w:r w:rsidRPr="0016717A">
        <w:rPr>
          <w:rFonts w:ascii="Georgia" w:hAnsi="Georgia"/>
          <w:sz w:val="28"/>
          <w:szCs w:val="28"/>
          <w:lang w:val="ro-RO"/>
        </w:rPr>
        <w:t>i exprimării; acest drept include libertatea de a avea opinii fără fără imixtiune din afară,precum s</w:t>
      </w:r>
      <w:r w:rsidRPr="0016717A">
        <w:rPr>
          <w:rFonts w:ascii="Times New Roman" w:hAnsi="Times New Roman" w:cs="Times New Roman"/>
          <w:sz w:val="28"/>
          <w:szCs w:val="28"/>
          <w:lang w:val="ro-RO"/>
        </w:rPr>
        <w:t>̧</w:t>
      </w:r>
      <w:r w:rsidRPr="0016717A">
        <w:rPr>
          <w:rFonts w:ascii="Georgia" w:hAnsi="Georgia"/>
          <w:sz w:val="28"/>
          <w:szCs w:val="28"/>
          <w:lang w:val="ro-RO"/>
        </w:rPr>
        <w:t>i libertatea de a căuta, de a primi s</w:t>
      </w:r>
      <w:r w:rsidRPr="0016717A">
        <w:rPr>
          <w:rFonts w:ascii="Times New Roman" w:hAnsi="Times New Roman" w:cs="Times New Roman"/>
          <w:sz w:val="28"/>
          <w:szCs w:val="28"/>
          <w:lang w:val="ro-RO"/>
        </w:rPr>
        <w:t>̧</w:t>
      </w:r>
      <w:r w:rsidRPr="0016717A">
        <w:rPr>
          <w:rFonts w:ascii="Georgia" w:hAnsi="Georgia"/>
          <w:sz w:val="28"/>
          <w:szCs w:val="28"/>
          <w:lang w:val="ro-RO"/>
        </w:rPr>
        <w:t>i de a răspîndi informat</w:t>
      </w:r>
      <w:r w:rsidRPr="0016717A">
        <w:rPr>
          <w:rFonts w:ascii="Times New Roman" w:hAnsi="Times New Roman" w:cs="Times New Roman"/>
          <w:sz w:val="28"/>
          <w:szCs w:val="28"/>
          <w:lang w:val="ro-RO"/>
        </w:rPr>
        <w:t>̧</w:t>
      </w:r>
      <w:r w:rsidRPr="0016717A">
        <w:rPr>
          <w:rFonts w:ascii="Georgia" w:hAnsi="Georgia"/>
          <w:sz w:val="28"/>
          <w:szCs w:val="28"/>
          <w:lang w:val="ro-RO"/>
        </w:rPr>
        <w:t>ii s</w:t>
      </w:r>
      <w:r w:rsidRPr="0016717A">
        <w:rPr>
          <w:rFonts w:ascii="Times New Roman" w:hAnsi="Times New Roman" w:cs="Times New Roman"/>
          <w:sz w:val="28"/>
          <w:szCs w:val="28"/>
          <w:lang w:val="ro-RO"/>
        </w:rPr>
        <w:t>̧</w:t>
      </w:r>
      <w:r w:rsidRPr="0016717A">
        <w:rPr>
          <w:rFonts w:ascii="Georgia" w:hAnsi="Georgia"/>
          <w:sz w:val="28"/>
          <w:szCs w:val="28"/>
          <w:lang w:val="ro-RO"/>
        </w:rPr>
        <w:t xml:space="preserve">i idei prin orice mijloace si independent de frontierele de stat”. </w:t>
      </w:r>
    </w:p>
    <w:p w:rsidR="00132100" w:rsidRPr="0016717A" w:rsidRDefault="00132100" w:rsidP="00132100">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firstLine="708"/>
        <w:jc w:val="both"/>
        <w:rPr>
          <w:rFonts w:ascii="Georgia" w:eastAsia="Georgia" w:hAnsi="Georgia" w:cs="Georgia"/>
          <w:sz w:val="28"/>
          <w:szCs w:val="28"/>
          <w:lang w:val="ro-RO"/>
        </w:rPr>
      </w:pPr>
      <w:r w:rsidRPr="0016717A">
        <w:rPr>
          <w:rFonts w:ascii="Georgia" w:hAnsi="Georgia"/>
          <w:sz w:val="28"/>
          <w:szCs w:val="28"/>
          <w:lang w:val="ro-RO"/>
        </w:rPr>
        <w:t>Articolul 10 din Convenția europeană pentru drepturile omului și libertățile fundamentale, care reflectă, de asemenea, dreptul omului la libertatea de exprimare, prevede posibilitatea de a primi și disemina informații fără interferențe din partea autorităților publice și indiferent de frontierele statului. Articolul 10 din Convenția-cadru pentru protecția comunităților naționale prevede că „în cadrul sistemului lor juridic, statele trebuie să se asigure că persoanele aparținând minorităților naționale nu sunt discriminate în acces la mass-media”. Mai mult, articolul 34 din Constituția Republicii Moldova garantează fiecărui cetățean dreptul de acces la orice informații legate de afacerile publice, drept care nu poate fi restricționat de nimeni.</w:t>
      </w:r>
    </w:p>
    <w:p w:rsidR="00132100" w:rsidRPr="0016717A" w:rsidRDefault="00132100" w:rsidP="00132100">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firstLine="708"/>
        <w:jc w:val="both"/>
        <w:rPr>
          <w:rFonts w:ascii="Georgia" w:eastAsia="Georgia" w:hAnsi="Georgia" w:cs="Georgia"/>
          <w:sz w:val="28"/>
          <w:szCs w:val="28"/>
          <w:lang w:val="ro-RO"/>
        </w:rPr>
      </w:pPr>
    </w:p>
    <w:p w:rsidR="00132100" w:rsidRPr="0016717A" w:rsidRDefault="00132100" w:rsidP="00132100">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firstLine="708"/>
        <w:jc w:val="both"/>
        <w:rPr>
          <w:rFonts w:ascii="Georgia" w:eastAsia="Georgia" w:hAnsi="Georgia" w:cs="Georgia"/>
          <w:sz w:val="28"/>
          <w:szCs w:val="28"/>
          <w:lang w:val="ro-RO"/>
        </w:rPr>
      </w:pPr>
      <w:r w:rsidRPr="0016717A">
        <w:rPr>
          <w:rFonts w:ascii="Georgia" w:hAnsi="Georgia"/>
          <w:sz w:val="28"/>
          <w:szCs w:val="28"/>
          <w:lang w:val="ro-RO"/>
        </w:rPr>
        <w:t xml:space="preserve">Din păcate, la adoptarea Legii nr. 257 din 22 decembrie 2017, atât obligațiile internaționale ale Republicii Moldova, cât și legislația internă, au fost ignorate, inclusiv legea supremă a țării - Constituția Republicii Moldova. Având în vedere </w:t>
      </w:r>
      <w:r w:rsidRPr="0016717A">
        <w:rPr>
          <w:rFonts w:ascii="Georgia" w:hAnsi="Georgia"/>
          <w:sz w:val="28"/>
          <w:szCs w:val="28"/>
          <w:lang w:val="ro-RO"/>
        </w:rPr>
        <w:lastRenderedPageBreak/>
        <w:t>aceste circumstanțe și având în vedere că articolul 4, alineatul 2 din Constituția Republicii Moldova proclamă prioritatea normelor internaționale față de legislația internă a Republicii Moldova, se propune modificarea legislației interne, și anume excluderea din Codul serviciilor media audiovizuale al Republicii Moldova a prevederilor neconforme.</w:t>
      </w:r>
    </w:p>
    <w:p w:rsidR="00132100" w:rsidRPr="0016717A" w:rsidRDefault="00132100" w:rsidP="00132100">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firstLine="708"/>
        <w:jc w:val="both"/>
        <w:rPr>
          <w:rFonts w:ascii="Georgia" w:hAnsi="Georgia"/>
          <w:sz w:val="28"/>
          <w:szCs w:val="28"/>
          <w:lang w:val="ro-RO"/>
        </w:rPr>
      </w:pPr>
      <w:r w:rsidRPr="0016717A">
        <w:rPr>
          <w:rFonts w:ascii="Georgia" w:hAnsi="Georgia"/>
          <w:sz w:val="28"/>
          <w:szCs w:val="28"/>
          <w:lang w:val="ro-RO"/>
        </w:rPr>
        <w:t>În acest fel, Parlamentul își va confirma disponibilitatea de a trăi conform normelor internaționale și principiilor reflectate în democrațiile europene.</w:t>
      </w:r>
    </w:p>
    <w:p w:rsidR="00132100" w:rsidRPr="0016717A" w:rsidRDefault="00132100" w:rsidP="00132100">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firstLine="708"/>
        <w:jc w:val="both"/>
        <w:rPr>
          <w:rFonts w:ascii="Georgia" w:eastAsia="Georgia" w:hAnsi="Georgia" w:cs="Georgia"/>
          <w:sz w:val="28"/>
          <w:szCs w:val="28"/>
          <w:lang w:val="ro-RO"/>
        </w:rPr>
      </w:pPr>
      <w:r w:rsidRPr="0016717A">
        <w:rPr>
          <w:rFonts w:ascii="Georgia" w:eastAsia="Georgia" w:hAnsi="Georgia" w:cs="Georgia"/>
          <w:sz w:val="28"/>
          <w:szCs w:val="28"/>
          <w:lang w:val="ro-RO"/>
        </w:rPr>
        <w:t>Totodată, trebuie menționat faptul că astfel de interdicții, atât de drastice, așa cum prevede în prezent p. 4 al art 17 al Codului serviciilor media audiovizuale nu se regăsesc în legislația majorității statelor membre ale Uniunii Europene, spre ale căror standarde tinde și Republica Moldova. Din contra, UE stimulează libera exprimare, informarea din mai multe surse, libertatea conștiinței. Cetățenii sunt cei care trebuie să decidă ce programe să urmărească, de unde să se informeze, în ce instituții media să aibă încredere și în care nu.</w:t>
      </w:r>
    </w:p>
    <w:p w:rsidR="00132100" w:rsidRPr="0016717A" w:rsidRDefault="00132100" w:rsidP="00132100">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firstLine="708"/>
        <w:jc w:val="both"/>
        <w:rPr>
          <w:rFonts w:ascii="Georgia" w:eastAsia="Georgia" w:hAnsi="Georgia" w:cs="Georgia"/>
          <w:sz w:val="28"/>
          <w:szCs w:val="28"/>
          <w:lang w:val="ro-RO"/>
        </w:rPr>
      </w:pPr>
      <w:r w:rsidRPr="0016717A">
        <w:rPr>
          <w:rFonts w:ascii="Georgia" w:eastAsia="Georgia" w:hAnsi="Georgia" w:cs="Georgia"/>
          <w:sz w:val="28"/>
          <w:szCs w:val="28"/>
          <w:lang w:val="ro-RO"/>
        </w:rPr>
        <w:t>Soluția pentru a asigura informarea corectă a cetățenilor nu este interdicția unor posturi de televiziune sau emisiuni TV, dar educarea mediatică a populației, care să poată deosebi știrile false de cele adevărate, domeniu în care ar trebui să investească Republica Moldova.</w:t>
      </w:r>
    </w:p>
    <w:p w:rsidR="00132100" w:rsidRPr="0016717A" w:rsidRDefault="00132100" w:rsidP="00132100">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firstLine="708"/>
        <w:jc w:val="both"/>
        <w:rPr>
          <w:rFonts w:ascii="Georgia" w:eastAsia="Georgia" w:hAnsi="Georgia" w:cs="Georgia"/>
          <w:sz w:val="28"/>
          <w:szCs w:val="28"/>
          <w:lang w:val="ro-RO"/>
        </w:rPr>
      </w:pPr>
      <w:r w:rsidRPr="0016717A">
        <w:rPr>
          <w:rFonts w:ascii="Georgia" w:eastAsia="Georgia" w:hAnsi="Georgia" w:cs="Georgia"/>
          <w:sz w:val="28"/>
          <w:szCs w:val="28"/>
          <w:lang w:val="ro-RO"/>
        </w:rPr>
        <w:t xml:space="preserve">De asemenea, autoritățile Republicii Moldova, în frunte cu Consiliul Audiovizualului, ar trebui să se concentreze mai mult asupra propagandei și manipulării interne, un fenomen tot mai frecvent și care are consecințe cu mult mai grave. </w:t>
      </w:r>
    </w:p>
    <w:p w:rsidR="00132100" w:rsidRPr="001D6762" w:rsidRDefault="00132100" w:rsidP="00132100">
      <w:pPr>
        <w:pStyle w:val="BodyA"/>
        <w:jc w:val="both"/>
        <w:rPr>
          <w:rFonts w:ascii="Georgia" w:eastAsia="Georgia" w:hAnsi="Georgia" w:cs="Georgia"/>
          <w:sz w:val="28"/>
          <w:szCs w:val="28"/>
          <w:lang w:val="ro-RO"/>
        </w:rPr>
      </w:pPr>
    </w:p>
    <w:p w:rsidR="00132100" w:rsidRPr="00132100" w:rsidRDefault="00132100" w:rsidP="00132100">
      <w:pPr>
        <w:pStyle w:val="BodyA"/>
        <w:ind w:left="0"/>
        <w:jc w:val="both"/>
        <w:rPr>
          <w:rFonts w:ascii="Georgia" w:eastAsia="Georgia" w:hAnsi="Georgia" w:cs="Georgia"/>
          <w:b/>
          <w:bCs/>
          <w:sz w:val="28"/>
          <w:szCs w:val="28"/>
          <w:lang w:val="ro-RO"/>
        </w:rPr>
      </w:pPr>
      <w:r w:rsidRPr="001D6762">
        <w:rPr>
          <w:rFonts w:ascii="Georgia" w:hAnsi="Georgia"/>
          <w:b/>
          <w:bCs/>
          <w:sz w:val="28"/>
          <w:szCs w:val="28"/>
          <w:lang w:val="ro-RO"/>
        </w:rPr>
        <w:t>3. Descrierea gradului de compatibilitate pentru proiectele care au ca scop armonizarea legislaţiei naţionale cu legislaţia Uniunii Europene</w:t>
      </w:r>
    </w:p>
    <w:p w:rsidR="00132100" w:rsidRPr="001D6762" w:rsidRDefault="00132100" w:rsidP="00132100">
      <w:pPr>
        <w:pStyle w:val="BodyA"/>
        <w:ind w:left="0"/>
        <w:jc w:val="both"/>
        <w:rPr>
          <w:rFonts w:ascii="Georgia" w:eastAsia="Georgia" w:hAnsi="Georgia" w:cs="Georgia"/>
          <w:sz w:val="28"/>
          <w:szCs w:val="28"/>
          <w:lang w:val="ro-RO"/>
        </w:rPr>
      </w:pPr>
      <w:r w:rsidRPr="001D6762">
        <w:rPr>
          <w:rFonts w:ascii="Georgia" w:hAnsi="Georgia"/>
          <w:sz w:val="28"/>
          <w:szCs w:val="28"/>
          <w:lang w:val="ro-RO"/>
        </w:rPr>
        <w:t>Prezentul proiect nu contravine angajamentelor asumate de către Republica Moldova în raport cu Uniunea Europeană, precum și prevederilor Acordului de Asociere.</w:t>
      </w:r>
    </w:p>
    <w:p w:rsidR="00132100" w:rsidRPr="00132100" w:rsidRDefault="00132100" w:rsidP="00132100">
      <w:pPr>
        <w:pStyle w:val="BodyA"/>
        <w:ind w:left="0"/>
        <w:jc w:val="both"/>
        <w:rPr>
          <w:rFonts w:ascii="Georgia" w:eastAsia="Georgia" w:hAnsi="Georgia" w:cs="Georgia"/>
          <w:b/>
          <w:bCs/>
          <w:sz w:val="28"/>
          <w:szCs w:val="28"/>
          <w:lang w:val="ro-RO"/>
        </w:rPr>
      </w:pPr>
      <w:r w:rsidRPr="001D6762">
        <w:rPr>
          <w:rFonts w:ascii="Georgia" w:hAnsi="Georgia"/>
          <w:b/>
          <w:bCs/>
          <w:sz w:val="28"/>
          <w:szCs w:val="28"/>
          <w:lang w:val="ro-RO"/>
        </w:rPr>
        <w:t>4. Principalele prevederi ale proiectului şi evidenţierea elementelor noi</w:t>
      </w:r>
    </w:p>
    <w:p w:rsidR="00132100" w:rsidRPr="001D6762" w:rsidRDefault="00132100" w:rsidP="00132100">
      <w:pPr>
        <w:pStyle w:val="BodyA"/>
        <w:ind w:left="0"/>
        <w:jc w:val="both"/>
        <w:rPr>
          <w:rFonts w:ascii="Georgia" w:eastAsia="Georgia" w:hAnsi="Georgia" w:cs="Georgia"/>
          <w:sz w:val="28"/>
          <w:szCs w:val="28"/>
          <w:lang w:val="ro-RO"/>
        </w:rPr>
      </w:pPr>
      <w:r w:rsidRPr="001D6762">
        <w:rPr>
          <w:rFonts w:ascii="Georgia" w:hAnsi="Georgia"/>
          <w:sz w:val="28"/>
          <w:szCs w:val="28"/>
          <w:lang w:val="ro-RO"/>
        </w:rPr>
        <w:t>Proiectul presupune excluderea din componența Codul serviciilor media audiovizuale al Republicii Moldova a noțiunii ,,securitate informațională” și, respectiv, a articolului 17 alin. (4) care reglementează, în mod discriminatoriu, modul de implementare a ,,securității informaționale”.</w:t>
      </w:r>
    </w:p>
    <w:p w:rsidR="00132100" w:rsidRPr="001D6762" w:rsidRDefault="00132100" w:rsidP="00132100">
      <w:pPr>
        <w:pStyle w:val="BodyA"/>
        <w:ind w:left="0"/>
        <w:jc w:val="both"/>
        <w:rPr>
          <w:rFonts w:ascii="Georgia" w:eastAsia="Georgia" w:hAnsi="Georgia" w:cs="Georgia"/>
          <w:b/>
          <w:bCs/>
          <w:sz w:val="28"/>
          <w:szCs w:val="28"/>
          <w:lang w:val="ro-RO"/>
        </w:rPr>
      </w:pPr>
      <w:r w:rsidRPr="001D6762">
        <w:rPr>
          <w:rFonts w:ascii="Georgia" w:hAnsi="Georgia"/>
          <w:b/>
          <w:bCs/>
          <w:sz w:val="28"/>
          <w:szCs w:val="28"/>
          <w:lang w:val="ro-RO"/>
        </w:rPr>
        <w:t>5. Fundamentarea economico-financiară</w:t>
      </w:r>
    </w:p>
    <w:p w:rsidR="00132100" w:rsidRPr="001D6762" w:rsidRDefault="00132100" w:rsidP="00132100">
      <w:pPr>
        <w:pStyle w:val="BodyA"/>
        <w:ind w:left="0"/>
        <w:jc w:val="both"/>
        <w:rPr>
          <w:rFonts w:ascii="Georgia" w:eastAsia="Georgia" w:hAnsi="Georgia" w:cs="Georgia"/>
          <w:sz w:val="28"/>
          <w:szCs w:val="28"/>
          <w:lang w:val="ro-RO"/>
        </w:rPr>
      </w:pPr>
      <w:r w:rsidRPr="001D6762">
        <w:rPr>
          <w:rFonts w:ascii="Georgia" w:hAnsi="Georgia"/>
          <w:sz w:val="28"/>
          <w:szCs w:val="28"/>
          <w:lang w:val="ro-RO"/>
        </w:rPr>
        <w:t>Prezentul proiect nu presupune cheltuieli de la bugetul de stat.</w:t>
      </w:r>
    </w:p>
    <w:p w:rsidR="00132100" w:rsidRPr="001D6762" w:rsidRDefault="00132100" w:rsidP="00132100">
      <w:pPr>
        <w:pStyle w:val="BodyA"/>
        <w:ind w:left="0"/>
        <w:jc w:val="both"/>
        <w:rPr>
          <w:rFonts w:ascii="Georgia" w:eastAsia="Georgia" w:hAnsi="Georgia" w:cs="Georgia"/>
          <w:sz w:val="28"/>
          <w:szCs w:val="28"/>
          <w:lang w:val="ro-RO"/>
        </w:rPr>
      </w:pPr>
      <w:r w:rsidRPr="001D6762">
        <w:rPr>
          <w:rFonts w:ascii="Georgia" w:hAnsi="Georgia"/>
          <w:b/>
          <w:bCs/>
          <w:sz w:val="28"/>
          <w:szCs w:val="28"/>
          <w:lang w:val="ro-RO"/>
        </w:rPr>
        <w:t>6. Modul de încorporare a actului în cadrul normativ în vigoare</w:t>
      </w:r>
    </w:p>
    <w:p w:rsidR="00132100" w:rsidRPr="001D6762" w:rsidRDefault="00132100" w:rsidP="00132100">
      <w:pPr>
        <w:pStyle w:val="BodyA"/>
        <w:ind w:left="0"/>
        <w:jc w:val="both"/>
        <w:rPr>
          <w:rFonts w:ascii="Georgia" w:eastAsia="Georgia" w:hAnsi="Georgia" w:cs="Georgia"/>
          <w:sz w:val="28"/>
          <w:szCs w:val="28"/>
          <w:lang w:val="ro-RO"/>
        </w:rPr>
      </w:pPr>
      <w:r w:rsidRPr="001D6762">
        <w:rPr>
          <w:rFonts w:ascii="Georgia" w:hAnsi="Georgia"/>
          <w:sz w:val="28"/>
          <w:szCs w:val="28"/>
          <w:lang w:val="ro-RO"/>
        </w:rPr>
        <w:t>Prezentul proiect a fost redactat în așa măsură încât să nu afecteze aplicabilitatea altor norme din Codul serviciilor media audiovizuale al Republicii Moldova.</w:t>
      </w:r>
    </w:p>
    <w:p w:rsidR="00132100" w:rsidRPr="001D6762" w:rsidRDefault="00132100" w:rsidP="00132100">
      <w:pPr>
        <w:pStyle w:val="BodyA"/>
        <w:jc w:val="both"/>
        <w:rPr>
          <w:rFonts w:ascii="Georgia" w:eastAsia="Georgia" w:hAnsi="Georgia" w:cs="Georgia"/>
          <w:sz w:val="28"/>
          <w:szCs w:val="28"/>
          <w:lang w:val="ro-RO"/>
        </w:rPr>
      </w:pPr>
    </w:p>
    <w:p w:rsidR="00132100" w:rsidRDefault="00132100" w:rsidP="00132100">
      <w:pPr>
        <w:pStyle w:val="BodyA"/>
        <w:jc w:val="right"/>
        <w:rPr>
          <w:rFonts w:ascii="Georgia" w:hAnsi="Georgia"/>
          <w:b/>
          <w:bCs/>
          <w:sz w:val="28"/>
          <w:szCs w:val="28"/>
          <w:lang w:val="ro-RO"/>
        </w:rPr>
      </w:pPr>
    </w:p>
    <w:p w:rsidR="00132100" w:rsidRPr="001D6762" w:rsidRDefault="00132100" w:rsidP="00132100">
      <w:pPr>
        <w:pStyle w:val="BodyA"/>
        <w:jc w:val="right"/>
        <w:rPr>
          <w:rFonts w:ascii="Georgia" w:hAnsi="Georgia"/>
          <w:sz w:val="28"/>
          <w:szCs w:val="28"/>
          <w:lang w:val="ro-RO"/>
        </w:rPr>
      </w:pPr>
      <w:proofErr w:type="spellStart"/>
      <w:r>
        <w:rPr>
          <w:rFonts w:ascii="Georgia" w:hAnsi="Georgia"/>
          <w:b/>
          <w:bCs/>
          <w:sz w:val="28"/>
          <w:szCs w:val="28"/>
          <w:lang w:val="en-US"/>
        </w:rPr>
        <w:t>Deputa</w:t>
      </w:r>
      <w:r w:rsidR="0016717A">
        <w:rPr>
          <w:rFonts w:ascii="Georgia" w:hAnsi="Georgia"/>
          <w:b/>
          <w:bCs/>
          <w:sz w:val="28"/>
          <w:szCs w:val="28"/>
          <w:lang w:val="en-US"/>
        </w:rPr>
        <w:t>t</w:t>
      </w:r>
      <w:proofErr w:type="spellEnd"/>
      <w:r>
        <w:rPr>
          <w:rFonts w:ascii="Georgia" w:hAnsi="Georgia"/>
          <w:b/>
          <w:bCs/>
          <w:sz w:val="28"/>
          <w:szCs w:val="28"/>
          <w:lang w:val="ro-RO"/>
        </w:rPr>
        <w:t xml:space="preserve"> în Parlament</w:t>
      </w:r>
    </w:p>
    <w:p w:rsidR="00F809FF" w:rsidRPr="00AF262F" w:rsidRDefault="009106F6">
      <w:pPr>
        <w:spacing w:after="0" w:line="240" w:lineRule="auto"/>
        <w:jc w:val="right"/>
        <w:rPr>
          <w:lang w:val="ro-RO"/>
        </w:rPr>
      </w:pPr>
      <w:r w:rsidRPr="00AF262F">
        <w:rPr>
          <w:b/>
          <w:bCs/>
          <w:lang w:val="ro-RO"/>
        </w:rPr>
        <w:t xml:space="preserve">                              </w:t>
      </w:r>
    </w:p>
    <w:sectPr w:rsidR="00F809FF" w:rsidRPr="00AF262F">
      <w:type w:val="continuous"/>
      <w:pgSz w:w="11900" w:h="16840"/>
      <w:pgMar w:top="851" w:right="1021" w:bottom="851" w:left="851" w:header="851" w:footer="45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DB4" w:rsidRDefault="00175DB4">
      <w:pPr>
        <w:spacing w:after="0" w:line="240" w:lineRule="auto"/>
      </w:pPr>
      <w:r>
        <w:separator/>
      </w:r>
    </w:p>
  </w:endnote>
  <w:endnote w:type="continuationSeparator" w:id="0">
    <w:p w:rsidR="00175DB4" w:rsidRDefault="00175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default"/>
  </w:font>
  <w:font w:name="Georgia">
    <w:panose1 w:val="02040502050405020303"/>
    <w:charset w:val="CC"/>
    <w:family w:val="roman"/>
    <w:pitch w:val="variable"/>
    <w:sig w:usb0="00000287" w:usb1="00000000" w:usb2="00000000" w:usb3="00000000" w:csb0="0000009F" w:csb1="00000000"/>
  </w:font>
  <w:font w:name="Helvetica Neue">
    <w:altName w:val="Corbel"/>
    <w:charset w:val="00"/>
    <w:family w:val="roman"/>
    <w:pitch w:val="default"/>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9FF" w:rsidRDefault="00F809FF">
    <w:pPr>
      <w:pStyle w:val="Header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9FF" w:rsidRDefault="00F809FF">
    <w:pPr>
      <w:pStyle w:val="a5"/>
      <w:ind w:left="851"/>
    </w:pPr>
  </w:p>
  <w:p w:rsidR="00F809FF" w:rsidRDefault="009106F6">
    <w:pPr>
      <w:pStyle w:val="a5"/>
      <w:tabs>
        <w:tab w:val="clear" w:pos="7027"/>
        <w:tab w:val="clear" w:pos="9689"/>
        <w:tab w:val="right" w:pos="9883"/>
      </w:tabs>
      <w:ind w:left="851"/>
    </w:pPr>
    <w:proofErr w:type="spellStart"/>
    <w:r>
      <w:t>Republica</w:t>
    </w:r>
    <w:proofErr w:type="spellEnd"/>
    <w:r>
      <w:t xml:space="preserve"> Moldova, MD-2073, </w:t>
    </w:r>
    <w:proofErr w:type="spellStart"/>
    <w:r>
      <w:t>Chişinău</w:t>
    </w:r>
    <w:proofErr w:type="spellEnd"/>
    <w:r>
      <w:tab/>
      <w:t>info@parlament.md</w:t>
    </w:r>
  </w:p>
  <w:p w:rsidR="00F809FF" w:rsidRDefault="009106F6">
    <w:pPr>
      <w:pStyle w:val="a5"/>
      <w:tabs>
        <w:tab w:val="clear" w:pos="7027"/>
        <w:tab w:val="clear" w:pos="9689"/>
        <w:tab w:val="right" w:pos="9883"/>
      </w:tabs>
      <w:ind w:left="851"/>
    </w:pPr>
    <w:r>
      <w:t xml:space="preserve">Bd. </w:t>
    </w:r>
    <w:proofErr w:type="spellStart"/>
    <w:r>
      <w:t>Ştefan</w:t>
    </w:r>
    <w:proofErr w:type="spellEnd"/>
    <w:r>
      <w:t xml:space="preserve"> </w:t>
    </w:r>
    <w:proofErr w:type="spellStart"/>
    <w:r>
      <w:t>cel</w:t>
    </w:r>
    <w:proofErr w:type="spellEnd"/>
    <w:r>
      <w:t xml:space="preserve"> Mare </w:t>
    </w:r>
    <w:proofErr w:type="spellStart"/>
    <w:r>
      <w:t>şi</w:t>
    </w:r>
    <w:proofErr w:type="spellEnd"/>
    <w:r>
      <w:t xml:space="preserve"> </w:t>
    </w:r>
    <w:proofErr w:type="spellStart"/>
    <w:r>
      <w:t>Sfînt</w:t>
    </w:r>
    <w:proofErr w:type="spellEnd"/>
    <w:r>
      <w:t xml:space="preserve"> 105</w:t>
    </w:r>
    <w:r>
      <w:tab/>
      <w:t>www.parlament.md</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DB4" w:rsidRDefault="00175DB4">
      <w:pPr>
        <w:spacing w:after="0" w:line="240" w:lineRule="auto"/>
      </w:pPr>
      <w:r>
        <w:separator/>
      </w:r>
    </w:p>
  </w:footnote>
  <w:footnote w:type="continuationSeparator" w:id="0">
    <w:p w:rsidR="00175DB4" w:rsidRDefault="00175D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9FF" w:rsidRDefault="00F809FF">
    <w:pPr>
      <w:pStyle w:val="HeaderFoo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9FF" w:rsidRDefault="009106F6">
    <w:pPr>
      <w:pStyle w:val="a4"/>
    </w:pPr>
    <w:r>
      <w:rPr>
        <w:noProof/>
        <w:lang w:val="ru-RU"/>
      </w:rPr>
      <w:drawing>
        <wp:anchor distT="152400" distB="152400" distL="152400" distR="152400" simplePos="0" relativeHeight="251658240" behindDoc="1" locked="0" layoutInCell="1" allowOverlap="1">
          <wp:simplePos x="0" y="0"/>
          <wp:positionH relativeFrom="page">
            <wp:posOffset>452119</wp:posOffset>
          </wp:positionH>
          <wp:positionV relativeFrom="page">
            <wp:posOffset>532420</wp:posOffset>
          </wp:positionV>
          <wp:extent cx="1785999" cy="567981"/>
          <wp:effectExtent l="0" t="0" r="0" b="0"/>
          <wp:wrapNone/>
          <wp:docPr id="1073741825" name="officeArt object" descr="RO.emf"/>
          <wp:cNvGraphicFramePr/>
          <a:graphic xmlns:a="http://schemas.openxmlformats.org/drawingml/2006/main">
            <a:graphicData uri="http://schemas.openxmlformats.org/drawingml/2006/picture">
              <pic:pic xmlns:pic="http://schemas.openxmlformats.org/drawingml/2006/picture">
                <pic:nvPicPr>
                  <pic:cNvPr id="1073741825" name="RO.emf" descr="RO.emf"/>
                  <pic:cNvPicPr>
                    <a:picLocks noChangeAspect="1"/>
                  </pic:cNvPicPr>
                </pic:nvPicPr>
                <pic:blipFill>
                  <a:blip r:embed="rId1">
                    <a:extLst/>
                  </a:blip>
                  <a:stretch>
                    <a:fillRect/>
                  </a:stretch>
                </pic:blipFill>
                <pic:spPr>
                  <a:xfrm>
                    <a:off x="0" y="0"/>
                    <a:ext cx="1785999" cy="567981"/>
                  </a:xfrm>
                  <a:prstGeom prst="rect">
                    <a:avLst/>
                  </a:prstGeom>
                  <a:ln w="12700" cap="flat">
                    <a:noFill/>
                    <a:miter lim="400000"/>
                  </a:ln>
                  <a:effectLst/>
                </pic:spPr>
              </pic:pic>
            </a:graphicData>
          </a:graphic>
        </wp:anchor>
      </w:drawing>
    </w:r>
    <w:r>
      <w:rPr>
        <w:noProof/>
        <w:lang w:val="ru-RU"/>
      </w:rPr>
      <mc:AlternateContent>
        <mc:Choice Requires="wps">
          <w:drawing>
            <wp:anchor distT="152400" distB="152400" distL="152400" distR="152400" simplePos="0" relativeHeight="251659264" behindDoc="1" locked="0" layoutInCell="1" allowOverlap="1">
              <wp:simplePos x="0" y="0"/>
              <wp:positionH relativeFrom="page">
                <wp:posOffset>1090291</wp:posOffset>
              </wp:positionH>
              <wp:positionV relativeFrom="page">
                <wp:posOffset>9965689</wp:posOffset>
              </wp:positionV>
              <wp:extent cx="5724531" cy="0"/>
              <wp:effectExtent l="0" t="0" r="0" b="0"/>
              <wp:wrapNone/>
              <wp:docPr id="1073741826" name="officeArt object" descr="Straight Connector 75"/>
              <wp:cNvGraphicFramePr/>
              <a:graphic xmlns:a="http://schemas.openxmlformats.org/drawingml/2006/main">
                <a:graphicData uri="http://schemas.microsoft.com/office/word/2010/wordprocessingShape">
                  <wps:wsp>
                    <wps:cNvCnPr/>
                    <wps:spPr>
                      <a:xfrm>
                        <a:off x="0" y="0"/>
                        <a:ext cx="5724531" cy="0"/>
                      </a:xfrm>
                      <a:prstGeom prst="line">
                        <a:avLst/>
                      </a:prstGeom>
                      <a:noFill/>
                      <a:ln w="9525" cap="flat">
                        <a:solidFill>
                          <a:srgbClr val="808080"/>
                        </a:solidFill>
                        <a:prstDash val="solid"/>
                        <a:miter lim="800000"/>
                      </a:ln>
                      <a:effectLst/>
                    </wps:spPr>
                    <wps:bodyPr/>
                  </wps:wsp>
                </a:graphicData>
              </a:graphic>
            </wp:anchor>
          </w:drawing>
        </mc:Choice>
        <mc:Fallback>
          <w:pict>
            <v:line id="_x0000_s1027" style="visibility:visible;position:absolute;margin-left:85.8pt;margin-top:784.7pt;width:450.8pt;height:0.0pt;z-index:-251657216;mso-position-horizontal:absolute;mso-position-horizontal-relative:page;mso-position-vertical:absolute;mso-position-vertical-relative:page;mso-wrap-distance-left:12.0pt;mso-wrap-distance-top:12.0pt;mso-wrap-distance-right:12.0pt;mso-wrap-distance-bottom:12.0pt;">
              <v:fill on="f"/>
              <v:stroke filltype="solid" color="#808080" opacity="100.0%" weight="0.8pt" dashstyle="solid" endcap="flat" miterlimit="800.0%" joinstyle="miter" linestyle="single" startarrow="none" startarrowwidth="medium" startarrowlength="medium" endarrow="none" endarrowwidth="medium" endarrowlength="medium"/>
              <w10:wrap type="none" side="bothSides" anchorx="page" anchory="page"/>
            </v:lin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67689"/>
    <w:multiLevelType w:val="hybridMultilevel"/>
    <w:tmpl w:val="B3EE2D92"/>
    <w:numStyleLink w:val="ImportedStyle2"/>
  </w:abstractNum>
  <w:abstractNum w:abstractNumId="1" w15:restartNumberingAfterBreak="0">
    <w:nsid w:val="1AAC675D"/>
    <w:multiLevelType w:val="hybridMultilevel"/>
    <w:tmpl w:val="C20E468C"/>
    <w:numStyleLink w:val="ImportedStyle1"/>
  </w:abstractNum>
  <w:abstractNum w:abstractNumId="2" w15:restartNumberingAfterBreak="0">
    <w:nsid w:val="2D9612B8"/>
    <w:multiLevelType w:val="hybridMultilevel"/>
    <w:tmpl w:val="95729A64"/>
    <w:numStyleLink w:val="Bullets"/>
  </w:abstractNum>
  <w:abstractNum w:abstractNumId="3" w15:restartNumberingAfterBreak="0">
    <w:nsid w:val="324E1111"/>
    <w:multiLevelType w:val="hybridMultilevel"/>
    <w:tmpl w:val="C20E468C"/>
    <w:styleLink w:val="ImportedStyle1"/>
    <w:lvl w:ilvl="0" w:tplc="B85C4856">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A06866C6">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41863DF4">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24D8DD7E">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D0A83C78">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3AD8E56A">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9328FF82">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D85CEC04">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EF0C4D0C">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4" w15:restartNumberingAfterBreak="0">
    <w:nsid w:val="467B1B92"/>
    <w:multiLevelType w:val="hybridMultilevel"/>
    <w:tmpl w:val="B3EE2D92"/>
    <w:styleLink w:val="ImportedStyle2"/>
    <w:lvl w:ilvl="0" w:tplc="88E681F6">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46908186">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6AE41BA0">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0BB47DD2">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7A429C96">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9070C136">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EDD0D982">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F1F048EC">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D278BD78">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5" w15:restartNumberingAfterBreak="0">
    <w:nsid w:val="49394214"/>
    <w:multiLevelType w:val="hybridMultilevel"/>
    <w:tmpl w:val="95729A64"/>
    <w:styleLink w:val="Bullets"/>
    <w:lvl w:ilvl="0" w:tplc="57AE20F4">
      <w:start w:val="1"/>
      <w:numFmt w:val="bullet"/>
      <w:lvlText w:val="-"/>
      <w:lvlJc w:val="left"/>
      <w:pPr>
        <w:ind w:left="1040"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7792ACF0">
      <w:start w:val="1"/>
      <w:numFmt w:val="bullet"/>
      <w:lvlText w:val="-"/>
      <w:lvlJc w:val="left"/>
      <w:pPr>
        <w:ind w:left="1672" w:hanging="221"/>
      </w:pPr>
      <w:rPr>
        <w:rFonts w:hAnsi="Arial Unicode MS"/>
        <w:caps w:val="0"/>
        <w:smallCaps w:val="0"/>
        <w:strike w:val="0"/>
        <w:dstrike w:val="0"/>
        <w:outline w:val="0"/>
        <w:emboss w:val="0"/>
        <w:imprint w:val="0"/>
        <w:spacing w:val="0"/>
        <w:w w:val="100"/>
        <w:kern w:val="0"/>
        <w:position w:val="0"/>
        <w:highlight w:val="none"/>
        <w:vertAlign w:val="baseline"/>
      </w:rPr>
    </w:lvl>
    <w:lvl w:ilvl="2" w:tplc="F8069044">
      <w:start w:val="1"/>
      <w:numFmt w:val="bullet"/>
      <w:lvlText w:val="-"/>
      <w:lvlJc w:val="left"/>
      <w:pPr>
        <w:ind w:left="2272" w:hanging="221"/>
      </w:pPr>
      <w:rPr>
        <w:rFonts w:hAnsi="Arial Unicode MS"/>
        <w:caps w:val="0"/>
        <w:smallCaps w:val="0"/>
        <w:strike w:val="0"/>
        <w:dstrike w:val="0"/>
        <w:outline w:val="0"/>
        <w:emboss w:val="0"/>
        <w:imprint w:val="0"/>
        <w:spacing w:val="0"/>
        <w:w w:val="100"/>
        <w:kern w:val="0"/>
        <w:position w:val="0"/>
        <w:highlight w:val="none"/>
        <w:vertAlign w:val="baseline"/>
      </w:rPr>
    </w:lvl>
    <w:lvl w:ilvl="3" w:tplc="00AAE62C">
      <w:start w:val="1"/>
      <w:numFmt w:val="bullet"/>
      <w:lvlText w:val="-"/>
      <w:lvlJc w:val="left"/>
      <w:pPr>
        <w:ind w:left="2872" w:hanging="221"/>
      </w:pPr>
      <w:rPr>
        <w:rFonts w:hAnsi="Arial Unicode MS"/>
        <w:caps w:val="0"/>
        <w:smallCaps w:val="0"/>
        <w:strike w:val="0"/>
        <w:dstrike w:val="0"/>
        <w:outline w:val="0"/>
        <w:emboss w:val="0"/>
        <w:imprint w:val="0"/>
        <w:spacing w:val="0"/>
        <w:w w:val="100"/>
        <w:kern w:val="0"/>
        <w:position w:val="0"/>
        <w:highlight w:val="none"/>
        <w:vertAlign w:val="baseline"/>
      </w:rPr>
    </w:lvl>
    <w:lvl w:ilvl="4" w:tplc="C2362D10">
      <w:start w:val="1"/>
      <w:numFmt w:val="bullet"/>
      <w:lvlText w:val="-"/>
      <w:lvlJc w:val="left"/>
      <w:pPr>
        <w:ind w:left="3472" w:hanging="221"/>
      </w:pPr>
      <w:rPr>
        <w:rFonts w:hAnsi="Arial Unicode MS"/>
        <w:caps w:val="0"/>
        <w:smallCaps w:val="0"/>
        <w:strike w:val="0"/>
        <w:dstrike w:val="0"/>
        <w:outline w:val="0"/>
        <w:emboss w:val="0"/>
        <w:imprint w:val="0"/>
        <w:spacing w:val="0"/>
        <w:w w:val="100"/>
        <w:kern w:val="0"/>
        <w:position w:val="0"/>
        <w:highlight w:val="none"/>
        <w:vertAlign w:val="baseline"/>
      </w:rPr>
    </w:lvl>
    <w:lvl w:ilvl="5" w:tplc="15CE038C">
      <w:start w:val="1"/>
      <w:numFmt w:val="bullet"/>
      <w:lvlText w:val="-"/>
      <w:lvlJc w:val="left"/>
      <w:pPr>
        <w:ind w:left="4072" w:hanging="221"/>
      </w:pPr>
      <w:rPr>
        <w:rFonts w:hAnsi="Arial Unicode MS"/>
        <w:caps w:val="0"/>
        <w:smallCaps w:val="0"/>
        <w:strike w:val="0"/>
        <w:dstrike w:val="0"/>
        <w:outline w:val="0"/>
        <w:emboss w:val="0"/>
        <w:imprint w:val="0"/>
        <w:spacing w:val="0"/>
        <w:w w:val="100"/>
        <w:kern w:val="0"/>
        <w:position w:val="0"/>
        <w:highlight w:val="none"/>
        <w:vertAlign w:val="baseline"/>
      </w:rPr>
    </w:lvl>
    <w:lvl w:ilvl="6" w:tplc="85766B0C">
      <w:start w:val="1"/>
      <w:numFmt w:val="bullet"/>
      <w:lvlText w:val="-"/>
      <w:lvlJc w:val="left"/>
      <w:pPr>
        <w:ind w:left="4672"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087CE5FA">
      <w:start w:val="1"/>
      <w:numFmt w:val="bullet"/>
      <w:lvlText w:val="-"/>
      <w:lvlJc w:val="left"/>
      <w:pPr>
        <w:ind w:left="5272" w:hanging="221"/>
      </w:pPr>
      <w:rPr>
        <w:rFonts w:hAnsi="Arial Unicode MS"/>
        <w:caps w:val="0"/>
        <w:smallCaps w:val="0"/>
        <w:strike w:val="0"/>
        <w:dstrike w:val="0"/>
        <w:outline w:val="0"/>
        <w:emboss w:val="0"/>
        <w:imprint w:val="0"/>
        <w:spacing w:val="0"/>
        <w:w w:val="100"/>
        <w:kern w:val="0"/>
        <w:position w:val="0"/>
        <w:highlight w:val="none"/>
        <w:vertAlign w:val="baseline"/>
      </w:rPr>
    </w:lvl>
    <w:lvl w:ilvl="8" w:tplc="5A6AF98A">
      <w:start w:val="1"/>
      <w:numFmt w:val="bullet"/>
      <w:lvlText w:val="-"/>
      <w:lvlJc w:val="left"/>
      <w:pPr>
        <w:ind w:left="5872" w:hanging="221"/>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1"/>
  </w:num>
  <w:num w:numId="3">
    <w:abstractNumId w:val="4"/>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9FF"/>
    <w:rsid w:val="00132100"/>
    <w:rsid w:val="0016717A"/>
    <w:rsid w:val="00175DB4"/>
    <w:rsid w:val="00323EC8"/>
    <w:rsid w:val="006363DD"/>
    <w:rsid w:val="006C0F27"/>
    <w:rsid w:val="009106F6"/>
    <w:rsid w:val="00AF262F"/>
    <w:rsid w:val="00D65A9B"/>
    <w:rsid w:val="00D80300"/>
    <w:rsid w:val="00F066DC"/>
    <w:rsid w:val="00F809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4D2F24-84D5-45BA-A99E-E12302256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after="120" w:line="360" w:lineRule="auto"/>
      <w:ind w:left="851"/>
    </w:pPr>
    <w:rPr>
      <w:rFonts w:ascii="Georgia" w:eastAsia="Georgia" w:hAnsi="Georgia" w:cs="Georgia"/>
      <w:color w:val="000000"/>
      <w:sz w:val="24"/>
      <w:szCs w:val="24"/>
      <w:u w:color="000000"/>
      <w14:textOutline w14:w="12700" w14:cap="flat" w14:cmpd="sng" w14:algn="ctr">
        <w14:noFill/>
        <w14:prstDash w14:val="solid"/>
        <w14:miter w14:lim="400000"/>
      </w14:textOutli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4">
    <w:name w:val="header"/>
    <w:pPr>
      <w:tabs>
        <w:tab w:val="center" w:pos="4844"/>
        <w:tab w:val="right" w:pos="9689"/>
      </w:tabs>
      <w:ind w:left="851"/>
    </w:pPr>
    <w:rPr>
      <w:rFonts w:ascii="Calibri" w:hAnsi="Calibri" w:cs="Arial Unicode MS"/>
      <w:color w:val="000000"/>
      <w:sz w:val="22"/>
      <w:szCs w:val="22"/>
      <w:u w:color="000000"/>
      <w:lang w:val="en-US"/>
    </w:rPr>
  </w:style>
  <w:style w:type="paragraph" w:styleId="a5">
    <w:name w:val="footer"/>
    <w:pPr>
      <w:tabs>
        <w:tab w:val="left" w:pos="7027"/>
        <w:tab w:val="right" w:pos="9689"/>
      </w:tabs>
      <w:spacing w:line="276" w:lineRule="auto"/>
      <w:ind w:left="1036"/>
    </w:pPr>
    <w:rPr>
      <w:rFonts w:ascii="Georgia" w:hAnsi="Georgia" w:cs="Arial Unicode MS"/>
      <w:color w:val="000000"/>
      <w:sz w:val="18"/>
      <w:szCs w:val="18"/>
      <w:u w:color="000000"/>
      <w:lang w:val="en-US"/>
    </w:rPr>
  </w:style>
  <w:style w:type="paragraph" w:customStyle="1" w:styleId="Titlustinga">
    <w:name w:val="Titlu stinga"/>
    <w:pPr>
      <w:spacing w:after="560" w:line="252" w:lineRule="auto"/>
      <w:ind w:left="851"/>
    </w:pPr>
    <w:rPr>
      <w:rFonts w:ascii="Georgia" w:eastAsia="Georgia" w:hAnsi="Georgia" w:cs="Georgia"/>
      <w:b/>
      <w:bCs/>
      <w:color w:val="303741"/>
      <w:sz w:val="30"/>
      <w:szCs w:val="30"/>
      <w:u w:color="303741"/>
    </w:rPr>
  </w:style>
  <w:style w:type="paragraph" w:customStyle="1" w:styleId="nr">
    <w:name w:val="nr."/>
    <w:pPr>
      <w:tabs>
        <w:tab w:val="right" w:pos="9072"/>
      </w:tabs>
      <w:spacing w:after="400" w:line="252" w:lineRule="auto"/>
      <w:ind w:left="851"/>
      <w:jc w:val="right"/>
    </w:pPr>
    <w:rPr>
      <w:rFonts w:ascii="Georgia" w:hAnsi="Georgia" w:cs="Arial Unicode MS"/>
      <w:color w:val="303741"/>
      <w:sz w:val="24"/>
      <w:szCs w:val="24"/>
      <w:u w:color="303741"/>
    </w:rPr>
  </w:style>
  <w:style w:type="paragraph" w:customStyle="1" w:styleId="BodyA">
    <w:name w:val="Body A"/>
    <w:pPr>
      <w:widowControl w:val="0"/>
      <w:suppressAutoHyphens/>
      <w:ind w:left="851"/>
    </w:pPr>
    <w:rPr>
      <w:rFonts w:eastAsia="Times New Roman"/>
      <w:color w:val="000000"/>
      <w:kern w:val="1"/>
      <w:sz w:val="24"/>
      <w:szCs w:val="24"/>
      <w:u w:color="000000"/>
      <w14:textOutline w14:w="12700" w14:cap="flat" w14:cmpd="sng" w14:algn="ctr">
        <w14:noFill/>
        <w14:prstDash w14:val="solid"/>
        <w14:miter w14:lim="400000"/>
      </w14:textOutline>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Bullets">
    <w:name w:val="Bullets"/>
    <w:pPr>
      <w:numPr>
        <w:numId w:val="5"/>
      </w:numPr>
    </w:pPr>
  </w:style>
  <w:style w:type="paragraph" w:customStyle="1" w:styleId="Default">
    <w:name w:val="Default"/>
    <w:rsid w:val="00132100"/>
    <w:pPr>
      <w:spacing w:before="160"/>
    </w:pPr>
    <w:rPr>
      <w:rFonts w:ascii="Helvetica Neue" w:hAnsi="Helvetica Neue" w:cs="Arial Unicode MS"/>
      <w:color w:val="000000"/>
      <w:sz w:val="24"/>
      <w:szCs w:val="24"/>
      <w14:textOutline w14:w="0" w14:cap="flat" w14:cmpd="sng" w14:algn="ctr">
        <w14:noFill/>
        <w14:prstDash w14:val="solid"/>
        <w14:bevel/>
      </w14:textOutline>
    </w:rPr>
  </w:style>
  <w:style w:type="paragraph" w:styleId="a6">
    <w:name w:val="annotation text"/>
    <w:basedOn w:val="a"/>
    <w:link w:val="a7"/>
    <w:uiPriority w:val="99"/>
    <w:semiHidden/>
    <w:unhideWhenUsed/>
    <w:rsid w:val="00132100"/>
    <w:pPr>
      <w:spacing w:after="0" w:line="240" w:lineRule="auto"/>
      <w:ind w:left="0"/>
    </w:pPr>
    <w:rPr>
      <w:rFonts w:ascii="Times New Roman" w:eastAsia="Arial Unicode MS" w:hAnsi="Times New Roman" w:cs="Times New Roman"/>
      <w:color w:val="auto"/>
      <w:sz w:val="20"/>
      <w:szCs w:val="20"/>
      <w:lang w:val="en-US" w:eastAsia="en-US"/>
      <w14:textOutline w14:w="0" w14:cap="rnd" w14:cmpd="sng" w14:algn="ctr">
        <w14:noFill/>
        <w14:prstDash w14:val="solid"/>
        <w14:bevel/>
      </w14:textOutline>
    </w:rPr>
  </w:style>
  <w:style w:type="character" w:customStyle="1" w:styleId="a7">
    <w:name w:val="Текст примечания Знак"/>
    <w:basedOn w:val="a0"/>
    <w:link w:val="a6"/>
    <w:uiPriority w:val="99"/>
    <w:semiHidden/>
    <w:rsid w:val="00132100"/>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47F02D-5C49-4A31-99BA-2E068FC151B8}"/>
</file>

<file path=customXml/itemProps2.xml><?xml version="1.0" encoding="utf-8"?>
<ds:datastoreItem xmlns:ds="http://schemas.openxmlformats.org/officeDocument/2006/customXml" ds:itemID="{606424FC-D40C-487C-B3C3-C35C984C202D}"/>
</file>

<file path=customXml/itemProps3.xml><?xml version="1.0" encoding="utf-8"?>
<ds:datastoreItem xmlns:ds="http://schemas.openxmlformats.org/officeDocument/2006/customXml" ds:itemID="{30A1D2A7-D8D9-4389-9E85-081840EC7894}"/>
</file>

<file path=docProps/app.xml><?xml version="1.0" encoding="utf-8"?>
<Properties xmlns="http://schemas.openxmlformats.org/officeDocument/2006/extended-properties" xmlns:vt="http://schemas.openxmlformats.org/officeDocument/2006/docPropsVTypes">
  <Template>Normal</Template>
  <TotalTime>20</TotalTime>
  <Pages>4</Pages>
  <Words>1007</Words>
  <Characters>5740</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228.2020.ro</dc:title>
  <cp:lastModifiedBy>Владимир Федоров</cp:lastModifiedBy>
  <cp:revision>7</cp:revision>
  <dcterms:created xsi:type="dcterms:W3CDTF">2020-06-08T17:49:00Z</dcterms:created>
  <dcterms:modified xsi:type="dcterms:W3CDTF">2020-06-09T08:58:00Z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