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15389E" w:rsidRDefault="00777947" w:rsidP="003C7CA6">
      <w:pPr>
        <w:spacing w:before="120"/>
        <w:rPr>
          <w:bCs/>
          <w:sz w:val="28"/>
          <w:szCs w:val="28"/>
        </w:rPr>
      </w:pPr>
    </w:p>
    <w:p w14:paraId="4DDE4C22" w14:textId="3E9200E4" w:rsidR="000D3A24" w:rsidRPr="00081F5E" w:rsidRDefault="00BA5562" w:rsidP="00BA5562">
      <w:pPr>
        <w:ind w:right="-1"/>
        <w:jc w:val="right"/>
        <w:rPr>
          <w:sz w:val="28"/>
          <w:szCs w:val="28"/>
        </w:rPr>
      </w:pPr>
      <w:r w:rsidRPr="00081F5E">
        <w:rPr>
          <w:i/>
          <w:iCs/>
          <w:sz w:val="28"/>
          <w:szCs w:val="28"/>
        </w:rPr>
        <w:t>Перевод</w:t>
      </w:r>
    </w:p>
    <w:p w14:paraId="6CCF74E7" w14:textId="6DC4C09F" w:rsidR="00777947" w:rsidRPr="00081F5E" w:rsidRDefault="00777947" w:rsidP="00A85D12">
      <w:pPr>
        <w:ind w:right="-1"/>
        <w:rPr>
          <w:sz w:val="28"/>
          <w:szCs w:val="28"/>
          <w:lang w:val="ro-RO"/>
        </w:rPr>
      </w:pPr>
    </w:p>
    <w:p w14:paraId="590D6FD5" w14:textId="5545E044" w:rsidR="00226840" w:rsidRPr="00081F5E" w:rsidRDefault="00BA5562" w:rsidP="00777947">
      <w:pPr>
        <w:ind w:right="-1"/>
        <w:jc w:val="right"/>
        <w:rPr>
          <w:sz w:val="24"/>
          <w:szCs w:val="24"/>
        </w:rPr>
      </w:pPr>
      <w:r w:rsidRPr="00081F5E">
        <w:rPr>
          <w:sz w:val="24"/>
          <w:szCs w:val="24"/>
        </w:rPr>
        <w:t xml:space="preserve">Утвержден на заседании Правительства от </w:t>
      </w:r>
      <w:r w:rsidR="0015389E">
        <w:rPr>
          <w:sz w:val="24"/>
          <w:szCs w:val="24"/>
        </w:rPr>
        <w:t>4 сентября</w:t>
      </w:r>
      <w:r w:rsidR="0015389E" w:rsidRPr="00081F5E">
        <w:rPr>
          <w:sz w:val="24"/>
          <w:szCs w:val="24"/>
        </w:rPr>
        <w:t xml:space="preserve"> </w:t>
      </w:r>
      <w:r w:rsidRPr="00081F5E">
        <w:rPr>
          <w:sz w:val="24"/>
          <w:szCs w:val="24"/>
        </w:rPr>
        <w:t>2024 г.</w:t>
      </w:r>
    </w:p>
    <w:p w14:paraId="10C01C95" w14:textId="5E685DF5" w:rsidR="00226840" w:rsidRPr="00081F5E" w:rsidRDefault="00BA5562" w:rsidP="00777947">
      <w:pPr>
        <w:ind w:right="-1"/>
        <w:jc w:val="right"/>
        <w:rPr>
          <w:sz w:val="24"/>
          <w:szCs w:val="24"/>
        </w:rPr>
      </w:pPr>
      <w:r w:rsidRPr="00081F5E">
        <w:rPr>
          <w:sz w:val="24"/>
          <w:szCs w:val="24"/>
        </w:rPr>
        <w:t xml:space="preserve">Протокольное решение № </w:t>
      </w:r>
      <w:r w:rsidR="0015389E">
        <w:rPr>
          <w:sz w:val="24"/>
          <w:szCs w:val="24"/>
        </w:rPr>
        <w:t>36.10</w:t>
      </w:r>
      <w:r w:rsidRPr="00081F5E">
        <w:rPr>
          <w:sz w:val="24"/>
          <w:szCs w:val="24"/>
        </w:rPr>
        <w:t>/2024</w:t>
      </w:r>
    </w:p>
    <w:p w14:paraId="6B89E95F" w14:textId="77777777" w:rsidR="00226840" w:rsidRPr="00081F5E" w:rsidRDefault="00226840" w:rsidP="00777947">
      <w:pPr>
        <w:ind w:right="-1"/>
        <w:jc w:val="right"/>
        <w:rPr>
          <w:i/>
          <w:iCs/>
          <w:sz w:val="24"/>
          <w:szCs w:val="24"/>
          <w:lang w:val="ro-RO"/>
        </w:rPr>
      </w:pPr>
    </w:p>
    <w:p w14:paraId="2DD82784" w14:textId="5870BE7B" w:rsidR="00777947" w:rsidRPr="00081F5E" w:rsidRDefault="00777947" w:rsidP="00777947">
      <w:pPr>
        <w:ind w:right="-1"/>
        <w:jc w:val="right"/>
        <w:rPr>
          <w:sz w:val="24"/>
          <w:szCs w:val="24"/>
          <w:lang w:val="ro-RO"/>
        </w:rPr>
      </w:pPr>
    </w:p>
    <w:p w14:paraId="1CDF3416" w14:textId="6591234D" w:rsidR="00C215E4" w:rsidRPr="00081F5E" w:rsidRDefault="00C215E4" w:rsidP="00674757">
      <w:pPr>
        <w:ind w:right="-1"/>
        <w:jc w:val="right"/>
        <w:rPr>
          <w:b/>
          <w:bCs/>
          <w:sz w:val="32"/>
          <w:szCs w:val="32"/>
        </w:rPr>
      </w:pPr>
      <w:r w:rsidRPr="00081F5E">
        <w:rPr>
          <w:b/>
          <w:bCs/>
          <w:sz w:val="32"/>
          <w:szCs w:val="32"/>
        </w:rPr>
        <w:t>ЕС</w:t>
      </w:r>
    </w:p>
    <w:p w14:paraId="0E89E706" w14:textId="636B0D04" w:rsidR="00674757" w:rsidRPr="00081F5E" w:rsidRDefault="00BA5562" w:rsidP="00674757">
      <w:pPr>
        <w:ind w:right="-1"/>
        <w:jc w:val="right"/>
        <w:rPr>
          <w:sz w:val="28"/>
          <w:szCs w:val="28"/>
        </w:rPr>
      </w:pPr>
      <w:r w:rsidRPr="00081F5E">
        <w:rPr>
          <w:i/>
          <w:iCs/>
          <w:sz w:val="28"/>
          <w:szCs w:val="28"/>
        </w:rPr>
        <w:t>Проект</w:t>
      </w:r>
    </w:p>
    <w:p w14:paraId="0126C88B" w14:textId="6D5A166F" w:rsidR="00674757" w:rsidRPr="00081F5E" w:rsidRDefault="00674757" w:rsidP="00674757">
      <w:pPr>
        <w:ind w:right="-1" w:firstLine="0"/>
        <w:jc w:val="center"/>
        <w:rPr>
          <w:sz w:val="28"/>
          <w:szCs w:val="28"/>
          <w:lang w:val="ro-RO"/>
        </w:rPr>
      </w:pPr>
    </w:p>
    <w:p w14:paraId="341B9E6E" w14:textId="77777777" w:rsidR="00BA5562" w:rsidRPr="00081F5E" w:rsidRDefault="00BA5562" w:rsidP="00674757">
      <w:pPr>
        <w:ind w:right="-1" w:firstLine="0"/>
        <w:jc w:val="center"/>
        <w:rPr>
          <w:sz w:val="28"/>
          <w:szCs w:val="28"/>
          <w:lang w:val="ro-RO"/>
        </w:rPr>
      </w:pPr>
    </w:p>
    <w:p w14:paraId="265E7C6F" w14:textId="77777777" w:rsidR="00674757" w:rsidRPr="00081F5E" w:rsidRDefault="00674757" w:rsidP="00674757">
      <w:pPr>
        <w:ind w:right="-1" w:firstLine="0"/>
        <w:jc w:val="center"/>
        <w:rPr>
          <w:sz w:val="28"/>
          <w:szCs w:val="28"/>
          <w:lang w:val="ro-RO"/>
        </w:rPr>
      </w:pPr>
    </w:p>
    <w:p w14:paraId="1203BBA6" w14:textId="7D852210" w:rsidR="00674757" w:rsidRPr="00081F5E" w:rsidRDefault="00BA5562" w:rsidP="00674757">
      <w:pPr>
        <w:ind w:right="-1" w:firstLine="0"/>
        <w:jc w:val="center"/>
        <w:rPr>
          <w:sz w:val="28"/>
          <w:szCs w:val="28"/>
        </w:rPr>
      </w:pPr>
      <w:r w:rsidRPr="00081F5E">
        <w:rPr>
          <w:sz w:val="28"/>
          <w:szCs w:val="28"/>
        </w:rPr>
        <w:t>З А К О Н</w:t>
      </w:r>
    </w:p>
    <w:p w14:paraId="34429CB5" w14:textId="77777777" w:rsidR="00674757" w:rsidRPr="00081F5E" w:rsidRDefault="00674757" w:rsidP="00674757">
      <w:pPr>
        <w:ind w:right="-1" w:firstLine="0"/>
        <w:jc w:val="center"/>
        <w:rPr>
          <w:sz w:val="28"/>
          <w:szCs w:val="28"/>
          <w:lang w:val="ro-RO"/>
        </w:rPr>
      </w:pPr>
    </w:p>
    <w:p w14:paraId="78D29804" w14:textId="77777777" w:rsidR="00C215E4" w:rsidRPr="00081F5E" w:rsidRDefault="00C215E4" w:rsidP="00C215E4">
      <w:pPr>
        <w:tabs>
          <w:tab w:val="left" w:pos="709"/>
        </w:tabs>
        <w:ind w:firstLine="0"/>
        <w:jc w:val="center"/>
        <w:rPr>
          <w:b/>
          <w:bCs/>
          <w:sz w:val="28"/>
          <w:szCs w:val="28"/>
        </w:rPr>
      </w:pPr>
      <w:r w:rsidRPr="00081F5E">
        <w:rPr>
          <w:b/>
          <w:bCs/>
          <w:sz w:val="28"/>
          <w:szCs w:val="28"/>
        </w:rPr>
        <w:t xml:space="preserve">о внесении изменений в некоторые нормативные акты </w:t>
      </w:r>
    </w:p>
    <w:p w14:paraId="421EBB41" w14:textId="7EF764C3" w:rsidR="00C215E4" w:rsidRPr="00081F5E" w:rsidRDefault="00C215E4" w:rsidP="00C215E4">
      <w:pPr>
        <w:tabs>
          <w:tab w:val="left" w:pos="709"/>
        </w:tabs>
        <w:ind w:firstLine="0"/>
        <w:jc w:val="center"/>
        <w:rPr>
          <w:rFonts w:eastAsia="Calibri"/>
          <w:b/>
          <w:bCs/>
          <w:sz w:val="28"/>
          <w:szCs w:val="28"/>
        </w:rPr>
      </w:pPr>
      <w:r w:rsidRPr="00081F5E">
        <w:rPr>
          <w:b/>
          <w:bCs/>
          <w:sz w:val="28"/>
          <w:szCs w:val="28"/>
        </w:rPr>
        <w:t>(по аспектам, связанным с оздоровлением</w:t>
      </w:r>
      <w:r w:rsidR="003A7EC1" w:rsidRPr="00081F5E">
        <w:rPr>
          <w:b/>
          <w:bCs/>
          <w:sz w:val="28"/>
          <w:szCs w:val="28"/>
        </w:rPr>
        <w:br/>
      </w:r>
      <w:r w:rsidRPr="00081F5E">
        <w:rPr>
          <w:b/>
          <w:bCs/>
          <w:sz w:val="28"/>
          <w:szCs w:val="28"/>
        </w:rPr>
        <w:t>банков и банковской резолюцией)</w:t>
      </w:r>
    </w:p>
    <w:p w14:paraId="3002725F" w14:textId="77777777" w:rsidR="00C215E4" w:rsidRPr="00081F5E" w:rsidRDefault="00C215E4" w:rsidP="00C215E4">
      <w:pPr>
        <w:tabs>
          <w:tab w:val="left" w:pos="709"/>
        </w:tabs>
        <w:ind w:firstLine="567"/>
        <w:jc w:val="center"/>
        <w:rPr>
          <w:rFonts w:eastAsia="Calibri"/>
          <w:b/>
          <w:bCs/>
          <w:sz w:val="28"/>
          <w:szCs w:val="28"/>
          <w:lang w:val="ro-RO"/>
        </w:rPr>
      </w:pPr>
    </w:p>
    <w:p w14:paraId="68EA8478" w14:textId="77777777" w:rsidR="00C215E4" w:rsidRPr="00081F5E" w:rsidRDefault="00C215E4" w:rsidP="00C215E4">
      <w:pPr>
        <w:ind w:right="-1" w:firstLine="0"/>
        <w:jc w:val="center"/>
        <w:rPr>
          <w:b/>
          <w:bCs/>
          <w:sz w:val="28"/>
          <w:szCs w:val="28"/>
          <w:lang w:val="ro-RO"/>
        </w:rPr>
      </w:pPr>
    </w:p>
    <w:p w14:paraId="07E8E742" w14:textId="77777777" w:rsidR="00C215E4" w:rsidRPr="00081F5E" w:rsidRDefault="00C215E4" w:rsidP="009F6E5D">
      <w:pPr>
        <w:tabs>
          <w:tab w:val="left" w:pos="1134"/>
          <w:tab w:val="left" w:pos="6330"/>
        </w:tabs>
        <w:ind w:firstLine="709"/>
        <w:rPr>
          <w:sz w:val="28"/>
          <w:szCs w:val="28"/>
        </w:rPr>
      </w:pPr>
      <w:r w:rsidRPr="00081F5E">
        <w:rPr>
          <w:sz w:val="28"/>
          <w:szCs w:val="28"/>
        </w:rPr>
        <w:t>Парламент принимает настоящий органический закон.</w:t>
      </w:r>
    </w:p>
    <w:p w14:paraId="0CFC8587" w14:textId="77777777" w:rsidR="00C215E4" w:rsidRPr="00081F5E" w:rsidRDefault="00C215E4" w:rsidP="009F6E5D">
      <w:pPr>
        <w:tabs>
          <w:tab w:val="left" w:pos="1134"/>
          <w:tab w:val="left" w:pos="6330"/>
        </w:tabs>
        <w:ind w:firstLine="709"/>
        <w:rPr>
          <w:sz w:val="28"/>
          <w:szCs w:val="28"/>
          <w:lang w:val="ro-RO"/>
        </w:rPr>
      </w:pPr>
    </w:p>
    <w:p w14:paraId="4E9B4882" w14:textId="1B6D290C" w:rsidR="00C215E4" w:rsidRPr="00081F5E" w:rsidRDefault="00C215E4" w:rsidP="009F6E5D">
      <w:pPr>
        <w:tabs>
          <w:tab w:val="left" w:pos="1134"/>
          <w:tab w:val="left" w:pos="6330"/>
        </w:tabs>
        <w:ind w:firstLine="709"/>
        <w:rPr>
          <w:iCs/>
          <w:sz w:val="28"/>
          <w:szCs w:val="28"/>
        </w:rPr>
      </w:pPr>
      <w:bookmarkStart w:id="0" w:name="_Hlk155708868"/>
      <w:r w:rsidRPr="00081F5E">
        <w:rPr>
          <w:iCs/>
          <w:sz w:val="28"/>
          <w:szCs w:val="28"/>
        </w:rPr>
        <w:t>Настоящий Закон перелагает часть (1) статьи 2, пункты 71a и 109; часть (1) статьи 16a; пункт (ha) части (5) статьи 17; статью 33a; часть (3) статьи 34; части (2) и (5) статьи 36; часть (10) статьи 37; часть (2) статьи 38; часть (2) статьи 39; пункт (g) части (1) и часть (4) статьи 41; часть (6) статьи 42; часть (1) статьи 45; пункт (b) части (1) статьи 45c; статью 45k; пункт (с) части (1) статьи 48; части (1) и (3) статьи 52; части (2) и (4) статьи 55; часть (1) статьи 56; пункты (с) и (d) части (1) статьи 60; части (1), (3) и (4) статьи 71а; пункты (b), (d) части (2), пункты (b)–(e) части (3)</w:t>
      </w:r>
      <w:r w:rsidR="003A7EC1" w:rsidRPr="00081F5E">
        <w:rPr>
          <w:iCs/>
          <w:sz w:val="28"/>
          <w:szCs w:val="28"/>
        </w:rPr>
        <w:br/>
      </w:r>
      <w:r w:rsidRPr="00081F5E">
        <w:rPr>
          <w:iCs/>
          <w:sz w:val="28"/>
          <w:szCs w:val="28"/>
        </w:rPr>
        <w:t>и часть (5) статьи 97 Директивы 2014/59/ЕС Европейского Парламента</w:t>
      </w:r>
      <w:r w:rsidR="003A7EC1" w:rsidRPr="00081F5E">
        <w:rPr>
          <w:iCs/>
          <w:sz w:val="28"/>
          <w:szCs w:val="28"/>
        </w:rPr>
        <w:br/>
      </w:r>
      <w:r w:rsidRPr="00081F5E">
        <w:rPr>
          <w:iCs/>
          <w:sz w:val="28"/>
          <w:szCs w:val="28"/>
        </w:rPr>
        <w:t xml:space="preserve">и Совета от 15 мая 2014 г. о создании основы для оздоровления и резолюции кредитных учреждений и инвестиционных компаний и внесении изменений в Директиву 82/891/EЭC Совета и Директивы 2001/24/СЕ, 2002/47/CE, 2004/25/CE, 2005/56/CE, 2007/36/CE, 2011/35/ЕС, 2012/30/ЕС и 2013/36/ЕС Европейского Парламента и Совета, а также Регламентов (ЕС) № 1093/2010 и (ЕС) № 648/2012 Европейского Парламента и Совета (текст , имеющий отношение к ЕЭП), опубликованной в Официальном журнале Европейского Союза L 173 от 12 июня 2014 года, с изменениями, внесенными Регламентом (ЕС) 2022/2036 Европейского Парламента и Совета от 19 октября 2022 года (CELEX: 32014L0059). </w:t>
      </w:r>
    </w:p>
    <w:bookmarkEnd w:id="0"/>
    <w:p w14:paraId="36399378" w14:textId="77777777" w:rsidR="00C215E4" w:rsidRPr="00081F5E" w:rsidRDefault="00C215E4" w:rsidP="009F6E5D">
      <w:pPr>
        <w:tabs>
          <w:tab w:val="left" w:pos="1134"/>
          <w:tab w:val="left" w:pos="6330"/>
        </w:tabs>
        <w:ind w:firstLine="709"/>
        <w:rPr>
          <w:sz w:val="28"/>
          <w:szCs w:val="28"/>
          <w:lang w:val="ro-RO"/>
        </w:rPr>
      </w:pPr>
    </w:p>
    <w:p w14:paraId="59DB402E"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b/>
          <w:sz w:val="28"/>
          <w:szCs w:val="28"/>
        </w:rPr>
        <w:t>Ст. I. </w:t>
      </w:r>
      <w:r w:rsidRPr="00081F5E">
        <w:rPr>
          <w:sz w:val="28"/>
          <w:szCs w:val="28"/>
        </w:rPr>
        <w:t>– В Закон № 550/1995 о ликвидации банков № 550/1995 (повторное опубликование: Официальный монитор Республики Молдова, 2011 г., № 78–81, ст. 199), с последующими изменениями, внести следующие изменения:</w:t>
      </w:r>
    </w:p>
    <w:p w14:paraId="4B39F988" w14:textId="19C7D3AC" w:rsidR="00C215E4" w:rsidRPr="00081F5E" w:rsidRDefault="00C215E4" w:rsidP="009F6E5D">
      <w:pPr>
        <w:pStyle w:val="NormalWeb"/>
        <w:numPr>
          <w:ilvl w:val="0"/>
          <w:numId w:val="25"/>
        </w:numPr>
        <w:tabs>
          <w:tab w:val="left" w:pos="993"/>
          <w:tab w:val="left" w:pos="1134"/>
        </w:tabs>
        <w:ind w:left="0" w:firstLine="709"/>
        <w:rPr>
          <w:sz w:val="28"/>
          <w:szCs w:val="28"/>
        </w:rPr>
      </w:pPr>
      <w:r w:rsidRPr="00081F5E">
        <w:rPr>
          <w:sz w:val="28"/>
          <w:szCs w:val="28"/>
        </w:rPr>
        <w:lastRenderedPageBreak/>
        <w:t>по всему тексту закона текст «Закон о гарантировании депозитов</w:t>
      </w:r>
      <w:r w:rsidR="003A7EC1" w:rsidRPr="00081F5E">
        <w:rPr>
          <w:sz w:val="28"/>
          <w:szCs w:val="28"/>
        </w:rPr>
        <w:br/>
      </w:r>
      <w:r w:rsidRPr="00081F5E">
        <w:rPr>
          <w:sz w:val="28"/>
          <w:szCs w:val="28"/>
        </w:rPr>
        <w:t>в банковском секторе № 575/2003» в любой грамматической форме заменить текстом «Закон о гарантировании депозитов в банках № 160/2023»</w:t>
      </w:r>
      <w:r w:rsidR="003A7EC1" w:rsidRPr="00081F5E">
        <w:rPr>
          <w:sz w:val="28"/>
          <w:szCs w:val="28"/>
        </w:rPr>
        <w:br/>
      </w:r>
      <w:r w:rsidRPr="00081F5E">
        <w:rPr>
          <w:sz w:val="28"/>
          <w:szCs w:val="28"/>
        </w:rPr>
        <w:t>в соответствующей грамматической форме.</w:t>
      </w:r>
    </w:p>
    <w:p w14:paraId="5BD77D17" w14:textId="77777777" w:rsidR="009F6E5D" w:rsidRPr="00081F5E" w:rsidRDefault="009F6E5D" w:rsidP="009F6E5D">
      <w:pPr>
        <w:pStyle w:val="NormalWeb"/>
        <w:tabs>
          <w:tab w:val="left" w:pos="993"/>
          <w:tab w:val="left" w:pos="1134"/>
        </w:tabs>
        <w:rPr>
          <w:sz w:val="28"/>
          <w:szCs w:val="28"/>
          <w:lang w:val="ro-RO"/>
        </w:rPr>
      </w:pPr>
    </w:p>
    <w:p w14:paraId="0A26A190" w14:textId="77777777" w:rsidR="00C215E4" w:rsidRPr="00081F5E" w:rsidRDefault="00C215E4" w:rsidP="009F6E5D">
      <w:pPr>
        <w:pStyle w:val="pb"/>
        <w:numPr>
          <w:ilvl w:val="0"/>
          <w:numId w:val="25"/>
        </w:numPr>
        <w:tabs>
          <w:tab w:val="left" w:pos="1134"/>
        </w:tabs>
        <w:spacing w:before="0" w:beforeAutospacing="0" w:after="0" w:afterAutospacing="0"/>
        <w:ind w:left="0" w:firstLine="709"/>
        <w:jc w:val="both"/>
        <w:rPr>
          <w:sz w:val="28"/>
          <w:szCs w:val="28"/>
        </w:rPr>
      </w:pPr>
      <w:r w:rsidRPr="00081F5E">
        <w:rPr>
          <w:sz w:val="28"/>
          <w:szCs w:val="28"/>
        </w:rPr>
        <w:t>Часть (3) статьи 38</w:t>
      </w:r>
      <w:r w:rsidRPr="00081F5E">
        <w:rPr>
          <w:sz w:val="28"/>
          <w:szCs w:val="28"/>
          <w:vertAlign w:val="superscript"/>
        </w:rPr>
        <w:t>11</w:t>
      </w:r>
      <w:r w:rsidRPr="00081F5E">
        <w:rPr>
          <w:sz w:val="28"/>
          <w:szCs w:val="28"/>
        </w:rPr>
        <w:t>:</w:t>
      </w:r>
    </w:p>
    <w:p w14:paraId="0710CBE9"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 xml:space="preserve">в пункте g) после слов «другие требования» дополнить текстом «, кроме предусмотренных в пунктах a)–f) и h)–m)»; </w:t>
      </w:r>
    </w:p>
    <w:p w14:paraId="2A6B5EC5"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дополнить пунктами h)–m) следующего содержания:</w:t>
      </w:r>
    </w:p>
    <w:p w14:paraId="741F7D16"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 xml:space="preserve">«h) требования прямых и косвенных владельцев долей в капитале банка, за исключением случаев, предусмотренных в пунктах l)–m); </w:t>
      </w:r>
    </w:p>
    <w:p w14:paraId="770EA6CE" w14:textId="62797042"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i) требования, возникающие из долговых инструментов,</w:t>
      </w:r>
      <w:r w:rsidR="003A7EC1" w:rsidRPr="00081F5E">
        <w:rPr>
          <w:sz w:val="28"/>
          <w:szCs w:val="28"/>
        </w:rPr>
        <w:br/>
      </w:r>
      <w:r w:rsidRPr="00081F5E">
        <w:rPr>
          <w:sz w:val="28"/>
          <w:szCs w:val="28"/>
        </w:rPr>
        <w:t>не включенных в пункты j)–m) настоящей части и отвечающие следующим требованиям:</w:t>
      </w:r>
    </w:p>
    <w:p w14:paraId="082229BF" w14:textId="5DF2A0A9"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1) их первоначальный договорный срок погашения составляет</w:t>
      </w:r>
      <w:r w:rsidR="003A7EC1" w:rsidRPr="00081F5E">
        <w:rPr>
          <w:sz w:val="28"/>
          <w:szCs w:val="28"/>
        </w:rPr>
        <w:br/>
      </w:r>
      <w:r w:rsidRPr="00081F5E">
        <w:rPr>
          <w:sz w:val="28"/>
          <w:szCs w:val="28"/>
        </w:rPr>
        <w:t>не менее одного года;</w:t>
      </w:r>
    </w:p>
    <w:p w14:paraId="21A83012" w14:textId="6AC5547A"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2) они не содержат встроенных производных инструментов и сами</w:t>
      </w:r>
      <w:r w:rsidR="003A7EC1" w:rsidRPr="00081F5E">
        <w:rPr>
          <w:sz w:val="28"/>
          <w:szCs w:val="28"/>
        </w:rPr>
        <w:br/>
      </w:r>
      <w:r w:rsidRPr="00081F5E">
        <w:rPr>
          <w:sz w:val="28"/>
          <w:szCs w:val="28"/>
        </w:rPr>
        <w:t>не являются производными финансовыми инструментами;</w:t>
      </w:r>
    </w:p>
    <w:p w14:paraId="4C48F868"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 xml:space="preserve">3) соответствующие договорные документы и, если применимо, проспект выпуска соответствующих инструментов прямо предусматривают их отнесение к более низким классам требований, чем данный класс; </w:t>
      </w:r>
    </w:p>
    <w:p w14:paraId="266E8DC4"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j) субординированные долги, выпущенные банком, которые не могут квалифицироваться в качестве инструментов собственных средств второго уровня в соответствии с требованиями, установленными в нормативных актах Национального банка Молдовы, изданными для применения положений статей 60 и 61 Закона о деятельности банков № 202/2017;</w:t>
      </w:r>
    </w:p>
    <w:p w14:paraId="7A4165D3"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k) инструменты собственных средств второго уровня, соответствующие требованиям, установленным нормативными актами Национального банка Молдовы, изданными для применения положений статей 60 и 61 Закона о деятельности банков № 202/2017;</w:t>
      </w:r>
    </w:p>
    <w:p w14:paraId="39EC56C0"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l) инструменты дополнительных собственных средств первого уровня, соответствующие требованиям, установленным нормативными актами Национального банка Молдовы, изданными для применения положений статей 60 и 61 Закона о деятельности банков № 202/2017;</w:t>
      </w:r>
    </w:p>
    <w:p w14:paraId="3AC8CA68"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m) инструменты основных собственных средств первого уровня, соответствующие требованиям, установленным нормативными актами Национального банка Молдовы, изданными для применения положений статей 60 и 61 Закона о деятельности банков № 202/2017.».;</w:t>
      </w:r>
    </w:p>
    <w:p w14:paraId="4409DCA3"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части (3</w:t>
      </w:r>
      <w:r w:rsidRPr="00081F5E">
        <w:rPr>
          <w:sz w:val="28"/>
          <w:szCs w:val="28"/>
          <w:vertAlign w:val="superscript"/>
        </w:rPr>
        <w:t>3</w:t>
      </w:r>
      <w:r w:rsidRPr="00081F5E">
        <w:rPr>
          <w:sz w:val="28"/>
          <w:szCs w:val="28"/>
        </w:rPr>
        <w:t>), (7) и (8) признать утратившими силу.</w:t>
      </w:r>
    </w:p>
    <w:p w14:paraId="49621F6C" w14:textId="77777777" w:rsidR="00C215E4" w:rsidRPr="00081F5E" w:rsidRDefault="00C215E4" w:rsidP="009F6E5D">
      <w:pPr>
        <w:pStyle w:val="pb"/>
        <w:tabs>
          <w:tab w:val="left" w:pos="1134"/>
        </w:tabs>
        <w:spacing w:before="0" w:beforeAutospacing="0" w:after="0" w:afterAutospacing="0"/>
        <w:ind w:firstLine="709"/>
        <w:jc w:val="both"/>
        <w:rPr>
          <w:sz w:val="28"/>
          <w:szCs w:val="28"/>
          <w:lang w:val="ro-RO"/>
        </w:rPr>
      </w:pPr>
    </w:p>
    <w:p w14:paraId="545C53A4"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b/>
          <w:sz w:val="28"/>
          <w:szCs w:val="28"/>
        </w:rPr>
        <w:t>Ст. II.</w:t>
      </w:r>
      <w:r w:rsidRPr="00081F5E">
        <w:rPr>
          <w:sz w:val="28"/>
          <w:szCs w:val="28"/>
        </w:rPr>
        <w:t> – В части (4) статьи 10 Закона о государственной помощи № 139/2012 (Официальный монитор Республики Молдова, 2012 г., № 166–</w:t>
      </w:r>
      <w:r w:rsidRPr="00081F5E">
        <w:rPr>
          <w:sz w:val="28"/>
          <w:szCs w:val="28"/>
        </w:rPr>
        <w:lastRenderedPageBreak/>
        <w:t>169a, ст. 565), с последующими изменениями, слова «затруднительном положении» дополнить словом «серьезном».</w:t>
      </w:r>
      <w:bookmarkStart w:id="1" w:name="_Hlk167525007"/>
    </w:p>
    <w:bookmarkEnd w:id="1"/>
    <w:p w14:paraId="75019982" w14:textId="77777777" w:rsidR="00C215E4" w:rsidRPr="00081F5E" w:rsidRDefault="00C215E4" w:rsidP="009F6E5D">
      <w:pPr>
        <w:tabs>
          <w:tab w:val="left" w:pos="1134"/>
          <w:tab w:val="left" w:pos="6330"/>
        </w:tabs>
        <w:ind w:firstLine="709"/>
        <w:rPr>
          <w:sz w:val="28"/>
          <w:szCs w:val="28"/>
          <w:lang w:val="ro-RO"/>
        </w:rPr>
      </w:pPr>
    </w:p>
    <w:p w14:paraId="596B15BF"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b/>
          <w:sz w:val="28"/>
          <w:szCs w:val="28"/>
        </w:rPr>
        <w:t>Ст. III. </w:t>
      </w:r>
      <w:r w:rsidRPr="00081F5E">
        <w:rPr>
          <w:sz w:val="28"/>
          <w:szCs w:val="28"/>
        </w:rPr>
        <w:t>– В Закон об оздоровлении банков и банковской резолюции № 232/2016 (Официальный монитор Республики Молдова, 2016 г., № 343–346, ст. 707), с последующими изменениями, внести следующие изменения:</w:t>
      </w:r>
    </w:p>
    <w:p w14:paraId="7C2E3499" w14:textId="67DC69C8"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Дополнить формулой гармонизации следующего содержания: «Настоящий Закон частично перелагает Директиву 2014/59/ЕС Европейского Парламента и Совета от 15 мая 2014 года о создании основы для оздоровления и резолюции кредитных учреждений и инвестиционных компаний и внесении изменений в Директиву 82/891/EЭС Совета</w:t>
      </w:r>
      <w:r w:rsidR="003A7EC1" w:rsidRPr="00081F5E">
        <w:rPr>
          <w:sz w:val="28"/>
          <w:szCs w:val="28"/>
        </w:rPr>
        <w:br/>
      </w:r>
      <w:r w:rsidRPr="00081F5E">
        <w:rPr>
          <w:sz w:val="28"/>
          <w:szCs w:val="28"/>
        </w:rPr>
        <w:t>и Директивы 2001/24/СЕ, 2002/47/CE, 2004/25/CE, 2005/56/CE, 2007/36/CE, 2011/35/ЕС, 2012/30/ЕС и 2013/36/ЕС Европейского Парламента и Совета,</w:t>
      </w:r>
      <w:r w:rsidR="003A7EC1" w:rsidRPr="00081F5E">
        <w:rPr>
          <w:sz w:val="28"/>
          <w:szCs w:val="28"/>
        </w:rPr>
        <w:br/>
      </w:r>
      <w:r w:rsidRPr="00081F5E">
        <w:rPr>
          <w:sz w:val="28"/>
          <w:szCs w:val="28"/>
        </w:rPr>
        <w:t>а также Регламентов (ЕС) № 1093/2010 и (ЕС) № 648/2012 Европейского Парламента и Совета (текст, имеющий отношение к ЕЭП), опубликованной в Официальном журнале Европейского Союза L 173 от 12 июня 2014 года,</w:t>
      </w:r>
      <w:r w:rsidR="003A7EC1" w:rsidRPr="00081F5E">
        <w:rPr>
          <w:sz w:val="28"/>
          <w:szCs w:val="28"/>
        </w:rPr>
        <w:br/>
      </w:r>
      <w:r w:rsidRPr="00081F5E">
        <w:rPr>
          <w:sz w:val="28"/>
          <w:szCs w:val="28"/>
        </w:rPr>
        <w:t>с изменениями, внесенными Регламентом (ЕС) 2022/2036 Европейского Парламента и Совета от 19 октября 2022 года (CELEX: 32014L0059).»</w:t>
      </w:r>
    </w:p>
    <w:p w14:paraId="13A4C739" w14:textId="77777777" w:rsidR="00C215E4" w:rsidRPr="00081F5E" w:rsidRDefault="00C215E4" w:rsidP="009F6E5D">
      <w:pPr>
        <w:pStyle w:val="NormalWeb"/>
        <w:tabs>
          <w:tab w:val="left" w:pos="1134"/>
        </w:tabs>
        <w:ind w:firstLine="709"/>
        <w:rPr>
          <w:sz w:val="28"/>
          <w:szCs w:val="28"/>
          <w:lang w:val="ro-RO"/>
        </w:rPr>
      </w:pPr>
    </w:p>
    <w:p w14:paraId="337B9014"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По всему тексту закона на русском языке слово «расторжение» остается без изменений.</w:t>
      </w:r>
    </w:p>
    <w:p w14:paraId="265315DA" w14:textId="77777777" w:rsidR="00C215E4" w:rsidRPr="00081F5E" w:rsidRDefault="00C215E4" w:rsidP="009F6E5D">
      <w:pPr>
        <w:pStyle w:val="NormalWeb"/>
        <w:tabs>
          <w:tab w:val="left" w:pos="1134"/>
        </w:tabs>
        <w:ind w:firstLine="709"/>
        <w:rPr>
          <w:sz w:val="28"/>
          <w:szCs w:val="28"/>
          <w:lang w:val="ro-RO"/>
        </w:rPr>
      </w:pPr>
    </w:p>
    <w:p w14:paraId="5C7A03B7"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По всему тексту закона текст «Закон № 139 от 15 июня 2012 года», «Закон № 548-XIII от 21 июля 1995 года», «Закон № 1134-XIII от 2 апреля 1997 года», «Гражданский кодекс № 1107-XV от 6 июня 2002 года», «Закон № 220-XVI от 19 октября 2007 года», «Закон № 171 от 11 июля 2012 года», «Закон № 183 от 22 июля 2016 года» в любой грамматической форме, заменить соответственно текстом «Закон № 139/2012», «Закон № 548/1995», «Закон № 1134/1997», «Гражданский кодекс Республики Молдова № 1107/2002”, «Закон № 220/2007», «Закон № 171/2012», «Закон № 183/2016» в соответствующей грамматической форме.</w:t>
      </w:r>
    </w:p>
    <w:p w14:paraId="4FED742C" w14:textId="77777777" w:rsidR="00C215E4" w:rsidRPr="00081F5E" w:rsidRDefault="00C215E4" w:rsidP="009F6E5D">
      <w:pPr>
        <w:pStyle w:val="NormalWeb"/>
        <w:tabs>
          <w:tab w:val="left" w:pos="1134"/>
        </w:tabs>
        <w:ind w:firstLine="709"/>
        <w:rPr>
          <w:sz w:val="28"/>
          <w:szCs w:val="28"/>
          <w:lang w:val="ro-RO"/>
        </w:rPr>
      </w:pPr>
    </w:p>
    <w:p w14:paraId="638E9D04"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Статья 2:</w:t>
      </w:r>
    </w:p>
    <w:p w14:paraId="712A84E8" w14:textId="77777777" w:rsidR="00C215E4" w:rsidRPr="00081F5E" w:rsidRDefault="00C215E4" w:rsidP="009F6E5D">
      <w:pPr>
        <w:tabs>
          <w:tab w:val="left" w:pos="1134"/>
        </w:tabs>
        <w:ind w:firstLine="709"/>
        <w:rPr>
          <w:sz w:val="28"/>
          <w:szCs w:val="28"/>
        </w:rPr>
      </w:pPr>
      <w:r w:rsidRPr="00081F5E">
        <w:rPr>
          <w:sz w:val="28"/>
          <w:szCs w:val="28"/>
        </w:rPr>
        <w:t>дополнить пунктом 13</w:t>
      </w:r>
      <w:r w:rsidRPr="00081F5E">
        <w:rPr>
          <w:sz w:val="28"/>
          <w:szCs w:val="28"/>
          <w:vertAlign w:val="superscript"/>
        </w:rPr>
        <w:t>1</w:t>
      </w:r>
      <w:r w:rsidRPr="00081F5E">
        <w:rPr>
          <w:sz w:val="28"/>
          <w:szCs w:val="28"/>
        </w:rPr>
        <w:t xml:space="preserve"> следующего содержания:</w:t>
      </w:r>
    </w:p>
    <w:p w14:paraId="0739AC0D" w14:textId="75D1823D" w:rsidR="00C215E4" w:rsidRPr="00081F5E" w:rsidRDefault="00C215E4" w:rsidP="009F6E5D">
      <w:pPr>
        <w:tabs>
          <w:tab w:val="left" w:pos="1134"/>
        </w:tabs>
        <w:ind w:firstLine="709"/>
        <w:rPr>
          <w:sz w:val="28"/>
          <w:szCs w:val="28"/>
        </w:rPr>
      </w:pPr>
      <w:r w:rsidRPr="00081F5E">
        <w:rPr>
          <w:sz w:val="28"/>
          <w:szCs w:val="28"/>
        </w:rPr>
        <w:t>«13</w:t>
      </w:r>
      <w:r w:rsidRPr="00081F5E">
        <w:rPr>
          <w:sz w:val="28"/>
          <w:szCs w:val="28"/>
          <w:vertAlign w:val="superscript"/>
        </w:rPr>
        <w:t>1</w:t>
      </w:r>
      <w:r w:rsidRPr="00081F5E">
        <w:rPr>
          <w:sz w:val="28"/>
          <w:szCs w:val="28"/>
        </w:rPr>
        <w:t>) </w:t>
      </w:r>
      <w:r w:rsidRPr="00081F5E">
        <w:rPr>
          <w:i/>
          <w:sz w:val="28"/>
          <w:szCs w:val="28"/>
        </w:rPr>
        <w:t>минимальные требования к собственным средствам</w:t>
      </w:r>
      <w:r w:rsidR="003A7EC1" w:rsidRPr="00081F5E">
        <w:rPr>
          <w:i/>
          <w:sz w:val="28"/>
          <w:szCs w:val="28"/>
        </w:rPr>
        <w:br/>
      </w:r>
      <w:r w:rsidRPr="00081F5E">
        <w:rPr>
          <w:i/>
          <w:sz w:val="28"/>
          <w:szCs w:val="28"/>
        </w:rPr>
        <w:t>и приемлемые долги</w:t>
      </w:r>
      <w:r w:rsidRPr="00081F5E">
        <w:rPr>
          <w:sz w:val="28"/>
          <w:szCs w:val="28"/>
        </w:rPr>
        <w:t> – требование, предусмотренное в статье 164;»;</w:t>
      </w:r>
    </w:p>
    <w:p w14:paraId="4A8A1443" w14:textId="77777777" w:rsidR="00C215E4" w:rsidRPr="00081F5E" w:rsidRDefault="00C215E4" w:rsidP="009F6E5D">
      <w:pPr>
        <w:tabs>
          <w:tab w:val="left" w:pos="1134"/>
        </w:tabs>
        <w:ind w:firstLine="709"/>
        <w:rPr>
          <w:sz w:val="28"/>
          <w:szCs w:val="28"/>
        </w:rPr>
      </w:pPr>
      <w:r w:rsidRPr="00081F5E">
        <w:rPr>
          <w:sz w:val="28"/>
          <w:szCs w:val="28"/>
        </w:rPr>
        <w:t>пункт 17 изложить в следующей редакции:</w:t>
      </w:r>
    </w:p>
    <w:p w14:paraId="2E382841" w14:textId="3A252908" w:rsidR="00C215E4" w:rsidRPr="00081F5E" w:rsidRDefault="00C215E4" w:rsidP="009F6E5D">
      <w:pPr>
        <w:tabs>
          <w:tab w:val="left" w:pos="1134"/>
        </w:tabs>
        <w:ind w:firstLine="709"/>
        <w:rPr>
          <w:sz w:val="28"/>
          <w:szCs w:val="28"/>
        </w:rPr>
      </w:pPr>
      <w:r w:rsidRPr="00081F5E">
        <w:rPr>
          <w:sz w:val="28"/>
          <w:szCs w:val="28"/>
        </w:rPr>
        <w:t>«17) </w:t>
      </w:r>
      <w:r w:rsidRPr="00081F5E">
        <w:rPr>
          <w:i/>
          <w:sz w:val="28"/>
          <w:szCs w:val="28"/>
        </w:rPr>
        <w:t>центральный контрагент</w:t>
      </w:r>
      <w:r w:rsidRPr="00081F5E">
        <w:rPr>
          <w:sz w:val="28"/>
          <w:szCs w:val="28"/>
        </w:rPr>
        <w:t> – субъект в соответствии</w:t>
      </w:r>
      <w:r w:rsidR="003A7EC1" w:rsidRPr="00081F5E">
        <w:rPr>
          <w:sz w:val="28"/>
          <w:szCs w:val="28"/>
        </w:rPr>
        <w:br/>
      </w:r>
      <w:r w:rsidRPr="00081F5E">
        <w:rPr>
          <w:sz w:val="28"/>
          <w:szCs w:val="28"/>
        </w:rPr>
        <w:t>с определением, приведенным для данного термина в статье 3 Закона</w:t>
      </w:r>
      <w:r w:rsidR="003A7EC1" w:rsidRPr="00081F5E">
        <w:rPr>
          <w:sz w:val="28"/>
          <w:szCs w:val="28"/>
        </w:rPr>
        <w:br/>
      </w:r>
      <w:r w:rsidRPr="00081F5E">
        <w:rPr>
          <w:sz w:val="28"/>
          <w:szCs w:val="28"/>
        </w:rPr>
        <w:t>об окончательности расчетов в платежных системах и системах расчетов</w:t>
      </w:r>
      <w:r w:rsidR="003A7EC1" w:rsidRPr="00081F5E">
        <w:rPr>
          <w:sz w:val="28"/>
          <w:szCs w:val="28"/>
        </w:rPr>
        <w:br/>
      </w:r>
      <w:r w:rsidRPr="00081F5E">
        <w:rPr>
          <w:sz w:val="28"/>
          <w:szCs w:val="28"/>
        </w:rPr>
        <w:t>по финансовым инструментам № 183/2016;»;</w:t>
      </w:r>
    </w:p>
    <w:p w14:paraId="3B6D1E41" w14:textId="77777777" w:rsidR="00C215E4" w:rsidRPr="00081F5E" w:rsidRDefault="00C215E4" w:rsidP="009F6E5D">
      <w:pPr>
        <w:tabs>
          <w:tab w:val="left" w:pos="1134"/>
        </w:tabs>
        <w:ind w:firstLine="709"/>
        <w:rPr>
          <w:sz w:val="28"/>
          <w:szCs w:val="28"/>
        </w:rPr>
      </w:pPr>
      <w:r w:rsidRPr="00081F5E">
        <w:rPr>
          <w:sz w:val="28"/>
          <w:szCs w:val="28"/>
        </w:rPr>
        <w:t>дополнить пунктом 19</w:t>
      </w:r>
      <w:r w:rsidRPr="00081F5E">
        <w:rPr>
          <w:sz w:val="28"/>
          <w:szCs w:val="28"/>
          <w:vertAlign w:val="superscript"/>
        </w:rPr>
        <w:t>1</w:t>
      </w:r>
      <w:r w:rsidRPr="00081F5E">
        <w:rPr>
          <w:sz w:val="28"/>
          <w:szCs w:val="28"/>
        </w:rPr>
        <w:t xml:space="preserve"> следующего содержания:</w:t>
      </w:r>
    </w:p>
    <w:p w14:paraId="642E78E1" w14:textId="33109777" w:rsidR="00C215E4" w:rsidRPr="00081F5E" w:rsidRDefault="00C215E4" w:rsidP="009F6E5D">
      <w:pPr>
        <w:tabs>
          <w:tab w:val="left" w:pos="1134"/>
        </w:tabs>
        <w:ind w:firstLine="709"/>
        <w:rPr>
          <w:sz w:val="28"/>
          <w:szCs w:val="28"/>
        </w:rPr>
      </w:pPr>
      <w:r w:rsidRPr="00081F5E">
        <w:rPr>
          <w:sz w:val="28"/>
          <w:szCs w:val="28"/>
        </w:rPr>
        <w:lastRenderedPageBreak/>
        <w:t>«19</w:t>
      </w:r>
      <w:r w:rsidRPr="00081F5E">
        <w:rPr>
          <w:sz w:val="28"/>
          <w:szCs w:val="28"/>
          <w:vertAlign w:val="superscript"/>
        </w:rPr>
        <w:t>1</w:t>
      </w:r>
      <w:r w:rsidRPr="00081F5E">
        <w:rPr>
          <w:sz w:val="28"/>
          <w:szCs w:val="28"/>
        </w:rPr>
        <w:t>) </w:t>
      </w:r>
      <w:r w:rsidRPr="00081F5E">
        <w:rPr>
          <w:i/>
          <w:sz w:val="28"/>
          <w:szCs w:val="28"/>
        </w:rPr>
        <w:t>приемлемые долги</w:t>
      </w:r>
      <w:r w:rsidRPr="00081F5E">
        <w:rPr>
          <w:sz w:val="28"/>
          <w:szCs w:val="28"/>
        </w:rPr>
        <w:t> – долги, которые могут подлежать внутренней рекапитализации и соответствуют условиям, предусмотренным</w:t>
      </w:r>
      <w:r w:rsidR="003A7EC1" w:rsidRPr="00081F5E">
        <w:rPr>
          <w:sz w:val="28"/>
          <w:szCs w:val="28"/>
        </w:rPr>
        <w:br/>
      </w:r>
      <w:r w:rsidRPr="00081F5E">
        <w:rPr>
          <w:sz w:val="28"/>
          <w:szCs w:val="28"/>
        </w:rPr>
        <w:t>в статье 165;»;</w:t>
      </w:r>
    </w:p>
    <w:p w14:paraId="65E044B3" w14:textId="77777777" w:rsidR="00C215E4" w:rsidRPr="00081F5E" w:rsidRDefault="00C215E4" w:rsidP="009F6E5D">
      <w:pPr>
        <w:pStyle w:val="NormalWeb"/>
        <w:tabs>
          <w:tab w:val="left" w:pos="1134"/>
        </w:tabs>
        <w:ind w:firstLine="709"/>
        <w:rPr>
          <w:sz w:val="28"/>
          <w:szCs w:val="28"/>
        </w:rPr>
      </w:pPr>
      <w:r w:rsidRPr="00081F5E">
        <w:rPr>
          <w:sz w:val="28"/>
          <w:szCs w:val="28"/>
        </w:rPr>
        <w:t>в пункте 20) слова «</w:t>
      </w:r>
      <w:r w:rsidRPr="00081F5E">
        <w:rPr>
          <w:i/>
          <w:sz w:val="28"/>
          <w:szCs w:val="28"/>
        </w:rPr>
        <w:t>приемлемые долги</w:t>
      </w:r>
      <w:r w:rsidRPr="00081F5E">
        <w:rPr>
          <w:sz w:val="28"/>
          <w:szCs w:val="28"/>
        </w:rPr>
        <w:t>» заменить словами «</w:t>
      </w:r>
      <w:r w:rsidRPr="00081F5E">
        <w:rPr>
          <w:i/>
          <w:sz w:val="28"/>
          <w:szCs w:val="28"/>
        </w:rPr>
        <w:t>долги, которые могут подлежать внутренней рекапитализации</w:t>
      </w:r>
      <w:r w:rsidRPr="00081F5E">
        <w:rPr>
          <w:sz w:val="28"/>
          <w:szCs w:val="28"/>
        </w:rPr>
        <w:t>»;</w:t>
      </w:r>
    </w:p>
    <w:p w14:paraId="67B8759F" w14:textId="13BB59F6" w:rsidR="00C215E4" w:rsidRPr="00081F5E" w:rsidRDefault="00C215E4" w:rsidP="009F6E5D">
      <w:pPr>
        <w:tabs>
          <w:tab w:val="left" w:pos="1134"/>
        </w:tabs>
        <w:ind w:firstLine="709"/>
        <w:rPr>
          <w:sz w:val="40"/>
          <w:szCs w:val="40"/>
        </w:rPr>
      </w:pPr>
      <w:r w:rsidRPr="00081F5E">
        <w:rPr>
          <w:sz w:val="28"/>
          <w:szCs w:val="28"/>
        </w:rPr>
        <w:t>в пункте 22) текст «которые не включены в категорию негарантированных депозитов в соответствии с Законом № 575-XV</w:t>
      </w:r>
      <w:r w:rsidR="003A7EC1" w:rsidRPr="00081F5E">
        <w:rPr>
          <w:sz w:val="28"/>
          <w:szCs w:val="28"/>
        </w:rPr>
        <w:br/>
      </w:r>
      <w:r w:rsidRPr="00081F5E">
        <w:rPr>
          <w:sz w:val="28"/>
          <w:szCs w:val="28"/>
        </w:rPr>
        <w:t>от 26 декабря 2003 года о гарантировании депозитов в банковской системе» заменить текстом «которые не исключены из гарантии на основании части (2) статьи 23 Закона о гарантировании депозитов в банках № 160/2023;»;</w:t>
      </w:r>
    </w:p>
    <w:p w14:paraId="2A853280" w14:textId="77777777" w:rsidR="00C215E4" w:rsidRPr="00081F5E" w:rsidRDefault="00C215E4" w:rsidP="009F6E5D">
      <w:pPr>
        <w:tabs>
          <w:tab w:val="left" w:pos="1134"/>
        </w:tabs>
        <w:ind w:firstLine="709"/>
        <w:rPr>
          <w:sz w:val="28"/>
          <w:szCs w:val="28"/>
        </w:rPr>
      </w:pPr>
      <w:r w:rsidRPr="00081F5E">
        <w:rPr>
          <w:sz w:val="28"/>
          <w:szCs w:val="28"/>
        </w:rPr>
        <w:t xml:space="preserve">пункт 23 изложить в следующей редакции: </w:t>
      </w:r>
    </w:p>
    <w:p w14:paraId="52EF14E4" w14:textId="77777777" w:rsidR="00C215E4" w:rsidRPr="00081F5E" w:rsidRDefault="00C215E4" w:rsidP="009F6E5D">
      <w:pPr>
        <w:tabs>
          <w:tab w:val="left" w:pos="1134"/>
        </w:tabs>
        <w:ind w:firstLine="709"/>
        <w:rPr>
          <w:sz w:val="28"/>
          <w:szCs w:val="28"/>
        </w:rPr>
      </w:pPr>
      <w:r w:rsidRPr="00081F5E">
        <w:rPr>
          <w:sz w:val="28"/>
          <w:szCs w:val="28"/>
        </w:rPr>
        <w:t>«23) </w:t>
      </w:r>
      <w:r w:rsidRPr="00081F5E">
        <w:rPr>
          <w:i/>
          <w:sz w:val="28"/>
          <w:szCs w:val="28"/>
        </w:rPr>
        <w:t>гарантированные депозиты</w:t>
      </w:r>
      <w:r w:rsidRPr="00081F5E">
        <w:rPr>
          <w:sz w:val="28"/>
          <w:szCs w:val="28"/>
        </w:rPr>
        <w:t> – часть приемлемых депозитов, включая начисленные проценты, рассчитанные на дату недоступности депозитов, которая не превышает уровень покрытия, предусмотренный Законом о гарантировании депозитов в банках № 160/2023, и гарантирована по схеме гарантирования депозитов;»;</w:t>
      </w:r>
    </w:p>
    <w:p w14:paraId="3901581A" w14:textId="77777777" w:rsidR="00C215E4" w:rsidRPr="00081F5E" w:rsidRDefault="00C215E4" w:rsidP="009F6E5D">
      <w:pPr>
        <w:tabs>
          <w:tab w:val="left" w:pos="1134"/>
        </w:tabs>
        <w:ind w:firstLine="709"/>
        <w:rPr>
          <w:sz w:val="28"/>
          <w:szCs w:val="28"/>
        </w:rPr>
      </w:pPr>
      <w:r w:rsidRPr="00081F5E">
        <w:rPr>
          <w:sz w:val="28"/>
          <w:szCs w:val="28"/>
        </w:rPr>
        <w:t>в пункте 31), после слов «передаваемых долгов, инструменты» дополнить словами «и договоры»;</w:t>
      </w:r>
    </w:p>
    <w:p w14:paraId="039DBF28" w14:textId="77777777" w:rsidR="00C215E4" w:rsidRPr="00081F5E" w:rsidRDefault="00C215E4" w:rsidP="009F6E5D">
      <w:pPr>
        <w:pStyle w:val="NormalWeb"/>
        <w:tabs>
          <w:tab w:val="left" w:pos="1134"/>
        </w:tabs>
        <w:ind w:firstLine="709"/>
        <w:rPr>
          <w:sz w:val="28"/>
          <w:szCs w:val="28"/>
        </w:rPr>
      </w:pPr>
      <w:r w:rsidRPr="00081F5E">
        <w:rPr>
          <w:sz w:val="28"/>
          <w:szCs w:val="28"/>
        </w:rPr>
        <w:t>пункт 41 изложить в следующей редакции: «41) </w:t>
      </w:r>
      <w:r w:rsidRPr="00081F5E">
        <w:rPr>
          <w:i/>
          <w:sz w:val="28"/>
          <w:szCs w:val="28"/>
        </w:rPr>
        <w:t>микропредприятия, малые и средние предприятия</w:t>
      </w:r>
      <w:r w:rsidRPr="00081F5E">
        <w:rPr>
          <w:sz w:val="28"/>
          <w:szCs w:val="28"/>
        </w:rPr>
        <w:t> – предприятия, согласно определению, приведенному в статьях 4 и 5 Закона № 179/2016 о малых и средних предприятиях;»;</w:t>
      </w:r>
    </w:p>
    <w:p w14:paraId="55BB0F9C" w14:textId="77777777" w:rsidR="00C215E4" w:rsidRPr="00081F5E" w:rsidRDefault="00C215E4" w:rsidP="009F6E5D">
      <w:pPr>
        <w:pStyle w:val="NormalWeb"/>
        <w:tabs>
          <w:tab w:val="left" w:pos="1134"/>
        </w:tabs>
        <w:ind w:firstLine="709"/>
        <w:rPr>
          <w:sz w:val="28"/>
          <w:szCs w:val="28"/>
        </w:rPr>
      </w:pPr>
      <w:r w:rsidRPr="00081F5E">
        <w:rPr>
          <w:sz w:val="28"/>
          <w:szCs w:val="28"/>
        </w:rPr>
        <w:t>в пункте 51) слова «</w:t>
      </w:r>
      <w:r w:rsidRPr="00081F5E">
        <w:rPr>
          <w:i/>
          <w:sz w:val="28"/>
          <w:szCs w:val="28"/>
        </w:rPr>
        <w:t>приемлемые задолженности</w:t>
      </w:r>
      <w:r w:rsidRPr="00081F5E">
        <w:rPr>
          <w:sz w:val="28"/>
          <w:szCs w:val="28"/>
        </w:rPr>
        <w:t>» заменить словами «</w:t>
      </w:r>
      <w:r w:rsidRPr="00081F5E">
        <w:rPr>
          <w:i/>
          <w:sz w:val="28"/>
          <w:szCs w:val="28"/>
        </w:rPr>
        <w:t>долги, которые могут подлежать внутренней рекапитализации</w:t>
      </w:r>
      <w:r w:rsidRPr="00081F5E">
        <w:rPr>
          <w:sz w:val="28"/>
          <w:szCs w:val="28"/>
        </w:rPr>
        <w:t>»;</w:t>
      </w:r>
    </w:p>
    <w:p w14:paraId="0452C8B7" w14:textId="77777777" w:rsidR="00C215E4" w:rsidRPr="00081F5E" w:rsidRDefault="00C215E4" w:rsidP="009F6E5D">
      <w:pPr>
        <w:tabs>
          <w:tab w:val="left" w:pos="1134"/>
        </w:tabs>
        <w:ind w:firstLine="709"/>
        <w:rPr>
          <w:sz w:val="28"/>
          <w:szCs w:val="28"/>
        </w:rPr>
      </w:pPr>
      <w:r w:rsidRPr="00081F5E">
        <w:rPr>
          <w:sz w:val="28"/>
          <w:szCs w:val="28"/>
        </w:rPr>
        <w:t>дополнить пунктом 53) следующего содержания:</w:t>
      </w:r>
    </w:p>
    <w:p w14:paraId="76EABD50" w14:textId="77777777" w:rsidR="00C215E4" w:rsidRPr="00081F5E" w:rsidRDefault="00C215E4" w:rsidP="009F6E5D">
      <w:pPr>
        <w:tabs>
          <w:tab w:val="left" w:pos="1134"/>
        </w:tabs>
        <w:ind w:firstLine="709"/>
        <w:rPr>
          <w:sz w:val="28"/>
          <w:szCs w:val="28"/>
        </w:rPr>
      </w:pPr>
      <w:r w:rsidRPr="00081F5E">
        <w:rPr>
          <w:sz w:val="28"/>
          <w:szCs w:val="28"/>
        </w:rPr>
        <w:t>«53) </w:t>
      </w:r>
      <w:r w:rsidRPr="00081F5E">
        <w:rPr>
          <w:i/>
          <w:sz w:val="28"/>
          <w:szCs w:val="28"/>
        </w:rPr>
        <w:t>требование комбинированного буфера</w:t>
      </w:r>
      <w:r w:rsidRPr="00081F5E">
        <w:rPr>
          <w:sz w:val="28"/>
          <w:szCs w:val="28"/>
        </w:rPr>
        <w:t> – инструменты собственных средств, соответствующие требованиям, установленным нормативными актами Национального банка Молдовы, изданными для применения положений статьи 63 Закона о деятельности банков № 202/2017.».</w:t>
      </w:r>
    </w:p>
    <w:p w14:paraId="266DA60B" w14:textId="655AC28D" w:rsidR="00C215E4" w:rsidRPr="00081F5E" w:rsidRDefault="00C215E4" w:rsidP="009F6E5D">
      <w:pPr>
        <w:tabs>
          <w:tab w:val="left" w:pos="1134"/>
        </w:tabs>
        <w:ind w:firstLine="709"/>
        <w:rPr>
          <w:b/>
          <w:bCs/>
          <w:sz w:val="28"/>
          <w:szCs w:val="28"/>
          <w:lang w:val="ro-RO"/>
        </w:rPr>
      </w:pPr>
    </w:p>
    <w:p w14:paraId="5787B0C3"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t>Статью 6 изложить в следующей редакции:</w:t>
      </w:r>
    </w:p>
    <w:p w14:paraId="0B950E99" w14:textId="77777777" w:rsidR="00C215E4" w:rsidRPr="00081F5E" w:rsidRDefault="00C215E4" w:rsidP="009F6E5D">
      <w:pPr>
        <w:tabs>
          <w:tab w:val="left" w:pos="1134"/>
        </w:tabs>
        <w:ind w:firstLine="709"/>
        <w:rPr>
          <w:sz w:val="28"/>
          <w:szCs w:val="28"/>
        </w:rPr>
      </w:pPr>
      <w:r w:rsidRPr="00081F5E">
        <w:rPr>
          <w:sz w:val="28"/>
          <w:szCs w:val="28"/>
        </w:rPr>
        <w:t>«</w:t>
      </w:r>
      <w:r w:rsidRPr="00081F5E">
        <w:rPr>
          <w:b/>
          <w:sz w:val="28"/>
          <w:szCs w:val="28"/>
        </w:rPr>
        <w:t>Статья 6.</w:t>
      </w:r>
      <w:r w:rsidRPr="00081F5E">
        <w:rPr>
          <w:sz w:val="28"/>
          <w:szCs w:val="28"/>
        </w:rPr>
        <w:t> – Применение Национальным банком Молдовы в качестве резолюционного органа инструментов резолюции и выполнение компетенций, в зависимости от обстоятельств, осуществляются в рамках закона о государственной помощи.»;</w:t>
      </w:r>
    </w:p>
    <w:p w14:paraId="705DAA51" w14:textId="2EFA7198" w:rsidR="00C215E4" w:rsidRPr="00081F5E" w:rsidRDefault="00C215E4" w:rsidP="009F6E5D">
      <w:pPr>
        <w:tabs>
          <w:tab w:val="left" w:pos="1134"/>
        </w:tabs>
        <w:ind w:firstLine="709"/>
        <w:rPr>
          <w:sz w:val="28"/>
          <w:szCs w:val="28"/>
          <w:lang w:val="ro-RO"/>
        </w:rPr>
      </w:pPr>
    </w:p>
    <w:p w14:paraId="545BE21B"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Статья 7:</w:t>
      </w:r>
    </w:p>
    <w:p w14:paraId="63FE093D" w14:textId="77777777" w:rsidR="00C215E4" w:rsidRPr="00081F5E" w:rsidRDefault="00C215E4" w:rsidP="009F6E5D">
      <w:pPr>
        <w:tabs>
          <w:tab w:val="left" w:pos="1134"/>
        </w:tabs>
        <w:ind w:firstLine="709"/>
        <w:rPr>
          <w:sz w:val="28"/>
          <w:szCs w:val="28"/>
        </w:rPr>
      </w:pPr>
      <w:r w:rsidRPr="00081F5E">
        <w:rPr>
          <w:sz w:val="28"/>
          <w:szCs w:val="28"/>
        </w:rPr>
        <w:t>в части (1) слова «, владеющие значительной долей в национальной финансовой системе,» исключить;</w:t>
      </w:r>
    </w:p>
    <w:p w14:paraId="23B5446D" w14:textId="77777777" w:rsidR="00C215E4" w:rsidRPr="00081F5E" w:rsidRDefault="00C215E4" w:rsidP="009F6E5D">
      <w:pPr>
        <w:tabs>
          <w:tab w:val="left" w:pos="1134"/>
        </w:tabs>
        <w:ind w:firstLine="709"/>
        <w:rPr>
          <w:sz w:val="28"/>
          <w:szCs w:val="28"/>
        </w:rPr>
      </w:pPr>
      <w:r w:rsidRPr="00081F5E">
        <w:rPr>
          <w:sz w:val="28"/>
          <w:szCs w:val="28"/>
        </w:rPr>
        <w:t>часть (2) признать утратившей силу.</w:t>
      </w:r>
    </w:p>
    <w:p w14:paraId="7C0EC636" w14:textId="15801320" w:rsidR="00C215E4" w:rsidRPr="00081F5E" w:rsidRDefault="00C215E4" w:rsidP="009F6E5D">
      <w:pPr>
        <w:tabs>
          <w:tab w:val="left" w:pos="1134"/>
        </w:tabs>
        <w:ind w:firstLine="709"/>
        <w:rPr>
          <w:sz w:val="28"/>
          <w:szCs w:val="28"/>
          <w:lang w:val="ro-RO"/>
        </w:rPr>
      </w:pPr>
    </w:p>
    <w:p w14:paraId="5DD703CC"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lastRenderedPageBreak/>
        <w:t>В статье 15 слова «Руководящий орган» заменить словом «Совет»;</w:t>
      </w:r>
    </w:p>
    <w:p w14:paraId="1CB97E75" w14:textId="77777777" w:rsidR="00C215E4" w:rsidRPr="00081F5E" w:rsidRDefault="00C215E4" w:rsidP="009F6E5D">
      <w:pPr>
        <w:pStyle w:val="NormalWeb"/>
        <w:tabs>
          <w:tab w:val="left" w:pos="851"/>
          <w:tab w:val="left" w:pos="1134"/>
        </w:tabs>
        <w:ind w:firstLine="709"/>
        <w:rPr>
          <w:sz w:val="28"/>
          <w:szCs w:val="28"/>
          <w:lang w:val="ro-RO"/>
        </w:rPr>
      </w:pPr>
    </w:p>
    <w:p w14:paraId="1334FDB6"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В пункте а) части (2) статьи 25 текст «, учрежденных» исключить, а после текста «статьей 296» дополнить текстом «и статьей 313</w:t>
      </w:r>
      <w:r w:rsidRPr="00081F5E">
        <w:rPr>
          <w:sz w:val="28"/>
          <w:szCs w:val="28"/>
          <w:vertAlign w:val="superscript"/>
        </w:rPr>
        <w:t>1</w:t>
      </w:r>
      <w:r w:rsidRPr="00081F5E">
        <w:rPr>
          <w:sz w:val="28"/>
          <w:szCs w:val="28"/>
        </w:rPr>
        <w:t>;».</w:t>
      </w:r>
    </w:p>
    <w:p w14:paraId="72F5F339" w14:textId="77777777" w:rsidR="00C215E4" w:rsidRPr="00081F5E" w:rsidRDefault="00C215E4" w:rsidP="009F6E5D">
      <w:pPr>
        <w:pStyle w:val="NormalWeb"/>
        <w:tabs>
          <w:tab w:val="left" w:pos="851"/>
          <w:tab w:val="left" w:pos="1134"/>
        </w:tabs>
        <w:ind w:firstLine="709"/>
        <w:rPr>
          <w:sz w:val="28"/>
          <w:szCs w:val="28"/>
          <w:lang w:val="ro-RO"/>
        </w:rPr>
      </w:pPr>
    </w:p>
    <w:p w14:paraId="6080D62E" w14:textId="77777777" w:rsidR="00C215E4" w:rsidRPr="00081F5E" w:rsidRDefault="00C215E4" w:rsidP="009F6E5D">
      <w:pPr>
        <w:pStyle w:val="NormalWeb"/>
        <w:numPr>
          <w:ilvl w:val="0"/>
          <w:numId w:val="4"/>
        </w:numPr>
        <w:tabs>
          <w:tab w:val="left" w:pos="851"/>
          <w:tab w:val="left" w:pos="1134"/>
        </w:tabs>
        <w:ind w:left="0" w:firstLine="709"/>
        <w:rPr>
          <w:sz w:val="28"/>
          <w:szCs w:val="28"/>
        </w:rPr>
      </w:pPr>
      <w:r w:rsidRPr="00081F5E">
        <w:rPr>
          <w:sz w:val="28"/>
          <w:szCs w:val="28"/>
        </w:rPr>
        <w:t>Главу II раздела II дополнить частью 1</w:t>
      </w:r>
      <w:r w:rsidRPr="00081F5E">
        <w:rPr>
          <w:sz w:val="28"/>
          <w:szCs w:val="28"/>
          <w:vertAlign w:val="superscript"/>
        </w:rPr>
        <w:t>1</w:t>
      </w:r>
      <w:r w:rsidRPr="00081F5E">
        <w:rPr>
          <w:sz w:val="28"/>
          <w:szCs w:val="28"/>
        </w:rPr>
        <w:t xml:space="preserve"> следующего содержания:</w:t>
      </w:r>
    </w:p>
    <w:p w14:paraId="49A581F2" w14:textId="77777777" w:rsidR="00C215E4" w:rsidRPr="00081F5E" w:rsidRDefault="00C215E4" w:rsidP="009F6E5D">
      <w:pPr>
        <w:tabs>
          <w:tab w:val="left" w:pos="0"/>
        </w:tabs>
        <w:ind w:firstLine="0"/>
        <w:jc w:val="center"/>
        <w:rPr>
          <w:b/>
          <w:bCs/>
          <w:sz w:val="28"/>
          <w:szCs w:val="28"/>
        </w:rPr>
      </w:pPr>
      <w:r w:rsidRPr="00081F5E">
        <w:rPr>
          <w:b/>
          <w:bCs/>
          <w:sz w:val="28"/>
          <w:szCs w:val="28"/>
        </w:rPr>
        <w:t>«Часть 1</w:t>
      </w:r>
      <w:r w:rsidRPr="00081F5E">
        <w:rPr>
          <w:b/>
          <w:bCs/>
          <w:sz w:val="28"/>
          <w:szCs w:val="28"/>
          <w:vertAlign w:val="superscript"/>
        </w:rPr>
        <w:t>1</w:t>
      </w:r>
    </w:p>
    <w:p w14:paraId="6D76F595" w14:textId="77777777" w:rsidR="00C215E4" w:rsidRPr="00081F5E" w:rsidRDefault="00C215E4" w:rsidP="009F6E5D">
      <w:pPr>
        <w:tabs>
          <w:tab w:val="left" w:pos="0"/>
        </w:tabs>
        <w:ind w:firstLine="0"/>
        <w:jc w:val="center"/>
        <w:rPr>
          <w:b/>
          <w:bCs/>
          <w:sz w:val="28"/>
          <w:szCs w:val="28"/>
        </w:rPr>
      </w:pPr>
      <w:r w:rsidRPr="00081F5E">
        <w:rPr>
          <w:b/>
          <w:bCs/>
          <w:sz w:val="28"/>
          <w:szCs w:val="28"/>
        </w:rPr>
        <w:t>Полномочие на запрет определенных распределений</w:t>
      </w:r>
    </w:p>
    <w:p w14:paraId="2803AC4A" w14:textId="77777777" w:rsidR="009F6E5D" w:rsidRPr="00081F5E" w:rsidRDefault="009F6E5D" w:rsidP="009F6E5D">
      <w:pPr>
        <w:tabs>
          <w:tab w:val="left" w:pos="0"/>
        </w:tabs>
        <w:ind w:firstLine="0"/>
        <w:jc w:val="center"/>
        <w:rPr>
          <w:b/>
          <w:bCs/>
          <w:sz w:val="28"/>
          <w:szCs w:val="28"/>
          <w:lang w:val="ro-RO" w:eastAsia="ro-MD"/>
        </w:rPr>
      </w:pPr>
    </w:p>
    <w:p w14:paraId="07B838B6" w14:textId="41A9F013" w:rsidR="00C215E4" w:rsidRPr="00081F5E" w:rsidRDefault="00C215E4" w:rsidP="009F6E5D">
      <w:pPr>
        <w:tabs>
          <w:tab w:val="left" w:pos="1134"/>
        </w:tabs>
        <w:ind w:firstLine="709"/>
        <w:rPr>
          <w:sz w:val="28"/>
          <w:szCs w:val="28"/>
        </w:rPr>
      </w:pPr>
      <w:r w:rsidRPr="00081F5E">
        <w:rPr>
          <w:b/>
          <w:sz w:val="28"/>
          <w:szCs w:val="28"/>
        </w:rPr>
        <w:t>Статья 34</w:t>
      </w:r>
      <w:r w:rsidRPr="00081F5E">
        <w:rPr>
          <w:b/>
          <w:sz w:val="28"/>
          <w:szCs w:val="28"/>
          <w:vertAlign w:val="superscript"/>
        </w:rPr>
        <w:t>1</w:t>
      </w:r>
      <w:r w:rsidRPr="00081F5E">
        <w:rPr>
          <w:b/>
          <w:sz w:val="28"/>
          <w:szCs w:val="28"/>
        </w:rPr>
        <w:t>.</w:t>
      </w:r>
      <w:r w:rsidRPr="00081F5E">
        <w:rPr>
          <w:sz w:val="28"/>
          <w:szCs w:val="28"/>
        </w:rPr>
        <w:t xml:space="preserve"> – Если банк находится в положении, при котором соблюдается требование комбинированного буфера, если оно рассматривается в дополнение к каждому из требований к собственным средствам, но не выполняет требование комбинированного буфера, если оно рассматривается в дополнение к требованиям, изложенным в статье 164, Национальный банк Молдовы в качестве резолюционного органа соответствующего банка вправе запретить банку распределять сумму, превышающую максимальную распределяемую сумму, связанную</w:t>
      </w:r>
      <w:r w:rsidR="003A7EC1" w:rsidRPr="00081F5E">
        <w:rPr>
          <w:sz w:val="28"/>
          <w:szCs w:val="28"/>
        </w:rPr>
        <w:br/>
      </w:r>
      <w:r w:rsidRPr="00081F5E">
        <w:rPr>
          <w:sz w:val="28"/>
          <w:szCs w:val="28"/>
        </w:rPr>
        <w:t>с минимальным требованием собственных средств и приемлемых задолженностей, рассчитанных в соответствии с правилами, изданными Национальным банком Молдовы, любым из следующих способов:</w:t>
      </w:r>
    </w:p>
    <w:p w14:paraId="41646107" w14:textId="77777777" w:rsidR="00C215E4" w:rsidRPr="00081F5E" w:rsidRDefault="00C215E4" w:rsidP="009F6E5D">
      <w:pPr>
        <w:tabs>
          <w:tab w:val="left" w:pos="1134"/>
        </w:tabs>
        <w:ind w:firstLine="709"/>
        <w:rPr>
          <w:sz w:val="28"/>
          <w:szCs w:val="28"/>
        </w:rPr>
      </w:pPr>
      <w:r w:rsidRPr="00081F5E">
        <w:rPr>
          <w:sz w:val="28"/>
          <w:szCs w:val="28"/>
        </w:rPr>
        <w:t>a) осуществление распределения в отношении основных собственных средств первого уровня;</w:t>
      </w:r>
    </w:p>
    <w:p w14:paraId="42EB2B40" w14:textId="77777777" w:rsidR="00C215E4" w:rsidRPr="00081F5E" w:rsidRDefault="00C215E4" w:rsidP="009F6E5D">
      <w:pPr>
        <w:tabs>
          <w:tab w:val="left" w:pos="1134"/>
        </w:tabs>
        <w:ind w:firstLine="709"/>
        <w:rPr>
          <w:sz w:val="28"/>
          <w:szCs w:val="28"/>
        </w:rPr>
      </w:pPr>
      <w:r w:rsidRPr="00081F5E">
        <w:rPr>
          <w:sz w:val="28"/>
          <w:szCs w:val="28"/>
        </w:rPr>
        <w:t>b) создание обязательства по выплате переменного вознаграждения или дискреционных льгот, таких как пенсии, или обязательства по выплате переменного вознаграждения, если обязательство по выплате было создано в то время, когда банк не выполнил требование комбинированного буфера, или</w:t>
      </w:r>
    </w:p>
    <w:p w14:paraId="52E70AB1" w14:textId="77777777" w:rsidR="00C215E4" w:rsidRPr="00081F5E" w:rsidRDefault="00C215E4" w:rsidP="009F6E5D">
      <w:pPr>
        <w:tabs>
          <w:tab w:val="left" w:pos="1134"/>
        </w:tabs>
        <w:ind w:firstLine="709"/>
        <w:rPr>
          <w:sz w:val="28"/>
          <w:szCs w:val="28"/>
        </w:rPr>
      </w:pPr>
      <w:r w:rsidRPr="00081F5E">
        <w:rPr>
          <w:sz w:val="28"/>
          <w:szCs w:val="28"/>
        </w:rPr>
        <w:t xml:space="preserve">c) осуществление платежей, связанных с дополнительными собственными средствами первого уровня. </w:t>
      </w:r>
    </w:p>
    <w:p w14:paraId="04921D58" w14:textId="77777777" w:rsidR="00C215E4" w:rsidRPr="00081F5E" w:rsidRDefault="00C215E4" w:rsidP="009F6E5D">
      <w:pPr>
        <w:tabs>
          <w:tab w:val="left" w:pos="1134"/>
        </w:tabs>
        <w:ind w:firstLine="709"/>
        <w:rPr>
          <w:sz w:val="28"/>
          <w:szCs w:val="28"/>
          <w:lang w:val="ro-RO" w:eastAsia="ro-MD"/>
        </w:rPr>
      </w:pPr>
    </w:p>
    <w:p w14:paraId="747C61CD" w14:textId="77777777" w:rsidR="00C215E4" w:rsidRPr="00081F5E" w:rsidRDefault="00C215E4" w:rsidP="009F6E5D">
      <w:pPr>
        <w:tabs>
          <w:tab w:val="left" w:pos="1134"/>
        </w:tabs>
        <w:ind w:firstLine="709"/>
        <w:rPr>
          <w:sz w:val="28"/>
          <w:szCs w:val="28"/>
        </w:rPr>
      </w:pPr>
      <w:r w:rsidRPr="00081F5E">
        <w:rPr>
          <w:b/>
          <w:sz w:val="28"/>
          <w:szCs w:val="28"/>
        </w:rPr>
        <w:t>Статья 34</w:t>
      </w:r>
      <w:r w:rsidRPr="00081F5E">
        <w:rPr>
          <w:b/>
          <w:sz w:val="28"/>
          <w:szCs w:val="28"/>
          <w:vertAlign w:val="superscript"/>
        </w:rPr>
        <w:t>2</w:t>
      </w:r>
      <w:r w:rsidRPr="00081F5E">
        <w:rPr>
          <w:b/>
          <w:sz w:val="28"/>
          <w:szCs w:val="28"/>
        </w:rPr>
        <w:t>.</w:t>
      </w:r>
      <w:r w:rsidRPr="00081F5E">
        <w:rPr>
          <w:sz w:val="28"/>
          <w:szCs w:val="28"/>
        </w:rPr>
        <w:t xml:space="preserve"> – Национальный банк Молдовы издает нормативные акты, устанавливающие порядок расчета максимальной распределяемой суммы в соответствии со статьей 34</w:t>
      </w:r>
      <w:r w:rsidRPr="00081F5E">
        <w:rPr>
          <w:sz w:val="28"/>
          <w:szCs w:val="28"/>
          <w:vertAlign w:val="superscript"/>
        </w:rPr>
        <w:t>1</w:t>
      </w:r>
      <w:r w:rsidRPr="00081F5E">
        <w:rPr>
          <w:sz w:val="28"/>
          <w:szCs w:val="28"/>
        </w:rPr>
        <w:t>.».</w:t>
      </w:r>
    </w:p>
    <w:p w14:paraId="62C0F573" w14:textId="77777777" w:rsidR="00C215E4" w:rsidRPr="00081F5E" w:rsidRDefault="00C215E4" w:rsidP="009F6E5D">
      <w:pPr>
        <w:pStyle w:val="NormalWeb"/>
        <w:tabs>
          <w:tab w:val="left" w:pos="851"/>
          <w:tab w:val="left" w:pos="1134"/>
        </w:tabs>
        <w:ind w:firstLine="709"/>
        <w:rPr>
          <w:sz w:val="28"/>
          <w:szCs w:val="28"/>
        </w:rPr>
      </w:pPr>
    </w:p>
    <w:p w14:paraId="1F951FE9" w14:textId="77777777" w:rsidR="00C215E4" w:rsidRPr="00081F5E" w:rsidRDefault="00C215E4" w:rsidP="009F6E5D">
      <w:pPr>
        <w:pStyle w:val="NormalWeb"/>
        <w:numPr>
          <w:ilvl w:val="0"/>
          <w:numId w:val="4"/>
        </w:numPr>
        <w:tabs>
          <w:tab w:val="left" w:pos="993"/>
          <w:tab w:val="left" w:pos="1134"/>
        </w:tabs>
        <w:ind w:left="0" w:firstLine="709"/>
        <w:rPr>
          <w:sz w:val="28"/>
          <w:szCs w:val="28"/>
        </w:rPr>
      </w:pPr>
      <w:r w:rsidRPr="00081F5E">
        <w:rPr>
          <w:sz w:val="28"/>
          <w:szCs w:val="28"/>
        </w:rPr>
        <w:t>Статью 39 дополнить пунктом j) следующего содержания:</w:t>
      </w:r>
    </w:p>
    <w:p w14:paraId="36F5ED09" w14:textId="430FCA12" w:rsidR="00C215E4" w:rsidRPr="00081F5E" w:rsidRDefault="00C215E4" w:rsidP="009F6E5D">
      <w:pPr>
        <w:tabs>
          <w:tab w:val="left" w:pos="1134"/>
        </w:tabs>
        <w:ind w:firstLine="709"/>
        <w:rPr>
          <w:sz w:val="28"/>
          <w:szCs w:val="28"/>
        </w:rPr>
      </w:pPr>
      <w:r w:rsidRPr="00081F5E">
        <w:rPr>
          <w:sz w:val="28"/>
          <w:szCs w:val="28"/>
        </w:rPr>
        <w:t>«j) требовать у банка представления плана восстановления соответствия минимальным требованиям для собственных средств</w:t>
      </w:r>
      <w:r w:rsidR="003A7EC1" w:rsidRPr="00081F5E">
        <w:rPr>
          <w:sz w:val="28"/>
          <w:szCs w:val="28"/>
        </w:rPr>
        <w:br/>
      </w:r>
      <w:r w:rsidRPr="00081F5E">
        <w:rPr>
          <w:sz w:val="28"/>
          <w:szCs w:val="28"/>
        </w:rPr>
        <w:t>и приемлемых задолженностей согласно статье 164 и, в зависимости</w:t>
      </w:r>
      <w:r w:rsidR="003A7EC1" w:rsidRPr="00081F5E">
        <w:rPr>
          <w:sz w:val="28"/>
          <w:szCs w:val="28"/>
        </w:rPr>
        <w:br/>
      </w:r>
      <w:r w:rsidRPr="00081F5E">
        <w:rPr>
          <w:sz w:val="28"/>
          <w:szCs w:val="28"/>
        </w:rPr>
        <w:t>от обстоятельств, требованиям комбинированного буфера согласно статье 34</w:t>
      </w:r>
      <w:r w:rsidRPr="00081F5E">
        <w:rPr>
          <w:sz w:val="28"/>
          <w:szCs w:val="28"/>
          <w:vertAlign w:val="superscript"/>
        </w:rPr>
        <w:t>1</w:t>
      </w:r>
      <w:r w:rsidRPr="00081F5E">
        <w:rPr>
          <w:sz w:val="28"/>
          <w:szCs w:val="28"/>
        </w:rPr>
        <w:t>.».</w:t>
      </w:r>
    </w:p>
    <w:p w14:paraId="13933F60" w14:textId="77777777" w:rsidR="00C215E4" w:rsidRPr="00081F5E" w:rsidRDefault="00C215E4" w:rsidP="009F6E5D">
      <w:pPr>
        <w:tabs>
          <w:tab w:val="left" w:pos="1134"/>
        </w:tabs>
        <w:ind w:firstLine="709"/>
        <w:rPr>
          <w:sz w:val="28"/>
          <w:szCs w:val="28"/>
          <w:lang w:val="ro-RO" w:eastAsia="ro-MD"/>
        </w:rPr>
      </w:pPr>
    </w:p>
    <w:p w14:paraId="12F2F5D5" w14:textId="45194503" w:rsidR="00C215E4" w:rsidRPr="00081F5E" w:rsidRDefault="00C215E4" w:rsidP="009F6E5D">
      <w:pPr>
        <w:pStyle w:val="NormalWeb"/>
        <w:numPr>
          <w:ilvl w:val="0"/>
          <w:numId w:val="4"/>
        </w:numPr>
        <w:tabs>
          <w:tab w:val="left" w:pos="993"/>
          <w:tab w:val="left" w:pos="1134"/>
        </w:tabs>
        <w:ind w:left="0" w:firstLine="709"/>
        <w:rPr>
          <w:sz w:val="28"/>
          <w:szCs w:val="28"/>
        </w:rPr>
      </w:pPr>
      <w:r w:rsidRPr="00081F5E">
        <w:rPr>
          <w:sz w:val="28"/>
          <w:szCs w:val="28"/>
        </w:rPr>
        <w:t xml:space="preserve">В части (1) статьи 42 после текста «согласно закону,» дополнить текстом «или если капитал банка состоит не менее чем из 50 % акций, </w:t>
      </w:r>
      <w:r w:rsidRPr="00081F5E">
        <w:rPr>
          <w:sz w:val="28"/>
          <w:szCs w:val="28"/>
        </w:rPr>
        <w:lastRenderedPageBreak/>
        <w:t>подпадающих под положения части (3) статьи 52 и частей (1)–(18), (22)</w:t>
      </w:r>
      <w:r w:rsidR="003A7EC1" w:rsidRPr="00081F5E">
        <w:rPr>
          <w:sz w:val="28"/>
          <w:szCs w:val="28"/>
        </w:rPr>
        <w:br/>
      </w:r>
      <w:r w:rsidRPr="00081F5E">
        <w:rPr>
          <w:sz w:val="28"/>
          <w:szCs w:val="28"/>
        </w:rPr>
        <w:t>и (23) статьи 52</w:t>
      </w:r>
      <w:r w:rsidRPr="00081F5E">
        <w:rPr>
          <w:sz w:val="28"/>
          <w:szCs w:val="28"/>
          <w:vertAlign w:val="superscript"/>
        </w:rPr>
        <w:t>1</w:t>
      </w:r>
      <w:r w:rsidRPr="00081F5E">
        <w:rPr>
          <w:sz w:val="28"/>
          <w:szCs w:val="28"/>
        </w:rPr>
        <w:t xml:space="preserve"> Закона о деятельности банков № 202/2017, или в течение периода, предусмотренного вторым предложением части (20) статьи 52</w:t>
      </w:r>
      <w:r w:rsidRPr="00081F5E">
        <w:rPr>
          <w:sz w:val="28"/>
          <w:szCs w:val="28"/>
          <w:vertAlign w:val="superscript"/>
        </w:rPr>
        <w:t>1</w:t>
      </w:r>
      <w:r w:rsidRPr="00081F5E">
        <w:rPr>
          <w:sz w:val="28"/>
          <w:szCs w:val="28"/>
        </w:rPr>
        <w:t xml:space="preserve"> этого же закона»;</w:t>
      </w:r>
    </w:p>
    <w:p w14:paraId="0DCDA973" w14:textId="77777777" w:rsidR="00C215E4" w:rsidRPr="00081F5E" w:rsidRDefault="00C215E4" w:rsidP="009F6E5D">
      <w:pPr>
        <w:pStyle w:val="NormalWeb"/>
        <w:tabs>
          <w:tab w:val="left" w:pos="851"/>
          <w:tab w:val="left" w:pos="1134"/>
        </w:tabs>
        <w:ind w:firstLine="709"/>
        <w:rPr>
          <w:sz w:val="28"/>
          <w:szCs w:val="28"/>
          <w:lang w:val="ro-RO"/>
        </w:rPr>
      </w:pPr>
    </w:p>
    <w:p w14:paraId="25EA55AE" w14:textId="77777777" w:rsidR="00C215E4" w:rsidRPr="00081F5E" w:rsidRDefault="00C215E4" w:rsidP="009F6E5D">
      <w:pPr>
        <w:pStyle w:val="NormalWeb"/>
        <w:numPr>
          <w:ilvl w:val="0"/>
          <w:numId w:val="4"/>
        </w:numPr>
        <w:tabs>
          <w:tab w:val="left" w:pos="993"/>
          <w:tab w:val="left" w:pos="1134"/>
        </w:tabs>
        <w:ind w:left="0" w:firstLine="709"/>
        <w:rPr>
          <w:b/>
          <w:bCs/>
          <w:sz w:val="28"/>
          <w:szCs w:val="28"/>
        </w:rPr>
      </w:pPr>
      <w:r w:rsidRPr="00081F5E">
        <w:rPr>
          <w:sz w:val="28"/>
          <w:szCs w:val="28"/>
        </w:rPr>
        <w:t>Статья 46:</w:t>
      </w:r>
    </w:p>
    <w:p w14:paraId="29E5B0D4" w14:textId="77777777" w:rsidR="00C215E4" w:rsidRPr="00081F5E" w:rsidRDefault="00C215E4" w:rsidP="009F6E5D">
      <w:pPr>
        <w:tabs>
          <w:tab w:val="left" w:pos="1134"/>
        </w:tabs>
        <w:ind w:firstLine="709"/>
        <w:rPr>
          <w:sz w:val="28"/>
          <w:szCs w:val="28"/>
        </w:rPr>
      </w:pPr>
      <w:r w:rsidRPr="00081F5E">
        <w:rPr>
          <w:sz w:val="28"/>
          <w:szCs w:val="28"/>
        </w:rPr>
        <w:t>в части (1) после текста «согласно закону,» дополнить текстом «или если капитал банка состоит не менее чем из 50% акций, подпадающих под положения части (3) статьи 52 и частей (1)–(18), (22) и (23) статьи 52</w:t>
      </w:r>
      <w:r w:rsidRPr="00081F5E">
        <w:rPr>
          <w:sz w:val="28"/>
          <w:szCs w:val="28"/>
          <w:vertAlign w:val="superscript"/>
        </w:rPr>
        <w:t>1</w:t>
      </w:r>
      <w:r w:rsidRPr="00081F5E">
        <w:rPr>
          <w:sz w:val="28"/>
          <w:szCs w:val="28"/>
        </w:rPr>
        <w:t xml:space="preserve"> Закона о деятельности банков № 202/2017, или в случае, предусмотренном вторым предложением части (20) статьи 52</w:t>
      </w:r>
      <w:r w:rsidRPr="00081F5E">
        <w:rPr>
          <w:sz w:val="28"/>
          <w:szCs w:val="28"/>
          <w:vertAlign w:val="superscript"/>
        </w:rPr>
        <w:t>1</w:t>
      </w:r>
      <w:r w:rsidRPr="00081F5E">
        <w:rPr>
          <w:sz w:val="28"/>
          <w:szCs w:val="28"/>
        </w:rPr>
        <w:t xml:space="preserve"> этого же закона», а текст «, среди которых может быть и Фонд гарантирования депозитов в банковской системе» исключить;</w:t>
      </w:r>
    </w:p>
    <w:p w14:paraId="6BBD8CD4" w14:textId="77777777" w:rsidR="00C215E4" w:rsidRPr="00081F5E" w:rsidRDefault="00C215E4" w:rsidP="009F6E5D">
      <w:pPr>
        <w:tabs>
          <w:tab w:val="left" w:pos="1134"/>
        </w:tabs>
        <w:ind w:firstLine="709"/>
        <w:rPr>
          <w:sz w:val="28"/>
          <w:szCs w:val="28"/>
        </w:rPr>
      </w:pPr>
      <w:r w:rsidRPr="00081F5E">
        <w:rPr>
          <w:sz w:val="28"/>
          <w:szCs w:val="28"/>
        </w:rPr>
        <w:t>в части (4) текст «При назначении временного руководителя Национальный банк Молдовы учитывает, чтобы он владел квалификацией, знаниями и способностями, необходимыми для выполнения своих обязательств и не находился в конфликте интересов» заменить текстом «На должность временного руководителя назначается лицо, которое соответствует критериям репутации, знаний и опыта, необходимым для выполнения обязательств, установленных нормативными актами Национального банка Молдовы, выступающего в качестве компетентного органа, и не находится в конфликте интересов.».</w:t>
      </w:r>
    </w:p>
    <w:p w14:paraId="61D09CB8" w14:textId="77777777" w:rsidR="00C215E4" w:rsidRPr="00081F5E" w:rsidRDefault="00C215E4" w:rsidP="009F6E5D">
      <w:pPr>
        <w:tabs>
          <w:tab w:val="left" w:pos="1134"/>
        </w:tabs>
        <w:ind w:firstLine="709"/>
        <w:rPr>
          <w:b/>
          <w:bCs/>
          <w:sz w:val="28"/>
          <w:szCs w:val="28"/>
          <w:lang w:val="ro-RO" w:eastAsia="ro-MD"/>
        </w:rPr>
      </w:pPr>
    </w:p>
    <w:p w14:paraId="1B193ADA" w14:textId="77777777" w:rsidR="00C215E4" w:rsidRPr="00081F5E" w:rsidRDefault="00C215E4" w:rsidP="009F6E5D">
      <w:pPr>
        <w:pStyle w:val="NormalWeb"/>
        <w:numPr>
          <w:ilvl w:val="0"/>
          <w:numId w:val="4"/>
        </w:numPr>
        <w:tabs>
          <w:tab w:val="left" w:pos="993"/>
          <w:tab w:val="left" w:pos="1134"/>
        </w:tabs>
        <w:ind w:left="0" w:firstLine="709"/>
        <w:rPr>
          <w:i/>
          <w:iCs/>
          <w:sz w:val="28"/>
          <w:szCs w:val="28"/>
        </w:rPr>
      </w:pPr>
      <w:r w:rsidRPr="00081F5E">
        <w:rPr>
          <w:sz w:val="28"/>
          <w:szCs w:val="28"/>
        </w:rPr>
        <w:t>В статье 52 после слов «продолжают выполняться» дополнить текстом «, а также в случае, если продление срока полномочий временного руководителя необходимо в целях обеспечения упорядоченного управления банком при избрании, назначении и вступлении в должность членов органов управления банка.».</w:t>
      </w:r>
    </w:p>
    <w:p w14:paraId="31F38846"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i/>
          <w:iCs/>
          <w:sz w:val="28"/>
          <w:szCs w:val="28"/>
          <w:lang w:val="ro-RO" w:eastAsia="ro-MD"/>
        </w:rPr>
      </w:pPr>
    </w:p>
    <w:p w14:paraId="66BFBF6B" w14:textId="77777777" w:rsidR="00C215E4" w:rsidRPr="00081F5E" w:rsidRDefault="00C215E4" w:rsidP="009F6E5D">
      <w:pPr>
        <w:pStyle w:val="NormalWeb"/>
        <w:numPr>
          <w:ilvl w:val="0"/>
          <w:numId w:val="4"/>
        </w:numPr>
        <w:tabs>
          <w:tab w:val="left" w:pos="993"/>
          <w:tab w:val="left" w:pos="1134"/>
        </w:tabs>
        <w:ind w:left="0" w:firstLine="709"/>
        <w:rPr>
          <w:i/>
          <w:iCs/>
          <w:sz w:val="28"/>
          <w:szCs w:val="28"/>
        </w:rPr>
      </w:pPr>
      <w:r w:rsidRPr="00081F5E">
        <w:rPr>
          <w:sz w:val="28"/>
          <w:szCs w:val="28"/>
        </w:rPr>
        <w:t>В части (2) статьи 56 текст «в той мере, в которой выполнение задач резолюции не затронуто» заменить текстом «кроме случаев, когда это необходимо для достижения задач резолюции»;</w:t>
      </w:r>
    </w:p>
    <w:p w14:paraId="651F4B7A" w14:textId="3F8B1313" w:rsidR="00C215E4" w:rsidRPr="00081F5E" w:rsidRDefault="00C215E4" w:rsidP="009F6E5D">
      <w:pPr>
        <w:tabs>
          <w:tab w:val="left" w:pos="1134"/>
        </w:tabs>
        <w:ind w:firstLine="709"/>
        <w:rPr>
          <w:sz w:val="28"/>
          <w:szCs w:val="28"/>
          <w:lang w:val="ro-RO"/>
        </w:rPr>
      </w:pPr>
    </w:p>
    <w:p w14:paraId="7C9F7ED4" w14:textId="77777777" w:rsidR="00C215E4" w:rsidRPr="00081F5E" w:rsidRDefault="00C215E4" w:rsidP="009F6E5D">
      <w:pPr>
        <w:pStyle w:val="NormalWeb"/>
        <w:numPr>
          <w:ilvl w:val="0"/>
          <w:numId w:val="4"/>
        </w:numPr>
        <w:tabs>
          <w:tab w:val="left" w:pos="993"/>
          <w:tab w:val="left" w:pos="1134"/>
        </w:tabs>
        <w:ind w:left="0" w:firstLine="709"/>
        <w:rPr>
          <w:sz w:val="28"/>
          <w:szCs w:val="28"/>
        </w:rPr>
      </w:pPr>
      <w:r w:rsidRPr="00081F5E">
        <w:rPr>
          <w:sz w:val="28"/>
          <w:szCs w:val="28"/>
        </w:rPr>
        <w:t>Главу I раздела IV дополнить частью 2</w:t>
      </w:r>
      <w:r w:rsidRPr="00081F5E">
        <w:rPr>
          <w:sz w:val="28"/>
          <w:szCs w:val="28"/>
          <w:vertAlign w:val="superscript"/>
        </w:rPr>
        <w:t>1</w:t>
      </w:r>
      <w:r w:rsidRPr="00081F5E">
        <w:rPr>
          <w:sz w:val="28"/>
          <w:szCs w:val="28"/>
        </w:rPr>
        <w:t xml:space="preserve"> следующего содержания:</w:t>
      </w:r>
    </w:p>
    <w:p w14:paraId="0DD1805B" w14:textId="77777777" w:rsidR="00C215E4" w:rsidRPr="00081F5E" w:rsidRDefault="00C215E4" w:rsidP="009F6E5D">
      <w:pPr>
        <w:tabs>
          <w:tab w:val="left" w:pos="0"/>
        </w:tabs>
        <w:ind w:firstLine="0"/>
        <w:jc w:val="center"/>
        <w:rPr>
          <w:b/>
          <w:bCs/>
          <w:sz w:val="28"/>
          <w:szCs w:val="28"/>
        </w:rPr>
      </w:pPr>
      <w:r w:rsidRPr="00081F5E">
        <w:rPr>
          <w:sz w:val="28"/>
          <w:szCs w:val="28"/>
        </w:rPr>
        <w:t>«</w:t>
      </w:r>
      <w:r w:rsidRPr="00081F5E">
        <w:rPr>
          <w:b/>
          <w:sz w:val="28"/>
          <w:szCs w:val="28"/>
        </w:rPr>
        <w:t>Часть 2</w:t>
      </w:r>
      <w:r w:rsidRPr="00081F5E">
        <w:rPr>
          <w:b/>
          <w:sz w:val="28"/>
          <w:szCs w:val="28"/>
          <w:vertAlign w:val="superscript"/>
        </w:rPr>
        <w:t>1</w:t>
      </w:r>
    </w:p>
    <w:p w14:paraId="3935E7EB" w14:textId="77777777" w:rsidR="00C215E4" w:rsidRPr="00081F5E" w:rsidRDefault="00C215E4" w:rsidP="009F6E5D">
      <w:pPr>
        <w:tabs>
          <w:tab w:val="left" w:pos="0"/>
        </w:tabs>
        <w:ind w:firstLine="0"/>
        <w:jc w:val="center"/>
        <w:rPr>
          <w:b/>
          <w:bCs/>
          <w:sz w:val="28"/>
          <w:szCs w:val="28"/>
        </w:rPr>
      </w:pPr>
      <w:r w:rsidRPr="00081F5E">
        <w:rPr>
          <w:b/>
          <w:bCs/>
          <w:sz w:val="28"/>
          <w:szCs w:val="28"/>
        </w:rPr>
        <w:t>Полномочие на приостановление определенных обязательств</w:t>
      </w:r>
    </w:p>
    <w:p w14:paraId="61715199" w14:textId="77777777" w:rsidR="009F6E5D" w:rsidRPr="00081F5E" w:rsidRDefault="009F6E5D" w:rsidP="009F6E5D">
      <w:pPr>
        <w:tabs>
          <w:tab w:val="left" w:pos="0"/>
        </w:tabs>
        <w:ind w:firstLine="0"/>
        <w:jc w:val="center"/>
        <w:rPr>
          <w:b/>
          <w:bCs/>
          <w:sz w:val="28"/>
          <w:szCs w:val="28"/>
          <w:lang w:val="ro-RO" w:eastAsia="ro-MD"/>
        </w:rPr>
      </w:pPr>
    </w:p>
    <w:p w14:paraId="640EF970" w14:textId="4CB07E26" w:rsidR="00C215E4" w:rsidRPr="00081F5E" w:rsidRDefault="00C215E4" w:rsidP="009F6E5D">
      <w:pPr>
        <w:tabs>
          <w:tab w:val="left" w:pos="1134"/>
        </w:tabs>
        <w:ind w:firstLine="709"/>
        <w:rPr>
          <w:sz w:val="28"/>
          <w:szCs w:val="28"/>
        </w:rPr>
      </w:pPr>
      <w:r w:rsidRPr="00081F5E">
        <w:rPr>
          <w:b/>
          <w:bCs/>
          <w:sz w:val="28"/>
          <w:szCs w:val="28"/>
        </w:rPr>
        <w:t>Статья 60</w:t>
      </w:r>
      <w:r w:rsidRPr="00081F5E">
        <w:rPr>
          <w:b/>
          <w:bCs/>
          <w:sz w:val="28"/>
          <w:szCs w:val="28"/>
          <w:vertAlign w:val="superscript"/>
        </w:rPr>
        <w:t>1</w:t>
      </w:r>
      <w:r w:rsidRPr="00081F5E">
        <w:rPr>
          <w:b/>
          <w:bCs/>
          <w:sz w:val="28"/>
          <w:szCs w:val="28"/>
        </w:rPr>
        <w:t xml:space="preserve">. </w:t>
      </w:r>
      <w:r w:rsidRPr="00081F5E">
        <w:rPr>
          <w:sz w:val="28"/>
          <w:szCs w:val="28"/>
        </w:rPr>
        <w:t>– (1) Национальный банк Молдовы в качестве резолюционного органа вправе приостановить любые обязательства</w:t>
      </w:r>
      <w:r w:rsidR="003A7EC1" w:rsidRPr="00081F5E">
        <w:rPr>
          <w:sz w:val="28"/>
          <w:szCs w:val="28"/>
        </w:rPr>
        <w:br/>
      </w:r>
      <w:r w:rsidRPr="00081F5E">
        <w:rPr>
          <w:sz w:val="28"/>
          <w:szCs w:val="28"/>
        </w:rPr>
        <w:t>по оплате или поставке, вытекающие из любого договора, стороной которого является банк, при соблюдении всех следующих условий:</w:t>
      </w:r>
    </w:p>
    <w:p w14:paraId="2D841A13" w14:textId="77777777" w:rsidR="00C215E4" w:rsidRPr="00081F5E" w:rsidRDefault="00C215E4" w:rsidP="009F6E5D">
      <w:pPr>
        <w:tabs>
          <w:tab w:val="left" w:pos="1134"/>
        </w:tabs>
        <w:ind w:firstLine="709"/>
        <w:rPr>
          <w:sz w:val="28"/>
          <w:szCs w:val="28"/>
        </w:rPr>
      </w:pPr>
      <w:r w:rsidRPr="00081F5E">
        <w:rPr>
          <w:sz w:val="28"/>
          <w:szCs w:val="28"/>
        </w:rPr>
        <w:lastRenderedPageBreak/>
        <w:t>a) установлено, что банк входит или способен войти в состояние значительной трудности в соответствии с положениями пункта (а) части (1) статьи 58;</w:t>
      </w:r>
    </w:p>
    <w:p w14:paraId="3FE92351" w14:textId="3830EC33" w:rsidR="00C215E4" w:rsidRPr="00081F5E" w:rsidRDefault="00C215E4" w:rsidP="009F6E5D">
      <w:pPr>
        <w:tabs>
          <w:tab w:val="left" w:pos="1134"/>
        </w:tabs>
        <w:ind w:firstLine="709"/>
        <w:rPr>
          <w:sz w:val="28"/>
          <w:szCs w:val="28"/>
        </w:rPr>
      </w:pPr>
      <w:r w:rsidRPr="00081F5E">
        <w:rPr>
          <w:sz w:val="28"/>
          <w:szCs w:val="28"/>
        </w:rPr>
        <w:t>b) в частном секторе отсутствуют меры, предусмотренные пунктом (b) части (1) статьи 58, которые могли бы предотвратить вступление банка</w:t>
      </w:r>
      <w:r w:rsidR="003A7EC1" w:rsidRPr="00081F5E">
        <w:rPr>
          <w:sz w:val="28"/>
          <w:szCs w:val="28"/>
        </w:rPr>
        <w:br/>
      </w:r>
      <w:r w:rsidRPr="00081F5E">
        <w:rPr>
          <w:sz w:val="28"/>
          <w:szCs w:val="28"/>
        </w:rPr>
        <w:t>в состояние значительной трудности;</w:t>
      </w:r>
    </w:p>
    <w:p w14:paraId="6DFCC126" w14:textId="77777777" w:rsidR="00C215E4" w:rsidRPr="00081F5E" w:rsidRDefault="00C215E4" w:rsidP="009F6E5D">
      <w:pPr>
        <w:tabs>
          <w:tab w:val="left" w:pos="1134"/>
        </w:tabs>
        <w:ind w:firstLine="709"/>
        <w:rPr>
          <w:sz w:val="28"/>
          <w:szCs w:val="28"/>
        </w:rPr>
      </w:pPr>
      <w:r w:rsidRPr="00081F5E">
        <w:rPr>
          <w:sz w:val="28"/>
          <w:szCs w:val="28"/>
        </w:rPr>
        <w:t>c) осуществление компетенции на приостановление признано необходимым во избежание еще большего ухудшения финансового положения банка; и</w:t>
      </w:r>
    </w:p>
    <w:p w14:paraId="148AD022" w14:textId="77777777" w:rsidR="00C215E4" w:rsidRPr="00081F5E" w:rsidRDefault="00C215E4" w:rsidP="009F6E5D">
      <w:pPr>
        <w:tabs>
          <w:tab w:val="left" w:pos="1134"/>
        </w:tabs>
        <w:ind w:firstLine="709"/>
        <w:rPr>
          <w:sz w:val="28"/>
          <w:szCs w:val="28"/>
        </w:rPr>
      </w:pPr>
      <w:r w:rsidRPr="00081F5E">
        <w:rPr>
          <w:sz w:val="28"/>
          <w:szCs w:val="28"/>
        </w:rPr>
        <w:t>d) осуществление компетенции на приостановление является:</w:t>
      </w:r>
    </w:p>
    <w:p w14:paraId="2C5F6F9C" w14:textId="77777777" w:rsidR="00C215E4" w:rsidRPr="00081F5E" w:rsidRDefault="00C215E4" w:rsidP="009F6E5D">
      <w:pPr>
        <w:tabs>
          <w:tab w:val="left" w:pos="1134"/>
          <w:tab w:val="left" w:pos="1170"/>
        </w:tabs>
        <w:ind w:firstLine="709"/>
        <w:rPr>
          <w:sz w:val="28"/>
          <w:szCs w:val="28"/>
        </w:rPr>
      </w:pPr>
      <w:r w:rsidRPr="00081F5E">
        <w:rPr>
          <w:sz w:val="28"/>
          <w:szCs w:val="28"/>
        </w:rPr>
        <w:t>- необходимым для определения, предусмотренного в пункте (с) части (1) статьи 58; либо</w:t>
      </w:r>
    </w:p>
    <w:p w14:paraId="6449838B" w14:textId="77777777" w:rsidR="00C215E4" w:rsidRPr="00081F5E" w:rsidRDefault="00C215E4" w:rsidP="009F6E5D">
      <w:pPr>
        <w:tabs>
          <w:tab w:val="left" w:pos="1134"/>
          <w:tab w:val="left" w:pos="1170"/>
        </w:tabs>
        <w:ind w:firstLine="709"/>
        <w:rPr>
          <w:sz w:val="28"/>
          <w:szCs w:val="28"/>
        </w:rPr>
      </w:pPr>
      <w:r w:rsidRPr="00081F5E">
        <w:rPr>
          <w:sz w:val="28"/>
          <w:szCs w:val="28"/>
        </w:rPr>
        <w:t>- необходимым для выбора соответствующих действий резолюции или обеспечения эффективного применения одного или нескольких инструментов резолюции.</w:t>
      </w:r>
    </w:p>
    <w:p w14:paraId="73485D76" w14:textId="77777777" w:rsidR="00C215E4" w:rsidRPr="00081F5E" w:rsidRDefault="00C215E4" w:rsidP="009F6E5D">
      <w:pPr>
        <w:tabs>
          <w:tab w:val="left" w:pos="1134"/>
        </w:tabs>
        <w:ind w:firstLine="709"/>
        <w:rPr>
          <w:sz w:val="28"/>
          <w:szCs w:val="28"/>
        </w:rPr>
      </w:pPr>
      <w:r w:rsidRPr="00081F5E">
        <w:rPr>
          <w:sz w:val="28"/>
          <w:szCs w:val="28"/>
        </w:rPr>
        <w:t xml:space="preserve">(2) Национальный банк Молдовы обеспечивает, чтобы выполнение компетенций по приостановлению, предусмотренных в части (1), происходило после проведения совместных консультаций структуры, осуществляющей функцию резолюции, и структуры, осуществляющей функцию надзора. В процессе консультации структура, осуществляющая функцию надзора, своевременно реагирует на запрос о проведении консультаций. </w:t>
      </w:r>
    </w:p>
    <w:p w14:paraId="3A365C46" w14:textId="2057D7E2" w:rsidR="00C215E4" w:rsidRPr="00081F5E" w:rsidRDefault="00C215E4" w:rsidP="009F6E5D">
      <w:pPr>
        <w:tabs>
          <w:tab w:val="left" w:pos="1134"/>
        </w:tabs>
        <w:ind w:firstLine="709"/>
        <w:rPr>
          <w:sz w:val="28"/>
          <w:szCs w:val="28"/>
        </w:rPr>
      </w:pPr>
      <w:r w:rsidRPr="00081F5E">
        <w:rPr>
          <w:sz w:val="28"/>
          <w:szCs w:val="28"/>
        </w:rPr>
        <w:t>(3) Никакое решение о приостановлении, принятое в соответствии</w:t>
      </w:r>
      <w:r w:rsidR="003A7EC1" w:rsidRPr="00081F5E">
        <w:rPr>
          <w:sz w:val="28"/>
          <w:szCs w:val="28"/>
        </w:rPr>
        <w:br/>
      </w:r>
      <w:r w:rsidRPr="00081F5E">
        <w:rPr>
          <w:sz w:val="28"/>
          <w:szCs w:val="28"/>
        </w:rPr>
        <w:t>с положениями части (1), не применяется к обязательствам по оплате</w:t>
      </w:r>
      <w:r w:rsidR="003A7EC1" w:rsidRPr="00081F5E">
        <w:rPr>
          <w:sz w:val="28"/>
          <w:szCs w:val="28"/>
        </w:rPr>
        <w:br/>
      </w:r>
      <w:r w:rsidRPr="00081F5E">
        <w:rPr>
          <w:sz w:val="28"/>
          <w:szCs w:val="28"/>
        </w:rPr>
        <w:t>и поставкам, причитающимся системам или операторам систем,</w:t>
      </w:r>
      <w:r w:rsidR="003A7EC1" w:rsidRPr="00081F5E">
        <w:rPr>
          <w:sz w:val="28"/>
          <w:szCs w:val="28"/>
        </w:rPr>
        <w:br/>
      </w:r>
      <w:r w:rsidRPr="00081F5E">
        <w:rPr>
          <w:sz w:val="28"/>
          <w:szCs w:val="28"/>
        </w:rPr>
        <w:t>в соответствии с определением, приведенным для данных терминов в Законе об окончательности расчетов в платежных системах и системах расчетов по финансовым инструментам № 183/2016, центральным контрагентам</w:t>
      </w:r>
      <w:r w:rsidR="003A7EC1" w:rsidRPr="00081F5E">
        <w:rPr>
          <w:sz w:val="28"/>
          <w:szCs w:val="28"/>
        </w:rPr>
        <w:br/>
      </w:r>
      <w:r w:rsidRPr="00081F5E">
        <w:rPr>
          <w:sz w:val="28"/>
          <w:szCs w:val="28"/>
        </w:rPr>
        <w:t>и центральным банкам.</w:t>
      </w:r>
    </w:p>
    <w:p w14:paraId="527EAC31" w14:textId="77777777" w:rsidR="00C215E4" w:rsidRPr="00081F5E" w:rsidRDefault="00C215E4" w:rsidP="009F6E5D">
      <w:pPr>
        <w:tabs>
          <w:tab w:val="left" w:pos="1134"/>
        </w:tabs>
        <w:ind w:firstLine="709"/>
        <w:rPr>
          <w:sz w:val="28"/>
          <w:szCs w:val="28"/>
          <w:lang w:val="ro-RO" w:eastAsia="ro-MD"/>
        </w:rPr>
      </w:pPr>
    </w:p>
    <w:p w14:paraId="60A0A792" w14:textId="6501C740"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2</w:t>
      </w:r>
      <w:r w:rsidRPr="00081F5E">
        <w:rPr>
          <w:b/>
          <w:sz w:val="28"/>
          <w:szCs w:val="28"/>
        </w:rPr>
        <w:t>.</w:t>
      </w:r>
      <w:r w:rsidRPr="00081F5E">
        <w:rPr>
          <w:sz w:val="28"/>
          <w:szCs w:val="28"/>
        </w:rPr>
        <w:t> – (1) Национальный банк Молдовы в качестве резолюционного органа устанавливает область применения компетенции, предусмотренной частью (1) статьи 60</w:t>
      </w:r>
      <w:r w:rsidRPr="00081F5E">
        <w:rPr>
          <w:sz w:val="28"/>
          <w:szCs w:val="28"/>
          <w:vertAlign w:val="superscript"/>
        </w:rPr>
        <w:t>1</w:t>
      </w:r>
      <w:r w:rsidRPr="00081F5E">
        <w:rPr>
          <w:sz w:val="28"/>
          <w:szCs w:val="28"/>
        </w:rPr>
        <w:t>, в зависимости от обстоятельств каждого отдельного случая.</w:t>
      </w:r>
    </w:p>
    <w:p w14:paraId="0E4968BB" w14:textId="60E59227" w:rsidR="00C215E4" w:rsidRPr="00081F5E" w:rsidRDefault="00C215E4" w:rsidP="009F6E5D">
      <w:pPr>
        <w:tabs>
          <w:tab w:val="left" w:pos="1134"/>
        </w:tabs>
        <w:ind w:firstLine="709"/>
        <w:rPr>
          <w:sz w:val="28"/>
          <w:szCs w:val="28"/>
        </w:rPr>
      </w:pPr>
      <w:r w:rsidRPr="00081F5E">
        <w:rPr>
          <w:sz w:val="28"/>
          <w:szCs w:val="28"/>
        </w:rPr>
        <w:t>(2) В смысле части (1) Национальный банк Молдовы в качестве резолюционного органа  проводит оценку целесообразности применения компетенции на приостановление к приемлемым депозитам, в частности</w:t>
      </w:r>
      <w:r w:rsidR="003A7EC1" w:rsidRPr="00081F5E">
        <w:rPr>
          <w:sz w:val="28"/>
          <w:szCs w:val="28"/>
        </w:rPr>
        <w:br/>
      </w:r>
      <w:r w:rsidRPr="00081F5E">
        <w:rPr>
          <w:sz w:val="28"/>
          <w:szCs w:val="28"/>
        </w:rPr>
        <w:t>в отношении гарантированных депозитов, принадлежащих физическим лицам и микро-, малым и средним предприятиям.</w:t>
      </w:r>
    </w:p>
    <w:p w14:paraId="3143757F" w14:textId="5F7D2A6E" w:rsidR="00C215E4" w:rsidRPr="00081F5E" w:rsidRDefault="00C215E4" w:rsidP="009F6E5D">
      <w:pPr>
        <w:tabs>
          <w:tab w:val="left" w:pos="1134"/>
        </w:tabs>
        <w:ind w:firstLine="709"/>
        <w:rPr>
          <w:sz w:val="28"/>
          <w:szCs w:val="28"/>
        </w:rPr>
      </w:pPr>
      <w:r w:rsidRPr="00081F5E">
        <w:rPr>
          <w:sz w:val="28"/>
          <w:szCs w:val="28"/>
        </w:rPr>
        <w:t>(3) В смысле частей (1) и (2), если Национальный банк Молдовы, действующий в качестве резолюционного органа, осуществляет свои компетенции на приостановление обязательств по оплате или поставкам</w:t>
      </w:r>
      <w:r w:rsidR="003A7EC1" w:rsidRPr="00081F5E">
        <w:rPr>
          <w:sz w:val="28"/>
          <w:szCs w:val="28"/>
        </w:rPr>
        <w:br/>
      </w:r>
      <w:r w:rsidRPr="00081F5E">
        <w:rPr>
          <w:sz w:val="28"/>
          <w:szCs w:val="28"/>
        </w:rPr>
        <w:t xml:space="preserve">в отношении гарантированных депозитов, такие депозиты не считаются </w:t>
      </w:r>
      <w:r w:rsidRPr="00081F5E">
        <w:rPr>
          <w:sz w:val="28"/>
          <w:szCs w:val="28"/>
        </w:rPr>
        <w:lastRenderedPageBreak/>
        <w:t>недоступными в значении Закона о гарантировании депозитов в банках № 160/2023.</w:t>
      </w:r>
    </w:p>
    <w:p w14:paraId="03FF5F62" w14:textId="77777777" w:rsidR="00C215E4" w:rsidRPr="00081F5E" w:rsidRDefault="00C215E4" w:rsidP="009F6E5D">
      <w:pPr>
        <w:tabs>
          <w:tab w:val="left" w:pos="1134"/>
        </w:tabs>
        <w:ind w:firstLine="709"/>
        <w:rPr>
          <w:sz w:val="28"/>
          <w:szCs w:val="28"/>
        </w:rPr>
      </w:pPr>
      <w:r w:rsidRPr="00081F5E">
        <w:rPr>
          <w:sz w:val="28"/>
          <w:szCs w:val="28"/>
        </w:rPr>
        <w:t>(4) В случае реализации компетенции на приостановление обязательств по оплате или поставкам в отношении гарантированных депозитов Национальный банк Молдовы в качестве резолюционного органа обеспечивает вкладчикам доступ к соответствующей суточной сумме соответствующих депозитов.</w:t>
      </w:r>
    </w:p>
    <w:p w14:paraId="76FAE8B2" w14:textId="086E517E" w:rsidR="00C215E4" w:rsidRPr="00081F5E" w:rsidRDefault="00C215E4" w:rsidP="009F6E5D">
      <w:pPr>
        <w:tabs>
          <w:tab w:val="left" w:pos="1134"/>
        </w:tabs>
        <w:ind w:firstLine="709"/>
        <w:rPr>
          <w:sz w:val="28"/>
          <w:szCs w:val="28"/>
        </w:rPr>
      </w:pPr>
      <w:r w:rsidRPr="00081F5E">
        <w:rPr>
          <w:sz w:val="28"/>
          <w:szCs w:val="28"/>
        </w:rPr>
        <w:t>(5) Размер соответствующей суточной суммы, предусмотренной</w:t>
      </w:r>
      <w:r w:rsidR="003A7EC1" w:rsidRPr="00081F5E">
        <w:rPr>
          <w:sz w:val="28"/>
          <w:szCs w:val="28"/>
        </w:rPr>
        <w:br/>
      </w:r>
      <w:r w:rsidRPr="00081F5E">
        <w:rPr>
          <w:sz w:val="28"/>
          <w:szCs w:val="28"/>
        </w:rPr>
        <w:t>в части (4), устанавливается Национальным банком Молдовы в качестве резолюционного органа в каждом конкретном случае, в зависимости от конкретной ситуации банка, подлежащего резолюции, а также экономических и финансовых условий, существующих на момент установления соответствующей суммы.</w:t>
      </w:r>
    </w:p>
    <w:p w14:paraId="12BDFA6A" w14:textId="77777777" w:rsidR="00C215E4" w:rsidRPr="00081F5E" w:rsidRDefault="00C215E4" w:rsidP="009F6E5D">
      <w:pPr>
        <w:tabs>
          <w:tab w:val="left" w:pos="1134"/>
        </w:tabs>
        <w:ind w:firstLine="709"/>
        <w:rPr>
          <w:sz w:val="28"/>
          <w:szCs w:val="28"/>
          <w:lang w:val="ro-RO" w:eastAsia="ro-MD"/>
        </w:rPr>
      </w:pPr>
    </w:p>
    <w:p w14:paraId="1D3C70D4" w14:textId="32D4F648" w:rsidR="00C215E4" w:rsidRPr="00081F5E" w:rsidRDefault="00C215E4" w:rsidP="009F6E5D">
      <w:pPr>
        <w:tabs>
          <w:tab w:val="left" w:pos="1134"/>
        </w:tabs>
        <w:ind w:firstLine="709"/>
        <w:rPr>
          <w:sz w:val="28"/>
          <w:szCs w:val="28"/>
        </w:rPr>
      </w:pPr>
      <w:r w:rsidRPr="00081F5E">
        <w:rPr>
          <w:b/>
          <w:bCs/>
          <w:sz w:val="28"/>
          <w:szCs w:val="28"/>
        </w:rPr>
        <w:t>Статья 60</w:t>
      </w:r>
      <w:r w:rsidRPr="00081F5E">
        <w:rPr>
          <w:b/>
          <w:bCs/>
          <w:sz w:val="28"/>
          <w:szCs w:val="28"/>
          <w:vertAlign w:val="superscript"/>
        </w:rPr>
        <w:t>3</w:t>
      </w:r>
      <w:r w:rsidRPr="00081F5E">
        <w:rPr>
          <w:b/>
          <w:bCs/>
          <w:sz w:val="28"/>
          <w:szCs w:val="28"/>
        </w:rPr>
        <w:t>.</w:t>
      </w:r>
      <w:r w:rsidR="003A7EC1" w:rsidRPr="00081F5E">
        <w:rPr>
          <w:sz w:val="28"/>
          <w:szCs w:val="28"/>
        </w:rPr>
        <w:t> </w:t>
      </w:r>
      <w:r w:rsidRPr="00081F5E">
        <w:rPr>
          <w:sz w:val="28"/>
          <w:szCs w:val="28"/>
        </w:rPr>
        <w:t>– (1) Срок приостановления согласно части (1) статьи 60</w:t>
      </w:r>
      <w:r w:rsidRPr="00081F5E">
        <w:rPr>
          <w:sz w:val="28"/>
          <w:szCs w:val="28"/>
          <w:vertAlign w:val="superscript"/>
        </w:rPr>
        <w:t>1</w:t>
      </w:r>
      <w:r w:rsidRPr="00081F5E">
        <w:rPr>
          <w:sz w:val="28"/>
          <w:szCs w:val="28"/>
        </w:rPr>
        <w:t xml:space="preserve"> должен быть максимально коротким и не превышать минимальный срок, который Национальный банк Молдовы, действующий в качестве резолюционного органа, считает необходимым для целей, указанных</w:t>
      </w:r>
      <w:r w:rsidR="003A7EC1" w:rsidRPr="00081F5E">
        <w:rPr>
          <w:sz w:val="28"/>
          <w:szCs w:val="28"/>
        </w:rPr>
        <w:br/>
      </w:r>
      <w:r w:rsidRPr="00081F5E">
        <w:rPr>
          <w:sz w:val="28"/>
          <w:szCs w:val="28"/>
        </w:rPr>
        <w:t>в пунктах c) и d) части (1) статьи 60</w:t>
      </w:r>
      <w:r w:rsidRPr="00081F5E">
        <w:rPr>
          <w:sz w:val="28"/>
          <w:szCs w:val="28"/>
          <w:vertAlign w:val="superscript"/>
        </w:rPr>
        <w:t>1</w:t>
      </w:r>
      <w:r w:rsidRPr="00081F5E">
        <w:rPr>
          <w:sz w:val="28"/>
          <w:szCs w:val="28"/>
        </w:rPr>
        <w:t>, и в любом случае не должен превышать 2 месяца со дня опубликования уведомления о приостановлении согласно статье 60</w:t>
      </w:r>
      <w:r w:rsidRPr="00081F5E">
        <w:rPr>
          <w:sz w:val="28"/>
          <w:szCs w:val="28"/>
          <w:vertAlign w:val="superscript"/>
        </w:rPr>
        <w:t>7</w:t>
      </w:r>
      <w:r w:rsidRPr="00081F5E">
        <w:rPr>
          <w:sz w:val="28"/>
          <w:szCs w:val="28"/>
        </w:rPr>
        <w:t>. Национальный банк Молдовы вправе продлить этот срок</w:t>
      </w:r>
      <w:r w:rsidR="003A7EC1" w:rsidRPr="00081F5E">
        <w:rPr>
          <w:sz w:val="28"/>
          <w:szCs w:val="28"/>
        </w:rPr>
        <w:br/>
      </w:r>
      <w:r w:rsidRPr="00081F5E">
        <w:rPr>
          <w:sz w:val="28"/>
          <w:szCs w:val="28"/>
        </w:rPr>
        <w:t>до шести месяцев на основании обоснованного решения.</w:t>
      </w:r>
    </w:p>
    <w:p w14:paraId="32C130F6" w14:textId="77777777" w:rsidR="00C215E4" w:rsidRPr="00081F5E" w:rsidRDefault="00C215E4" w:rsidP="009F6E5D">
      <w:pPr>
        <w:tabs>
          <w:tab w:val="left" w:pos="1134"/>
        </w:tabs>
        <w:ind w:firstLine="709"/>
        <w:rPr>
          <w:sz w:val="28"/>
          <w:szCs w:val="28"/>
        </w:rPr>
      </w:pPr>
      <w:r w:rsidRPr="00081F5E">
        <w:rPr>
          <w:sz w:val="28"/>
          <w:szCs w:val="28"/>
        </w:rPr>
        <w:t>(2) Действие срока приостановления прекращается по истечении срока приостановления, предусмотренного частью (1).</w:t>
      </w:r>
    </w:p>
    <w:p w14:paraId="38800CD5" w14:textId="77777777" w:rsidR="00C215E4" w:rsidRPr="00081F5E" w:rsidRDefault="00C215E4" w:rsidP="009F6E5D">
      <w:pPr>
        <w:tabs>
          <w:tab w:val="left" w:pos="1134"/>
        </w:tabs>
        <w:ind w:firstLine="709"/>
        <w:rPr>
          <w:sz w:val="28"/>
          <w:szCs w:val="28"/>
          <w:lang w:val="ro-RO" w:eastAsia="ro-MD"/>
        </w:rPr>
      </w:pPr>
    </w:p>
    <w:p w14:paraId="23791B73" w14:textId="1DD1F339"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4</w:t>
      </w:r>
      <w:r w:rsidRPr="00081F5E">
        <w:rPr>
          <w:b/>
          <w:sz w:val="28"/>
          <w:szCs w:val="28"/>
        </w:rPr>
        <w:t>.</w:t>
      </w:r>
      <w:r w:rsidR="003A7EC1" w:rsidRPr="00081F5E">
        <w:rPr>
          <w:b/>
          <w:sz w:val="28"/>
          <w:szCs w:val="28"/>
        </w:rPr>
        <w:t> </w:t>
      </w:r>
      <w:r w:rsidRPr="00081F5E">
        <w:rPr>
          <w:sz w:val="28"/>
          <w:szCs w:val="28"/>
        </w:rPr>
        <w:t>– При осуществлении своей компетенции согласно части (1) ст. 60</w:t>
      </w:r>
      <w:r w:rsidRPr="00081F5E">
        <w:rPr>
          <w:sz w:val="28"/>
          <w:szCs w:val="28"/>
          <w:vertAlign w:val="superscript"/>
        </w:rPr>
        <w:t>1</w:t>
      </w:r>
      <w:r w:rsidRPr="00081F5E">
        <w:rPr>
          <w:sz w:val="28"/>
          <w:szCs w:val="28"/>
        </w:rPr>
        <w:t xml:space="preserve"> Национальный банк Молдовы, действующий в качестве резолюционного органа, учитывает влияние, которое может оказать соответствующая компетенция на надлежащее функционирование финансовых рынков.</w:t>
      </w:r>
    </w:p>
    <w:p w14:paraId="781EDCF8" w14:textId="77777777" w:rsidR="00C215E4" w:rsidRPr="00081F5E" w:rsidRDefault="00C215E4" w:rsidP="009F6E5D">
      <w:pPr>
        <w:tabs>
          <w:tab w:val="left" w:pos="1134"/>
        </w:tabs>
        <w:ind w:firstLine="709"/>
        <w:rPr>
          <w:sz w:val="28"/>
          <w:szCs w:val="28"/>
          <w:lang w:val="ro-RO" w:eastAsia="ro-MD"/>
        </w:rPr>
      </w:pPr>
    </w:p>
    <w:p w14:paraId="53102043" w14:textId="50F34599"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5</w:t>
      </w:r>
      <w:r w:rsidRPr="00081F5E">
        <w:rPr>
          <w:b/>
          <w:sz w:val="28"/>
          <w:szCs w:val="28"/>
        </w:rPr>
        <w:t>.</w:t>
      </w:r>
      <w:r w:rsidR="003A7EC1" w:rsidRPr="00081F5E">
        <w:rPr>
          <w:sz w:val="28"/>
          <w:szCs w:val="28"/>
        </w:rPr>
        <w:t> </w:t>
      </w:r>
      <w:r w:rsidRPr="00081F5E">
        <w:rPr>
          <w:sz w:val="28"/>
          <w:szCs w:val="28"/>
        </w:rPr>
        <w:t>– (1) В  случае приостановления обязательств по оплате или поставкам, вытекающим из договора, в соответствии с положениями части (1) статьи 60</w:t>
      </w:r>
      <w:r w:rsidRPr="00081F5E">
        <w:rPr>
          <w:sz w:val="28"/>
          <w:szCs w:val="28"/>
          <w:vertAlign w:val="superscript"/>
        </w:rPr>
        <w:t>1</w:t>
      </w:r>
      <w:r w:rsidRPr="00081F5E">
        <w:rPr>
          <w:sz w:val="28"/>
          <w:szCs w:val="28"/>
        </w:rPr>
        <w:t>, обязательства по оплате или поставкам любого контрагента в рамках этого договора приостанавливаются на аналогичный период.</w:t>
      </w:r>
    </w:p>
    <w:p w14:paraId="2CB28215" w14:textId="77777777" w:rsidR="00C215E4" w:rsidRPr="00081F5E" w:rsidRDefault="00C215E4" w:rsidP="009F6E5D">
      <w:pPr>
        <w:tabs>
          <w:tab w:val="left" w:pos="1134"/>
        </w:tabs>
        <w:ind w:firstLine="709"/>
        <w:rPr>
          <w:sz w:val="28"/>
          <w:szCs w:val="28"/>
        </w:rPr>
      </w:pPr>
      <w:r w:rsidRPr="00081F5E">
        <w:rPr>
          <w:sz w:val="28"/>
          <w:szCs w:val="28"/>
        </w:rPr>
        <w:t>(2) Обязательство по оплате или поставке, срок исполнения которого наступил в период приостановления, подлежит немедленному погашению после истечения периода приостановления.</w:t>
      </w:r>
    </w:p>
    <w:p w14:paraId="57352E01" w14:textId="77777777" w:rsidR="00C215E4" w:rsidRPr="00081F5E" w:rsidRDefault="00C215E4" w:rsidP="009F6E5D">
      <w:pPr>
        <w:tabs>
          <w:tab w:val="left" w:pos="1134"/>
        </w:tabs>
        <w:ind w:firstLine="709"/>
        <w:rPr>
          <w:sz w:val="28"/>
          <w:szCs w:val="28"/>
          <w:lang w:val="ro-RO" w:eastAsia="ro-MD"/>
        </w:rPr>
      </w:pPr>
    </w:p>
    <w:p w14:paraId="2E32B60E" w14:textId="6BDD4A4A"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6</w:t>
      </w:r>
      <w:r w:rsidRPr="00081F5E">
        <w:rPr>
          <w:b/>
          <w:sz w:val="28"/>
          <w:szCs w:val="28"/>
        </w:rPr>
        <w:t>.</w:t>
      </w:r>
      <w:r w:rsidR="003A7EC1" w:rsidRPr="00081F5E">
        <w:rPr>
          <w:sz w:val="28"/>
          <w:szCs w:val="28"/>
        </w:rPr>
        <w:t> </w:t>
      </w:r>
      <w:r w:rsidRPr="00081F5E">
        <w:rPr>
          <w:sz w:val="28"/>
          <w:szCs w:val="28"/>
        </w:rPr>
        <w:t>– (1) При осуществлении компетенций, предусмотренных в части (1) статьи 60</w:t>
      </w:r>
      <w:r w:rsidRPr="00081F5E">
        <w:rPr>
          <w:sz w:val="28"/>
          <w:szCs w:val="28"/>
          <w:vertAlign w:val="superscript"/>
        </w:rPr>
        <w:t>1</w:t>
      </w:r>
      <w:r w:rsidRPr="00081F5E">
        <w:rPr>
          <w:sz w:val="28"/>
          <w:szCs w:val="28"/>
        </w:rPr>
        <w:t xml:space="preserve"> Национальный банк Молдовы в качестве </w:t>
      </w:r>
      <w:r w:rsidRPr="00081F5E">
        <w:rPr>
          <w:sz w:val="28"/>
          <w:szCs w:val="28"/>
        </w:rPr>
        <w:lastRenderedPageBreak/>
        <w:t>резолюционного органа незамедлительно уведомляет банк и органы, указанные в части (1) статьи 284.</w:t>
      </w:r>
    </w:p>
    <w:p w14:paraId="6A7EFAD2" w14:textId="77777777" w:rsidR="00C215E4" w:rsidRPr="00081F5E" w:rsidRDefault="00C215E4" w:rsidP="009F6E5D">
      <w:pPr>
        <w:tabs>
          <w:tab w:val="left" w:pos="1134"/>
        </w:tabs>
        <w:ind w:firstLine="709"/>
        <w:rPr>
          <w:sz w:val="28"/>
          <w:szCs w:val="28"/>
        </w:rPr>
      </w:pPr>
      <w:r w:rsidRPr="00081F5E">
        <w:rPr>
          <w:sz w:val="28"/>
          <w:szCs w:val="28"/>
        </w:rPr>
        <w:t>(2) Уведомление, указанное в части (1), направляется после того, как было установлено, что банк входит или способен войти в состояние значительной трудности в соответствии с положениями пункта а) части (1) статьи 58 и до принятия решения о резолюции.</w:t>
      </w:r>
    </w:p>
    <w:p w14:paraId="24692BEC" w14:textId="77777777" w:rsidR="00C215E4" w:rsidRPr="00081F5E" w:rsidRDefault="00C215E4" w:rsidP="009F6E5D">
      <w:pPr>
        <w:tabs>
          <w:tab w:val="left" w:pos="1134"/>
        </w:tabs>
        <w:ind w:firstLine="709"/>
        <w:rPr>
          <w:sz w:val="28"/>
          <w:szCs w:val="28"/>
          <w:lang w:val="ro-RO" w:eastAsia="ro-MD"/>
        </w:rPr>
      </w:pPr>
    </w:p>
    <w:p w14:paraId="71C6CA35" w14:textId="4BBE3CC6"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7</w:t>
      </w:r>
      <w:r w:rsidRPr="00081F5E">
        <w:rPr>
          <w:b/>
          <w:sz w:val="28"/>
          <w:szCs w:val="28"/>
        </w:rPr>
        <w:t>.</w:t>
      </w:r>
      <w:r w:rsidR="003A7EC1" w:rsidRPr="00081F5E">
        <w:rPr>
          <w:sz w:val="28"/>
          <w:szCs w:val="28"/>
        </w:rPr>
        <w:t> </w:t>
      </w:r>
      <w:r w:rsidRPr="00081F5E">
        <w:rPr>
          <w:sz w:val="28"/>
          <w:szCs w:val="28"/>
        </w:rPr>
        <w:t>– Национальный банк Молдовы в качестве резолюционного органа публикует или обеспечивает публикацию в течение двух дней решения о применении компетенции о приостановлении обязательств в соответствии со статьей 60</w:t>
      </w:r>
      <w:r w:rsidRPr="00081F5E">
        <w:rPr>
          <w:sz w:val="28"/>
          <w:szCs w:val="28"/>
          <w:vertAlign w:val="superscript"/>
        </w:rPr>
        <w:t>1</w:t>
      </w:r>
      <w:r w:rsidRPr="00081F5E">
        <w:rPr>
          <w:sz w:val="28"/>
          <w:szCs w:val="28"/>
        </w:rPr>
        <w:t xml:space="preserve"> или информации, обобщающей последствия этого решения, посредством официального сайта Национального банка Молдовы и официального сайта банка, обладающего компетенциями на приостановление обязательств по оплате или поставкам.</w:t>
      </w:r>
    </w:p>
    <w:p w14:paraId="72484C69" w14:textId="77777777" w:rsidR="00C215E4" w:rsidRPr="00081F5E" w:rsidRDefault="00C215E4" w:rsidP="009F6E5D">
      <w:pPr>
        <w:tabs>
          <w:tab w:val="left" w:pos="1134"/>
        </w:tabs>
        <w:ind w:firstLine="709"/>
        <w:rPr>
          <w:sz w:val="28"/>
          <w:szCs w:val="28"/>
          <w:lang w:val="ro-RO" w:eastAsia="ro-MD"/>
        </w:rPr>
      </w:pPr>
    </w:p>
    <w:p w14:paraId="5AA84D68" w14:textId="75D8FD32"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8</w:t>
      </w:r>
      <w:r w:rsidRPr="00081F5E">
        <w:rPr>
          <w:b/>
          <w:sz w:val="28"/>
          <w:szCs w:val="28"/>
        </w:rPr>
        <w:t>.</w:t>
      </w:r>
      <w:r w:rsidR="003A7EC1" w:rsidRPr="00081F5E">
        <w:rPr>
          <w:sz w:val="28"/>
          <w:szCs w:val="28"/>
        </w:rPr>
        <w:t> </w:t>
      </w:r>
      <w:r w:rsidRPr="00081F5E">
        <w:rPr>
          <w:sz w:val="28"/>
          <w:szCs w:val="28"/>
        </w:rPr>
        <w:t>– (1) Положения статей 60</w:t>
      </w:r>
      <w:r w:rsidRPr="00081F5E">
        <w:rPr>
          <w:sz w:val="28"/>
          <w:szCs w:val="28"/>
          <w:vertAlign w:val="superscript"/>
        </w:rPr>
        <w:t>1</w:t>
      </w:r>
      <w:r w:rsidRPr="00081F5E">
        <w:rPr>
          <w:sz w:val="28"/>
          <w:szCs w:val="28"/>
        </w:rPr>
        <w:t>–60</w:t>
      </w:r>
      <w:r w:rsidRPr="00081F5E">
        <w:rPr>
          <w:sz w:val="28"/>
          <w:szCs w:val="28"/>
          <w:vertAlign w:val="superscript"/>
        </w:rPr>
        <w:t>7</w:t>
      </w:r>
      <w:r w:rsidRPr="00081F5E">
        <w:rPr>
          <w:sz w:val="28"/>
          <w:szCs w:val="28"/>
        </w:rPr>
        <w:t xml:space="preserve"> не затрагивают другие правовые положения, предоставляющие банкам компетенции на приостановление обязательств по оплате или поставкам до того, как будет установлено, что эти банки вступают или способны войти в состояние значительной трудности, в соответствии с положениями пункта а) части (1) статьи 58, либо на приостановление обязательств по оплате или поставкам банков, ликвидируемых в рамках процедуры принудительной ликвидации.</w:t>
      </w:r>
    </w:p>
    <w:p w14:paraId="05AE72F7" w14:textId="77CD4550" w:rsidR="00C215E4" w:rsidRPr="00081F5E" w:rsidRDefault="00C215E4" w:rsidP="009F6E5D">
      <w:pPr>
        <w:tabs>
          <w:tab w:val="left" w:pos="1134"/>
        </w:tabs>
        <w:ind w:firstLine="709"/>
        <w:rPr>
          <w:sz w:val="28"/>
          <w:szCs w:val="28"/>
        </w:rPr>
      </w:pPr>
      <w:r w:rsidRPr="00081F5E">
        <w:rPr>
          <w:sz w:val="28"/>
          <w:szCs w:val="28"/>
        </w:rPr>
        <w:t>(2) Область применения, срок действия и условия выполнения компетенций на приостановление, предусмотренных в части (1), установлены Законом о Национальном банке Молдовы № 548/1995</w:t>
      </w:r>
      <w:r w:rsidR="003A7EC1" w:rsidRPr="00081F5E">
        <w:rPr>
          <w:sz w:val="28"/>
          <w:szCs w:val="28"/>
        </w:rPr>
        <w:br/>
      </w:r>
      <w:r w:rsidRPr="00081F5E">
        <w:rPr>
          <w:sz w:val="28"/>
          <w:szCs w:val="28"/>
        </w:rPr>
        <w:t>и Законом о ликвидации банков № 550/1995.</w:t>
      </w:r>
    </w:p>
    <w:p w14:paraId="107D1B97" w14:textId="77777777" w:rsidR="00C215E4" w:rsidRPr="00081F5E" w:rsidRDefault="00C215E4" w:rsidP="009F6E5D">
      <w:pPr>
        <w:tabs>
          <w:tab w:val="left" w:pos="1134"/>
        </w:tabs>
        <w:ind w:firstLine="709"/>
        <w:rPr>
          <w:sz w:val="28"/>
          <w:szCs w:val="28"/>
          <w:lang w:val="ro-RO" w:eastAsia="ro-MD"/>
        </w:rPr>
      </w:pPr>
    </w:p>
    <w:p w14:paraId="2A9829A0" w14:textId="3C17E397"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9</w:t>
      </w:r>
      <w:r w:rsidRPr="00081F5E">
        <w:rPr>
          <w:b/>
          <w:sz w:val="28"/>
          <w:szCs w:val="28"/>
        </w:rPr>
        <w:t>.</w:t>
      </w:r>
      <w:r w:rsidR="003A7EC1" w:rsidRPr="00081F5E">
        <w:rPr>
          <w:sz w:val="28"/>
          <w:szCs w:val="28"/>
        </w:rPr>
        <w:t> </w:t>
      </w:r>
      <w:r w:rsidRPr="00081F5E">
        <w:rPr>
          <w:sz w:val="28"/>
          <w:szCs w:val="28"/>
        </w:rPr>
        <w:t>– Национальный банк Молдовы, действующий в качестве резолюционного органа, вправе выполнять в период приостановления, предусмотренный частью (1) статьи 60</w:t>
      </w:r>
      <w:r w:rsidRPr="00081F5E">
        <w:rPr>
          <w:sz w:val="28"/>
          <w:szCs w:val="28"/>
          <w:vertAlign w:val="superscript"/>
        </w:rPr>
        <w:t>3</w:t>
      </w:r>
      <w:r w:rsidRPr="00081F5E">
        <w:rPr>
          <w:sz w:val="28"/>
          <w:szCs w:val="28"/>
        </w:rPr>
        <w:t>, следующие компетенции:</w:t>
      </w:r>
    </w:p>
    <w:p w14:paraId="2A81BAB0" w14:textId="77777777" w:rsidR="00C215E4" w:rsidRPr="00081F5E" w:rsidRDefault="00C215E4" w:rsidP="009F6E5D">
      <w:pPr>
        <w:pStyle w:val="Listparagraf"/>
        <w:numPr>
          <w:ilvl w:val="0"/>
          <w:numId w:val="2"/>
        </w:numPr>
        <w:tabs>
          <w:tab w:val="left" w:pos="1134"/>
        </w:tabs>
        <w:spacing w:after="0" w:line="240" w:lineRule="auto"/>
        <w:ind w:left="0" w:firstLine="709"/>
        <w:jc w:val="both"/>
        <w:rPr>
          <w:rFonts w:ascii="Times New Roman" w:eastAsia="Times New Roman" w:hAnsi="Times New Roman" w:cs="Times New Roman"/>
          <w:b/>
          <w:bCs/>
          <w:sz w:val="28"/>
          <w:szCs w:val="28"/>
        </w:rPr>
      </w:pPr>
      <w:r w:rsidRPr="00081F5E">
        <w:rPr>
          <w:rFonts w:ascii="Times New Roman" w:hAnsi="Times New Roman" w:cs="Times New Roman"/>
          <w:sz w:val="28"/>
          <w:szCs w:val="28"/>
        </w:rPr>
        <w:t>налагать ограничения на обеспеченных кредиторов касательно исполнения реальных гарантий в отношении активов банка, подверженного резолюции;</w:t>
      </w:r>
    </w:p>
    <w:p w14:paraId="4DE3CA6D" w14:textId="77777777" w:rsidR="00C215E4" w:rsidRPr="00081F5E" w:rsidRDefault="00C215E4" w:rsidP="009F6E5D">
      <w:pPr>
        <w:pStyle w:val="Listparagraf"/>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приостанавливать право любой стороны на расторжение договора, заключенного с соответствующим банком.</w:t>
      </w:r>
    </w:p>
    <w:p w14:paraId="36D9A54B" w14:textId="77777777" w:rsidR="00C215E4" w:rsidRPr="00081F5E" w:rsidRDefault="00C215E4" w:rsidP="009F6E5D">
      <w:pPr>
        <w:tabs>
          <w:tab w:val="left" w:pos="1134"/>
        </w:tabs>
        <w:ind w:firstLine="709"/>
        <w:rPr>
          <w:sz w:val="28"/>
          <w:szCs w:val="28"/>
          <w:lang w:val="ro-RO" w:eastAsia="ro-MD"/>
        </w:rPr>
      </w:pPr>
    </w:p>
    <w:p w14:paraId="56A70516" w14:textId="2C87361B" w:rsidR="00C215E4" w:rsidRPr="00081F5E" w:rsidRDefault="00C215E4" w:rsidP="009F6E5D">
      <w:pPr>
        <w:tabs>
          <w:tab w:val="left" w:pos="1134"/>
        </w:tabs>
        <w:ind w:firstLine="709"/>
        <w:rPr>
          <w:sz w:val="28"/>
          <w:szCs w:val="28"/>
        </w:rPr>
      </w:pPr>
      <w:r w:rsidRPr="00081F5E">
        <w:rPr>
          <w:b/>
          <w:sz w:val="28"/>
          <w:szCs w:val="28"/>
        </w:rPr>
        <w:t>Статья 60</w:t>
      </w:r>
      <w:r w:rsidRPr="00081F5E">
        <w:rPr>
          <w:b/>
          <w:sz w:val="28"/>
          <w:szCs w:val="28"/>
          <w:vertAlign w:val="superscript"/>
        </w:rPr>
        <w:t>10</w:t>
      </w:r>
      <w:r w:rsidRPr="00081F5E">
        <w:rPr>
          <w:b/>
          <w:sz w:val="28"/>
          <w:szCs w:val="28"/>
        </w:rPr>
        <w:t>.</w:t>
      </w:r>
      <w:r w:rsidR="003A7EC1" w:rsidRPr="00081F5E">
        <w:rPr>
          <w:b/>
          <w:sz w:val="28"/>
          <w:szCs w:val="28"/>
        </w:rPr>
        <w:t> </w:t>
      </w:r>
      <w:r w:rsidRPr="00081F5E">
        <w:rPr>
          <w:sz w:val="28"/>
          <w:szCs w:val="28"/>
        </w:rPr>
        <w:t>– Если после установления факта вступления или вероятности вступления банка в состояние значительной трудности</w:t>
      </w:r>
      <w:r w:rsidR="003A7EC1" w:rsidRPr="00081F5E">
        <w:rPr>
          <w:sz w:val="28"/>
          <w:szCs w:val="28"/>
        </w:rPr>
        <w:br/>
      </w:r>
      <w:r w:rsidRPr="00081F5E">
        <w:rPr>
          <w:sz w:val="28"/>
          <w:szCs w:val="28"/>
        </w:rPr>
        <w:t>в соответствии с положениями пункта а) части (1) статьи 58 Национальный банк Молдовы в качестве резолюционного органа реализовал свою компетенцию по приостановлению обязательств по оплате или поставкам на условиях, предусмотренных частью (1) статьи 60</w:t>
      </w:r>
      <w:r w:rsidRPr="00081F5E">
        <w:rPr>
          <w:sz w:val="28"/>
          <w:szCs w:val="28"/>
          <w:vertAlign w:val="superscript"/>
        </w:rPr>
        <w:t>1</w:t>
      </w:r>
      <w:r w:rsidRPr="00081F5E">
        <w:rPr>
          <w:sz w:val="28"/>
          <w:szCs w:val="28"/>
        </w:rPr>
        <w:t xml:space="preserve"> или статьей 60</w:t>
      </w:r>
      <w:r w:rsidRPr="00081F5E">
        <w:rPr>
          <w:sz w:val="28"/>
          <w:szCs w:val="28"/>
          <w:vertAlign w:val="superscript"/>
        </w:rPr>
        <w:t>9</w:t>
      </w:r>
      <w:r w:rsidRPr="00081F5E">
        <w:rPr>
          <w:sz w:val="28"/>
          <w:szCs w:val="28"/>
        </w:rPr>
        <w:t xml:space="preserve">, и если впоследствии в отношении соответствующего банка будут приняты меры </w:t>
      </w:r>
      <w:r w:rsidRPr="00081F5E">
        <w:rPr>
          <w:sz w:val="28"/>
          <w:szCs w:val="28"/>
        </w:rPr>
        <w:lastRenderedPageBreak/>
        <w:t>резолюции, Национальный банк Молдовы в качестве резолюционного органа более не будет осуществлять компетенции, предусмотренные</w:t>
      </w:r>
      <w:r w:rsidR="003A7EC1" w:rsidRPr="00081F5E">
        <w:rPr>
          <w:sz w:val="28"/>
          <w:szCs w:val="28"/>
        </w:rPr>
        <w:br/>
      </w:r>
      <w:r w:rsidRPr="00081F5E">
        <w:rPr>
          <w:sz w:val="28"/>
          <w:szCs w:val="28"/>
        </w:rPr>
        <w:t>в статьях 246, 250 и 252.».</w:t>
      </w:r>
    </w:p>
    <w:p w14:paraId="607B0AD6" w14:textId="77777777" w:rsidR="00C215E4" w:rsidRPr="00081F5E" w:rsidRDefault="00C215E4" w:rsidP="009F6E5D">
      <w:pPr>
        <w:tabs>
          <w:tab w:val="left" w:pos="1134"/>
        </w:tabs>
        <w:ind w:firstLine="709"/>
        <w:rPr>
          <w:b/>
          <w:bCs/>
          <w:sz w:val="28"/>
          <w:szCs w:val="28"/>
          <w:lang w:val="ro-RO" w:eastAsia="ro-MD"/>
        </w:rPr>
      </w:pPr>
    </w:p>
    <w:p w14:paraId="6B5B9885"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с) части (1) статьи 61 после слова «считается» дополнить словами «Национальным банком Молдовы».</w:t>
      </w:r>
    </w:p>
    <w:p w14:paraId="33F70BEC" w14:textId="77777777" w:rsidR="00C215E4" w:rsidRPr="00081F5E" w:rsidRDefault="00C215E4" w:rsidP="009F6E5D">
      <w:pPr>
        <w:tabs>
          <w:tab w:val="left" w:pos="1134"/>
        </w:tabs>
        <w:ind w:firstLine="709"/>
        <w:rPr>
          <w:b/>
          <w:bCs/>
          <w:sz w:val="28"/>
          <w:szCs w:val="28"/>
          <w:lang w:val="ro-RO"/>
        </w:rPr>
      </w:pPr>
    </w:p>
    <w:p w14:paraId="27911BE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66 текст «Специальный управляющий должен владеть знаниями, квалификацией и способностью, необходимой для выполнения своих функций» заменить текстом «На должность специального управляющего назначается лицо, соответствующее критериям репутации, знаний и опыта, предусмотренным нормативными актами Национального банка Молдовы в качестве компетентного органа».</w:t>
      </w:r>
    </w:p>
    <w:p w14:paraId="04E8251E"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8E4AC3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 xml:space="preserve">В статье 72: </w:t>
      </w:r>
    </w:p>
    <w:p w14:paraId="57AF9C49" w14:textId="2B75A7DF" w:rsidR="00C215E4" w:rsidRPr="00081F5E" w:rsidRDefault="00C215E4" w:rsidP="009F6E5D">
      <w:pPr>
        <w:tabs>
          <w:tab w:val="left" w:pos="1134"/>
        </w:tabs>
        <w:ind w:firstLine="709"/>
        <w:rPr>
          <w:sz w:val="28"/>
          <w:szCs w:val="28"/>
        </w:rPr>
      </w:pPr>
      <w:r w:rsidRPr="00081F5E">
        <w:rPr>
          <w:sz w:val="28"/>
          <w:szCs w:val="28"/>
        </w:rPr>
        <w:t>после слов «инструментов капитала» дополнить текстом</w:t>
      </w:r>
      <w:r w:rsidR="003A7EC1" w:rsidRPr="00081F5E">
        <w:rPr>
          <w:sz w:val="28"/>
          <w:szCs w:val="28"/>
        </w:rPr>
        <w:br/>
      </w:r>
      <w:r w:rsidRPr="00081F5E">
        <w:rPr>
          <w:sz w:val="28"/>
          <w:szCs w:val="28"/>
        </w:rPr>
        <w:t>«и приемлемых задолженностей в соответствии с положениями статей 219–225»;</w:t>
      </w:r>
    </w:p>
    <w:p w14:paraId="070B825A" w14:textId="6CE9127F" w:rsidR="00C215E4" w:rsidRPr="00081F5E" w:rsidRDefault="00C215E4" w:rsidP="009F6E5D">
      <w:pPr>
        <w:tabs>
          <w:tab w:val="left" w:pos="1134"/>
        </w:tabs>
        <w:ind w:firstLine="709"/>
        <w:rPr>
          <w:sz w:val="28"/>
          <w:szCs w:val="28"/>
        </w:rPr>
      </w:pPr>
      <w:r w:rsidRPr="00081F5E">
        <w:rPr>
          <w:sz w:val="28"/>
          <w:szCs w:val="28"/>
        </w:rPr>
        <w:t>после слов «с банком» дополнить текстом «в соответствии</w:t>
      </w:r>
      <w:r w:rsidR="003A7EC1" w:rsidRPr="00081F5E">
        <w:rPr>
          <w:sz w:val="28"/>
          <w:szCs w:val="28"/>
        </w:rPr>
        <w:br/>
      </w:r>
      <w:r w:rsidRPr="00081F5E">
        <w:rPr>
          <w:sz w:val="28"/>
          <w:szCs w:val="28"/>
        </w:rPr>
        <w:t>со статьями 219–230,».</w:t>
      </w:r>
    </w:p>
    <w:p w14:paraId="5F946466" w14:textId="77777777" w:rsidR="00C215E4" w:rsidRPr="00081F5E" w:rsidRDefault="00C215E4" w:rsidP="009F6E5D">
      <w:pPr>
        <w:tabs>
          <w:tab w:val="left" w:pos="1134"/>
        </w:tabs>
        <w:ind w:firstLine="709"/>
        <w:rPr>
          <w:sz w:val="28"/>
          <w:szCs w:val="28"/>
          <w:lang w:val="ro-RO" w:eastAsia="ro-MD"/>
        </w:rPr>
      </w:pPr>
    </w:p>
    <w:p w14:paraId="5ADC959D"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73 изложить в следующей редакции:</w:t>
      </w:r>
    </w:p>
    <w:p w14:paraId="5B648BD7" w14:textId="38A65741" w:rsidR="00C215E4" w:rsidRPr="00081F5E" w:rsidRDefault="00C215E4" w:rsidP="009F6E5D">
      <w:pPr>
        <w:tabs>
          <w:tab w:val="left" w:pos="1134"/>
        </w:tabs>
        <w:ind w:firstLine="709"/>
        <w:rPr>
          <w:sz w:val="28"/>
          <w:szCs w:val="28"/>
        </w:rPr>
      </w:pPr>
      <w:r w:rsidRPr="00081F5E">
        <w:rPr>
          <w:sz w:val="28"/>
          <w:szCs w:val="28"/>
        </w:rPr>
        <w:t>«</w:t>
      </w:r>
      <w:r w:rsidRPr="00081F5E">
        <w:rPr>
          <w:b/>
          <w:sz w:val="28"/>
          <w:szCs w:val="28"/>
        </w:rPr>
        <w:t>Статья 73.</w:t>
      </w:r>
      <w:r w:rsidR="003A7EC1" w:rsidRPr="00081F5E">
        <w:rPr>
          <w:b/>
          <w:sz w:val="28"/>
          <w:szCs w:val="28"/>
        </w:rPr>
        <w:t> </w:t>
      </w:r>
      <w:r w:rsidRPr="00081F5E">
        <w:rPr>
          <w:sz w:val="28"/>
          <w:szCs w:val="28"/>
        </w:rPr>
        <w:t>– Если независимая оценка невозможна в соответствии</w:t>
      </w:r>
      <w:r w:rsidR="003A7EC1" w:rsidRPr="00081F5E">
        <w:rPr>
          <w:sz w:val="28"/>
          <w:szCs w:val="28"/>
        </w:rPr>
        <w:br/>
      </w:r>
      <w:r w:rsidRPr="00081F5E">
        <w:rPr>
          <w:sz w:val="28"/>
          <w:szCs w:val="28"/>
        </w:rPr>
        <w:t>с положениями статьи 72, Национальный банк Молдовы в качестве резолюционного органа обеспечивает проведение предварительной оценки активов, задолженностей и собственных капиталов соответствующего банка в соответствии с положениями статьи 80.».</w:t>
      </w:r>
    </w:p>
    <w:p w14:paraId="3B558ED9"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C55E935" w14:textId="7657E16C"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Статья 75:</w:t>
      </w:r>
    </w:p>
    <w:p w14:paraId="66E06FF1"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 xml:space="preserve">в пунктах a), c) и g) во всех случаях после слов «соответствующих инструментов капитала» дополнить текстом «и приемлемых задолженностей в соответствии с положениями статей 219–225»; </w:t>
      </w:r>
    </w:p>
    <w:p w14:paraId="4B335AA6"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d) слова «приемлемых долгов» заменить словами «долгов, которые могут подлежать внутренней рекапитализации».</w:t>
      </w:r>
    </w:p>
    <w:p w14:paraId="0C2973F1"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D518BAA"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Статья 76:</w:t>
      </w:r>
    </w:p>
    <w:p w14:paraId="2C67CB8E" w14:textId="77777777" w:rsidR="00C215E4" w:rsidRPr="00081F5E" w:rsidRDefault="00C215E4" w:rsidP="009F6E5D">
      <w:pPr>
        <w:tabs>
          <w:tab w:val="left" w:pos="1134"/>
        </w:tabs>
        <w:ind w:firstLine="709"/>
        <w:rPr>
          <w:sz w:val="28"/>
          <w:szCs w:val="28"/>
        </w:rPr>
      </w:pPr>
      <w:r w:rsidRPr="00081F5E">
        <w:rPr>
          <w:sz w:val="28"/>
          <w:szCs w:val="28"/>
        </w:rPr>
        <w:t>перед словами «Оценка основывается» дополнить текстом «Без ущерба, по обстоятельствам, для правовой базы о государственной помощи,»;</w:t>
      </w:r>
    </w:p>
    <w:p w14:paraId="24F8D56A" w14:textId="77777777" w:rsidR="00C215E4" w:rsidRPr="00081F5E" w:rsidRDefault="00C215E4" w:rsidP="009F6E5D">
      <w:pPr>
        <w:tabs>
          <w:tab w:val="left" w:pos="1134"/>
        </w:tabs>
        <w:ind w:firstLine="709"/>
        <w:rPr>
          <w:sz w:val="28"/>
          <w:szCs w:val="28"/>
        </w:rPr>
      </w:pPr>
      <w:r w:rsidRPr="00081F5E">
        <w:rPr>
          <w:sz w:val="28"/>
          <w:szCs w:val="28"/>
        </w:rPr>
        <w:t>после слов «соответствующих инструментов капитала» дополнить текстом «и приемлемых задолженностей в соответствии с положениями статей 219–225»;</w:t>
      </w:r>
    </w:p>
    <w:p w14:paraId="791FFA47" w14:textId="77777777" w:rsidR="00C215E4" w:rsidRPr="00081F5E" w:rsidRDefault="00C215E4" w:rsidP="009F6E5D">
      <w:pPr>
        <w:tabs>
          <w:tab w:val="left" w:pos="1134"/>
        </w:tabs>
        <w:ind w:firstLine="709"/>
        <w:rPr>
          <w:sz w:val="28"/>
          <w:szCs w:val="28"/>
        </w:rPr>
      </w:pPr>
      <w:r w:rsidRPr="00081F5E">
        <w:rPr>
          <w:sz w:val="28"/>
          <w:szCs w:val="28"/>
        </w:rPr>
        <w:lastRenderedPageBreak/>
        <w:t>в пункте a) после слов «любые резонные расходы» дополнить текстом «, в том числе расходы на оценку согласно настоящей главе и статьям 263, 264 и 265,», а слово «резонные» исключить.</w:t>
      </w:r>
    </w:p>
    <w:p w14:paraId="5AD16D87"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hAnsi="Times New Roman" w:cs="Times New Roman"/>
          <w:sz w:val="28"/>
          <w:szCs w:val="28"/>
          <w:lang w:val="ro-RO"/>
        </w:rPr>
      </w:pPr>
    </w:p>
    <w:p w14:paraId="2F63B813"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Единую часть статьи 82 считать частью (1) и дополнить частью (2) следующего содержания:</w:t>
      </w:r>
    </w:p>
    <w:p w14:paraId="1F997730" w14:textId="77777777" w:rsidR="00C215E4" w:rsidRPr="00081F5E" w:rsidRDefault="00C215E4" w:rsidP="009F6E5D">
      <w:pPr>
        <w:tabs>
          <w:tab w:val="left" w:pos="1134"/>
        </w:tabs>
        <w:ind w:firstLine="709"/>
        <w:rPr>
          <w:sz w:val="28"/>
          <w:szCs w:val="28"/>
        </w:rPr>
      </w:pPr>
      <w:r w:rsidRPr="00081F5E">
        <w:rPr>
          <w:sz w:val="28"/>
          <w:szCs w:val="28"/>
        </w:rPr>
        <w:t>«(2) В соответствии с частью (1) не следует проводить окончательную оценку фактической стоимости, если применяется инструмент продажи бизнеса.».</w:t>
      </w:r>
    </w:p>
    <w:p w14:paraId="5D7E2E73" w14:textId="77777777" w:rsidR="00C215E4" w:rsidRPr="00081F5E" w:rsidRDefault="00C215E4" w:rsidP="009F6E5D">
      <w:pPr>
        <w:tabs>
          <w:tab w:val="left" w:pos="1134"/>
        </w:tabs>
        <w:ind w:firstLine="709"/>
        <w:rPr>
          <w:sz w:val="28"/>
          <w:szCs w:val="28"/>
          <w:lang w:val="ro-RO" w:eastAsia="ro-MD"/>
        </w:rPr>
      </w:pPr>
    </w:p>
    <w:p w14:paraId="4CC8CC97" w14:textId="54AAA0C6"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83 после слов «соответствующих инструментов капитала» дополнить текстом «и приемлемых задолженностей в соответствии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с положениями статей 219–225».</w:t>
      </w:r>
    </w:p>
    <w:p w14:paraId="4E5D9C63"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78457281" w14:textId="1D918FCC"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84 после слов «соответствующих инструментов капитала» дополнить текстом «и приемлемых задолженностей в соответствии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с положениями статей 219–225».</w:t>
      </w:r>
    </w:p>
    <w:p w14:paraId="1B46B853" w14:textId="77777777" w:rsidR="00C215E4" w:rsidRPr="00081F5E" w:rsidRDefault="00C215E4" w:rsidP="009F6E5D">
      <w:pPr>
        <w:pStyle w:val="Listparagraf"/>
        <w:tabs>
          <w:tab w:val="left" w:pos="1134"/>
        </w:tabs>
        <w:spacing w:after="0" w:line="240" w:lineRule="auto"/>
        <w:ind w:left="0" w:firstLine="709"/>
        <w:rPr>
          <w:rFonts w:ascii="Times New Roman" w:eastAsia="Times New Roman" w:hAnsi="Times New Roman" w:cs="Times New Roman"/>
          <w:sz w:val="28"/>
          <w:szCs w:val="28"/>
          <w:lang w:val="ro-RO" w:eastAsia="ro-MD"/>
        </w:rPr>
      </w:pPr>
    </w:p>
    <w:p w14:paraId="031A0C91"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86 после слов «соответствующих инструментов капитала» дополнить словами «и приемлемых задолженностей».</w:t>
      </w:r>
    </w:p>
    <w:p w14:paraId="1960C3EF"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0497694" w14:textId="29085D93"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В части (2) статьи 91 текст «класс требований, произошедших</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из расходов» заменить текстом «аналогичный класс приоритета, что</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и расходы».</w:t>
      </w:r>
    </w:p>
    <w:p w14:paraId="0D56D294"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hAnsi="Times New Roman" w:cs="Times New Roman"/>
          <w:sz w:val="28"/>
          <w:szCs w:val="28"/>
          <w:lang w:val="ro-RO"/>
        </w:rPr>
      </w:pPr>
    </w:p>
    <w:p w14:paraId="56D91DD4"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92 изложить в следующей редакции:</w:t>
      </w:r>
    </w:p>
    <w:p w14:paraId="625A3258" w14:textId="40FA8F91"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b/>
          <w:bCs/>
          <w:sz w:val="28"/>
          <w:szCs w:val="28"/>
        </w:rPr>
      </w:pPr>
      <w:r w:rsidRPr="00081F5E">
        <w:rPr>
          <w:rFonts w:ascii="Times New Roman" w:hAnsi="Times New Roman" w:cs="Times New Roman"/>
          <w:sz w:val="28"/>
          <w:szCs w:val="28"/>
        </w:rPr>
        <w:t>«</w:t>
      </w:r>
      <w:r w:rsidRPr="00081F5E">
        <w:rPr>
          <w:rFonts w:ascii="Times New Roman" w:hAnsi="Times New Roman" w:cs="Times New Roman"/>
          <w:b/>
          <w:sz w:val="28"/>
          <w:szCs w:val="28"/>
        </w:rPr>
        <w:t>Статья 92.</w:t>
      </w:r>
      <w:r w:rsidRPr="00081F5E">
        <w:rPr>
          <w:rFonts w:ascii="Times New Roman" w:hAnsi="Times New Roman" w:cs="Times New Roman"/>
          <w:sz w:val="28"/>
          <w:szCs w:val="28"/>
        </w:rPr>
        <w:t> – (1) В чрезвычайном положении системного кризиса Национальный банк Молдовы в качестве резолюционного органа может искать финансирование из альтернативных источников путем использования публичных инструментов финансовой стабилизации, предусмотренных в статьях 213–218, в случае, когда выполняются следующие условия:</w:t>
      </w:r>
    </w:p>
    <w:p w14:paraId="394A3C20" w14:textId="4AAABC7A"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а) акционеры и владельцы других инструментов собственности,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а также владельцы соответствующих инструментов капитала и долгов, которые могут подлежать внутренней рекапитализации, способствовали посредством снижения стоимости данных инструментов, конверсии или других способов, поглощению убытков и рекапитализации банка, подвергнутого резолюции;</w:t>
      </w:r>
    </w:p>
    <w:p w14:paraId="6FF16F83"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b) это будет зависеть от разрешения в соответствии с правовой базой о государственной помощи.</w:t>
      </w:r>
    </w:p>
    <w:p w14:paraId="1C4FF744"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(2) Публичные инструменты финансовой стабилизации, предусмотренные статьями 213–218, могут быть использованы с 1 января 2030 года при соблюдении следующих условий:</w:t>
      </w:r>
    </w:p>
    <w:p w14:paraId="42CDBD26" w14:textId="5FFAD150" w:rsidR="00C215E4" w:rsidRPr="00081F5E" w:rsidRDefault="00C215E4" w:rsidP="009F6E5D">
      <w:pPr>
        <w:pStyle w:val="Listparagraf"/>
        <w:numPr>
          <w:ilvl w:val="0"/>
          <w:numId w:val="27"/>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lastRenderedPageBreak/>
        <w:t>акционеры и владельцы других инструментов собственности,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а также владельцы соответствующих инструментов капитала и долгов, которые могут подлежать внутренней рекапитализации, способствовали посредством снижения стоимости данных инструментов, конверсии или других способов, поглощению убытков и рекапитализации банка, подвергнутого резолюции, не менее чем на 8 % от совокупности задолженностей и собственных капиталов соответствующего банка, вклада, оцененного на момент предпринятия действия резолюции в соответствии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с оценкой, предусмотренной в статьях 72–84;</w:t>
      </w:r>
    </w:p>
    <w:p w14:paraId="69DE45A6" w14:textId="449DB86B" w:rsidR="00C215E4" w:rsidRPr="00081F5E" w:rsidRDefault="00C215E4" w:rsidP="009F6E5D">
      <w:pPr>
        <w:pStyle w:val="Listparagraf"/>
        <w:numPr>
          <w:ilvl w:val="0"/>
          <w:numId w:val="27"/>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это будет зависеть от разрешения в соответствии с правовой базой</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о государственной помощи.».</w:t>
      </w:r>
    </w:p>
    <w:p w14:paraId="0F22F242"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4AB4989B" w14:textId="246FE3AC"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Статья 93:</w:t>
      </w:r>
    </w:p>
    <w:p w14:paraId="0D4F48DB" w14:textId="737E05A3" w:rsidR="00C215E4" w:rsidRPr="00081F5E" w:rsidRDefault="00C215E4" w:rsidP="009F6E5D">
      <w:pPr>
        <w:tabs>
          <w:tab w:val="left" w:pos="993"/>
          <w:tab w:val="left" w:pos="1134"/>
        </w:tabs>
        <w:ind w:firstLine="709"/>
        <w:rPr>
          <w:sz w:val="28"/>
          <w:szCs w:val="28"/>
        </w:rPr>
      </w:pPr>
      <w:r w:rsidRPr="00081F5E">
        <w:rPr>
          <w:sz w:val="28"/>
          <w:szCs w:val="28"/>
        </w:rPr>
        <w:t>В части (2) текст «пункта b) части (6) статьи 15, части (11) статьи 25, частей (1)–(5) статьи 27, частей (1) и (5) статьи 32, статьи 37, пункта f) части (1) статьи 38, пунктов а)–d) части (6) статьи 39, частей (2), (3) и (5)–(7) статьи 41, частей (1) и (2) статьи 42, статей 43, 45, пунктов а) и k) части (3) статьи 50, статьи 56, части (2) статьи 61, статьи 74, статей 93–95» заменить текстом «пункта b) части (6) статьи 16, части (10) статьи 21, частей (1)–(5) статьи 25, частей (1) и (5) статьи 30, пунктов a)–d) части (6) статьи 37, частей (2), (3), (5), (6) и (8) статьи 39, частей (1) и (2) статьи 40, статьи 41, статьи 43, пунктов a) и n) части (3) статьи 48, статьи 55, части (2) статьи 60, статьи 73, статей 92, 93, 96», а текст «статей 72, 74, 75, 77–80, 84, 110, 111, части (5) статьи 158» заменить текстом «статей 207, 209, 210, 212–215, 219, 249, 250»;</w:t>
      </w:r>
    </w:p>
    <w:p w14:paraId="35AAA52B" w14:textId="44AB3B58" w:rsidR="00C215E4" w:rsidRPr="00081F5E" w:rsidRDefault="00C215E4" w:rsidP="009F6E5D">
      <w:pPr>
        <w:tabs>
          <w:tab w:val="left" w:pos="993"/>
          <w:tab w:val="left" w:pos="1134"/>
        </w:tabs>
        <w:ind w:firstLine="709"/>
        <w:rPr>
          <w:sz w:val="28"/>
          <w:szCs w:val="28"/>
        </w:rPr>
      </w:pPr>
      <w:r w:rsidRPr="00081F5E">
        <w:rPr>
          <w:sz w:val="28"/>
          <w:szCs w:val="28"/>
        </w:rPr>
        <w:t>дополнить частью (4) следующего содержания:</w:t>
      </w:r>
    </w:p>
    <w:p w14:paraId="6E8F3185" w14:textId="77777777" w:rsidR="00C215E4" w:rsidRPr="00081F5E" w:rsidRDefault="00C215E4" w:rsidP="009F6E5D">
      <w:pPr>
        <w:tabs>
          <w:tab w:val="left" w:pos="1134"/>
        </w:tabs>
        <w:ind w:firstLine="709"/>
        <w:rPr>
          <w:sz w:val="28"/>
          <w:szCs w:val="28"/>
        </w:rPr>
      </w:pPr>
      <w:r w:rsidRPr="00081F5E">
        <w:rPr>
          <w:sz w:val="28"/>
          <w:szCs w:val="28"/>
        </w:rPr>
        <w:t>«(4) В отступление от положений Закона об акционерных обществах № 1134/1997 регистрация изменений, связанных с уставным капиталом банка, подлежащего резолюции, и / или выпущенными им ценными бумагами, осуществляется в течение 24 часов в порядке, установленном нормативным актом Национальной комиссии по финансовому рынку, предварительно согласованным с Национальным банком Молдовы.».</w:t>
      </w:r>
    </w:p>
    <w:p w14:paraId="066B9F6D" w14:textId="77777777" w:rsidR="00C215E4" w:rsidRPr="00081F5E" w:rsidRDefault="00C215E4" w:rsidP="009F6E5D">
      <w:pPr>
        <w:tabs>
          <w:tab w:val="left" w:pos="1134"/>
        </w:tabs>
        <w:ind w:firstLine="709"/>
        <w:rPr>
          <w:sz w:val="28"/>
          <w:szCs w:val="28"/>
          <w:lang w:val="ro-RO" w:eastAsia="ro-MD"/>
        </w:rPr>
      </w:pPr>
    </w:p>
    <w:p w14:paraId="69CFBF7C" w14:textId="77777777" w:rsidR="00C215E4" w:rsidRPr="00081F5E" w:rsidRDefault="00C215E4" w:rsidP="009F6E5D">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95 дополнить словами «и в соответствии с правовой базой о государственной помощи».</w:t>
      </w:r>
    </w:p>
    <w:p w14:paraId="61F1DC4D" w14:textId="77777777" w:rsidR="00C215E4" w:rsidRPr="00081F5E" w:rsidRDefault="00C215E4" w:rsidP="009F6E5D">
      <w:pPr>
        <w:tabs>
          <w:tab w:val="left" w:pos="1134"/>
        </w:tabs>
        <w:ind w:firstLine="709"/>
        <w:rPr>
          <w:sz w:val="28"/>
          <w:szCs w:val="28"/>
          <w:lang w:val="ro-RO" w:eastAsia="ro-MD"/>
        </w:rPr>
      </w:pPr>
    </w:p>
    <w:p w14:paraId="169D512A"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а) части (2) статьи 102 слова «полностью действительны и» исключить.</w:t>
      </w:r>
    </w:p>
    <w:p w14:paraId="2C3F6DE8"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18683939" w14:textId="7B11BCAC" w:rsidR="00C215E4" w:rsidRPr="00081F5E" w:rsidRDefault="00C215E4" w:rsidP="009F6E5D">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108 перед словами «осуществляется в соответствии» дополнить текстом «без ущерба, по обстоятельствам, для правовой базы</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о государственной помощи,».</w:t>
      </w:r>
    </w:p>
    <w:p w14:paraId="7167EE4F"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B2E4C2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lastRenderedPageBreak/>
        <w:t>Пункт а) части (1) статьи 111 изложить в следующей редакции:</w:t>
      </w:r>
    </w:p>
    <w:p w14:paraId="7A2C4CF4" w14:textId="3400F6CA" w:rsidR="00C215E4" w:rsidRPr="00081F5E" w:rsidRDefault="00C215E4" w:rsidP="009F6E5D">
      <w:pPr>
        <w:tabs>
          <w:tab w:val="left" w:pos="1134"/>
        </w:tabs>
        <w:ind w:firstLine="709"/>
        <w:rPr>
          <w:sz w:val="28"/>
          <w:szCs w:val="28"/>
        </w:rPr>
      </w:pPr>
      <w:r w:rsidRPr="00081F5E">
        <w:rPr>
          <w:sz w:val="28"/>
          <w:szCs w:val="28"/>
        </w:rPr>
        <w:t>«A) уставный капитал полностью или частично принадлежит одному или нескольким органам публичной власти, в том числе Фонду гарантирования депозитов в банковской системе в качестве управляющего фондом банковской резолюции, за исключением Национального банка Молдовы. Бридж-банк контролируется Национальным банком Молдовы</w:t>
      </w:r>
      <w:r w:rsidR="003A7EC1" w:rsidRPr="00081F5E">
        <w:rPr>
          <w:sz w:val="28"/>
          <w:szCs w:val="28"/>
        </w:rPr>
        <w:br/>
      </w:r>
      <w:r w:rsidRPr="00081F5E">
        <w:rPr>
          <w:sz w:val="28"/>
          <w:szCs w:val="28"/>
        </w:rPr>
        <w:t>в своем качестве резолюционного органа согласно положениям пункта b) части (1) статьи 231, и в частности, учитывая положения части (1) статьи 122;».</w:t>
      </w:r>
    </w:p>
    <w:p w14:paraId="10913636"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2DD97BFA"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Часть (1) статьи 122:</w:t>
      </w:r>
    </w:p>
    <w:p w14:paraId="0B75EECE" w14:textId="77777777" w:rsidR="00C215E4" w:rsidRPr="00081F5E" w:rsidRDefault="00C215E4" w:rsidP="009F6E5D">
      <w:pPr>
        <w:tabs>
          <w:tab w:val="left" w:pos="1134"/>
        </w:tabs>
        <w:ind w:firstLine="709"/>
        <w:rPr>
          <w:sz w:val="28"/>
          <w:szCs w:val="28"/>
        </w:rPr>
      </w:pPr>
      <w:r w:rsidRPr="00081F5E">
        <w:rPr>
          <w:sz w:val="28"/>
          <w:szCs w:val="28"/>
        </w:rPr>
        <w:t>в пункте b) слова «Министерством финансов» заменить словами «акционерами бридж-банка»;</w:t>
      </w:r>
    </w:p>
    <w:p w14:paraId="4657052A" w14:textId="7399524F" w:rsidR="00C215E4" w:rsidRPr="00081F5E" w:rsidRDefault="00C215E4" w:rsidP="009F6E5D">
      <w:pPr>
        <w:tabs>
          <w:tab w:val="left" w:pos="1134"/>
        </w:tabs>
        <w:ind w:firstLine="709"/>
        <w:rPr>
          <w:sz w:val="28"/>
          <w:szCs w:val="28"/>
        </w:rPr>
      </w:pPr>
      <w:r w:rsidRPr="00081F5E">
        <w:rPr>
          <w:sz w:val="28"/>
          <w:szCs w:val="28"/>
        </w:rPr>
        <w:t>в пункте e) после слов «бридж-банка» дополнить текстом</w:t>
      </w:r>
      <w:r w:rsidR="003A7EC1" w:rsidRPr="00081F5E">
        <w:rPr>
          <w:sz w:val="28"/>
          <w:szCs w:val="28"/>
        </w:rPr>
        <w:br/>
      </w:r>
      <w:r w:rsidRPr="00081F5E">
        <w:rPr>
          <w:sz w:val="28"/>
          <w:szCs w:val="28"/>
        </w:rPr>
        <w:t>«, представленные органом управления бридж-банка»;</w:t>
      </w:r>
    </w:p>
    <w:p w14:paraId="136DFC2B" w14:textId="4457E183" w:rsidR="00C215E4" w:rsidRPr="00081F5E" w:rsidRDefault="00C215E4" w:rsidP="009F6E5D">
      <w:pPr>
        <w:tabs>
          <w:tab w:val="left" w:pos="1134"/>
        </w:tabs>
        <w:ind w:firstLine="709"/>
        <w:rPr>
          <w:sz w:val="28"/>
          <w:szCs w:val="28"/>
        </w:rPr>
      </w:pPr>
      <w:r w:rsidRPr="00081F5E">
        <w:rPr>
          <w:sz w:val="28"/>
          <w:szCs w:val="28"/>
        </w:rPr>
        <w:t>в пункте h) перед словами «Национальный банк Молдовы» дополнить текстом «бридж-банк действует в соответствии с правовыми нормами</w:t>
      </w:r>
      <w:r w:rsidR="003A7EC1" w:rsidRPr="00081F5E">
        <w:rPr>
          <w:sz w:val="28"/>
          <w:szCs w:val="28"/>
        </w:rPr>
        <w:br/>
      </w:r>
      <w:r w:rsidRPr="00081F5E">
        <w:rPr>
          <w:sz w:val="28"/>
          <w:szCs w:val="28"/>
        </w:rPr>
        <w:t>о государственной помощи, а».</w:t>
      </w:r>
    </w:p>
    <w:p w14:paraId="7D6FC446" w14:textId="77777777" w:rsidR="00C215E4" w:rsidRPr="00081F5E" w:rsidRDefault="00C215E4" w:rsidP="009F6E5D">
      <w:pPr>
        <w:tabs>
          <w:tab w:val="left" w:pos="1134"/>
        </w:tabs>
        <w:ind w:firstLine="709"/>
        <w:rPr>
          <w:sz w:val="28"/>
          <w:szCs w:val="28"/>
          <w:lang w:val="ro-RO" w:eastAsia="ro-MD"/>
        </w:rPr>
      </w:pPr>
    </w:p>
    <w:p w14:paraId="43C9BCA6" w14:textId="31400606"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Часть (2) статьи 125 дополнить словами «и в соответствии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с правовой базой о государственной помощи».</w:t>
      </w:r>
    </w:p>
    <w:p w14:paraId="2D56F2AA" w14:textId="77777777" w:rsidR="00C215E4" w:rsidRPr="00081F5E" w:rsidRDefault="00C215E4" w:rsidP="009F6E5D">
      <w:pPr>
        <w:tabs>
          <w:tab w:val="left" w:pos="1134"/>
        </w:tabs>
        <w:ind w:firstLine="709"/>
        <w:rPr>
          <w:b/>
          <w:bCs/>
          <w:sz w:val="28"/>
          <w:szCs w:val="28"/>
          <w:lang w:val="ro-RO" w:eastAsia="ro-MD"/>
        </w:rPr>
      </w:pPr>
    </w:p>
    <w:p w14:paraId="7BA82CBC"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132 слова «Министерством финансов» заменить текстом «органами публичной власти, в том числе Фондом гарантирования депозитов в банковской системе,».</w:t>
      </w:r>
    </w:p>
    <w:p w14:paraId="7DC92559"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8AACDAE"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Статья 135:</w:t>
      </w:r>
    </w:p>
    <w:p w14:paraId="3BA159EA" w14:textId="77777777" w:rsidR="00C215E4" w:rsidRPr="00081F5E" w:rsidRDefault="00C215E4" w:rsidP="009F6E5D">
      <w:pPr>
        <w:tabs>
          <w:tab w:val="left" w:pos="1134"/>
        </w:tabs>
        <w:ind w:firstLine="709"/>
        <w:rPr>
          <w:sz w:val="28"/>
          <w:szCs w:val="28"/>
        </w:rPr>
      </w:pPr>
      <w:r w:rsidRPr="00081F5E">
        <w:rPr>
          <w:sz w:val="28"/>
          <w:szCs w:val="28"/>
        </w:rPr>
        <w:t>дополнить частью (1</w:t>
      </w:r>
      <w:r w:rsidRPr="00081F5E">
        <w:rPr>
          <w:sz w:val="28"/>
          <w:szCs w:val="28"/>
          <w:vertAlign w:val="superscript"/>
        </w:rPr>
        <w:t>1</w:t>
      </w:r>
      <w:r w:rsidRPr="00081F5E">
        <w:rPr>
          <w:sz w:val="28"/>
          <w:szCs w:val="28"/>
        </w:rPr>
        <w:t>) следующего содержания:</w:t>
      </w:r>
    </w:p>
    <w:p w14:paraId="38032759" w14:textId="5F4B3502" w:rsidR="00C215E4" w:rsidRPr="00081F5E" w:rsidRDefault="00C215E4" w:rsidP="009F6E5D">
      <w:pPr>
        <w:tabs>
          <w:tab w:val="left" w:pos="1134"/>
        </w:tabs>
        <w:ind w:firstLine="709"/>
        <w:rPr>
          <w:sz w:val="28"/>
          <w:szCs w:val="28"/>
        </w:rPr>
      </w:pPr>
      <w:r w:rsidRPr="00081F5E">
        <w:rPr>
          <w:sz w:val="28"/>
          <w:szCs w:val="28"/>
        </w:rPr>
        <w:t>«(1</w:t>
      </w:r>
      <w:r w:rsidRPr="00081F5E">
        <w:rPr>
          <w:sz w:val="28"/>
          <w:szCs w:val="28"/>
          <w:vertAlign w:val="superscript"/>
        </w:rPr>
        <w:t>1</w:t>
      </w:r>
      <w:r w:rsidRPr="00081F5E">
        <w:rPr>
          <w:sz w:val="28"/>
          <w:szCs w:val="28"/>
        </w:rPr>
        <w:t>) В отступление от положений статьи 36 Закона об акционерных обществах № 1134/1997 акции, размещенные при создании бридж-банка, подлежат регистрации Национальной комиссией по финансовому рынку</w:t>
      </w:r>
      <w:r w:rsidR="003A7EC1" w:rsidRPr="00081F5E">
        <w:rPr>
          <w:sz w:val="28"/>
          <w:szCs w:val="28"/>
        </w:rPr>
        <w:br/>
      </w:r>
      <w:r w:rsidRPr="00081F5E">
        <w:rPr>
          <w:sz w:val="28"/>
          <w:szCs w:val="28"/>
        </w:rPr>
        <w:t>в течение 24 часов в порядке, установленном нормативным актом Национальной комиссии по финансовому рынку, предварительно согласованным с Национальным банком Молдовы.».</w:t>
      </w:r>
    </w:p>
    <w:p w14:paraId="6C0943CB" w14:textId="77777777" w:rsidR="00C215E4" w:rsidRPr="00081F5E" w:rsidRDefault="00C215E4" w:rsidP="009F6E5D">
      <w:pPr>
        <w:tabs>
          <w:tab w:val="left" w:pos="1134"/>
        </w:tabs>
        <w:ind w:firstLine="709"/>
        <w:rPr>
          <w:sz w:val="28"/>
          <w:szCs w:val="28"/>
          <w:lang w:val="ro-RO" w:eastAsia="ro-MD"/>
        </w:rPr>
      </w:pPr>
    </w:p>
    <w:p w14:paraId="3A7AA102" w14:textId="77777777" w:rsidR="00C215E4" w:rsidRPr="00081F5E" w:rsidRDefault="00C215E4" w:rsidP="009F6E5D">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139:</w:t>
      </w:r>
    </w:p>
    <w:p w14:paraId="0D7F90B0" w14:textId="77777777" w:rsidR="00C215E4" w:rsidRPr="00081F5E" w:rsidRDefault="00C215E4" w:rsidP="009F6E5D">
      <w:pPr>
        <w:tabs>
          <w:tab w:val="left" w:pos="1134"/>
        </w:tabs>
        <w:ind w:firstLine="709"/>
        <w:rPr>
          <w:sz w:val="28"/>
          <w:szCs w:val="28"/>
        </w:rPr>
      </w:pPr>
      <w:r w:rsidRPr="00081F5E">
        <w:rPr>
          <w:sz w:val="28"/>
          <w:szCs w:val="28"/>
        </w:rPr>
        <w:t xml:space="preserve"> единую часть считать частью (1);</w:t>
      </w:r>
    </w:p>
    <w:p w14:paraId="71DE63EF" w14:textId="77777777" w:rsidR="00C215E4" w:rsidRPr="00081F5E" w:rsidRDefault="00C215E4" w:rsidP="009F6E5D">
      <w:pPr>
        <w:tabs>
          <w:tab w:val="left" w:pos="1134"/>
        </w:tabs>
        <w:ind w:firstLine="709"/>
        <w:rPr>
          <w:sz w:val="28"/>
          <w:szCs w:val="28"/>
        </w:rPr>
      </w:pPr>
      <w:r w:rsidRPr="00081F5E">
        <w:rPr>
          <w:sz w:val="28"/>
          <w:szCs w:val="28"/>
        </w:rPr>
        <w:t xml:space="preserve"> дополнить частью (2) следующего содержания:</w:t>
      </w:r>
    </w:p>
    <w:p w14:paraId="7BACCA45" w14:textId="4A5590B6" w:rsidR="00C215E4" w:rsidRPr="00081F5E" w:rsidRDefault="00C215E4" w:rsidP="009F6E5D">
      <w:pPr>
        <w:tabs>
          <w:tab w:val="left" w:pos="1134"/>
        </w:tabs>
        <w:ind w:firstLine="709"/>
        <w:rPr>
          <w:sz w:val="28"/>
          <w:szCs w:val="28"/>
        </w:rPr>
      </w:pPr>
      <w:r w:rsidRPr="00081F5E">
        <w:rPr>
          <w:sz w:val="28"/>
          <w:szCs w:val="28"/>
        </w:rPr>
        <w:t>«(2) В отступление от положений статьи 36 Закона об акционерных обществах № 1134/1997 акции, размещенные при создании органа</w:t>
      </w:r>
      <w:r w:rsidR="003A7EC1" w:rsidRPr="00081F5E">
        <w:rPr>
          <w:sz w:val="28"/>
          <w:szCs w:val="28"/>
        </w:rPr>
        <w:br/>
      </w:r>
      <w:r w:rsidRPr="00081F5E">
        <w:rPr>
          <w:sz w:val="28"/>
          <w:szCs w:val="28"/>
        </w:rPr>
        <w:t xml:space="preserve">по управлению активами, подлежат регистрации Национальной комиссией по финансовому рынку в течение 24 часов в порядке, установленном </w:t>
      </w:r>
      <w:r w:rsidRPr="00081F5E">
        <w:rPr>
          <w:sz w:val="28"/>
          <w:szCs w:val="28"/>
        </w:rPr>
        <w:lastRenderedPageBreak/>
        <w:t>нормативным актом Национальной комиссии по финансовому рынку, предварительно согласованным с Национальным банком Молдовы.».</w:t>
      </w:r>
    </w:p>
    <w:p w14:paraId="2ED8C269"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4CA70E09" w14:textId="64D46792"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143 после текста «статьями 72–84» дополнить словами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«и в соответствии с правовой базой о государственной помощи».</w:t>
      </w:r>
    </w:p>
    <w:p w14:paraId="3FD24B95"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01AA6495"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 xml:space="preserve"> В части (7) статьи 155 слова «приемлемыми задолженностями для применения инструмента внутренней рекапитализации» заменить словами «задолженностями, которые могут подлежать внутренней рекапитализации».</w:t>
      </w:r>
    </w:p>
    <w:p w14:paraId="00E14641"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5D50DFD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156 слова «приемлемая задолженность» в любой грамматической форме заменить словами «задолженность, которая может подлежать внутренней рекапитализации» в соответствующей грамматической форме.</w:t>
      </w:r>
    </w:p>
    <w:p w14:paraId="02A81CBC"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066312AB"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157 слова «приемлемая задолженность» в любой грамматической форме заменить словами «задолженность, которая может подлежать внутренней рекапитализации» в соответствующей грамматической форме.</w:t>
      </w:r>
    </w:p>
    <w:p w14:paraId="21CFF0B5"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41521E45"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158 изложить в следующей редакции:</w:t>
      </w:r>
    </w:p>
    <w:p w14:paraId="06601573" w14:textId="791A7B80" w:rsidR="00C215E4" w:rsidRPr="00081F5E" w:rsidRDefault="00C215E4" w:rsidP="009F6E5D">
      <w:pPr>
        <w:pStyle w:val="Frspaiere"/>
        <w:tabs>
          <w:tab w:val="left" w:pos="1134"/>
        </w:tabs>
        <w:ind w:firstLine="709"/>
        <w:jc w:val="both"/>
        <w:rPr>
          <w:rFonts w:ascii="Times New Roman" w:hAnsi="Times New Roman" w:cs="Times New Roman"/>
          <w:sz w:val="28"/>
          <w:szCs w:val="28"/>
        </w:rPr>
      </w:pPr>
      <w:r w:rsidRPr="00081F5E">
        <w:rPr>
          <w:rFonts w:ascii="Times New Roman" w:hAnsi="Times New Roman" w:cs="Times New Roman"/>
          <w:sz w:val="28"/>
          <w:szCs w:val="28"/>
        </w:rPr>
        <w:t>«</w:t>
      </w:r>
      <w:r w:rsidRPr="00081F5E">
        <w:rPr>
          <w:rFonts w:ascii="Times New Roman" w:hAnsi="Times New Roman" w:cs="Times New Roman"/>
          <w:b/>
          <w:sz w:val="28"/>
          <w:szCs w:val="28"/>
        </w:rPr>
        <w:t>Статья 158.</w:t>
      </w:r>
      <w:r w:rsidR="003A7EC1" w:rsidRPr="00081F5E">
        <w:rPr>
          <w:rFonts w:ascii="Times New Roman" w:hAnsi="Times New Roman" w:cs="Times New Roman"/>
          <w:b/>
          <w:bCs/>
          <w:sz w:val="28"/>
          <w:szCs w:val="28"/>
        </w:rPr>
        <w:t> </w:t>
      </w:r>
      <w:r w:rsidRPr="00081F5E">
        <w:rPr>
          <w:rFonts w:ascii="Times New Roman" w:hAnsi="Times New Roman" w:cs="Times New Roman"/>
          <w:sz w:val="28"/>
          <w:szCs w:val="28"/>
        </w:rPr>
        <w:t>– (1) Фонд банковской резолюции может внести вклад согласно статье 157 только в том случае, если акционеры и владельцы других инструментов собственности, а также владельцы соответствующих инструментов капитала и долгов, которые могут подлежать внутренней рекапитализации, способствовали посредством снижения стоимости данных инструментов, конверсии или других способов, поглощению убытков</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и рекапитализации банка, подвергнутого резолюции.</w:t>
      </w:r>
    </w:p>
    <w:p w14:paraId="2F238670" w14:textId="77777777" w:rsidR="00C215E4" w:rsidRPr="00081F5E" w:rsidRDefault="00C215E4" w:rsidP="009F6E5D">
      <w:pPr>
        <w:pStyle w:val="Frspaiere"/>
        <w:tabs>
          <w:tab w:val="left" w:pos="1134"/>
        </w:tabs>
        <w:ind w:firstLine="709"/>
        <w:jc w:val="both"/>
        <w:rPr>
          <w:rFonts w:ascii="Times New Roman" w:hAnsi="Times New Roman" w:cs="Times New Roman"/>
          <w:sz w:val="28"/>
          <w:szCs w:val="28"/>
        </w:rPr>
      </w:pPr>
      <w:r w:rsidRPr="00081F5E">
        <w:rPr>
          <w:rFonts w:ascii="Times New Roman" w:hAnsi="Times New Roman" w:cs="Times New Roman"/>
          <w:sz w:val="28"/>
          <w:szCs w:val="28"/>
        </w:rPr>
        <w:t>(2) С 1 января 2030 года фонд банковской резолюции может внести вклад согласно статье 157 только в том случае, если:</w:t>
      </w:r>
    </w:p>
    <w:p w14:paraId="00E9503B" w14:textId="5CEEA6B7" w:rsidR="00C215E4" w:rsidRPr="00081F5E" w:rsidRDefault="00C215E4" w:rsidP="009F6E5D">
      <w:pPr>
        <w:pStyle w:val="Frspaiere"/>
        <w:tabs>
          <w:tab w:val="left" w:pos="1134"/>
        </w:tabs>
        <w:ind w:firstLine="709"/>
        <w:jc w:val="both"/>
        <w:rPr>
          <w:rFonts w:ascii="Times New Roman" w:hAnsi="Times New Roman" w:cs="Times New Roman"/>
          <w:sz w:val="28"/>
          <w:szCs w:val="28"/>
        </w:rPr>
      </w:pPr>
      <w:r w:rsidRPr="00081F5E">
        <w:rPr>
          <w:rFonts w:ascii="Times New Roman" w:hAnsi="Times New Roman" w:cs="Times New Roman"/>
          <w:sz w:val="28"/>
          <w:szCs w:val="28"/>
        </w:rPr>
        <w:t>a) акционеры и владельцы других инструментов собственности,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а также владельцы соответствующих инструментов капитала и других долгов, которые могут подлежать внутренней рекапитализации, способствовали посредством снижения стоимости данных инструментов, конверсии или других способов, поглощению убытков и рекапитализации банка, подвергнутого резолюции, не менее чем на 8 % от совокупности задолженностей и собственных капиталов соответствующего банка, вклада, оцененного на момент предпринятия действия резолюции в соответствии</w:t>
      </w:r>
      <w:r w:rsidR="003A7EC1" w:rsidRPr="00081F5E">
        <w:rPr>
          <w:rFonts w:ascii="Times New Roman" w:hAnsi="Times New Roman" w:cs="Times New Roman"/>
          <w:sz w:val="28"/>
          <w:szCs w:val="28"/>
        </w:rPr>
        <w:br/>
      </w:r>
      <w:r w:rsidRPr="00081F5E">
        <w:rPr>
          <w:rFonts w:ascii="Times New Roman" w:hAnsi="Times New Roman" w:cs="Times New Roman"/>
          <w:sz w:val="28"/>
          <w:szCs w:val="28"/>
        </w:rPr>
        <w:t>с оценкой, предусмотренной в статьях 72–84; и</w:t>
      </w:r>
    </w:p>
    <w:p w14:paraId="11B79D3C" w14:textId="77777777" w:rsidR="00C215E4" w:rsidRPr="00081F5E" w:rsidRDefault="00C215E4" w:rsidP="009F6E5D">
      <w:pPr>
        <w:pStyle w:val="Frspaiere"/>
        <w:tabs>
          <w:tab w:val="left" w:pos="1134"/>
        </w:tabs>
        <w:ind w:firstLine="709"/>
        <w:jc w:val="both"/>
        <w:rPr>
          <w:rFonts w:ascii="Times New Roman" w:hAnsi="Times New Roman" w:cs="Times New Roman"/>
          <w:sz w:val="28"/>
          <w:szCs w:val="28"/>
        </w:rPr>
      </w:pPr>
      <w:r w:rsidRPr="00081F5E">
        <w:rPr>
          <w:rFonts w:ascii="Times New Roman" w:hAnsi="Times New Roman" w:cs="Times New Roman"/>
          <w:sz w:val="28"/>
          <w:szCs w:val="28"/>
        </w:rPr>
        <w:t xml:space="preserve">b) вклад фонда банковской резолюции не превышает 5 % общей суммы долгов и собственного капитала банка, подвергнутого резолюции, </w:t>
      </w:r>
      <w:r w:rsidRPr="00081F5E">
        <w:rPr>
          <w:rFonts w:ascii="Times New Roman" w:hAnsi="Times New Roman" w:cs="Times New Roman"/>
          <w:sz w:val="28"/>
          <w:szCs w:val="28"/>
        </w:rPr>
        <w:lastRenderedPageBreak/>
        <w:t>выраженного количественно на момент начала действия резолюции, согласно оценке, предусмотренной в статьях 72–84.».</w:t>
      </w:r>
    </w:p>
    <w:p w14:paraId="4C17CA4F" w14:textId="77777777" w:rsidR="00C215E4" w:rsidRPr="00081F5E" w:rsidRDefault="00C215E4" w:rsidP="009F6E5D">
      <w:pPr>
        <w:tabs>
          <w:tab w:val="left" w:pos="1134"/>
        </w:tabs>
        <w:ind w:firstLine="709"/>
        <w:rPr>
          <w:sz w:val="28"/>
          <w:szCs w:val="28"/>
          <w:lang w:val="ro-RO" w:eastAsia="ro-MD"/>
        </w:rPr>
      </w:pPr>
    </w:p>
    <w:p w14:paraId="47B910ED"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Статьи 164 и 165 изложить в следующей редакции:</w:t>
      </w:r>
    </w:p>
    <w:p w14:paraId="21CB3C8D" w14:textId="4EA319D7" w:rsidR="00C215E4" w:rsidRPr="00081F5E" w:rsidRDefault="00C215E4" w:rsidP="009F6E5D">
      <w:pPr>
        <w:tabs>
          <w:tab w:val="left" w:pos="1134"/>
        </w:tabs>
        <w:ind w:firstLine="709"/>
        <w:rPr>
          <w:sz w:val="28"/>
          <w:szCs w:val="28"/>
        </w:rPr>
      </w:pPr>
      <w:bookmarkStart w:id="2" w:name="_Hlk138830527"/>
      <w:r w:rsidRPr="00081F5E">
        <w:rPr>
          <w:sz w:val="28"/>
          <w:szCs w:val="28"/>
        </w:rPr>
        <w:t>«</w:t>
      </w:r>
      <w:r w:rsidRPr="00081F5E">
        <w:rPr>
          <w:b/>
          <w:sz w:val="28"/>
          <w:szCs w:val="28"/>
        </w:rPr>
        <w:t>Статья 164.</w:t>
      </w:r>
      <w:r w:rsidR="003A7EC1" w:rsidRPr="00081F5E">
        <w:rPr>
          <w:b/>
          <w:bCs/>
          <w:sz w:val="28"/>
          <w:szCs w:val="28"/>
        </w:rPr>
        <w:t> </w:t>
      </w:r>
      <w:r w:rsidRPr="00081F5E">
        <w:rPr>
          <w:sz w:val="28"/>
          <w:szCs w:val="28"/>
        </w:rPr>
        <w:t>– (1) Банки постоянно выполняют минимальное требование по собственным фондам и приемлемым задолженностям, выраженное в процентах от показателей, предусмотренных пунктами а) и b) части (2) одновременно.</w:t>
      </w:r>
    </w:p>
    <w:p w14:paraId="0CDEA8A5" w14:textId="62232FC9" w:rsidR="00C215E4" w:rsidRPr="00081F5E" w:rsidRDefault="00C215E4" w:rsidP="009F6E5D">
      <w:pPr>
        <w:tabs>
          <w:tab w:val="left" w:pos="1134"/>
        </w:tabs>
        <w:ind w:firstLine="709"/>
        <w:rPr>
          <w:sz w:val="28"/>
          <w:szCs w:val="28"/>
        </w:rPr>
      </w:pPr>
      <w:r w:rsidRPr="00081F5E">
        <w:rPr>
          <w:sz w:val="28"/>
          <w:szCs w:val="28"/>
        </w:rPr>
        <w:t>(2) Минимальное требование рассчитывается как сумма собственных средств и приемлемых задолженностей, выраженная в виде процентов от:</w:t>
      </w:r>
    </w:p>
    <w:p w14:paraId="54F876FD" w14:textId="77777777" w:rsidR="00C215E4" w:rsidRPr="00081F5E" w:rsidRDefault="00C215E4" w:rsidP="009F6E5D">
      <w:pPr>
        <w:tabs>
          <w:tab w:val="left" w:pos="1134"/>
        </w:tabs>
        <w:ind w:firstLine="709"/>
        <w:rPr>
          <w:sz w:val="28"/>
          <w:szCs w:val="28"/>
        </w:rPr>
      </w:pPr>
      <w:r w:rsidRPr="00081F5E">
        <w:rPr>
          <w:sz w:val="28"/>
          <w:szCs w:val="28"/>
        </w:rPr>
        <w:t>a) общей суммы подверженности к риску банка, определенной Национальным банком Молдовы в его нормативных актах;</w:t>
      </w:r>
    </w:p>
    <w:p w14:paraId="5AF9B8D3" w14:textId="77777777" w:rsidR="00C215E4" w:rsidRPr="00081F5E" w:rsidRDefault="00C215E4" w:rsidP="009F6E5D">
      <w:pPr>
        <w:tabs>
          <w:tab w:val="left" w:pos="1134"/>
        </w:tabs>
        <w:ind w:firstLine="709"/>
        <w:rPr>
          <w:sz w:val="28"/>
          <w:szCs w:val="28"/>
        </w:rPr>
      </w:pPr>
      <w:r w:rsidRPr="00081F5E">
        <w:rPr>
          <w:sz w:val="28"/>
          <w:szCs w:val="28"/>
        </w:rPr>
        <w:t xml:space="preserve">b) показателя измерения общей подверженности банка, определенного Национальным банком Молдовы в его нормативных актах. </w:t>
      </w:r>
    </w:p>
    <w:p w14:paraId="39346C97" w14:textId="77777777" w:rsidR="00C215E4" w:rsidRPr="00081F5E" w:rsidRDefault="00C215E4" w:rsidP="009F6E5D">
      <w:pPr>
        <w:tabs>
          <w:tab w:val="left" w:pos="1134"/>
        </w:tabs>
        <w:ind w:firstLine="709"/>
        <w:rPr>
          <w:sz w:val="28"/>
          <w:szCs w:val="28"/>
        </w:rPr>
      </w:pPr>
      <w:r w:rsidRPr="00081F5E">
        <w:rPr>
          <w:sz w:val="28"/>
          <w:szCs w:val="28"/>
        </w:rPr>
        <w:t>(3) Национальный банк Молдовы нормативным актом устанавливает:</w:t>
      </w:r>
    </w:p>
    <w:p w14:paraId="2B36B2F3" w14:textId="77A41246" w:rsidR="00C215E4" w:rsidRPr="00081F5E" w:rsidRDefault="00C215E4" w:rsidP="009F6E5D">
      <w:pPr>
        <w:tabs>
          <w:tab w:val="left" w:pos="1134"/>
        </w:tabs>
        <w:ind w:firstLine="709"/>
        <w:rPr>
          <w:sz w:val="28"/>
          <w:szCs w:val="28"/>
        </w:rPr>
      </w:pPr>
      <w:r w:rsidRPr="00081F5E">
        <w:rPr>
          <w:sz w:val="28"/>
          <w:szCs w:val="28"/>
        </w:rPr>
        <w:t>а) метод определения минимального требования собственных средств и приемлемой задолженности для банков в зависимости от размера активов и их системной значимости, а также правила расчета, вытекающие</w:t>
      </w:r>
      <w:r w:rsidR="003A7EC1" w:rsidRPr="00081F5E">
        <w:rPr>
          <w:sz w:val="28"/>
          <w:szCs w:val="28"/>
        </w:rPr>
        <w:br/>
      </w:r>
      <w:r w:rsidRPr="00081F5E">
        <w:rPr>
          <w:sz w:val="28"/>
          <w:szCs w:val="28"/>
        </w:rPr>
        <w:t>из положений частей (1) и (2);</w:t>
      </w:r>
    </w:p>
    <w:p w14:paraId="6C7BE2CD" w14:textId="77777777" w:rsidR="00C215E4" w:rsidRPr="00081F5E" w:rsidRDefault="00C215E4" w:rsidP="009F6E5D">
      <w:pPr>
        <w:tabs>
          <w:tab w:val="left" w:pos="1134"/>
        </w:tabs>
        <w:ind w:firstLine="709"/>
        <w:rPr>
          <w:sz w:val="28"/>
          <w:szCs w:val="28"/>
        </w:rPr>
      </w:pPr>
      <w:r w:rsidRPr="00081F5E">
        <w:rPr>
          <w:sz w:val="28"/>
          <w:szCs w:val="28"/>
        </w:rPr>
        <w:t>b) порядок определения категорий банков по размеру активов банков и их системной значимости, в целях расчета минимального требования собственных средств и приемлемой задолженности согласно пункту а);</w:t>
      </w:r>
    </w:p>
    <w:p w14:paraId="67B8BA19" w14:textId="77777777" w:rsidR="00C215E4" w:rsidRPr="00081F5E" w:rsidRDefault="00C215E4" w:rsidP="009F6E5D">
      <w:pPr>
        <w:tabs>
          <w:tab w:val="left" w:pos="1134"/>
        </w:tabs>
        <w:ind w:firstLine="709"/>
        <w:rPr>
          <w:sz w:val="28"/>
          <w:szCs w:val="28"/>
        </w:rPr>
      </w:pPr>
      <w:r w:rsidRPr="00081F5E">
        <w:rPr>
          <w:sz w:val="28"/>
          <w:szCs w:val="28"/>
        </w:rPr>
        <w:t>с) требования к отчетности и опубликованию минимального требования собственных средств и приемлемых задолженностей.».</w:t>
      </w:r>
    </w:p>
    <w:p w14:paraId="34C83304" w14:textId="77777777" w:rsidR="00C215E4" w:rsidRPr="00081F5E" w:rsidRDefault="00C215E4" w:rsidP="009F6E5D">
      <w:pPr>
        <w:tabs>
          <w:tab w:val="left" w:pos="1134"/>
        </w:tabs>
        <w:ind w:firstLine="709"/>
        <w:rPr>
          <w:kern w:val="2"/>
          <w:sz w:val="28"/>
          <w:szCs w:val="28"/>
          <w:lang w:val="ro-RO"/>
          <w14:ligatures w14:val="standardContextual"/>
        </w:rPr>
      </w:pPr>
    </w:p>
    <w:bookmarkEnd w:id="2"/>
    <w:p w14:paraId="7F59E36F" w14:textId="7CBD9419" w:rsidR="00C215E4" w:rsidRPr="00081F5E" w:rsidRDefault="00C215E4" w:rsidP="009F6E5D">
      <w:pPr>
        <w:tabs>
          <w:tab w:val="left" w:pos="1134"/>
        </w:tabs>
        <w:ind w:firstLine="709"/>
        <w:rPr>
          <w:sz w:val="28"/>
          <w:szCs w:val="28"/>
        </w:rPr>
      </w:pPr>
      <w:r w:rsidRPr="00081F5E">
        <w:rPr>
          <w:b/>
          <w:bCs/>
          <w:sz w:val="28"/>
          <w:szCs w:val="28"/>
        </w:rPr>
        <w:t>Статья 165.</w:t>
      </w:r>
      <w:r w:rsidR="003A7EC1" w:rsidRPr="00081F5E">
        <w:rPr>
          <w:b/>
          <w:bCs/>
          <w:sz w:val="28"/>
          <w:szCs w:val="28"/>
        </w:rPr>
        <w:t> </w:t>
      </w:r>
      <w:r w:rsidRPr="00081F5E">
        <w:rPr>
          <w:sz w:val="28"/>
          <w:szCs w:val="28"/>
        </w:rPr>
        <w:t>– (1) Приемлемые задолженности включены в сумму собственных средств и приемлемых задолженностей, предусмотренных</w:t>
      </w:r>
      <w:r w:rsidR="003A7EC1" w:rsidRPr="00081F5E">
        <w:rPr>
          <w:sz w:val="28"/>
          <w:szCs w:val="28"/>
        </w:rPr>
        <w:br/>
      </w:r>
      <w:r w:rsidRPr="00081F5E">
        <w:rPr>
          <w:sz w:val="28"/>
          <w:szCs w:val="28"/>
        </w:rPr>
        <w:t>в статье 164, если выполняют следующие условия:</w:t>
      </w:r>
    </w:p>
    <w:p w14:paraId="3677285D" w14:textId="77777777" w:rsidR="00C215E4" w:rsidRPr="00081F5E" w:rsidRDefault="00C215E4" w:rsidP="009F6E5D">
      <w:pPr>
        <w:tabs>
          <w:tab w:val="left" w:pos="1134"/>
        </w:tabs>
        <w:ind w:firstLine="709"/>
        <w:rPr>
          <w:sz w:val="28"/>
          <w:szCs w:val="28"/>
        </w:rPr>
      </w:pPr>
      <w:r w:rsidRPr="00081F5E">
        <w:rPr>
          <w:sz w:val="28"/>
          <w:szCs w:val="28"/>
        </w:rPr>
        <w:t>a) задолженности выпущены напрямую или, по обстоятельствам, получены непосредственно от банка и выплачиваются в полном объеме;</w:t>
      </w:r>
    </w:p>
    <w:p w14:paraId="14544830" w14:textId="77777777" w:rsidR="00C215E4" w:rsidRPr="00081F5E" w:rsidRDefault="00C215E4" w:rsidP="009F6E5D">
      <w:pPr>
        <w:tabs>
          <w:tab w:val="left" w:pos="1134"/>
        </w:tabs>
        <w:ind w:firstLine="709"/>
        <w:rPr>
          <w:sz w:val="28"/>
          <w:szCs w:val="28"/>
        </w:rPr>
      </w:pPr>
      <w:r w:rsidRPr="00081F5E">
        <w:rPr>
          <w:sz w:val="28"/>
          <w:szCs w:val="28"/>
        </w:rPr>
        <w:t>b) только части задолженностей, погашенных в полном объеме, могут быть квалифицированы как задолженности, подлежащие внутренней рекапитализации;</w:t>
      </w:r>
    </w:p>
    <w:p w14:paraId="00620919" w14:textId="77777777" w:rsidR="00C215E4" w:rsidRPr="00081F5E" w:rsidRDefault="00C215E4" w:rsidP="009F6E5D">
      <w:pPr>
        <w:tabs>
          <w:tab w:val="left" w:pos="1134"/>
        </w:tabs>
        <w:ind w:firstLine="709"/>
        <w:rPr>
          <w:sz w:val="28"/>
          <w:szCs w:val="28"/>
        </w:rPr>
      </w:pPr>
      <w:r w:rsidRPr="00081F5E">
        <w:rPr>
          <w:sz w:val="28"/>
          <w:szCs w:val="28"/>
        </w:rPr>
        <w:t>c) задолженность не относится к самому банку или группе, частью которой он является, или лицам, контролируемым им, не гарантирована и не является предметом выданной им гарантии, предоставленной им или группой, частью которой он является, или подконтрольными ему субъектами;</w:t>
      </w:r>
    </w:p>
    <w:p w14:paraId="4C03A546" w14:textId="77777777" w:rsidR="00C215E4" w:rsidRPr="00081F5E" w:rsidRDefault="00C215E4" w:rsidP="009F6E5D">
      <w:pPr>
        <w:tabs>
          <w:tab w:val="left" w:pos="1134"/>
        </w:tabs>
        <w:ind w:firstLine="709"/>
        <w:rPr>
          <w:sz w:val="28"/>
          <w:szCs w:val="28"/>
        </w:rPr>
      </w:pPr>
      <w:r w:rsidRPr="00081F5E">
        <w:rPr>
          <w:sz w:val="28"/>
          <w:szCs w:val="28"/>
        </w:rPr>
        <w:t>d) приобретение инструмента не было финансировано, прямо или косвенно, банком;</w:t>
      </w:r>
    </w:p>
    <w:p w14:paraId="42E85A2E" w14:textId="77777777" w:rsidR="00C215E4" w:rsidRPr="00081F5E" w:rsidRDefault="00C215E4" w:rsidP="009F6E5D">
      <w:pPr>
        <w:tabs>
          <w:tab w:val="left" w:pos="1134"/>
        </w:tabs>
        <w:ind w:firstLine="709"/>
        <w:rPr>
          <w:sz w:val="28"/>
          <w:szCs w:val="28"/>
        </w:rPr>
      </w:pPr>
      <w:r w:rsidRPr="00081F5E">
        <w:rPr>
          <w:sz w:val="28"/>
          <w:szCs w:val="28"/>
        </w:rPr>
        <w:t>e) задолженность имеет остаточный срок погашения не менее одного года;</w:t>
      </w:r>
    </w:p>
    <w:p w14:paraId="66D86037" w14:textId="77777777" w:rsidR="00C215E4" w:rsidRPr="00081F5E" w:rsidRDefault="00C215E4" w:rsidP="009F6E5D">
      <w:pPr>
        <w:tabs>
          <w:tab w:val="left" w:pos="1134"/>
        </w:tabs>
        <w:ind w:firstLine="709"/>
        <w:rPr>
          <w:sz w:val="28"/>
          <w:szCs w:val="28"/>
        </w:rPr>
      </w:pPr>
      <w:r w:rsidRPr="00081F5E">
        <w:rPr>
          <w:sz w:val="28"/>
          <w:szCs w:val="28"/>
        </w:rPr>
        <w:lastRenderedPageBreak/>
        <w:t>f) задолженность не вытекает из производного финансового инструмента;</w:t>
      </w:r>
    </w:p>
    <w:p w14:paraId="15EFFF17" w14:textId="77777777" w:rsidR="00C215E4" w:rsidRPr="00081F5E" w:rsidRDefault="00C215E4" w:rsidP="009F6E5D">
      <w:pPr>
        <w:tabs>
          <w:tab w:val="left" w:pos="1134"/>
        </w:tabs>
        <w:ind w:firstLine="709"/>
        <w:rPr>
          <w:sz w:val="28"/>
          <w:szCs w:val="28"/>
        </w:rPr>
      </w:pPr>
      <w:r w:rsidRPr="00081F5E">
        <w:rPr>
          <w:sz w:val="28"/>
          <w:szCs w:val="28"/>
        </w:rPr>
        <w:t>g) задолженность не вытекает из депозита, который пользуется предпочтением в соответствии с законодательством о процедуре принудительной ликвидации банка;</w:t>
      </w:r>
    </w:p>
    <w:p w14:paraId="3319D86B" w14:textId="77777777" w:rsidR="00C215E4" w:rsidRPr="00081F5E" w:rsidRDefault="00C215E4" w:rsidP="009F6E5D">
      <w:pPr>
        <w:tabs>
          <w:tab w:val="left" w:pos="1134"/>
        </w:tabs>
        <w:ind w:firstLine="709"/>
        <w:rPr>
          <w:sz w:val="28"/>
          <w:szCs w:val="28"/>
        </w:rPr>
      </w:pPr>
      <w:r w:rsidRPr="00081F5E">
        <w:rPr>
          <w:sz w:val="28"/>
          <w:szCs w:val="28"/>
        </w:rPr>
        <w:t>h) задолженности не являются предметом соглашений о зачете или взаимозачете, которые могли бы повлиять на их способность поглощать убытки в случае резолюции;</w:t>
      </w:r>
    </w:p>
    <w:p w14:paraId="01904A28" w14:textId="77777777" w:rsidR="00C215E4" w:rsidRPr="00081F5E" w:rsidRDefault="00C215E4" w:rsidP="009F6E5D">
      <w:pPr>
        <w:tabs>
          <w:tab w:val="left" w:pos="1134"/>
        </w:tabs>
        <w:ind w:firstLine="709"/>
        <w:rPr>
          <w:sz w:val="28"/>
          <w:szCs w:val="28"/>
        </w:rPr>
      </w:pPr>
      <w:r w:rsidRPr="00081F5E">
        <w:rPr>
          <w:sz w:val="28"/>
          <w:szCs w:val="28"/>
        </w:rPr>
        <w:t>i) положения, регулирующие задолженности, не включают никаких стимулов для исполнения опциона покупки (</w:t>
      </w:r>
      <w:r w:rsidRPr="00081F5E">
        <w:rPr>
          <w:i/>
          <w:sz w:val="28"/>
          <w:szCs w:val="28"/>
        </w:rPr>
        <w:t>колл</w:t>
      </w:r>
      <w:r w:rsidRPr="00081F5E">
        <w:rPr>
          <w:sz w:val="28"/>
          <w:szCs w:val="28"/>
        </w:rPr>
        <w:t>) или досрочного погашения или, по обстоятельствам, досрочного погашения их основной суммы банком, за исключением случаев, когда срок погашения инструмента определяется как наиболее ранняя возможная дата, на которую банк может исполнить опцион колл и потребовать выкупа или погашения инструмента;</w:t>
      </w:r>
    </w:p>
    <w:p w14:paraId="1779865F" w14:textId="21FEF4E7" w:rsidR="00C215E4" w:rsidRPr="00081F5E" w:rsidRDefault="00C215E4" w:rsidP="009F6E5D">
      <w:pPr>
        <w:tabs>
          <w:tab w:val="left" w:pos="1134"/>
        </w:tabs>
        <w:ind w:firstLine="709"/>
        <w:rPr>
          <w:sz w:val="28"/>
          <w:szCs w:val="28"/>
        </w:rPr>
      </w:pPr>
      <w:r w:rsidRPr="00081F5E">
        <w:rPr>
          <w:sz w:val="28"/>
          <w:szCs w:val="28"/>
        </w:rPr>
        <w:t>j) задолженности не подлежат выкупу владельцами инструментов</w:t>
      </w:r>
      <w:r w:rsidR="00081F5E" w:rsidRPr="00081F5E">
        <w:rPr>
          <w:sz w:val="28"/>
          <w:szCs w:val="28"/>
        </w:rPr>
        <w:br/>
      </w:r>
      <w:r w:rsidRPr="00081F5E">
        <w:rPr>
          <w:sz w:val="28"/>
          <w:szCs w:val="28"/>
        </w:rPr>
        <w:t>до наступления срока погашения, за исключением случаев, когда срок погашения инструмента будет определен как ближайшая возможная дата,</w:t>
      </w:r>
      <w:r w:rsidR="00081F5E" w:rsidRPr="00081F5E">
        <w:rPr>
          <w:sz w:val="28"/>
          <w:szCs w:val="28"/>
        </w:rPr>
        <w:br/>
      </w:r>
      <w:r w:rsidRPr="00081F5E">
        <w:rPr>
          <w:sz w:val="28"/>
          <w:szCs w:val="28"/>
        </w:rPr>
        <w:t>на которую владелец может реализовать опцион погашения и потребовать выкупа или погашения инструмента;</w:t>
      </w:r>
    </w:p>
    <w:p w14:paraId="2C24B9F0" w14:textId="77777777" w:rsidR="00C215E4" w:rsidRPr="00081F5E" w:rsidRDefault="00C215E4" w:rsidP="009F6E5D">
      <w:pPr>
        <w:tabs>
          <w:tab w:val="left" w:pos="1134"/>
        </w:tabs>
        <w:ind w:firstLine="709"/>
        <w:rPr>
          <w:sz w:val="28"/>
          <w:szCs w:val="28"/>
        </w:rPr>
      </w:pPr>
      <w:r w:rsidRPr="00081F5E">
        <w:rPr>
          <w:sz w:val="28"/>
          <w:szCs w:val="28"/>
        </w:rPr>
        <w:t>k) опционы покупки (</w:t>
      </w:r>
      <w:r w:rsidRPr="00081F5E">
        <w:rPr>
          <w:i/>
          <w:sz w:val="28"/>
          <w:szCs w:val="28"/>
        </w:rPr>
        <w:t>колл</w:t>
      </w:r>
      <w:r w:rsidRPr="00081F5E">
        <w:rPr>
          <w:sz w:val="28"/>
          <w:szCs w:val="28"/>
        </w:rPr>
        <w:t>) могут быть исполнены, а долги могут подлежать досрочному выкупу или погашению только с предварительного согласия Национального банка Молдовы;</w:t>
      </w:r>
    </w:p>
    <w:p w14:paraId="17FDFFD9" w14:textId="7569E5D8" w:rsidR="00C215E4" w:rsidRPr="00081F5E" w:rsidRDefault="00C215E4" w:rsidP="009F6E5D">
      <w:pPr>
        <w:tabs>
          <w:tab w:val="left" w:pos="1134"/>
        </w:tabs>
        <w:ind w:firstLine="709"/>
        <w:rPr>
          <w:sz w:val="28"/>
          <w:szCs w:val="28"/>
        </w:rPr>
      </w:pPr>
      <w:r w:rsidRPr="00081F5E">
        <w:rPr>
          <w:sz w:val="28"/>
          <w:szCs w:val="28"/>
        </w:rPr>
        <w:t>l) положения, регулирующие задолженности, прямо или косвенно</w:t>
      </w:r>
      <w:r w:rsidR="00081F5E" w:rsidRPr="00081F5E">
        <w:rPr>
          <w:sz w:val="28"/>
          <w:szCs w:val="28"/>
        </w:rPr>
        <w:br/>
      </w:r>
      <w:r w:rsidRPr="00081F5E">
        <w:rPr>
          <w:sz w:val="28"/>
          <w:szCs w:val="28"/>
        </w:rPr>
        <w:t>не указывают на то, что опционы покупки (</w:t>
      </w:r>
      <w:r w:rsidRPr="00081F5E">
        <w:rPr>
          <w:i/>
          <w:sz w:val="28"/>
          <w:szCs w:val="28"/>
        </w:rPr>
        <w:t>колл</w:t>
      </w:r>
      <w:r w:rsidRPr="00081F5E">
        <w:rPr>
          <w:sz w:val="28"/>
          <w:szCs w:val="28"/>
        </w:rPr>
        <w:t>) будут исполнены, или что долги будут подлежать досрочному выкупу или погашению,</w:t>
      </w:r>
      <w:r w:rsidR="00081F5E" w:rsidRPr="00081F5E">
        <w:rPr>
          <w:sz w:val="28"/>
          <w:szCs w:val="28"/>
        </w:rPr>
        <w:br/>
      </w:r>
      <w:r w:rsidRPr="00081F5E">
        <w:rPr>
          <w:sz w:val="28"/>
          <w:szCs w:val="28"/>
        </w:rPr>
        <w:t>по обстоятельствам, банком в случаях, отличных от ликвидации, и банк</w:t>
      </w:r>
      <w:r w:rsidR="00081F5E" w:rsidRPr="00081F5E">
        <w:rPr>
          <w:sz w:val="28"/>
          <w:szCs w:val="28"/>
        </w:rPr>
        <w:br/>
      </w:r>
      <w:r w:rsidRPr="00081F5E">
        <w:rPr>
          <w:sz w:val="28"/>
          <w:szCs w:val="28"/>
        </w:rPr>
        <w:t>не делает никаких других упоминаний в этом смысле;</w:t>
      </w:r>
    </w:p>
    <w:p w14:paraId="064CE6E3" w14:textId="6E0DFF33" w:rsidR="00C215E4" w:rsidRPr="00081F5E" w:rsidRDefault="00C215E4" w:rsidP="009F6E5D">
      <w:pPr>
        <w:tabs>
          <w:tab w:val="left" w:pos="1134"/>
        </w:tabs>
        <w:ind w:firstLine="709"/>
        <w:rPr>
          <w:sz w:val="28"/>
          <w:szCs w:val="28"/>
        </w:rPr>
      </w:pPr>
      <w:r w:rsidRPr="00081F5E">
        <w:rPr>
          <w:sz w:val="28"/>
          <w:szCs w:val="28"/>
        </w:rPr>
        <w:t>m) положения, регулирующие соответствующие обязательства,</w:t>
      </w:r>
      <w:r w:rsidR="00081F5E" w:rsidRPr="00081F5E">
        <w:rPr>
          <w:sz w:val="28"/>
          <w:szCs w:val="28"/>
        </w:rPr>
        <w:br/>
      </w:r>
      <w:r w:rsidRPr="00081F5E">
        <w:rPr>
          <w:sz w:val="28"/>
          <w:szCs w:val="28"/>
        </w:rPr>
        <w:t>не дают обладателю права ускорять будущие плановые выплаты процентов или основной суммы долга, за исключением случаев принудительной ликвидации банка;</w:t>
      </w:r>
    </w:p>
    <w:p w14:paraId="4F425364" w14:textId="7F2FBA79" w:rsidR="00C215E4" w:rsidRPr="00081F5E" w:rsidRDefault="00C215E4" w:rsidP="009F6E5D">
      <w:pPr>
        <w:tabs>
          <w:tab w:val="left" w:pos="1134"/>
        </w:tabs>
        <w:ind w:firstLine="709"/>
        <w:rPr>
          <w:sz w:val="28"/>
          <w:szCs w:val="28"/>
        </w:rPr>
      </w:pPr>
      <w:r w:rsidRPr="00081F5E">
        <w:rPr>
          <w:sz w:val="28"/>
          <w:szCs w:val="28"/>
        </w:rPr>
        <w:t>n) уровень процентных выплат или дивидендов, по обстоятельствам, причитающихся по соответствующим долгам, не меняется в зависимости</w:t>
      </w:r>
      <w:r w:rsidR="00081F5E" w:rsidRPr="00081F5E">
        <w:rPr>
          <w:sz w:val="28"/>
          <w:szCs w:val="28"/>
        </w:rPr>
        <w:br/>
      </w:r>
      <w:r w:rsidRPr="00081F5E">
        <w:rPr>
          <w:sz w:val="28"/>
          <w:szCs w:val="28"/>
        </w:rPr>
        <w:t>от кредитного качества банка или его материнского общества;</w:t>
      </w:r>
    </w:p>
    <w:p w14:paraId="3E85F902" w14:textId="7DC745A3" w:rsidR="00C215E4" w:rsidRPr="00081F5E" w:rsidRDefault="00C215E4" w:rsidP="009F6E5D">
      <w:pPr>
        <w:tabs>
          <w:tab w:val="left" w:pos="1134"/>
        </w:tabs>
        <w:ind w:firstLine="709"/>
        <w:rPr>
          <w:sz w:val="28"/>
          <w:szCs w:val="28"/>
        </w:rPr>
      </w:pPr>
      <w:r w:rsidRPr="00081F5E">
        <w:rPr>
          <w:sz w:val="28"/>
          <w:szCs w:val="28"/>
        </w:rPr>
        <w:t>o) в соответствующей договорной документации</w:t>
      </w:r>
      <w:r w:rsidR="00081F5E" w:rsidRPr="00081F5E">
        <w:rPr>
          <w:sz w:val="28"/>
          <w:szCs w:val="28"/>
        </w:rPr>
        <w:br/>
      </w:r>
      <w:r w:rsidRPr="00081F5E">
        <w:rPr>
          <w:sz w:val="28"/>
          <w:szCs w:val="28"/>
        </w:rPr>
        <w:t>и, по обстоятельствам, проспекте эмиссии прямо указывается на возможное выполнение компентенций по уменьшению стоимости и конвертации</w:t>
      </w:r>
      <w:r w:rsidR="00081F5E" w:rsidRPr="00081F5E">
        <w:rPr>
          <w:sz w:val="28"/>
          <w:szCs w:val="28"/>
        </w:rPr>
        <w:br/>
      </w:r>
      <w:r w:rsidRPr="00081F5E">
        <w:rPr>
          <w:sz w:val="28"/>
          <w:szCs w:val="28"/>
        </w:rPr>
        <w:t>в соответствии со статьями 180–191;</w:t>
      </w:r>
    </w:p>
    <w:p w14:paraId="34AEA36F" w14:textId="77777777" w:rsidR="00C215E4" w:rsidRPr="00081F5E" w:rsidRDefault="00C215E4" w:rsidP="009F6E5D">
      <w:pPr>
        <w:tabs>
          <w:tab w:val="left" w:pos="1134"/>
        </w:tabs>
        <w:ind w:firstLine="709"/>
        <w:rPr>
          <w:kern w:val="2"/>
          <w:sz w:val="28"/>
          <w:szCs w:val="28"/>
          <w14:ligatures w14:val="standardContextual"/>
        </w:rPr>
      </w:pPr>
      <w:r w:rsidRPr="00081F5E">
        <w:rPr>
          <w:sz w:val="28"/>
          <w:szCs w:val="28"/>
        </w:rPr>
        <w:t>p) приемлемые задолженности должны входить в классы обязательств с более низким приоритетом, чем классы задолженности, к которым относятся задолженности, исключенные из внутренней рекапитализации, согласно статье 155 и класс требований согласно пункту g) части (3) статьи 38</w:t>
      </w:r>
      <w:r w:rsidRPr="00081F5E">
        <w:rPr>
          <w:sz w:val="28"/>
          <w:szCs w:val="28"/>
          <w:vertAlign w:val="superscript"/>
        </w:rPr>
        <w:t>11</w:t>
      </w:r>
      <w:r w:rsidRPr="00081F5E">
        <w:rPr>
          <w:sz w:val="28"/>
          <w:szCs w:val="28"/>
        </w:rPr>
        <w:t xml:space="preserve"> Закона о ликвидации банков № 550/1995, до суммы, которая </w:t>
      </w:r>
      <w:r w:rsidRPr="00081F5E">
        <w:rPr>
          <w:sz w:val="28"/>
          <w:szCs w:val="28"/>
        </w:rPr>
        <w:lastRenderedPageBreak/>
        <w:t>определяется Национальным банком Молдовы в качестве резолюционного органа;</w:t>
      </w:r>
    </w:p>
    <w:p w14:paraId="2AC0ADC5" w14:textId="4DD3A7DB" w:rsidR="00C215E4" w:rsidRPr="00081F5E" w:rsidRDefault="00C215E4" w:rsidP="009F6E5D">
      <w:pPr>
        <w:tabs>
          <w:tab w:val="left" w:pos="1134"/>
        </w:tabs>
        <w:ind w:firstLine="709"/>
        <w:rPr>
          <w:sz w:val="28"/>
          <w:szCs w:val="28"/>
        </w:rPr>
      </w:pPr>
      <w:r w:rsidRPr="00081F5E">
        <w:rPr>
          <w:sz w:val="28"/>
          <w:szCs w:val="28"/>
        </w:rPr>
        <w:t>q) другие условия, вытекающие из документов, изданных Национальным банком Молдовы в качестве резолюционного органа</w:t>
      </w:r>
      <w:r w:rsidR="00081F5E" w:rsidRPr="00081F5E">
        <w:rPr>
          <w:sz w:val="28"/>
          <w:szCs w:val="28"/>
        </w:rPr>
        <w:br/>
      </w:r>
      <w:r w:rsidRPr="00081F5E">
        <w:rPr>
          <w:sz w:val="28"/>
          <w:szCs w:val="28"/>
        </w:rPr>
        <w:t>в соответствии со статьей 164.</w:t>
      </w:r>
    </w:p>
    <w:p w14:paraId="3CD72D3E" w14:textId="77777777" w:rsidR="00C215E4" w:rsidRPr="00081F5E" w:rsidRDefault="00C215E4" w:rsidP="009F6E5D">
      <w:pPr>
        <w:tabs>
          <w:tab w:val="left" w:pos="1134"/>
        </w:tabs>
        <w:ind w:firstLine="709"/>
        <w:rPr>
          <w:sz w:val="28"/>
          <w:szCs w:val="28"/>
        </w:rPr>
      </w:pPr>
      <w:r w:rsidRPr="00081F5E">
        <w:rPr>
          <w:sz w:val="28"/>
          <w:szCs w:val="28"/>
        </w:rPr>
        <w:t>(2) Для целей пункта е) части (1), когда задолженность предоставляет ее владельцу право на досрочное погашение, сроком погашения задолженности считается первая дата возникновения этого права.</w:t>
      </w:r>
      <w:bookmarkStart w:id="3" w:name="_Hlk137733850"/>
    </w:p>
    <w:p w14:paraId="25EF72B9" w14:textId="77777777" w:rsidR="00C215E4" w:rsidRPr="00081F5E" w:rsidRDefault="00C215E4" w:rsidP="009F6E5D">
      <w:pPr>
        <w:tabs>
          <w:tab w:val="left" w:pos="1134"/>
        </w:tabs>
        <w:ind w:firstLine="709"/>
        <w:rPr>
          <w:sz w:val="28"/>
          <w:szCs w:val="28"/>
        </w:rPr>
      </w:pPr>
      <w:r w:rsidRPr="00081F5E">
        <w:rPr>
          <w:sz w:val="28"/>
          <w:szCs w:val="28"/>
        </w:rPr>
        <w:t>(3) Условие пункта р) части (1) применяется к банку, который отвечает следующим условиям:</w:t>
      </w:r>
    </w:p>
    <w:p w14:paraId="6E10FCD2" w14:textId="77777777" w:rsidR="00C215E4" w:rsidRPr="00081F5E" w:rsidRDefault="00C215E4" w:rsidP="009F6E5D">
      <w:pPr>
        <w:pStyle w:val="Listparagraf"/>
        <w:numPr>
          <w:ilvl w:val="1"/>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 xml:space="preserve">является системно значимым, или </w:t>
      </w:r>
    </w:p>
    <w:p w14:paraId="1CBFE76C" w14:textId="77777777" w:rsidR="00C215E4" w:rsidRPr="00081F5E" w:rsidRDefault="00C215E4" w:rsidP="009F6E5D">
      <w:pPr>
        <w:pStyle w:val="Listparagraf"/>
        <w:numPr>
          <w:ilvl w:val="1"/>
          <w:numId w:val="12"/>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является филиалом банка в стране или банка в иностранном государстве и его план резолюции не предусматривает принятия мер резолюции.</w:t>
      </w:r>
    </w:p>
    <w:bookmarkEnd w:id="3"/>
    <w:p w14:paraId="091DD9B4" w14:textId="77777777" w:rsidR="00C215E4" w:rsidRPr="00081F5E" w:rsidRDefault="00C215E4" w:rsidP="009F6E5D">
      <w:pPr>
        <w:tabs>
          <w:tab w:val="left" w:pos="1134"/>
        </w:tabs>
        <w:ind w:firstLine="709"/>
        <w:rPr>
          <w:sz w:val="28"/>
          <w:szCs w:val="28"/>
        </w:rPr>
      </w:pPr>
      <w:r w:rsidRPr="00081F5E">
        <w:rPr>
          <w:sz w:val="28"/>
          <w:szCs w:val="28"/>
        </w:rPr>
        <w:t xml:space="preserve">(4) Задолженности, ранее включенные в состав собственных средств второго уровня и соответствующие условиям, установленным частью (1), могут быть включены в сумму собственных средств и приемлемых задолженностей для соблюдения требования, установленного частью (1) статьи 164.». </w:t>
      </w:r>
    </w:p>
    <w:p w14:paraId="59357C18" w14:textId="77777777" w:rsidR="00C215E4" w:rsidRPr="00081F5E" w:rsidRDefault="00C215E4" w:rsidP="009F6E5D">
      <w:pPr>
        <w:tabs>
          <w:tab w:val="left" w:pos="1134"/>
        </w:tabs>
        <w:ind w:firstLine="709"/>
        <w:rPr>
          <w:b/>
          <w:bCs/>
          <w:sz w:val="28"/>
          <w:szCs w:val="28"/>
          <w:lang w:val="ro-RO" w:eastAsia="ro-MD"/>
        </w:rPr>
      </w:pPr>
    </w:p>
    <w:p w14:paraId="73E69D4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166 признать утратившей силу.</w:t>
      </w:r>
    </w:p>
    <w:p w14:paraId="712C9098"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5B41552"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rPr>
      </w:pPr>
      <w:r w:rsidRPr="00081F5E">
        <w:rPr>
          <w:rFonts w:ascii="Times New Roman" w:hAnsi="Times New Roman" w:cs="Times New Roman"/>
          <w:sz w:val="28"/>
          <w:szCs w:val="28"/>
        </w:rPr>
        <w:t>Часть (1) статьи 167:</w:t>
      </w:r>
    </w:p>
    <w:p w14:paraId="78A2DF99" w14:textId="30B833FA" w:rsidR="00C215E4" w:rsidRPr="00081F5E" w:rsidRDefault="00C215E4" w:rsidP="009F6E5D">
      <w:pPr>
        <w:tabs>
          <w:tab w:val="left" w:pos="1134"/>
        </w:tabs>
        <w:ind w:firstLine="709"/>
        <w:rPr>
          <w:sz w:val="28"/>
          <w:szCs w:val="28"/>
        </w:rPr>
      </w:pPr>
      <w:r w:rsidRPr="00081F5E">
        <w:rPr>
          <w:sz w:val="28"/>
          <w:szCs w:val="28"/>
        </w:rPr>
        <w:t>пункт b) изложить в следующей редакции:</w:t>
      </w:r>
    </w:p>
    <w:p w14:paraId="1B68F79B" w14:textId="38ED3476" w:rsidR="00C215E4" w:rsidRPr="00081F5E" w:rsidRDefault="00C215E4" w:rsidP="009F6E5D">
      <w:pPr>
        <w:tabs>
          <w:tab w:val="left" w:pos="1134"/>
        </w:tabs>
        <w:ind w:firstLine="709"/>
        <w:rPr>
          <w:sz w:val="28"/>
          <w:szCs w:val="28"/>
        </w:rPr>
      </w:pPr>
      <w:r w:rsidRPr="00081F5E">
        <w:rPr>
          <w:sz w:val="28"/>
          <w:szCs w:val="28"/>
        </w:rPr>
        <w:t>«b) необходимость обеспечить, по обстоятельствам, чтобы банк владел достаточными приемлемыми задолженностями для гарантирования, что в случае применения инструмента внутренней рекапитализации или компетенций по сокращению или конверсии, потери будут поглощены,</w:t>
      </w:r>
      <w:r w:rsidR="00081F5E" w:rsidRPr="00081F5E">
        <w:rPr>
          <w:sz w:val="28"/>
          <w:szCs w:val="28"/>
        </w:rPr>
        <w:br/>
      </w:r>
      <w:r w:rsidRPr="00081F5E">
        <w:rPr>
          <w:sz w:val="28"/>
          <w:szCs w:val="28"/>
        </w:rPr>
        <w:t>а ставка основных собственных фондов банка и показатель эффекта рычага банка могут быть доведены до уровня, позволяющего и далее соблюдать условия, лежащие в основе лицензирования и осуществлять деятельность, для которой был лицензирован на основании Закона о деятельности банков № 202/2017, а также и далее сохранять достаточный уровень доверия рынка к соответствующему банку;»;</w:t>
      </w:r>
    </w:p>
    <w:p w14:paraId="24EFB513" w14:textId="77777777" w:rsidR="00C215E4" w:rsidRPr="00081F5E" w:rsidRDefault="00C215E4" w:rsidP="009F6E5D">
      <w:pPr>
        <w:tabs>
          <w:tab w:val="left" w:pos="1134"/>
        </w:tabs>
        <w:ind w:firstLine="709"/>
        <w:rPr>
          <w:sz w:val="28"/>
          <w:szCs w:val="28"/>
        </w:rPr>
      </w:pPr>
      <w:r w:rsidRPr="00081F5E">
        <w:rPr>
          <w:sz w:val="28"/>
          <w:szCs w:val="28"/>
        </w:rPr>
        <w:t>в пункте c):</w:t>
      </w:r>
    </w:p>
    <w:p w14:paraId="1B02637C" w14:textId="77777777" w:rsidR="00C215E4" w:rsidRPr="00081F5E" w:rsidRDefault="00C215E4" w:rsidP="009F6E5D">
      <w:pPr>
        <w:tabs>
          <w:tab w:val="left" w:pos="1134"/>
        </w:tabs>
        <w:ind w:firstLine="709"/>
        <w:rPr>
          <w:sz w:val="28"/>
          <w:szCs w:val="28"/>
        </w:rPr>
      </w:pPr>
      <w:r w:rsidRPr="00081F5E">
        <w:rPr>
          <w:sz w:val="28"/>
          <w:szCs w:val="28"/>
        </w:rPr>
        <w:t>после слов «банк располагает достаточными» дополнить словами «собственными средствами и»;</w:t>
      </w:r>
    </w:p>
    <w:p w14:paraId="45AF4DC2" w14:textId="77777777" w:rsidR="00C215E4" w:rsidRPr="00081F5E" w:rsidRDefault="00C215E4" w:rsidP="009F6E5D">
      <w:pPr>
        <w:tabs>
          <w:tab w:val="left" w:pos="1134"/>
        </w:tabs>
        <w:ind w:firstLine="709"/>
        <w:rPr>
          <w:sz w:val="28"/>
          <w:szCs w:val="28"/>
        </w:rPr>
      </w:pPr>
      <w:r w:rsidRPr="00081F5E">
        <w:rPr>
          <w:sz w:val="28"/>
          <w:szCs w:val="28"/>
        </w:rPr>
        <w:t>слова «основные собственные фонды первого уровня» заменить словами «общие собственные средства»;</w:t>
      </w:r>
    </w:p>
    <w:p w14:paraId="7146F0C7" w14:textId="77777777" w:rsidR="00C215E4" w:rsidRPr="00081F5E" w:rsidRDefault="00C215E4" w:rsidP="009F6E5D">
      <w:pPr>
        <w:tabs>
          <w:tab w:val="left" w:pos="1134"/>
        </w:tabs>
        <w:ind w:firstLine="709"/>
        <w:rPr>
          <w:sz w:val="28"/>
          <w:szCs w:val="28"/>
        </w:rPr>
      </w:pPr>
      <w:r w:rsidRPr="00081F5E">
        <w:rPr>
          <w:sz w:val="28"/>
          <w:szCs w:val="28"/>
        </w:rPr>
        <w:t>слова «приемлемая задолженность» в любой грамматической форме заменить словами «задолженность, которая может подлежать внутренней рекапитализации» в соответствующей грамматической форме.</w:t>
      </w:r>
    </w:p>
    <w:p w14:paraId="498FF24F" w14:textId="77777777" w:rsidR="00C215E4" w:rsidRPr="00081F5E" w:rsidRDefault="00C215E4" w:rsidP="009F6E5D">
      <w:pPr>
        <w:tabs>
          <w:tab w:val="left" w:pos="1134"/>
        </w:tabs>
        <w:ind w:firstLine="709"/>
        <w:rPr>
          <w:sz w:val="28"/>
          <w:szCs w:val="28"/>
          <w:lang w:val="ro-RO" w:eastAsia="ro-MD"/>
        </w:rPr>
      </w:pPr>
    </w:p>
    <w:p w14:paraId="324FAFD2"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rPr>
      </w:pPr>
      <w:r w:rsidRPr="00081F5E">
        <w:rPr>
          <w:rFonts w:ascii="Times New Roman" w:hAnsi="Times New Roman" w:cs="Times New Roman"/>
          <w:sz w:val="28"/>
          <w:szCs w:val="28"/>
        </w:rPr>
        <w:lastRenderedPageBreak/>
        <w:t xml:space="preserve"> Дополнить статьями 167</w:t>
      </w:r>
      <w:r w:rsidRPr="00081F5E">
        <w:rPr>
          <w:rFonts w:ascii="Times New Roman" w:hAnsi="Times New Roman" w:cs="Times New Roman"/>
          <w:sz w:val="28"/>
          <w:szCs w:val="28"/>
          <w:vertAlign w:val="superscript"/>
        </w:rPr>
        <w:t>1</w:t>
      </w:r>
      <w:r w:rsidRPr="00081F5E">
        <w:rPr>
          <w:rFonts w:ascii="Times New Roman" w:hAnsi="Times New Roman" w:cs="Times New Roman"/>
          <w:sz w:val="28"/>
          <w:szCs w:val="28"/>
        </w:rPr>
        <w:t>–167</w:t>
      </w:r>
      <w:r w:rsidRPr="00081F5E">
        <w:rPr>
          <w:rFonts w:ascii="Times New Roman" w:hAnsi="Times New Roman" w:cs="Times New Roman"/>
          <w:sz w:val="28"/>
          <w:szCs w:val="28"/>
          <w:vertAlign w:val="superscript"/>
        </w:rPr>
        <w:t>4</w:t>
      </w:r>
      <w:r w:rsidRPr="00081F5E">
        <w:rPr>
          <w:rFonts w:ascii="Times New Roman" w:hAnsi="Times New Roman" w:cs="Times New Roman"/>
          <w:sz w:val="28"/>
          <w:szCs w:val="28"/>
        </w:rPr>
        <w:t xml:space="preserve"> следующего содержания:</w:t>
      </w:r>
    </w:p>
    <w:p w14:paraId="3618CD14" w14:textId="112233FA" w:rsidR="00C215E4" w:rsidRPr="00081F5E" w:rsidRDefault="00C215E4" w:rsidP="009F6E5D">
      <w:pPr>
        <w:tabs>
          <w:tab w:val="left" w:pos="1134"/>
        </w:tabs>
        <w:ind w:firstLine="709"/>
        <w:rPr>
          <w:sz w:val="28"/>
          <w:szCs w:val="28"/>
        </w:rPr>
      </w:pPr>
      <w:r w:rsidRPr="00081F5E">
        <w:rPr>
          <w:sz w:val="28"/>
          <w:szCs w:val="28"/>
        </w:rPr>
        <w:t>«</w:t>
      </w:r>
      <w:r w:rsidRPr="00081F5E">
        <w:rPr>
          <w:b/>
          <w:sz w:val="28"/>
          <w:szCs w:val="28"/>
        </w:rPr>
        <w:t>Статья 167</w:t>
      </w:r>
      <w:r w:rsidRPr="00081F5E">
        <w:rPr>
          <w:b/>
          <w:sz w:val="28"/>
          <w:szCs w:val="28"/>
          <w:vertAlign w:val="superscript"/>
        </w:rPr>
        <w:t>1</w:t>
      </w:r>
      <w:r w:rsidRPr="00081F5E">
        <w:rPr>
          <w:b/>
          <w:sz w:val="28"/>
          <w:szCs w:val="28"/>
        </w:rPr>
        <w:t>.</w:t>
      </w:r>
      <w:r w:rsidR="00081F5E" w:rsidRPr="00081F5E">
        <w:rPr>
          <w:b/>
          <w:sz w:val="28"/>
          <w:szCs w:val="28"/>
        </w:rPr>
        <w:t> </w:t>
      </w:r>
      <w:r w:rsidRPr="00081F5E">
        <w:rPr>
          <w:sz w:val="28"/>
          <w:szCs w:val="28"/>
        </w:rPr>
        <w:t>– Банк-эмитент приемлемых задолженностей, отвечающий всем условиям, предусмотренным правилами, изданными</w:t>
      </w:r>
      <w:r w:rsidR="00081F5E" w:rsidRPr="00081F5E">
        <w:rPr>
          <w:sz w:val="28"/>
          <w:szCs w:val="28"/>
        </w:rPr>
        <w:br/>
      </w:r>
      <w:r w:rsidRPr="00081F5E">
        <w:rPr>
          <w:sz w:val="28"/>
          <w:szCs w:val="28"/>
        </w:rPr>
        <w:t>в соответствии со статьей 165, или юридическое лицо, представляющее этот банк, может продавать эти обязательства обычному клиенту, в порядке и по результатам оценки, проведенной в соответствии с положениями Закона</w:t>
      </w:r>
      <w:r w:rsidR="00081F5E" w:rsidRPr="00081F5E">
        <w:rPr>
          <w:sz w:val="28"/>
          <w:szCs w:val="28"/>
        </w:rPr>
        <w:br/>
      </w:r>
      <w:r w:rsidRPr="00081F5E">
        <w:rPr>
          <w:sz w:val="28"/>
          <w:szCs w:val="28"/>
        </w:rPr>
        <w:t>о рынке капитала № 171/2012, только если минимальная номинальная сумма такого долгового инструмента составляет не менее 50 000 евро, выраженная в леевом эквиваленте и рассчитанная по официальному обменному курсу, установленному Национальным банком Молдовы на дату продажи.</w:t>
      </w:r>
    </w:p>
    <w:p w14:paraId="70803E2C" w14:textId="77777777" w:rsidR="00C215E4" w:rsidRPr="00081F5E" w:rsidRDefault="00C215E4" w:rsidP="009F6E5D">
      <w:pPr>
        <w:tabs>
          <w:tab w:val="left" w:pos="1134"/>
        </w:tabs>
        <w:ind w:firstLine="709"/>
        <w:rPr>
          <w:sz w:val="28"/>
          <w:szCs w:val="28"/>
          <w:lang w:val="ro-RO" w:eastAsia="ro-MD"/>
        </w:rPr>
      </w:pPr>
    </w:p>
    <w:p w14:paraId="02DE09E3" w14:textId="65E2D6EE" w:rsidR="00C215E4" w:rsidRPr="00081F5E" w:rsidRDefault="00C215E4" w:rsidP="009F6E5D">
      <w:pPr>
        <w:tabs>
          <w:tab w:val="left" w:pos="1134"/>
        </w:tabs>
        <w:ind w:firstLine="709"/>
        <w:rPr>
          <w:sz w:val="28"/>
          <w:szCs w:val="28"/>
        </w:rPr>
      </w:pPr>
      <w:r w:rsidRPr="00081F5E">
        <w:rPr>
          <w:b/>
          <w:sz w:val="28"/>
          <w:szCs w:val="28"/>
        </w:rPr>
        <w:t>Статья 167</w:t>
      </w:r>
      <w:r w:rsidRPr="00081F5E">
        <w:rPr>
          <w:b/>
          <w:sz w:val="28"/>
          <w:szCs w:val="28"/>
          <w:vertAlign w:val="superscript"/>
        </w:rPr>
        <w:t>2</w:t>
      </w:r>
      <w:r w:rsidRPr="00081F5E">
        <w:rPr>
          <w:b/>
          <w:sz w:val="28"/>
          <w:szCs w:val="28"/>
        </w:rPr>
        <w:t>.</w:t>
      </w:r>
      <w:r w:rsidR="00081F5E" w:rsidRPr="00081F5E">
        <w:rPr>
          <w:b/>
          <w:sz w:val="28"/>
          <w:szCs w:val="28"/>
        </w:rPr>
        <w:t> </w:t>
      </w:r>
      <w:r w:rsidRPr="00081F5E">
        <w:rPr>
          <w:sz w:val="28"/>
          <w:szCs w:val="28"/>
        </w:rPr>
        <w:t>– Положения статьи 167</w:t>
      </w:r>
      <w:r w:rsidRPr="00081F5E">
        <w:rPr>
          <w:sz w:val="28"/>
          <w:szCs w:val="28"/>
          <w:vertAlign w:val="superscript"/>
        </w:rPr>
        <w:t>1</w:t>
      </w:r>
      <w:r w:rsidRPr="00081F5E">
        <w:rPr>
          <w:sz w:val="28"/>
          <w:szCs w:val="28"/>
        </w:rPr>
        <w:t xml:space="preserve"> не распространяются</w:t>
      </w:r>
      <w:r w:rsidR="00081F5E" w:rsidRPr="00081F5E">
        <w:rPr>
          <w:sz w:val="28"/>
          <w:szCs w:val="28"/>
        </w:rPr>
        <w:br/>
      </w:r>
      <w:r w:rsidRPr="00081F5E">
        <w:rPr>
          <w:sz w:val="28"/>
          <w:szCs w:val="28"/>
        </w:rPr>
        <w:t>на долговые обязательства, выпущенные до даты применения правил, изданных в соответствии со статьей 164.</w:t>
      </w:r>
    </w:p>
    <w:p w14:paraId="1B2DEC29" w14:textId="77777777" w:rsidR="00C215E4" w:rsidRPr="00081F5E" w:rsidRDefault="00C215E4" w:rsidP="009F6E5D">
      <w:pPr>
        <w:tabs>
          <w:tab w:val="left" w:pos="1134"/>
        </w:tabs>
        <w:ind w:firstLine="709"/>
        <w:rPr>
          <w:sz w:val="28"/>
          <w:szCs w:val="28"/>
          <w:lang w:val="ro-RO" w:eastAsia="ro-MD"/>
        </w:rPr>
      </w:pPr>
    </w:p>
    <w:p w14:paraId="4BC99832" w14:textId="463518A3" w:rsidR="00C215E4" w:rsidRPr="00081F5E" w:rsidRDefault="00C215E4" w:rsidP="009F6E5D">
      <w:pPr>
        <w:tabs>
          <w:tab w:val="left" w:pos="1134"/>
        </w:tabs>
        <w:ind w:firstLine="709"/>
        <w:rPr>
          <w:sz w:val="28"/>
          <w:szCs w:val="28"/>
        </w:rPr>
      </w:pPr>
      <w:r w:rsidRPr="00081F5E">
        <w:rPr>
          <w:b/>
          <w:sz w:val="28"/>
          <w:szCs w:val="28"/>
        </w:rPr>
        <w:t>Статья 167</w:t>
      </w:r>
      <w:r w:rsidRPr="00081F5E">
        <w:rPr>
          <w:b/>
          <w:sz w:val="28"/>
          <w:szCs w:val="28"/>
          <w:vertAlign w:val="superscript"/>
        </w:rPr>
        <w:t>3</w:t>
      </w:r>
      <w:r w:rsidRPr="00081F5E">
        <w:rPr>
          <w:b/>
          <w:sz w:val="28"/>
          <w:szCs w:val="28"/>
        </w:rPr>
        <w:t>.</w:t>
      </w:r>
      <w:r w:rsidR="00081F5E" w:rsidRPr="00081F5E">
        <w:rPr>
          <w:b/>
          <w:sz w:val="28"/>
          <w:szCs w:val="28"/>
        </w:rPr>
        <w:t> </w:t>
      </w:r>
      <w:r w:rsidRPr="00081F5E">
        <w:rPr>
          <w:sz w:val="28"/>
          <w:szCs w:val="28"/>
        </w:rPr>
        <w:t>– Национальная комиссия по финансовому рынку</w:t>
      </w:r>
      <w:r w:rsidR="00081F5E" w:rsidRPr="00081F5E">
        <w:rPr>
          <w:sz w:val="28"/>
          <w:szCs w:val="28"/>
        </w:rPr>
        <w:br/>
      </w:r>
      <w:r w:rsidRPr="00081F5E">
        <w:rPr>
          <w:sz w:val="28"/>
          <w:szCs w:val="28"/>
        </w:rPr>
        <w:t>и Национальный банк Молдовы взаимно сообщают о своих выводах</w:t>
      </w:r>
      <w:r w:rsidR="00081F5E" w:rsidRPr="00081F5E">
        <w:rPr>
          <w:sz w:val="28"/>
          <w:szCs w:val="28"/>
        </w:rPr>
        <w:br/>
      </w:r>
      <w:r w:rsidRPr="00081F5E">
        <w:rPr>
          <w:sz w:val="28"/>
          <w:szCs w:val="28"/>
        </w:rPr>
        <w:t>о возможных нарушениях Закона о рынке капитала № 171/2012 в отношении продажи инструментов, предусмотренных статьей 167</w:t>
      </w:r>
      <w:r w:rsidRPr="00081F5E">
        <w:rPr>
          <w:sz w:val="28"/>
          <w:szCs w:val="28"/>
          <w:vertAlign w:val="superscript"/>
        </w:rPr>
        <w:t>1</w:t>
      </w:r>
      <w:r w:rsidRPr="00081F5E">
        <w:rPr>
          <w:sz w:val="28"/>
          <w:szCs w:val="28"/>
        </w:rPr>
        <w:t>.</w:t>
      </w:r>
    </w:p>
    <w:p w14:paraId="0FE08298" w14:textId="77777777" w:rsidR="00C215E4" w:rsidRPr="00081F5E" w:rsidRDefault="00C215E4" w:rsidP="009F6E5D">
      <w:pPr>
        <w:tabs>
          <w:tab w:val="left" w:pos="1134"/>
        </w:tabs>
        <w:ind w:firstLine="709"/>
        <w:rPr>
          <w:sz w:val="28"/>
          <w:szCs w:val="28"/>
          <w:lang w:val="ro-RO" w:eastAsia="ro-MD"/>
        </w:rPr>
      </w:pPr>
    </w:p>
    <w:p w14:paraId="32FEBF30" w14:textId="3BD61EE3" w:rsidR="00C215E4" w:rsidRPr="00081F5E" w:rsidRDefault="00C215E4" w:rsidP="009F6E5D">
      <w:pPr>
        <w:tabs>
          <w:tab w:val="left" w:pos="1134"/>
        </w:tabs>
        <w:ind w:firstLine="709"/>
        <w:rPr>
          <w:sz w:val="28"/>
          <w:szCs w:val="28"/>
        </w:rPr>
      </w:pPr>
      <w:r w:rsidRPr="00081F5E">
        <w:rPr>
          <w:b/>
          <w:sz w:val="28"/>
          <w:szCs w:val="28"/>
        </w:rPr>
        <w:t>Статья 167</w:t>
      </w:r>
      <w:r w:rsidRPr="00081F5E">
        <w:rPr>
          <w:b/>
          <w:sz w:val="28"/>
          <w:szCs w:val="28"/>
          <w:vertAlign w:val="superscript"/>
        </w:rPr>
        <w:t>4</w:t>
      </w:r>
      <w:r w:rsidRPr="00081F5E">
        <w:rPr>
          <w:b/>
          <w:sz w:val="28"/>
          <w:szCs w:val="28"/>
        </w:rPr>
        <w:t>.</w:t>
      </w:r>
      <w:r w:rsidR="00081F5E" w:rsidRPr="00081F5E">
        <w:rPr>
          <w:b/>
          <w:sz w:val="28"/>
          <w:szCs w:val="28"/>
        </w:rPr>
        <w:t> </w:t>
      </w:r>
      <w:r w:rsidRPr="00081F5E">
        <w:rPr>
          <w:sz w:val="28"/>
          <w:szCs w:val="28"/>
        </w:rPr>
        <w:t>– (1) В случае несоблюдения минимальных требований собственных средств и приемлемых задолженностей, Национальный банк Молдовы в качестве резолюционного органа применит по крайней мере одну из следующих мер:</w:t>
      </w:r>
    </w:p>
    <w:p w14:paraId="71F9503A" w14:textId="5F400E10" w:rsidR="00C215E4" w:rsidRPr="00081F5E" w:rsidRDefault="00C215E4" w:rsidP="009F6E5D">
      <w:pPr>
        <w:tabs>
          <w:tab w:val="left" w:pos="1134"/>
        </w:tabs>
        <w:ind w:firstLine="709"/>
        <w:rPr>
          <w:sz w:val="28"/>
          <w:szCs w:val="28"/>
        </w:rPr>
      </w:pPr>
      <w:r w:rsidRPr="00081F5E">
        <w:rPr>
          <w:sz w:val="28"/>
          <w:szCs w:val="28"/>
        </w:rPr>
        <w:t>a) компетенцию по решению или устранению препятствий</w:t>
      </w:r>
      <w:r w:rsidR="00081F5E" w:rsidRPr="00081F5E">
        <w:rPr>
          <w:sz w:val="28"/>
          <w:szCs w:val="28"/>
        </w:rPr>
        <w:br/>
      </w:r>
      <w:r w:rsidRPr="00081F5E">
        <w:rPr>
          <w:sz w:val="28"/>
          <w:szCs w:val="28"/>
        </w:rPr>
        <w:t>из возможностей решения в соответствии с положениями статей 35–41;</w:t>
      </w:r>
    </w:p>
    <w:p w14:paraId="0487BF54" w14:textId="77777777" w:rsidR="00C215E4" w:rsidRPr="00081F5E" w:rsidRDefault="00C215E4" w:rsidP="009F6E5D">
      <w:pPr>
        <w:tabs>
          <w:tab w:val="left" w:pos="1134"/>
        </w:tabs>
        <w:ind w:firstLine="709"/>
        <w:rPr>
          <w:sz w:val="28"/>
          <w:szCs w:val="28"/>
        </w:rPr>
      </w:pPr>
      <w:r w:rsidRPr="00081F5E">
        <w:rPr>
          <w:sz w:val="28"/>
          <w:szCs w:val="28"/>
        </w:rPr>
        <w:t>b) компетенции по запрещению определенных видов распределений, предусмотренных ст. 341;</w:t>
      </w:r>
    </w:p>
    <w:p w14:paraId="66C3AF89" w14:textId="387CBB69" w:rsidR="00C215E4" w:rsidRPr="00081F5E" w:rsidRDefault="00C215E4" w:rsidP="009F6E5D">
      <w:pPr>
        <w:tabs>
          <w:tab w:val="left" w:pos="1134"/>
        </w:tabs>
        <w:ind w:firstLine="709"/>
        <w:rPr>
          <w:sz w:val="28"/>
          <w:szCs w:val="28"/>
        </w:rPr>
      </w:pPr>
      <w:r w:rsidRPr="00081F5E">
        <w:rPr>
          <w:sz w:val="28"/>
          <w:szCs w:val="28"/>
        </w:rPr>
        <w:t>c) меры надзора, указанные в части 3) статьи 139 Закона</w:t>
      </w:r>
      <w:r w:rsidR="00081F5E" w:rsidRPr="00081F5E">
        <w:rPr>
          <w:sz w:val="28"/>
          <w:szCs w:val="28"/>
        </w:rPr>
        <w:br/>
      </w:r>
      <w:r w:rsidRPr="00081F5E">
        <w:rPr>
          <w:sz w:val="28"/>
          <w:szCs w:val="28"/>
        </w:rPr>
        <w:t>о деятельности банков № 202/2016;</w:t>
      </w:r>
    </w:p>
    <w:p w14:paraId="7C32198B" w14:textId="77777777" w:rsidR="00C215E4" w:rsidRPr="00081F5E" w:rsidRDefault="00C215E4" w:rsidP="009F6E5D">
      <w:pPr>
        <w:tabs>
          <w:tab w:val="left" w:pos="1134"/>
        </w:tabs>
        <w:ind w:firstLine="709"/>
        <w:rPr>
          <w:sz w:val="28"/>
          <w:szCs w:val="28"/>
        </w:rPr>
      </w:pPr>
      <w:r w:rsidRPr="00081F5E">
        <w:rPr>
          <w:sz w:val="28"/>
          <w:szCs w:val="28"/>
        </w:rPr>
        <w:t>d) меры раннего вмешательства в соответствии со статьями 42, 43 и 44;</w:t>
      </w:r>
    </w:p>
    <w:p w14:paraId="290AF696" w14:textId="26015C9F" w:rsidR="00C215E4" w:rsidRPr="00081F5E" w:rsidRDefault="00C215E4" w:rsidP="009F6E5D">
      <w:pPr>
        <w:tabs>
          <w:tab w:val="left" w:pos="1134"/>
        </w:tabs>
        <w:ind w:firstLine="709"/>
        <w:rPr>
          <w:sz w:val="28"/>
          <w:szCs w:val="28"/>
        </w:rPr>
      </w:pPr>
      <w:r w:rsidRPr="00081F5E">
        <w:rPr>
          <w:sz w:val="28"/>
          <w:szCs w:val="28"/>
        </w:rPr>
        <w:t>e) санкции и меры в соответствии с положениями статей 314, 315</w:t>
      </w:r>
      <w:r w:rsidR="00081F5E" w:rsidRPr="00081F5E">
        <w:rPr>
          <w:sz w:val="28"/>
          <w:szCs w:val="28"/>
        </w:rPr>
        <w:br/>
      </w:r>
      <w:r w:rsidRPr="00081F5E">
        <w:rPr>
          <w:sz w:val="28"/>
          <w:szCs w:val="28"/>
        </w:rPr>
        <w:t>и 316.</w:t>
      </w:r>
    </w:p>
    <w:p w14:paraId="24A2B388" w14:textId="5FF7B61B" w:rsidR="00C215E4" w:rsidRPr="00081F5E" w:rsidRDefault="00C215E4" w:rsidP="009F6E5D">
      <w:pPr>
        <w:tabs>
          <w:tab w:val="left" w:pos="1134"/>
        </w:tabs>
        <w:ind w:firstLine="709"/>
        <w:rPr>
          <w:sz w:val="28"/>
          <w:szCs w:val="28"/>
        </w:rPr>
      </w:pPr>
      <w:r w:rsidRPr="00081F5E">
        <w:rPr>
          <w:sz w:val="28"/>
          <w:szCs w:val="28"/>
        </w:rPr>
        <w:t>(2) Национальный банк Молдовы также может провести оценку</w:t>
      </w:r>
      <w:r w:rsidR="00081F5E" w:rsidRPr="00081F5E">
        <w:rPr>
          <w:sz w:val="28"/>
          <w:szCs w:val="28"/>
        </w:rPr>
        <w:br/>
      </w:r>
      <w:r w:rsidRPr="00081F5E">
        <w:rPr>
          <w:sz w:val="28"/>
          <w:szCs w:val="28"/>
        </w:rPr>
        <w:t>с целью установления факта вступления или вероятности вступления банка в состояние значительной трудности, в соответствии с положениями пункта а) части (1) статьи 58 и статьи 59.</w:t>
      </w:r>
    </w:p>
    <w:p w14:paraId="10CE367C" w14:textId="77777777" w:rsidR="00C215E4" w:rsidRPr="00081F5E" w:rsidRDefault="00C215E4" w:rsidP="009F6E5D">
      <w:pPr>
        <w:tabs>
          <w:tab w:val="left" w:pos="1134"/>
        </w:tabs>
        <w:ind w:firstLine="709"/>
        <w:rPr>
          <w:sz w:val="28"/>
          <w:szCs w:val="28"/>
        </w:rPr>
      </w:pPr>
      <w:r w:rsidRPr="00081F5E">
        <w:rPr>
          <w:sz w:val="28"/>
          <w:szCs w:val="28"/>
        </w:rPr>
        <w:t>(3) Национальный банк Молдовы обеспечивает, чтобы структура, осуществляющая функцию резолюции, и структура, осуществляющая функцию надзора, проводили совместные консультации при выполнении компетенций, предусмотренных частью (1).».</w:t>
      </w:r>
    </w:p>
    <w:p w14:paraId="520CF0DD" w14:textId="77777777" w:rsidR="00C215E4" w:rsidRPr="00081F5E" w:rsidRDefault="00C215E4" w:rsidP="009F6E5D">
      <w:pPr>
        <w:tabs>
          <w:tab w:val="left" w:pos="1134"/>
        </w:tabs>
        <w:ind w:firstLine="709"/>
        <w:rPr>
          <w:sz w:val="28"/>
          <w:szCs w:val="28"/>
          <w:lang w:val="ro-RO" w:eastAsia="ro-MD"/>
        </w:rPr>
      </w:pPr>
    </w:p>
    <w:p w14:paraId="55812281"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lastRenderedPageBreak/>
        <w:t>В статье 171 слова «приемлемые задолженности» заменить словами «долги, которые могут подлежать внутренней рекапитализации».</w:t>
      </w:r>
    </w:p>
    <w:p w14:paraId="56158EFF"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141BA834"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частях (1) и (2) статьи 172 слова «приемлемые задолженности» заменить словами «долги, которые могут подлежать внутренней рекапитализации».</w:t>
      </w:r>
    </w:p>
    <w:p w14:paraId="04108506" w14:textId="77777777" w:rsidR="00C215E4" w:rsidRPr="00081F5E" w:rsidRDefault="00C215E4" w:rsidP="009F6E5D">
      <w:pPr>
        <w:pStyle w:val="Listparagraf"/>
        <w:tabs>
          <w:tab w:val="left" w:pos="1134"/>
        </w:tabs>
        <w:spacing w:after="0" w:line="240" w:lineRule="auto"/>
        <w:ind w:left="0" w:firstLine="709"/>
        <w:rPr>
          <w:rFonts w:ascii="Times New Roman" w:eastAsia="Times New Roman" w:hAnsi="Times New Roman" w:cs="Times New Roman"/>
          <w:sz w:val="28"/>
          <w:szCs w:val="28"/>
          <w:lang w:val="ro-RO" w:eastAsia="ro-MD"/>
        </w:rPr>
      </w:pPr>
    </w:p>
    <w:p w14:paraId="08CBD82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b) части (1) статьи 175 слова «приемлемые задолженности» заменить словами «долги, которые могут подлежать внутренней рекапитализации».</w:t>
      </w:r>
    </w:p>
    <w:p w14:paraId="0F3000A6"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3F95A7C9"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bookmarkStart w:id="4" w:name="_Hlk150766662"/>
      <w:r w:rsidRPr="00081F5E">
        <w:rPr>
          <w:rFonts w:ascii="Times New Roman" w:hAnsi="Times New Roman" w:cs="Times New Roman"/>
          <w:sz w:val="28"/>
          <w:szCs w:val="28"/>
        </w:rPr>
        <w:t>Статья 180:</w:t>
      </w:r>
    </w:p>
    <w:p w14:paraId="6B52AECC" w14:textId="77777777" w:rsidR="00C215E4" w:rsidRPr="00081F5E" w:rsidRDefault="00C215E4" w:rsidP="009F6E5D">
      <w:pPr>
        <w:tabs>
          <w:tab w:val="left" w:pos="1134"/>
        </w:tabs>
        <w:ind w:firstLine="709"/>
        <w:rPr>
          <w:sz w:val="28"/>
          <w:szCs w:val="28"/>
        </w:rPr>
      </w:pPr>
      <w:r w:rsidRPr="00081F5E">
        <w:rPr>
          <w:sz w:val="28"/>
          <w:szCs w:val="28"/>
        </w:rPr>
        <w:t>дополнить пунктом b</w:t>
      </w:r>
      <w:r w:rsidRPr="00081F5E">
        <w:rPr>
          <w:sz w:val="28"/>
          <w:szCs w:val="28"/>
          <w:vertAlign w:val="superscript"/>
        </w:rPr>
        <w:t>1</w:t>
      </w:r>
      <w:r w:rsidRPr="00081F5E">
        <w:rPr>
          <w:sz w:val="28"/>
          <w:szCs w:val="28"/>
        </w:rPr>
        <w:t>) следующего содержания:</w:t>
      </w:r>
    </w:p>
    <w:p w14:paraId="5E08ADB6" w14:textId="0B9B87B1" w:rsidR="00C215E4" w:rsidRPr="00081F5E" w:rsidRDefault="00C215E4" w:rsidP="009F6E5D">
      <w:pPr>
        <w:tabs>
          <w:tab w:val="left" w:pos="1134"/>
        </w:tabs>
        <w:ind w:firstLine="709"/>
        <w:rPr>
          <w:sz w:val="28"/>
          <w:szCs w:val="28"/>
        </w:rPr>
      </w:pPr>
      <w:r w:rsidRPr="00081F5E">
        <w:rPr>
          <w:sz w:val="28"/>
          <w:szCs w:val="28"/>
        </w:rPr>
        <w:t>«b</w:t>
      </w:r>
      <w:r w:rsidRPr="00081F5E">
        <w:rPr>
          <w:sz w:val="28"/>
          <w:szCs w:val="28"/>
          <w:vertAlign w:val="superscript"/>
        </w:rPr>
        <w:t>1</w:t>
      </w:r>
      <w:r w:rsidRPr="00081F5E">
        <w:rPr>
          <w:sz w:val="28"/>
          <w:szCs w:val="28"/>
        </w:rPr>
        <w:t>) если только общее снижение стоимости, осуществленное</w:t>
      </w:r>
      <w:r w:rsidR="00081F5E" w:rsidRPr="00081F5E">
        <w:rPr>
          <w:sz w:val="28"/>
          <w:szCs w:val="28"/>
        </w:rPr>
        <w:br/>
      </w:r>
      <w:r w:rsidRPr="00081F5E">
        <w:rPr>
          <w:sz w:val="28"/>
          <w:szCs w:val="28"/>
        </w:rPr>
        <w:t>на основе пункта b) ниже общей стоимости сумм, предусмотренных</w:t>
      </w:r>
      <w:r w:rsidR="00081F5E" w:rsidRPr="00081F5E">
        <w:rPr>
          <w:sz w:val="28"/>
          <w:szCs w:val="28"/>
        </w:rPr>
        <w:br/>
      </w:r>
      <w:r w:rsidRPr="00081F5E">
        <w:rPr>
          <w:sz w:val="28"/>
          <w:szCs w:val="28"/>
        </w:rPr>
        <w:t>в пунктах b) и с) статьи 177, Национальный банк Молдовы снижает стоимость основной части инструментов собственных средств второго уровня в той мере, в которой необходимо, и в пределах их способности;»;</w:t>
      </w:r>
    </w:p>
    <w:p w14:paraId="0DFD04A6" w14:textId="731B7E4D" w:rsidR="00C215E4" w:rsidRPr="00081F5E" w:rsidRDefault="00C215E4" w:rsidP="009F6E5D">
      <w:pPr>
        <w:tabs>
          <w:tab w:val="left" w:pos="1134"/>
        </w:tabs>
        <w:ind w:firstLine="709"/>
        <w:rPr>
          <w:sz w:val="28"/>
          <w:szCs w:val="28"/>
        </w:rPr>
      </w:pPr>
      <w:r w:rsidRPr="00081F5E">
        <w:rPr>
          <w:sz w:val="28"/>
          <w:szCs w:val="28"/>
        </w:rPr>
        <w:t>в пункте c) текст «пунктов a) и b)» заменить текстом «пунктов a), b)</w:t>
      </w:r>
      <w:r w:rsidR="00081F5E" w:rsidRPr="00081F5E">
        <w:rPr>
          <w:sz w:val="28"/>
          <w:szCs w:val="28"/>
        </w:rPr>
        <w:br/>
      </w:r>
      <w:r w:rsidRPr="00081F5E">
        <w:rPr>
          <w:sz w:val="28"/>
          <w:szCs w:val="28"/>
        </w:rPr>
        <w:t>и b</w:t>
      </w:r>
      <w:r w:rsidRPr="00081F5E">
        <w:rPr>
          <w:sz w:val="28"/>
          <w:szCs w:val="28"/>
          <w:vertAlign w:val="superscript"/>
        </w:rPr>
        <w:t>1</w:t>
      </w:r>
      <w:r w:rsidRPr="00081F5E">
        <w:rPr>
          <w:sz w:val="28"/>
          <w:szCs w:val="28"/>
        </w:rPr>
        <w:t>)» в обоих случаях;</w:t>
      </w:r>
    </w:p>
    <w:p w14:paraId="3EA80C80" w14:textId="77777777" w:rsidR="00C215E4" w:rsidRPr="00081F5E" w:rsidRDefault="00C215E4" w:rsidP="009F6E5D">
      <w:pPr>
        <w:tabs>
          <w:tab w:val="left" w:pos="1134"/>
        </w:tabs>
        <w:ind w:firstLine="709"/>
        <w:rPr>
          <w:sz w:val="28"/>
          <w:szCs w:val="28"/>
        </w:rPr>
      </w:pPr>
      <w:r w:rsidRPr="00081F5E">
        <w:rPr>
          <w:sz w:val="28"/>
          <w:szCs w:val="28"/>
        </w:rPr>
        <w:t>в пункте d) слова «приемлемая задолженность» в любой грамматической форме заменить словами «задолженность, которая может подлежать внутренней рекапитализации» в соответствующей грамматической форме.</w:t>
      </w:r>
    </w:p>
    <w:bookmarkEnd w:id="4"/>
    <w:p w14:paraId="4FF46D2E" w14:textId="77777777" w:rsidR="00C215E4" w:rsidRPr="00081F5E" w:rsidRDefault="00C215E4" w:rsidP="009F6E5D">
      <w:pPr>
        <w:tabs>
          <w:tab w:val="left" w:pos="1134"/>
        </w:tabs>
        <w:ind w:firstLine="709"/>
        <w:rPr>
          <w:sz w:val="28"/>
          <w:szCs w:val="28"/>
          <w:lang w:val="ro-RO" w:eastAsia="ro-MD"/>
        </w:rPr>
      </w:pPr>
    </w:p>
    <w:p w14:paraId="6F0D6004"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181 слова «приемлемая задолженность» в любой грамматической форме заменить словами «задолженность, которая может подлежать внутренней рекапитализации» в соответствующей грамматической форме.</w:t>
      </w:r>
    </w:p>
    <w:p w14:paraId="6F295F47" w14:textId="77777777" w:rsidR="00C215E4" w:rsidRPr="00081F5E" w:rsidRDefault="00C215E4" w:rsidP="009F6E5D">
      <w:pPr>
        <w:tabs>
          <w:tab w:val="left" w:pos="1134"/>
        </w:tabs>
        <w:ind w:firstLine="709"/>
        <w:rPr>
          <w:sz w:val="28"/>
          <w:szCs w:val="28"/>
          <w:lang w:val="ro-RO" w:eastAsia="ro-MD"/>
        </w:rPr>
      </w:pPr>
    </w:p>
    <w:p w14:paraId="2139214E" w14:textId="62AA0248" w:rsidR="00C215E4" w:rsidRPr="00081F5E" w:rsidRDefault="00C215E4" w:rsidP="009F6E5D">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193 дополнить текстом «Если применима правовая база</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в отношении государственной помощи, Национальный банк Молдовы</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в качестве резолюционного органа обеспечивает совместимость этого плана с планом реструктуризации, который банк обязан представить органу, имеющему полномочия по авторизации, мониторингу и отчетности государственной помощи.».</w:t>
      </w:r>
    </w:p>
    <w:p w14:paraId="27BF6037" w14:textId="77777777" w:rsidR="00C215E4" w:rsidRPr="00081F5E" w:rsidRDefault="00C215E4" w:rsidP="009F6E5D">
      <w:pPr>
        <w:tabs>
          <w:tab w:val="left" w:pos="1134"/>
        </w:tabs>
        <w:ind w:firstLine="709"/>
        <w:rPr>
          <w:sz w:val="28"/>
          <w:szCs w:val="28"/>
          <w:lang w:val="ro-RO" w:eastAsia="ro-MD"/>
        </w:rPr>
      </w:pPr>
    </w:p>
    <w:p w14:paraId="73DADE44" w14:textId="7F5EA614" w:rsidR="00C215E4" w:rsidRPr="00081F5E" w:rsidRDefault="00C215E4" w:rsidP="009F6E5D">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194 дополнить текстом «В случае необходимости представления плана реорганизации деятельности в соответствии с правовой базой о государственной помощи, Национальный банк Молдовы в качестве резолюционного органа может продлить срок, указанный в статье 193,</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 xml:space="preserve">не более чем на два месяца с даты применения инструмента внутренней рекапитализации, либо до истечения крайнего срока, установленного </w:t>
      </w:r>
      <w:r w:rsidRPr="00081F5E">
        <w:rPr>
          <w:rFonts w:ascii="Times New Roman" w:hAnsi="Times New Roman" w:cs="Times New Roman"/>
          <w:sz w:val="28"/>
          <w:szCs w:val="28"/>
        </w:rPr>
        <w:lastRenderedPageBreak/>
        <w:t>правовой базой о государственной помощи, независимо от того, какая</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 xml:space="preserve">из ситуаций наступит раньше.». </w:t>
      </w:r>
    </w:p>
    <w:p w14:paraId="2E8DD110" w14:textId="77777777" w:rsidR="00C215E4" w:rsidRPr="00081F5E" w:rsidRDefault="00C215E4" w:rsidP="009F6E5D">
      <w:pPr>
        <w:tabs>
          <w:tab w:val="left" w:pos="1134"/>
        </w:tabs>
        <w:ind w:firstLine="709"/>
        <w:rPr>
          <w:sz w:val="28"/>
          <w:szCs w:val="28"/>
          <w:lang w:val="ro-RO" w:eastAsia="ro-MD"/>
        </w:rPr>
      </w:pPr>
    </w:p>
    <w:p w14:paraId="119A1E1E"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208 после слова «процедурной» дополнить словами «снижение стоимости и», а после слов «инструменты собственности» дополнить словами «в рамках инструмента внутренней рекапитализации или компетенции снижения стоимости и конверсии, применяемой независимо».</w:t>
      </w:r>
    </w:p>
    <w:p w14:paraId="60822D6D" w14:textId="77777777" w:rsidR="00C215E4" w:rsidRPr="00081F5E" w:rsidRDefault="00C215E4" w:rsidP="009F6E5D">
      <w:pPr>
        <w:pStyle w:val="Listparagraf"/>
        <w:tabs>
          <w:tab w:val="left" w:pos="1134"/>
        </w:tabs>
        <w:spacing w:after="0" w:line="240" w:lineRule="auto"/>
        <w:ind w:left="0" w:firstLine="709"/>
        <w:jc w:val="both"/>
        <w:rPr>
          <w:rFonts w:ascii="Times New Roman" w:hAnsi="Times New Roman" w:cs="Times New Roman"/>
          <w:b/>
          <w:bCs/>
          <w:sz w:val="28"/>
          <w:szCs w:val="28"/>
          <w:lang w:val="ro-RO"/>
        </w:rPr>
      </w:pPr>
    </w:p>
    <w:p w14:paraId="7D15A834"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210 после слова «вносят» дополнить текстом «, насколько это возможно,».</w:t>
      </w:r>
    </w:p>
    <w:p w14:paraId="42E2CB86" w14:textId="77777777" w:rsidR="00C215E4" w:rsidRPr="00081F5E" w:rsidRDefault="00C215E4" w:rsidP="009F6E5D">
      <w:pPr>
        <w:pStyle w:val="Listparagraf"/>
        <w:tabs>
          <w:tab w:val="left" w:pos="1134"/>
        </w:tabs>
        <w:spacing w:after="0" w:line="240" w:lineRule="auto"/>
        <w:ind w:left="0" w:firstLine="709"/>
        <w:jc w:val="both"/>
        <w:rPr>
          <w:rFonts w:ascii="Times New Roman" w:hAnsi="Times New Roman" w:cs="Times New Roman"/>
          <w:b/>
          <w:bCs/>
          <w:sz w:val="28"/>
          <w:szCs w:val="28"/>
          <w:lang w:val="ro-RO"/>
        </w:rPr>
      </w:pPr>
    </w:p>
    <w:p w14:paraId="11A6BE9B"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Дополнить статьей 211</w:t>
      </w:r>
      <w:r w:rsidRPr="00081F5E">
        <w:rPr>
          <w:rFonts w:ascii="Times New Roman" w:hAnsi="Times New Roman" w:cs="Times New Roman"/>
          <w:sz w:val="28"/>
          <w:szCs w:val="28"/>
          <w:vertAlign w:val="superscript"/>
        </w:rPr>
        <w:t>1</w:t>
      </w:r>
      <w:r w:rsidRPr="00081F5E">
        <w:rPr>
          <w:rFonts w:ascii="Times New Roman" w:hAnsi="Times New Roman" w:cs="Times New Roman"/>
          <w:sz w:val="28"/>
          <w:szCs w:val="28"/>
        </w:rPr>
        <w:t xml:space="preserve"> следующего содержания:</w:t>
      </w:r>
    </w:p>
    <w:p w14:paraId="44EAFB81" w14:textId="2F1DB294" w:rsidR="00C215E4" w:rsidRPr="00081F5E" w:rsidRDefault="00C215E4" w:rsidP="009F6E5D">
      <w:pPr>
        <w:tabs>
          <w:tab w:val="left" w:pos="1134"/>
        </w:tabs>
        <w:ind w:firstLine="709"/>
        <w:rPr>
          <w:sz w:val="28"/>
          <w:szCs w:val="28"/>
        </w:rPr>
      </w:pPr>
      <w:r w:rsidRPr="00081F5E">
        <w:rPr>
          <w:sz w:val="28"/>
          <w:szCs w:val="28"/>
        </w:rPr>
        <w:t>«</w:t>
      </w:r>
      <w:r w:rsidRPr="00081F5E">
        <w:rPr>
          <w:b/>
          <w:sz w:val="28"/>
          <w:szCs w:val="28"/>
        </w:rPr>
        <w:t>Статья 211</w:t>
      </w:r>
      <w:r w:rsidRPr="00081F5E">
        <w:rPr>
          <w:b/>
          <w:sz w:val="28"/>
          <w:szCs w:val="28"/>
          <w:vertAlign w:val="superscript"/>
        </w:rPr>
        <w:t>1</w:t>
      </w:r>
      <w:r w:rsidRPr="00081F5E">
        <w:rPr>
          <w:b/>
          <w:sz w:val="28"/>
          <w:szCs w:val="28"/>
        </w:rPr>
        <w:t>.</w:t>
      </w:r>
      <w:r w:rsidR="00081F5E" w:rsidRPr="00081F5E">
        <w:rPr>
          <w:b/>
          <w:sz w:val="28"/>
          <w:szCs w:val="28"/>
        </w:rPr>
        <w:t> </w:t>
      </w:r>
      <w:r w:rsidRPr="00081F5E">
        <w:rPr>
          <w:sz w:val="28"/>
          <w:szCs w:val="28"/>
        </w:rPr>
        <w:t>– (1) Если банком будет установлена невозможность включения пункта, предусмотренного статьей 210 по причинам юридического или иного характера, он уведомляет об этом Национальный банк Молдовы в качестве резолюционного органа, с указанием категории,</w:t>
      </w:r>
      <w:r w:rsidR="00081F5E" w:rsidRPr="00081F5E">
        <w:rPr>
          <w:sz w:val="28"/>
          <w:szCs w:val="28"/>
        </w:rPr>
        <w:br/>
      </w:r>
      <w:r w:rsidRPr="00081F5E">
        <w:rPr>
          <w:sz w:val="28"/>
          <w:szCs w:val="28"/>
        </w:rPr>
        <w:t>к которой относится рассматриваемая задолженность, а также</w:t>
      </w:r>
      <w:r w:rsidR="00081F5E" w:rsidRPr="00081F5E">
        <w:rPr>
          <w:sz w:val="28"/>
          <w:szCs w:val="28"/>
        </w:rPr>
        <w:br/>
      </w:r>
      <w:r w:rsidRPr="00081F5E">
        <w:rPr>
          <w:sz w:val="28"/>
          <w:szCs w:val="28"/>
        </w:rPr>
        <w:t>с представлением соответствующего обоснования.</w:t>
      </w:r>
    </w:p>
    <w:p w14:paraId="05BF4A60" w14:textId="5E91C7CB" w:rsidR="00C215E4" w:rsidRPr="00081F5E" w:rsidRDefault="00C215E4" w:rsidP="009F6E5D">
      <w:pPr>
        <w:tabs>
          <w:tab w:val="left" w:pos="1134"/>
        </w:tabs>
        <w:ind w:firstLine="709"/>
        <w:rPr>
          <w:sz w:val="28"/>
          <w:szCs w:val="28"/>
        </w:rPr>
      </w:pPr>
      <w:r w:rsidRPr="00081F5E">
        <w:rPr>
          <w:sz w:val="28"/>
          <w:szCs w:val="28"/>
        </w:rPr>
        <w:t>(2) После получения уведомления, предусмотренного частью (1), Национальный банк Молдовы в качестве резолюционного органа запрашивает в разумный срок предоставление всей информации, которую</w:t>
      </w:r>
      <w:r w:rsidR="00081F5E" w:rsidRPr="00081F5E">
        <w:rPr>
          <w:sz w:val="28"/>
          <w:szCs w:val="28"/>
        </w:rPr>
        <w:br/>
      </w:r>
      <w:r w:rsidRPr="00081F5E">
        <w:rPr>
          <w:sz w:val="28"/>
          <w:szCs w:val="28"/>
        </w:rPr>
        <w:t>он считает необходимой для оценки влияния уведомления на возможность решения соответствующего банка. Банк предоставляет в течение срока, указанного в запросе Национального банка Молдовы в качестве резолюционного органа всю информацию, которую запрашивает Национальный банк Молдовы.</w:t>
      </w:r>
    </w:p>
    <w:p w14:paraId="1694F56E" w14:textId="77777777" w:rsidR="00C215E4" w:rsidRPr="00081F5E" w:rsidRDefault="00C215E4" w:rsidP="009F6E5D">
      <w:pPr>
        <w:tabs>
          <w:tab w:val="left" w:pos="1134"/>
        </w:tabs>
        <w:ind w:firstLine="709"/>
        <w:rPr>
          <w:sz w:val="28"/>
          <w:szCs w:val="28"/>
        </w:rPr>
      </w:pPr>
      <w:r w:rsidRPr="00081F5E">
        <w:rPr>
          <w:sz w:val="28"/>
          <w:szCs w:val="28"/>
        </w:rPr>
        <w:t>(3) В случае уведомления согласно части (1), обязанность включения в условия договора пункта, предусмотренного статьей 210, автоматически приостанавливается с момента получения Национальным банком Молдовы в качестве резолюционного органа соответствующего уведомления.</w:t>
      </w:r>
    </w:p>
    <w:p w14:paraId="6B984B69" w14:textId="4481623A" w:rsidR="00C215E4" w:rsidRPr="00081F5E" w:rsidRDefault="00C215E4" w:rsidP="009F6E5D">
      <w:pPr>
        <w:tabs>
          <w:tab w:val="left" w:pos="1134"/>
        </w:tabs>
        <w:ind w:firstLine="709"/>
        <w:rPr>
          <w:sz w:val="28"/>
          <w:szCs w:val="28"/>
        </w:rPr>
      </w:pPr>
      <w:r w:rsidRPr="00081F5E">
        <w:rPr>
          <w:sz w:val="28"/>
          <w:szCs w:val="28"/>
        </w:rPr>
        <w:t>(4) После установления Национальным банком Молдовы, действующим в качестве резолюционного органа, возможности включения в условия договора положения, предусмотренного статьей 210,</w:t>
      </w:r>
      <w:r w:rsidR="00081F5E" w:rsidRPr="00081F5E">
        <w:rPr>
          <w:sz w:val="28"/>
          <w:szCs w:val="28"/>
        </w:rPr>
        <w:br/>
      </w:r>
      <w:r w:rsidRPr="00081F5E">
        <w:rPr>
          <w:sz w:val="28"/>
          <w:szCs w:val="28"/>
        </w:rPr>
        <w:t>он направляет в банк в разумный срок после направления уведомления, предусмотренного частью (1), запрос о включении соответствующей договорной оговорки, принимая во внимание необходимость обеспечения возможности принятия решения данным банком, и в этом случае приостановление, предусмотренное в части (3), прекращает свое действие.</w:t>
      </w:r>
    </w:p>
    <w:p w14:paraId="4C91DBCD" w14:textId="1AE31D6C" w:rsidR="00C215E4" w:rsidRPr="00081F5E" w:rsidRDefault="00C215E4" w:rsidP="009F6E5D">
      <w:pPr>
        <w:tabs>
          <w:tab w:val="left" w:pos="1134"/>
        </w:tabs>
        <w:ind w:firstLine="709"/>
        <w:rPr>
          <w:sz w:val="28"/>
          <w:szCs w:val="28"/>
        </w:rPr>
      </w:pPr>
      <w:r w:rsidRPr="00081F5E">
        <w:rPr>
          <w:sz w:val="28"/>
          <w:szCs w:val="28"/>
        </w:rPr>
        <w:t>(5) Национальный банк Молдовы в качестве резолюционного органа может потребовать от банка изменить свою практику в отношении применения освобождения от договорного признания права на снижение стоимости и конверсию.</w:t>
      </w:r>
    </w:p>
    <w:p w14:paraId="12AA2D9A" w14:textId="4D334C17" w:rsidR="00C215E4" w:rsidRPr="00081F5E" w:rsidRDefault="00C215E4" w:rsidP="009F6E5D">
      <w:pPr>
        <w:tabs>
          <w:tab w:val="left" w:pos="1134"/>
        </w:tabs>
        <w:ind w:firstLine="709"/>
        <w:rPr>
          <w:sz w:val="28"/>
          <w:szCs w:val="28"/>
        </w:rPr>
      </w:pPr>
      <w:r w:rsidRPr="00081F5E">
        <w:rPr>
          <w:sz w:val="28"/>
          <w:szCs w:val="28"/>
        </w:rPr>
        <w:lastRenderedPageBreak/>
        <w:t>(6) Если Национальный банк Молдовы в качестве резолюционного органа констатирует, в контексте оценки возможности решения или в любом другом контексте, что в категории задолженности, которая включает в себя приемлемые задолженности, сумма задолженности, которая не включает договорную оговорку, предусмотренную статьей 210, вместе с суммой задолженностей, которые исключены из применения инструмента внутренней рекапитализации, или которые могут быть исключены, составляет более 10 % этой категории, Национальный банк Молдовы</w:t>
      </w:r>
      <w:r w:rsidR="00081F5E" w:rsidRPr="00081F5E">
        <w:rPr>
          <w:sz w:val="28"/>
          <w:szCs w:val="28"/>
        </w:rPr>
        <w:br/>
      </w:r>
      <w:r w:rsidRPr="00081F5E">
        <w:rPr>
          <w:sz w:val="28"/>
          <w:szCs w:val="28"/>
        </w:rPr>
        <w:t>в качестве резолюционного органа оценивает влияние данного факта</w:t>
      </w:r>
      <w:r w:rsidR="00081F5E" w:rsidRPr="00081F5E">
        <w:rPr>
          <w:sz w:val="28"/>
          <w:szCs w:val="28"/>
        </w:rPr>
        <w:br/>
      </w:r>
      <w:r w:rsidRPr="00081F5E">
        <w:rPr>
          <w:sz w:val="28"/>
          <w:szCs w:val="28"/>
        </w:rPr>
        <w:t>на возможность решения банка, в том числе влияние на платежеспособность вследствие риска несоблюдения гарантий перед кредиторами, при применении компетенций по уменьшению стоимости или конверсии обязательств, которые могут подлежать внутренней рекапитализации.</w:t>
      </w:r>
    </w:p>
    <w:p w14:paraId="25A43687" w14:textId="77777777" w:rsidR="00C215E4" w:rsidRPr="00081F5E" w:rsidRDefault="00C215E4" w:rsidP="009F6E5D">
      <w:pPr>
        <w:tabs>
          <w:tab w:val="left" w:pos="1134"/>
        </w:tabs>
        <w:ind w:firstLine="709"/>
        <w:rPr>
          <w:sz w:val="28"/>
          <w:szCs w:val="28"/>
        </w:rPr>
      </w:pPr>
      <w:r w:rsidRPr="00081F5E">
        <w:rPr>
          <w:sz w:val="28"/>
          <w:szCs w:val="28"/>
        </w:rPr>
        <w:t>(7) Если Национальный банк Молдовы в качестве резолюционного органа устанавливает на основании оценки, предусмотренной в части (6), что задолженности, не включающие в себя договорное условие, предусмотренное статьей 210, создает существенное препятствие возможности решения, он соответствующим образом применяет предусмотренные компетенции для устранения этого препятствия.</w:t>
      </w:r>
    </w:p>
    <w:p w14:paraId="27CC9AC2" w14:textId="2DEC2269" w:rsidR="00C215E4" w:rsidRPr="00081F5E" w:rsidRDefault="00C215E4" w:rsidP="009F6E5D">
      <w:pPr>
        <w:tabs>
          <w:tab w:val="left" w:pos="1134"/>
        </w:tabs>
        <w:ind w:firstLine="709"/>
        <w:rPr>
          <w:sz w:val="28"/>
          <w:szCs w:val="28"/>
        </w:rPr>
      </w:pPr>
      <w:r w:rsidRPr="00081F5E">
        <w:rPr>
          <w:sz w:val="28"/>
          <w:szCs w:val="28"/>
        </w:rPr>
        <w:t>(8) Задолженности, в отношении которых банк не включает в условия договора пункт, предусмотренный статьей 210, или к которым</w:t>
      </w:r>
      <w:r w:rsidR="00081F5E" w:rsidRPr="00081F5E">
        <w:rPr>
          <w:sz w:val="28"/>
          <w:szCs w:val="28"/>
        </w:rPr>
        <w:br/>
      </w:r>
      <w:r w:rsidRPr="00081F5E">
        <w:rPr>
          <w:sz w:val="28"/>
          <w:szCs w:val="28"/>
        </w:rPr>
        <w:t>в соответствии с настоящей частью это положение не применяется,</w:t>
      </w:r>
      <w:r w:rsidR="00081F5E" w:rsidRPr="00081F5E">
        <w:rPr>
          <w:sz w:val="28"/>
          <w:szCs w:val="28"/>
        </w:rPr>
        <w:br/>
      </w:r>
      <w:r w:rsidRPr="00081F5E">
        <w:rPr>
          <w:sz w:val="28"/>
          <w:szCs w:val="28"/>
        </w:rPr>
        <w:t>не учитываются для минимального требования собственных средств</w:t>
      </w:r>
      <w:r w:rsidR="00081F5E" w:rsidRPr="00081F5E">
        <w:rPr>
          <w:sz w:val="28"/>
          <w:szCs w:val="28"/>
        </w:rPr>
        <w:br/>
      </w:r>
      <w:r w:rsidRPr="00081F5E">
        <w:rPr>
          <w:sz w:val="28"/>
          <w:szCs w:val="28"/>
        </w:rPr>
        <w:t>и приемлемых задолженностей.».</w:t>
      </w:r>
    </w:p>
    <w:p w14:paraId="6F59C36A" w14:textId="77777777" w:rsidR="00C215E4" w:rsidRPr="00081F5E" w:rsidRDefault="00C215E4" w:rsidP="009F6E5D">
      <w:pPr>
        <w:tabs>
          <w:tab w:val="left" w:pos="1134"/>
        </w:tabs>
        <w:ind w:firstLine="709"/>
        <w:rPr>
          <w:b/>
          <w:bCs/>
          <w:sz w:val="28"/>
          <w:szCs w:val="28"/>
          <w:lang w:val="ro-RO"/>
        </w:rPr>
      </w:pPr>
    </w:p>
    <w:p w14:paraId="61AAA986"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Статья 213:</w:t>
      </w:r>
    </w:p>
    <w:p w14:paraId="6B3668CC" w14:textId="73E2EBD6" w:rsidR="00C215E4" w:rsidRPr="00081F5E" w:rsidRDefault="00C215E4" w:rsidP="009F6E5D">
      <w:pPr>
        <w:tabs>
          <w:tab w:val="left" w:pos="993"/>
          <w:tab w:val="left" w:pos="1134"/>
        </w:tabs>
        <w:ind w:firstLine="709"/>
        <w:rPr>
          <w:sz w:val="28"/>
          <w:szCs w:val="28"/>
        </w:rPr>
      </w:pPr>
      <w:r w:rsidRPr="00081F5E">
        <w:rPr>
          <w:sz w:val="28"/>
          <w:szCs w:val="28"/>
        </w:rPr>
        <w:t>в части (1) текст «статей 92 и 214»  дополнить словами</w:t>
      </w:r>
      <w:r w:rsidR="00081F5E" w:rsidRPr="00081F5E">
        <w:rPr>
          <w:sz w:val="28"/>
          <w:szCs w:val="28"/>
        </w:rPr>
        <w:br/>
      </w:r>
      <w:r w:rsidRPr="00081F5E">
        <w:rPr>
          <w:sz w:val="28"/>
          <w:szCs w:val="28"/>
        </w:rPr>
        <w:t>«и в соответствии с правовой базой о государственной помощи»;</w:t>
      </w:r>
    </w:p>
    <w:p w14:paraId="215F4243" w14:textId="77777777" w:rsidR="00C215E4" w:rsidRPr="00081F5E" w:rsidRDefault="00C215E4" w:rsidP="009F6E5D">
      <w:pPr>
        <w:tabs>
          <w:tab w:val="left" w:pos="993"/>
          <w:tab w:val="left" w:pos="1134"/>
        </w:tabs>
        <w:ind w:firstLine="709"/>
        <w:rPr>
          <w:sz w:val="28"/>
          <w:szCs w:val="28"/>
        </w:rPr>
      </w:pPr>
      <w:r w:rsidRPr="00081F5E">
        <w:rPr>
          <w:sz w:val="28"/>
          <w:szCs w:val="28"/>
        </w:rPr>
        <w:t>в части (2) текст «При применении положений части (1) Правительство принимает решение полномочиям резолюции, предусмотренным в статьях 231–261, которыми располагает Министерство финансов.» исключить.</w:t>
      </w:r>
    </w:p>
    <w:p w14:paraId="5E7DCA65"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hAnsi="Times New Roman" w:cs="Times New Roman"/>
          <w:sz w:val="28"/>
          <w:szCs w:val="28"/>
          <w:lang w:val="ro-RO"/>
        </w:rPr>
      </w:pPr>
    </w:p>
    <w:p w14:paraId="1ACA7E8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b) статьи 216 текст «статье 219» заменить текстом «статье 218».</w:t>
      </w:r>
    </w:p>
    <w:p w14:paraId="6564C1DB"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656DCCF7" w14:textId="637E70CB"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Название главы VI изложить в следующей редакции:</w:t>
      </w:r>
    </w:p>
    <w:p w14:paraId="405D1AD7" w14:textId="77777777" w:rsidR="00C215E4" w:rsidRPr="00081F5E" w:rsidRDefault="00C215E4" w:rsidP="009F6E5D">
      <w:pPr>
        <w:pStyle w:val="Listparagraf"/>
        <w:tabs>
          <w:tab w:val="left" w:pos="1134"/>
        </w:tabs>
        <w:spacing w:after="0" w:line="240" w:lineRule="auto"/>
        <w:ind w:left="0" w:firstLine="709"/>
        <w:rPr>
          <w:rFonts w:ascii="Times New Roman" w:eastAsia="Times New Roman" w:hAnsi="Times New Roman" w:cs="Times New Roman"/>
          <w:sz w:val="28"/>
          <w:szCs w:val="28"/>
          <w:lang w:val="ro-RO" w:eastAsia="ro-MD"/>
        </w:rPr>
      </w:pPr>
    </w:p>
    <w:p w14:paraId="4EDB6E4A" w14:textId="77777777" w:rsidR="00C215E4" w:rsidRPr="00081F5E" w:rsidRDefault="00C215E4" w:rsidP="00C957E0">
      <w:pPr>
        <w:pStyle w:val="Listparagraf"/>
        <w:tabs>
          <w:tab w:val="left" w:pos="0"/>
          <w:tab w:val="left" w:pos="1134"/>
        </w:tabs>
        <w:spacing w:after="0" w:line="240" w:lineRule="auto"/>
        <w:ind w:left="0"/>
        <w:jc w:val="center"/>
        <w:rPr>
          <w:rFonts w:ascii="Times New Roman" w:eastAsia="Times New Roman" w:hAnsi="Times New Roman" w:cs="Times New Roman"/>
          <w:b/>
          <w:bCs/>
          <w:sz w:val="28"/>
          <w:szCs w:val="28"/>
        </w:rPr>
      </w:pPr>
      <w:r w:rsidRPr="00081F5E">
        <w:rPr>
          <w:rFonts w:ascii="Times New Roman" w:hAnsi="Times New Roman" w:cs="Times New Roman"/>
          <w:sz w:val="28"/>
          <w:szCs w:val="28"/>
        </w:rPr>
        <w:t>«</w:t>
      </w:r>
      <w:r w:rsidRPr="00081F5E">
        <w:rPr>
          <w:rFonts w:ascii="Times New Roman" w:hAnsi="Times New Roman" w:cs="Times New Roman"/>
          <w:b/>
          <w:sz w:val="28"/>
          <w:szCs w:val="28"/>
        </w:rPr>
        <w:t>Глава VI</w:t>
      </w:r>
    </w:p>
    <w:p w14:paraId="5322F1F6" w14:textId="77777777" w:rsidR="00C215E4" w:rsidRPr="00081F5E" w:rsidRDefault="00C215E4" w:rsidP="00C957E0">
      <w:pPr>
        <w:pStyle w:val="Listparagraf"/>
        <w:tabs>
          <w:tab w:val="left" w:pos="0"/>
          <w:tab w:val="left" w:pos="1134"/>
        </w:tabs>
        <w:spacing w:after="0" w:line="240" w:lineRule="auto"/>
        <w:ind w:left="0"/>
        <w:jc w:val="center"/>
        <w:rPr>
          <w:rFonts w:ascii="Times New Roman" w:eastAsia="Times New Roman" w:hAnsi="Times New Roman" w:cs="Times New Roman"/>
          <w:b/>
          <w:bCs/>
          <w:sz w:val="28"/>
          <w:szCs w:val="28"/>
        </w:rPr>
      </w:pPr>
      <w:r w:rsidRPr="00081F5E">
        <w:rPr>
          <w:rFonts w:ascii="Times New Roman" w:hAnsi="Times New Roman" w:cs="Times New Roman"/>
          <w:b/>
          <w:sz w:val="28"/>
          <w:szCs w:val="28"/>
        </w:rPr>
        <w:t>СНИЖЕНИЕ СТОИМОСТИ И КОНВЕРСИЯ ИНСТРУМЕНТОВ КАПИТАЛА И ПРИЕМЛЕМЫХ ЗАДОЛЖЕННОСТЕЙ</w:t>
      </w:r>
      <w:r w:rsidRPr="00081F5E">
        <w:rPr>
          <w:rFonts w:ascii="Times New Roman" w:hAnsi="Times New Roman" w:cs="Times New Roman"/>
          <w:sz w:val="28"/>
          <w:szCs w:val="28"/>
        </w:rPr>
        <w:t>».</w:t>
      </w:r>
    </w:p>
    <w:p w14:paraId="7EA9457A"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b/>
          <w:bCs/>
          <w:sz w:val="28"/>
          <w:szCs w:val="28"/>
          <w:lang w:val="ro-RO" w:eastAsia="ro-MD"/>
        </w:rPr>
      </w:pPr>
    </w:p>
    <w:p w14:paraId="3EDB54BA"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lastRenderedPageBreak/>
        <w:t>В статье 219 единая часть становится частью (1) и после слов «релевантных инструментов капитала» дополнить словами «и приемлемых задолженностей»;</w:t>
      </w:r>
    </w:p>
    <w:p w14:paraId="7F4E43B3" w14:textId="77777777" w:rsidR="00C215E4" w:rsidRPr="00081F5E" w:rsidRDefault="00C215E4" w:rsidP="009F6E5D">
      <w:pPr>
        <w:tabs>
          <w:tab w:val="left" w:pos="993"/>
          <w:tab w:val="left" w:pos="1134"/>
        </w:tabs>
        <w:ind w:firstLine="709"/>
        <w:rPr>
          <w:sz w:val="28"/>
          <w:szCs w:val="28"/>
        </w:rPr>
      </w:pPr>
      <w:r w:rsidRPr="00081F5E">
        <w:rPr>
          <w:sz w:val="28"/>
          <w:szCs w:val="28"/>
        </w:rPr>
        <w:t>дополнить частью (2) следующего содержания:</w:t>
      </w:r>
    </w:p>
    <w:p w14:paraId="78882BF3" w14:textId="77777777" w:rsidR="00C215E4" w:rsidRPr="00081F5E" w:rsidRDefault="00C215E4" w:rsidP="009F6E5D">
      <w:pPr>
        <w:tabs>
          <w:tab w:val="left" w:pos="993"/>
          <w:tab w:val="left" w:pos="1134"/>
        </w:tabs>
        <w:ind w:firstLine="709"/>
        <w:rPr>
          <w:sz w:val="28"/>
          <w:szCs w:val="28"/>
        </w:rPr>
      </w:pPr>
      <w:r w:rsidRPr="00081F5E">
        <w:rPr>
          <w:sz w:val="28"/>
          <w:szCs w:val="28"/>
        </w:rPr>
        <w:t>«(2) Приемлемые задолженности, которые могут подпадать под компетенцию пункта а) части (1), будут определены в нормативных актах Национального банка Молдовы.».</w:t>
      </w:r>
    </w:p>
    <w:p w14:paraId="1B0B0849" w14:textId="77777777" w:rsidR="00C215E4" w:rsidRPr="00081F5E" w:rsidRDefault="00C215E4" w:rsidP="009F6E5D">
      <w:pPr>
        <w:tabs>
          <w:tab w:val="left" w:pos="993"/>
          <w:tab w:val="left" w:pos="1134"/>
        </w:tabs>
        <w:ind w:firstLine="709"/>
        <w:rPr>
          <w:sz w:val="28"/>
          <w:szCs w:val="28"/>
          <w:lang w:val="ro-RO" w:eastAsia="ro-MD"/>
        </w:rPr>
      </w:pPr>
    </w:p>
    <w:p w14:paraId="11498781"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220 после слов «соответствующие инструменты капитала» дополнить словами «и приемлемые задолженности».</w:t>
      </w:r>
    </w:p>
    <w:p w14:paraId="4CE00F11" w14:textId="77777777" w:rsidR="00C215E4" w:rsidRPr="00081F5E" w:rsidRDefault="00C215E4" w:rsidP="009F6E5D">
      <w:pPr>
        <w:tabs>
          <w:tab w:val="left" w:pos="993"/>
          <w:tab w:val="left" w:pos="1134"/>
        </w:tabs>
        <w:ind w:firstLine="709"/>
        <w:rPr>
          <w:sz w:val="28"/>
          <w:szCs w:val="28"/>
          <w:lang w:val="ro-RO" w:eastAsia="ro-MD"/>
        </w:rPr>
      </w:pPr>
    </w:p>
    <w:p w14:paraId="4AAEE9A6"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В статье 221 после слов «соответствующие инструменты капитала» дополнить словами «и приемлемые задолженности».</w:t>
      </w:r>
    </w:p>
    <w:p w14:paraId="3346636A"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E60B8BE"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b) статьи 222 после слов «инструментов капитала» дополнить словами «и приемлемых задолженностей».</w:t>
      </w:r>
    </w:p>
    <w:p w14:paraId="4F9C25B1"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345EDAE2"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Статья 225:</w:t>
      </w:r>
    </w:p>
    <w:p w14:paraId="35FFD2F0" w14:textId="77777777" w:rsidR="00C215E4" w:rsidRPr="00081F5E" w:rsidRDefault="00C215E4" w:rsidP="009F6E5D">
      <w:pPr>
        <w:tabs>
          <w:tab w:val="left" w:pos="993"/>
          <w:tab w:val="left" w:pos="1134"/>
        </w:tabs>
        <w:ind w:firstLine="709"/>
        <w:rPr>
          <w:sz w:val="28"/>
          <w:szCs w:val="28"/>
        </w:rPr>
      </w:pPr>
      <w:r w:rsidRPr="00081F5E">
        <w:rPr>
          <w:sz w:val="28"/>
          <w:szCs w:val="28"/>
        </w:rPr>
        <w:t>В части (1) после слов «инструментов капитала» дополнить словами «и приемлемых задолженностей»;</w:t>
      </w:r>
    </w:p>
    <w:p w14:paraId="324C1BED" w14:textId="77777777" w:rsidR="00C215E4" w:rsidRPr="00081F5E" w:rsidRDefault="00C215E4" w:rsidP="009F6E5D">
      <w:pPr>
        <w:tabs>
          <w:tab w:val="left" w:pos="993"/>
          <w:tab w:val="left" w:pos="1134"/>
        </w:tabs>
        <w:ind w:firstLine="709"/>
        <w:rPr>
          <w:sz w:val="28"/>
          <w:szCs w:val="28"/>
        </w:rPr>
      </w:pPr>
      <w:r w:rsidRPr="00081F5E">
        <w:rPr>
          <w:sz w:val="28"/>
          <w:szCs w:val="28"/>
        </w:rPr>
        <w:t>В части (2) после слов «соответствующим инструментам капитала» дополнить словами «и приемлемым задолженностям».</w:t>
      </w:r>
    </w:p>
    <w:p w14:paraId="2CD82BAA" w14:textId="77777777" w:rsidR="00C215E4" w:rsidRPr="00081F5E" w:rsidRDefault="00C215E4" w:rsidP="009F6E5D">
      <w:pPr>
        <w:tabs>
          <w:tab w:val="left" w:pos="993"/>
          <w:tab w:val="left" w:pos="1134"/>
        </w:tabs>
        <w:ind w:firstLine="709"/>
        <w:rPr>
          <w:sz w:val="28"/>
          <w:szCs w:val="28"/>
          <w:lang w:val="ro-RO" w:eastAsia="ro-MD"/>
        </w:rPr>
      </w:pPr>
    </w:p>
    <w:p w14:paraId="7C0FE70E"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Статью 226) дополнить пунктами с) и d) следующего содержания:</w:t>
      </w:r>
    </w:p>
    <w:p w14:paraId="091FFD2C" w14:textId="774A83CE" w:rsidR="00C215E4" w:rsidRPr="00081F5E" w:rsidRDefault="00C215E4" w:rsidP="009F6E5D">
      <w:pPr>
        <w:pStyle w:val="Frspaiere"/>
        <w:tabs>
          <w:tab w:val="left" w:pos="993"/>
          <w:tab w:val="left" w:pos="1134"/>
        </w:tabs>
        <w:ind w:firstLine="709"/>
        <w:jc w:val="both"/>
        <w:rPr>
          <w:rFonts w:ascii="Times New Roman" w:hAnsi="Times New Roman" w:cs="Times New Roman"/>
          <w:sz w:val="28"/>
          <w:szCs w:val="28"/>
        </w:rPr>
      </w:pPr>
      <w:r w:rsidRPr="00081F5E">
        <w:rPr>
          <w:rFonts w:ascii="Times New Roman" w:hAnsi="Times New Roman" w:cs="Times New Roman"/>
          <w:sz w:val="28"/>
          <w:szCs w:val="28"/>
        </w:rPr>
        <w:t>«c) основная стоимость инструментов собственных средств второго уровня уменьшается и / или конвертируется в базовые инструменты собственных средств первого уровня в пределах, необходимых для достижения целей резолюции, установленных в статьях 55, 56 и 57, или</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в пределах стоимости соответствующих инструментов капитала,</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в зависимости от того, какой из этих лимитов ниже;</w:t>
      </w:r>
    </w:p>
    <w:p w14:paraId="2B4048D8" w14:textId="77777777" w:rsidR="00C215E4" w:rsidRPr="00081F5E" w:rsidRDefault="00C215E4" w:rsidP="009F6E5D">
      <w:pPr>
        <w:pStyle w:val="Frspaiere"/>
        <w:tabs>
          <w:tab w:val="left" w:pos="993"/>
          <w:tab w:val="left" w:pos="1134"/>
        </w:tabs>
        <w:ind w:firstLine="709"/>
        <w:jc w:val="both"/>
        <w:rPr>
          <w:rFonts w:ascii="Times New Roman" w:hAnsi="Times New Roman" w:cs="Times New Roman"/>
          <w:sz w:val="28"/>
          <w:szCs w:val="28"/>
        </w:rPr>
      </w:pPr>
      <w:r w:rsidRPr="00081F5E">
        <w:rPr>
          <w:rFonts w:ascii="Times New Roman" w:hAnsi="Times New Roman" w:cs="Times New Roman"/>
          <w:sz w:val="28"/>
          <w:szCs w:val="28"/>
        </w:rPr>
        <w:t>d) основная стоимость приемлемых задолженностей, определенных в соответствии с частью (2) статьи 219, уменьшается и / или конвертируется в инструменты собственных средств первого уровня, в пределах, необходимых для достижения целей резолюции, установленных в статьях 55, 56 и 57, или в пределах стоимости соответствующих приемлемых задолженностей, в зависимости от того, какой из этих лимитов ниже.».</w:t>
      </w:r>
    </w:p>
    <w:p w14:paraId="5C37415C" w14:textId="77777777" w:rsidR="00C215E4" w:rsidRPr="00081F5E" w:rsidRDefault="00C215E4" w:rsidP="009F6E5D">
      <w:pPr>
        <w:pStyle w:val="Frspaiere"/>
        <w:tabs>
          <w:tab w:val="left" w:pos="993"/>
          <w:tab w:val="left" w:pos="1134"/>
        </w:tabs>
        <w:ind w:firstLine="709"/>
        <w:jc w:val="both"/>
        <w:rPr>
          <w:rFonts w:ascii="Times New Roman" w:hAnsi="Times New Roman" w:cs="Times New Roman"/>
          <w:sz w:val="28"/>
          <w:szCs w:val="28"/>
          <w:lang w:val="ro-RO" w:eastAsia="ro-MD"/>
        </w:rPr>
      </w:pPr>
    </w:p>
    <w:p w14:paraId="4ED35DC8"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Статья 227:</w:t>
      </w:r>
    </w:p>
    <w:p w14:paraId="1DC1A90F" w14:textId="77777777" w:rsidR="00C215E4" w:rsidRPr="00081F5E" w:rsidRDefault="00C215E4" w:rsidP="009F6E5D">
      <w:pPr>
        <w:pStyle w:val="Listparagraf"/>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после слов «соответствующих инструментов капитала» дополнить словами «и приемлемых задолженностей»;</w:t>
      </w:r>
    </w:p>
    <w:p w14:paraId="297F7167" w14:textId="77777777" w:rsidR="00C215E4" w:rsidRPr="00081F5E" w:rsidRDefault="00C215E4" w:rsidP="009F6E5D">
      <w:pPr>
        <w:tabs>
          <w:tab w:val="left" w:pos="993"/>
          <w:tab w:val="left" w:pos="1134"/>
        </w:tabs>
        <w:ind w:firstLine="709"/>
        <w:rPr>
          <w:sz w:val="28"/>
          <w:szCs w:val="28"/>
        </w:rPr>
      </w:pPr>
      <w:r w:rsidRPr="00081F5E">
        <w:rPr>
          <w:sz w:val="28"/>
          <w:szCs w:val="28"/>
        </w:rPr>
        <w:t>в пункте b) после слов «соответствующего инструмента капитала» дополнить словами «или приемлемых задолженностей»;</w:t>
      </w:r>
    </w:p>
    <w:p w14:paraId="192E44CD" w14:textId="77777777" w:rsidR="00C215E4" w:rsidRPr="00081F5E" w:rsidRDefault="00C215E4" w:rsidP="009F6E5D">
      <w:pPr>
        <w:tabs>
          <w:tab w:val="left" w:pos="993"/>
          <w:tab w:val="left" w:pos="1134"/>
        </w:tabs>
        <w:ind w:firstLine="709"/>
        <w:rPr>
          <w:sz w:val="28"/>
          <w:szCs w:val="28"/>
        </w:rPr>
      </w:pPr>
      <w:r w:rsidRPr="00081F5E">
        <w:rPr>
          <w:sz w:val="28"/>
          <w:szCs w:val="28"/>
        </w:rPr>
        <w:lastRenderedPageBreak/>
        <w:t>в пункте c) после слов «соответствующих инструментов капитала» дополнить словами «и приемлемых задолженностей».</w:t>
      </w:r>
    </w:p>
    <w:p w14:paraId="1F1231C9" w14:textId="77777777" w:rsidR="00C215E4" w:rsidRPr="00081F5E" w:rsidRDefault="00C215E4" w:rsidP="009F6E5D">
      <w:pPr>
        <w:tabs>
          <w:tab w:val="left" w:pos="993"/>
          <w:tab w:val="left" w:pos="1134"/>
        </w:tabs>
        <w:ind w:firstLine="709"/>
        <w:rPr>
          <w:sz w:val="28"/>
          <w:szCs w:val="28"/>
          <w:lang w:val="ro-RO" w:eastAsia="ro-MD"/>
        </w:rPr>
      </w:pPr>
    </w:p>
    <w:p w14:paraId="180CA02C"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 xml:space="preserve">В статье 228: </w:t>
      </w:r>
    </w:p>
    <w:p w14:paraId="37697BA5"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после текста «на основании пункта b) статьи 226» дополнить текстом «, c) и d)»;</w:t>
      </w:r>
    </w:p>
    <w:p w14:paraId="64B9439A" w14:textId="735D8FC2"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после слов «конверсии соответствующих инструментов капитала» дополнить словами «и приемлемых задолженностей в соответствии</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с пунктом а) статьи 219»;</w:t>
      </w:r>
    </w:p>
    <w:p w14:paraId="326362E8"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После слов «владельцев соответствующих инструментов капитала» дополнить словами «и приемлемых задолженностей»;</w:t>
      </w:r>
    </w:p>
    <w:p w14:paraId="29D630B4"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после слов «Соответствующие инструменты капитала» дополнить словами «и приемлемые задолженности»;</w:t>
      </w:r>
    </w:p>
    <w:p w14:paraId="19173BBD"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d) после слов «соответствующего инструмента капитала» дополнить словами «и приемлемых задолженностей».</w:t>
      </w:r>
    </w:p>
    <w:p w14:paraId="2B5B8D0A"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723E8821" w14:textId="0CF35AB1"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В пунктах е) и j) части (1) статьи 231 слова «приемлемая задолженность» в любой грамматической форме заменить словами «задолженность, которая может подлежать внутренней рекапитализации»</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в соответствующей грамматической форме.</w:t>
      </w:r>
    </w:p>
    <w:p w14:paraId="63F94F79" w14:textId="77777777" w:rsidR="00C215E4" w:rsidRPr="00081F5E" w:rsidRDefault="00C215E4" w:rsidP="009F6E5D">
      <w:pPr>
        <w:pStyle w:val="Listparagraf"/>
        <w:tabs>
          <w:tab w:val="left" w:pos="1134"/>
        </w:tabs>
        <w:spacing w:after="0" w:line="240" w:lineRule="auto"/>
        <w:ind w:left="0" w:firstLine="709"/>
        <w:jc w:val="both"/>
        <w:rPr>
          <w:rFonts w:ascii="Times New Roman" w:hAnsi="Times New Roman" w:cs="Times New Roman"/>
          <w:sz w:val="28"/>
          <w:szCs w:val="28"/>
          <w:lang w:val="ro-RO"/>
        </w:rPr>
      </w:pPr>
    </w:p>
    <w:p w14:paraId="6E6ACDF7"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hAnsi="Times New Roman" w:cs="Times New Roman"/>
          <w:sz w:val="28"/>
          <w:szCs w:val="28"/>
        </w:rPr>
      </w:pPr>
      <w:r w:rsidRPr="00081F5E">
        <w:rPr>
          <w:rFonts w:ascii="Times New Roman" w:hAnsi="Times New Roman" w:cs="Times New Roman"/>
          <w:sz w:val="28"/>
          <w:szCs w:val="28"/>
        </w:rPr>
        <w:t>Дополнить статьями 261</w:t>
      </w:r>
      <w:r w:rsidRPr="00081F5E">
        <w:rPr>
          <w:rFonts w:ascii="Times New Roman" w:hAnsi="Times New Roman" w:cs="Times New Roman"/>
          <w:sz w:val="28"/>
          <w:szCs w:val="28"/>
          <w:vertAlign w:val="superscript"/>
        </w:rPr>
        <w:t>1</w:t>
      </w:r>
      <w:r w:rsidRPr="00081F5E">
        <w:rPr>
          <w:rFonts w:ascii="Times New Roman" w:hAnsi="Times New Roman" w:cs="Times New Roman"/>
          <w:sz w:val="28"/>
          <w:szCs w:val="28"/>
        </w:rPr>
        <w:t>–261</w:t>
      </w:r>
      <w:r w:rsidRPr="00081F5E">
        <w:rPr>
          <w:rFonts w:ascii="Times New Roman" w:hAnsi="Times New Roman" w:cs="Times New Roman"/>
          <w:sz w:val="28"/>
          <w:szCs w:val="28"/>
          <w:vertAlign w:val="superscript"/>
        </w:rPr>
        <w:t>3</w:t>
      </w:r>
      <w:r w:rsidRPr="00081F5E">
        <w:rPr>
          <w:rFonts w:ascii="Times New Roman" w:hAnsi="Times New Roman" w:cs="Times New Roman"/>
          <w:sz w:val="28"/>
          <w:szCs w:val="28"/>
        </w:rPr>
        <w:t xml:space="preserve"> следующего содержания:</w:t>
      </w:r>
    </w:p>
    <w:p w14:paraId="126C63FC" w14:textId="11CF7CE7" w:rsidR="00C215E4" w:rsidRPr="00081F5E" w:rsidRDefault="00C215E4" w:rsidP="009F6E5D">
      <w:pPr>
        <w:tabs>
          <w:tab w:val="left" w:pos="1134"/>
        </w:tabs>
        <w:ind w:firstLine="709"/>
        <w:rPr>
          <w:sz w:val="28"/>
          <w:szCs w:val="28"/>
        </w:rPr>
      </w:pPr>
      <w:r w:rsidRPr="00081F5E">
        <w:rPr>
          <w:sz w:val="28"/>
          <w:szCs w:val="28"/>
        </w:rPr>
        <w:t>«</w:t>
      </w:r>
      <w:r w:rsidRPr="00081F5E">
        <w:rPr>
          <w:b/>
          <w:sz w:val="28"/>
          <w:szCs w:val="28"/>
        </w:rPr>
        <w:t>Статья 261</w:t>
      </w:r>
      <w:r w:rsidRPr="00081F5E">
        <w:rPr>
          <w:b/>
          <w:sz w:val="28"/>
          <w:szCs w:val="28"/>
          <w:vertAlign w:val="superscript"/>
        </w:rPr>
        <w:t>1</w:t>
      </w:r>
      <w:r w:rsidRPr="00081F5E">
        <w:rPr>
          <w:b/>
          <w:sz w:val="28"/>
          <w:szCs w:val="28"/>
        </w:rPr>
        <w:t>.</w:t>
      </w:r>
      <w:r w:rsidR="00081F5E" w:rsidRPr="00081F5E">
        <w:rPr>
          <w:b/>
          <w:sz w:val="28"/>
          <w:szCs w:val="28"/>
        </w:rPr>
        <w:t> </w:t>
      </w:r>
      <w:r w:rsidRPr="00081F5E">
        <w:rPr>
          <w:sz w:val="28"/>
          <w:szCs w:val="28"/>
        </w:rPr>
        <w:t>– Банки должны включать в любой финансовый договор, стороной которого они являются и который регулируется законодательством другого государства, положения, согласно которым стороны предусматривают, что финансовый договор может подлежать исполнению Национальным банком Молдовы в качестве резолюционного органа компетенций по приостановлению или ограничению определенных прав и обязанностей в соответствии с компетенциями, предусмотренными</w:t>
      </w:r>
      <w:r w:rsidR="00081F5E" w:rsidRPr="00081F5E">
        <w:rPr>
          <w:sz w:val="28"/>
          <w:szCs w:val="28"/>
        </w:rPr>
        <w:br/>
      </w:r>
      <w:r w:rsidRPr="00081F5E">
        <w:rPr>
          <w:sz w:val="28"/>
          <w:szCs w:val="28"/>
        </w:rPr>
        <w:t>в статьях 60</w:t>
      </w:r>
      <w:r w:rsidRPr="00081F5E">
        <w:rPr>
          <w:sz w:val="28"/>
          <w:szCs w:val="28"/>
          <w:vertAlign w:val="superscript"/>
        </w:rPr>
        <w:t>1</w:t>
      </w:r>
      <w:r w:rsidRPr="00081F5E">
        <w:rPr>
          <w:sz w:val="28"/>
          <w:szCs w:val="28"/>
        </w:rPr>
        <w:t>–60</w:t>
      </w:r>
      <w:r w:rsidRPr="00081F5E">
        <w:rPr>
          <w:sz w:val="28"/>
          <w:szCs w:val="28"/>
          <w:vertAlign w:val="superscript"/>
        </w:rPr>
        <w:t>10</w:t>
      </w:r>
      <w:r w:rsidRPr="00081F5E">
        <w:rPr>
          <w:sz w:val="28"/>
          <w:szCs w:val="28"/>
        </w:rPr>
        <w:t>, статьях 246–258, и которыми они признают обязанность соблюдать требования статей 241–245.</w:t>
      </w:r>
    </w:p>
    <w:p w14:paraId="634479B6" w14:textId="33A390E0" w:rsidR="00C215E4" w:rsidRPr="00081F5E" w:rsidRDefault="00C215E4" w:rsidP="009F6E5D">
      <w:pPr>
        <w:tabs>
          <w:tab w:val="left" w:pos="1134"/>
        </w:tabs>
        <w:ind w:firstLine="709"/>
        <w:rPr>
          <w:sz w:val="28"/>
          <w:szCs w:val="28"/>
        </w:rPr>
      </w:pPr>
      <w:r w:rsidRPr="00081F5E">
        <w:rPr>
          <w:b/>
          <w:sz w:val="28"/>
          <w:szCs w:val="28"/>
        </w:rPr>
        <w:t>Статья 261</w:t>
      </w:r>
      <w:r w:rsidRPr="00081F5E">
        <w:rPr>
          <w:b/>
          <w:sz w:val="28"/>
          <w:szCs w:val="28"/>
          <w:vertAlign w:val="superscript"/>
        </w:rPr>
        <w:t>2</w:t>
      </w:r>
      <w:r w:rsidRPr="00081F5E">
        <w:rPr>
          <w:b/>
          <w:sz w:val="28"/>
          <w:szCs w:val="28"/>
        </w:rPr>
        <w:t>.</w:t>
      </w:r>
      <w:r w:rsidR="00081F5E" w:rsidRPr="00081F5E">
        <w:rPr>
          <w:sz w:val="28"/>
          <w:szCs w:val="28"/>
        </w:rPr>
        <w:t> </w:t>
      </w:r>
      <w:r w:rsidRPr="00081F5E">
        <w:rPr>
          <w:sz w:val="28"/>
          <w:szCs w:val="28"/>
        </w:rPr>
        <w:t>– Положения статьи 261</w:t>
      </w:r>
      <w:r w:rsidRPr="00081F5E">
        <w:rPr>
          <w:sz w:val="28"/>
          <w:szCs w:val="28"/>
          <w:vertAlign w:val="superscript"/>
        </w:rPr>
        <w:t>1</w:t>
      </w:r>
      <w:r w:rsidRPr="00081F5E">
        <w:rPr>
          <w:sz w:val="28"/>
          <w:szCs w:val="28"/>
        </w:rPr>
        <w:t xml:space="preserve"> применяются к любому финансовому договору, который в совокупности отвечает следующим двум условиям:</w:t>
      </w:r>
    </w:p>
    <w:p w14:paraId="54FE19AD" w14:textId="77777777" w:rsidR="00C215E4" w:rsidRPr="00081F5E" w:rsidRDefault="00C215E4" w:rsidP="009F6E5D">
      <w:pPr>
        <w:tabs>
          <w:tab w:val="left" w:pos="1134"/>
        </w:tabs>
        <w:ind w:firstLine="709"/>
        <w:rPr>
          <w:sz w:val="28"/>
          <w:szCs w:val="28"/>
        </w:rPr>
      </w:pPr>
      <w:r w:rsidRPr="00081F5E">
        <w:rPr>
          <w:sz w:val="28"/>
          <w:szCs w:val="28"/>
        </w:rPr>
        <w:t>a) создает новое обязательство или существенно изменяет существующее обязательство после вступления в силу положений настоящей статьи;</w:t>
      </w:r>
    </w:p>
    <w:p w14:paraId="332BE488" w14:textId="77777777" w:rsidR="00C215E4" w:rsidRPr="00081F5E" w:rsidRDefault="00C215E4" w:rsidP="009F6E5D">
      <w:pPr>
        <w:tabs>
          <w:tab w:val="left" w:pos="1134"/>
        </w:tabs>
        <w:ind w:firstLine="709"/>
        <w:rPr>
          <w:sz w:val="28"/>
          <w:szCs w:val="28"/>
        </w:rPr>
      </w:pPr>
      <w:r w:rsidRPr="00081F5E">
        <w:rPr>
          <w:sz w:val="28"/>
          <w:szCs w:val="28"/>
        </w:rPr>
        <w:t>b) предусматривает реализацию одного или нескольких прав резолюции или прав по обеспечению исполнения гарантий, к которым применяются положения, касающиеся приостановления полномочий резолюционного органа, упомянутые в статьях 60</w:t>
      </w:r>
      <w:r w:rsidRPr="00081F5E">
        <w:rPr>
          <w:sz w:val="28"/>
          <w:szCs w:val="28"/>
          <w:vertAlign w:val="superscript"/>
        </w:rPr>
        <w:t>1</w:t>
      </w:r>
      <w:r w:rsidRPr="00081F5E">
        <w:rPr>
          <w:sz w:val="28"/>
          <w:szCs w:val="28"/>
        </w:rPr>
        <w:t>–60</w:t>
      </w:r>
      <w:r w:rsidRPr="00081F5E">
        <w:rPr>
          <w:sz w:val="28"/>
          <w:szCs w:val="28"/>
          <w:vertAlign w:val="superscript"/>
        </w:rPr>
        <w:t>10</w:t>
      </w:r>
      <w:r w:rsidRPr="00081F5E">
        <w:rPr>
          <w:sz w:val="28"/>
          <w:szCs w:val="28"/>
        </w:rPr>
        <w:t>, статьях 241–251 или статьях 252–258, в том случае, если финансовый договор будет регулироваться законодательством другого государства.</w:t>
      </w:r>
    </w:p>
    <w:p w14:paraId="35EAF15A" w14:textId="6C386C3D" w:rsidR="00C215E4" w:rsidRPr="00081F5E" w:rsidRDefault="00C215E4" w:rsidP="009F6E5D">
      <w:pPr>
        <w:tabs>
          <w:tab w:val="left" w:pos="1134"/>
        </w:tabs>
        <w:ind w:firstLine="709"/>
        <w:rPr>
          <w:sz w:val="28"/>
          <w:szCs w:val="28"/>
        </w:rPr>
      </w:pPr>
      <w:r w:rsidRPr="00081F5E">
        <w:rPr>
          <w:b/>
          <w:sz w:val="28"/>
          <w:szCs w:val="28"/>
        </w:rPr>
        <w:lastRenderedPageBreak/>
        <w:t>Статья 261</w:t>
      </w:r>
      <w:r w:rsidRPr="00081F5E">
        <w:rPr>
          <w:b/>
          <w:sz w:val="28"/>
          <w:szCs w:val="28"/>
          <w:vertAlign w:val="superscript"/>
        </w:rPr>
        <w:t>3</w:t>
      </w:r>
      <w:r w:rsidRPr="00081F5E">
        <w:rPr>
          <w:b/>
          <w:sz w:val="28"/>
          <w:szCs w:val="28"/>
        </w:rPr>
        <w:t>.</w:t>
      </w:r>
      <w:r w:rsidR="00081F5E" w:rsidRPr="00081F5E">
        <w:rPr>
          <w:b/>
          <w:sz w:val="28"/>
          <w:szCs w:val="28"/>
        </w:rPr>
        <w:t> </w:t>
      </w:r>
      <w:r w:rsidRPr="00081F5E">
        <w:rPr>
          <w:sz w:val="28"/>
          <w:szCs w:val="28"/>
        </w:rPr>
        <w:t>– Если банк не включает в договорное условие, предусмотренное в статье 261</w:t>
      </w:r>
      <w:r w:rsidRPr="00081F5E">
        <w:rPr>
          <w:sz w:val="28"/>
          <w:szCs w:val="28"/>
          <w:vertAlign w:val="superscript"/>
        </w:rPr>
        <w:t>1</w:t>
      </w:r>
      <w:r w:rsidRPr="00081F5E">
        <w:rPr>
          <w:sz w:val="28"/>
          <w:szCs w:val="28"/>
        </w:rPr>
        <w:t>, это не влияет на осуществление Национальным банком Молдовы в качестве резолюционного органа компетенций, предусмотренных статьями 60</w:t>
      </w:r>
      <w:r w:rsidRPr="00081F5E">
        <w:rPr>
          <w:sz w:val="28"/>
          <w:szCs w:val="28"/>
          <w:vertAlign w:val="superscript"/>
        </w:rPr>
        <w:t>1</w:t>
      </w:r>
      <w:r w:rsidRPr="00081F5E">
        <w:rPr>
          <w:sz w:val="28"/>
          <w:szCs w:val="28"/>
        </w:rPr>
        <w:t>–60</w:t>
      </w:r>
      <w:r w:rsidRPr="00081F5E">
        <w:rPr>
          <w:sz w:val="28"/>
          <w:szCs w:val="28"/>
          <w:vertAlign w:val="superscript"/>
        </w:rPr>
        <w:t>10</w:t>
      </w:r>
      <w:r w:rsidRPr="00081F5E">
        <w:rPr>
          <w:sz w:val="28"/>
          <w:szCs w:val="28"/>
        </w:rPr>
        <w:t>, 241–251 или 252–258</w:t>
      </w:r>
      <w:r w:rsidR="00081F5E" w:rsidRPr="00081F5E">
        <w:rPr>
          <w:sz w:val="28"/>
          <w:szCs w:val="28"/>
        </w:rPr>
        <w:br/>
      </w:r>
      <w:r w:rsidRPr="00081F5E">
        <w:rPr>
          <w:sz w:val="28"/>
          <w:szCs w:val="28"/>
        </w:rPr>
        <w:t>в отношении этого финансового договора.».</w:t>
      </w:r>
    </w:p>
    <w:p w14:paraId="1139C92A" w14:textId="77777777" w:rsidR="00C215E4" w:rsidRPr="00081F5E" w:rsidRDefault="00C215E4" w:rsidP="009F6E5D">
      <w:pPr>
        <w:tabs>
          <w:tab w:val="left" w:pos="1134"/>
        </w:tabs>
        <w:ind w:firstLine="709"/>
        <w:rPr>
          <w:sz w:val="28"/>
          <w:szCs w:val="28"/>
          <w:lang w:val="ro-RO" w:eastAsia="ro-MD"/>
        </w:rPr>
      </w:pPr>
    </w:p>
    <w:p w14:paraId="70E6FDF6"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266 слова «в контексте резолюции» исключить, и после текста «кредиторов, предусмотренных в статье 262,» дополнить словами «или схема гарантирования депозитов».</w:t>
      </w:r>
    </w:p>
    <w:p w14:paraId="68A9BEED"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530E6DFA"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301:</w:t>
      </w:r>
    </w:p>
    <w:p w14:paraId="6B9DEE87"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часть (1) дополнить пунктом h</w:t>
      </w:r>
      <w:r w:rsidRPr="00081F5E">
        <w:rPr>
          <w:rFonts w:ascii="Times New Roman" w:hAnsi="Times New Roman" w:cs="Times New Roman"/>
          <w:sz w:val="28"/>
          <w:szCs w:val="28"/>
          <w:vertAlign w:val="superscript"/>
        </w:rPr>
        <w:t>1</w:t>
      </w:r>
      <w:r w:rsidRPr="00081F5E">
        <w:rPr>
          <w:rFonts w:ascii="Times New Roman" w:hAnsi="Times New Roman" w:cs="Times New Roman"/>
          <w:sz w:val="28"/>
          <w:szCs w:val="28"/>
        </w:rPr>
        <w:t>) следующего содержания:</w:t>
      </w:r>
    </w:p>
    <w:p w14:paraId="24D4A1AA" w14:textId="6F5B8365" w:rsidR="00C215E4" w:rsidRPr="00081F5E" w:rsidRDefault="00C215E4" w:rsidP="009F6E5D">
      <w:pPr>
        <w:tabs>
          <w:tab w:val="left" w:pos="1134"/>
        </w:tabs>
        <w:ind w:firstLine="709"/>
        <w:rPr>
          <w:sz w:val="28"/>
          <w:szCs w:val="28"/>
        </w:rPr>
      </w:pPr>
      <w:r w:rsidRPr="00081F5E">
        <w:rPr>
          <w:sz w:val="28"/>
          <w:szCs w:val="28"/>
        </w:rPr>
        <w:t>«h</w:t>
      </w:r>
      <w:r w:rsidRPr="00081F5E">
        <w:rPr>
          <w:sz w:val="28"/>
          <w:szCs w:val="28"/>
          <w:vertAlign w:val="superscript"/>
        </w:rPr>
        <w:t>1</w:t>
      </w:r>
      <w:r w:rsidRPr="00081F5E">
        <w:rPr>
          <w:sz w:val="28"/>
          <w:szCs w:val="28"/>
        </w:rPr>
        <w:t>) для оплаты оценочных услуг, оказанных в соответствии</w:t>
      </w:r>
      <w:r w:rsidR="00081F5E" w:rsidRPr="00081F5E">
        <w:rPr>
          <w:sz w:val="28"/>
          <w:szCs w:val="28"/>
        </w:rPr>
        <w:br/>
      </w:r>
      <w:r w:rsidRPr="00081F5E">
        <w:rPr>
          <w:sz w:val="28"/>
          <w:szCs w:val="28"/>
        </w:rPr>
        <w:t>со статьями 72–84, статьей 263 настоящего закона, с последующим возмещением соответствующих расходов Фондом гарантирования вкладов в банковской системе в качестве управляющего фонда банковской резолюции, банком, подвергнутым резолюции;»;</w:t>
      </w:r>
    </w:p>
    <w:p w14:paraId="0C4AAA89" w14:textId="77777777" w:rsidR="00C215E4" w:rsidRPr="00081F5E" w:rsidRDefault="00C215E4" w:rsidP="009F6E5D">
      <w:pPr>
        <w:tabs>
          <w:tab w:val="left" w:pos="1134"/>
        </w:tabs>
        <w:ind w:firstLine="709"/>
        <w:rPr>
          <w:sz w:val="28"/>
          <w:szCs w:val="28"/>
        </w:rPr>
      </w:pPr>
      <w:r w:rsidRPr="00081F5E">
        <w:rPr>
          <w:sz w:val="28"/>
          <w:szCs w:val="28"/>
        </w:rPr>
        <w:t>в пункте i) текст «пунктах a)–h)» заменить текстом «пунктах a)–h</w:t>
      </w:r>
      <w:r w:rsidRPr="00081F5E">
        <w:rPr>
          <w:sz w:val="28"/>
          <w:szCs w:val="28"/>
          <w:vertAlign w:val="superscript"/>
        </w:rPr>
        <w:t>1</w:t>
      </w:r>
      <w:r w:rsidRPr="00081F5E">
        <w:rPr>
          <w:sz w:val="28"/>
          <w:szCs w:val="28"/>
        </w:rPr>
        <w:t>)».</w:t>
      </w:r>
    </w:p>
    <w:p w14:paraId="277D10F4" w14:textId="77777777" w:rsidR="00C215E4" w:rsidRPr="00081F5E" w:rsidRDefault="00C215E4" w:rsidP="009F6E5D">
      <w:pPr>
        <w:tabs>
          <w:tab w:val="left" w:pos="1134"/>
        </w:tabs>
        <w:ind w:firstLine="709"/>
        <w:rPr>
          <w:sz w:val="28"/>
          <w:szCs w:val="28"/>
          <w:lang w:val="ro-RO" w:eastAsia="ro-MD"/>
        </w:rPr>
      </w:pPr>
    </w:p>
    <w:p w14:paraId="0400298D"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rPr>
      </w:pPr>
      <w:r w:rsidRPr="00081F5E">
        <w:rPr>
          <w:rFonts w:ascii="Times New Roman" w:hAnsi="Times New Roman" w:cs="Times New Roman"/>
          <w:sz w:val="28"/>
          <w:szCs w:val="28"/>
        </w:rPr>
        <w:t>Часть (1) статьи 307 изложить в следующей редакции:</w:t>
      </w:r>
    </w:p>
    <w:p w14:paraId="1546AF96" w14:textId="77777777" w:rsidR="00C215E4" w:rsidRPr="00081F5E" w:rsidRDefault="00C215E4" w:rsidP="009F6E5D">
      <w:pPr>
        <w:tabs>
          <w:tab w:val="left" w:pos="1134"/>
        </w:tabs>
        <w:ind w:firstLine="709"/>
        <w:rPr>
          <w:sz w:val="28"/>
          <w:szCs w:val="28"/>
        </w:rPr>
      </w:pPr>
      <w:r w:rsidRPr="00081F5E">
        <w:rPr>
          <w:sz w:val="28"/>
          <w:szCs w:val="28"/>
        </w:rPr>
        <w:t>«(1) По запросу Национального банка Молдовы в качестве резолюционного органа банки и Фонд гарантирования вкладов в банковской системе предоставляют ему информацию, необходимую для определения годовых взносов.».</w:t>
      </w:r>
    </w:p>
    <w:p w14:paraId="53CACB28" w14:textId="77777777" w:rsidR="00C215E4" w:rsidRPr="00081F5E" w:rsidRDefault="00C215E4" w:rsidP="009F6E5D">
      <w:pPr>
        <w:tabs>
          <w:tab w:val="left" w:pos="1134"/>
        </w:tabs>
        <w:ind w:firstLine="709"/>
        <w:rPr>
          <w:sz w:val="28"/>
          <w:szCs w:val="28"/>
          <w:lang w:val="ro-RO" w:eastAsia="ro-MD"/>
        </w:rPr>
      </w:pPr>
    </w:p>
    <w:p w14:paraId="25E0AA2E" w14:textId="5AB71286"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статье 308, после слов «Фонда гарантирования депозитов</w:t>
      </w:r>
      <w:r w:rsidR="00081F5E" w:rsidRPr="00081F5E">
        <w:rPr>
          <w:rFonts w:ascii="Times New Roman" w:hAnsi="Times New Roman" w:cs="Times New Roman"/>
          <w:sz w:val="28"/>
          <w:szCs w:val="28"/>
        </w:rPr>
        <w:br/>
      </w:r>
      <w:r w:rsidRPr="00081F5E">
        <w:rPr>
          <w:rFonts w:ascii="Times New Roman" w:hAnsi="Times New Roman" w:cs="Times New Roman"/>
          <w:sz w:val="28"/>
          <w:szCs w:val="28"/>
        </w:rPr>
        <w:t>в банковской системе» дополнить текстом «, а также для покрытия операционных расходов Фонда гарантирования вкладов в банковской системе согласно утвержденному бюджету, в соответствии с частями (4)–(6) статьи 6 Закона о гарантировании депозитов в банках № 160/2023».</w:t>
      </w:r>
    </w:p>
    <w:p w14:paraId="36ED68B9" w14:textId="77777777" w:rsidR="00C215E4" w:rsidRPr="00081F5E" w:rsidRDefault="00C215E4" w:rsidP="009F6E5D">
      <w:pPr>
        <w:tabs>
          <w:tab w:val="left" w:pos="1134"/>
        </w:tabs>
        <w:ind w:firstLine="709"/>
        <w:rPr>
          <w:sz w:val="28"/>
          <w:szCs w:val="28"/>
          <w:lang w:val="ro-RO" w:eastAsia="ro-MD"/>
        </w:rPr>
      </w:pPr>
    </w:p>
    <w:p w14:paraId="4CD75C05" w14:textId="77777777" w:rsidR="00C215E4" w:rsidRPr="00081F5E" w:rsidRDefault="00C215E4" w:rsidP="009F6E5D">
      <w:pPr>
        <w:pStyle w:val="Listparagraf"/>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Часть (2) статьи 310 изложить в следующей редакции:</w:t>
      </w:r>
    </w:p>
    <w:p w14:paraId="7CF20B59" w14:textId="77777777" w:rsidR="00C215E4" w:rsidRPr="00081F5E" w:rsidRDefault="00C215E4" w:rsidP="009F6E5D">
      <w:pPr>
        <w:tabs>
          <w:tab w:val="left" w:pos="1134"/>
        </w:tabs>
        <w:ind w:firstLine="709"/>
        <w:rPr>
          <w:sz w:val="28"/>
          <w:szCs w:val="28"/>
        </w:rPr>
      </w:pPr>
      <w:r w:rsidRPr="00081F5E">
        <w:rPr>
          <w:sz w:val="28"/>
          <w:szCs w:val="28"/>
        </w:rPr>
        <w:t>«(2) Общая сумма внеочередных взносов по всей банковской системе не может быть более чем в три раза выше средней суммы ежегодных взносов по всей банковской системе, уплаченных за все предыдущие годы, в которых были уплачены взносы в фонд банковской резолюции согласно статьям 306–309, до даты определения внеочередного вклада.».</w:t>
      </w:r>
    </w:p>
    <w:p w14:paraId="6CAA45DF" w14:textId="77777777" w:rsidR="00C215E4" w:rsidRPr="00081F5E" w:rsidRDefault="00C215E4" w:rsidP="009F6E5D">
      <w:pPr>
        <w:tabs>
          <w:tab w:val="left" w:pos="1134"/>
        </w:tabs>
        <w:ind w:firstLine="709"/>
        <w:rPr>
          <w:sz w:val="28"/>
          <w:szCs w:val="28"/>
          <w:lang w:val="ro-RO" w:eastAsia="ro-MD"/>
        </w:rPr>
      </w:pPr>
    </w:p>
    <w:p w14:paraId="5B47759E"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b/>
          <w:bCs/>
          <w:sz w:val="28"/>
          <w:szCs w:val="28"/>
        </w:rPr>
      </w:pPr>
      <w:r w:rsidRPr="00081F5E">
        <w:rPr>
          <w:rFonts w:ascii="Times New Roman" w:hAnsi="Times New Roman" w:cs="Times New Roman"/>
          <w:sz w:val="28"/>
          <w:szCs w:val="28"/>
        </w:rPr>
        <w:t>Дополнить закон статьей 313</w:t>
      </w:r>
      <w:r w:rsidRPr="00081F5E">
        <w:rPr>
          <w:rFonts w:ascii="Times New Roman" w:hAnsi="Times New Roman" w:cs="Times New Roman"/>
          <w:sz w:val="28"/>
          <w:szCs w:val="28"/>
          <w:vertAlign w:val="superscript"/>
        </w:rPr>
        <w:t>1</w:t>
      </w:r>
      <w:r w:rsidRPr="00081F5E">
        <w:rPr>
          <w:rFonts w:ascii="Times New Roman" w:hAnsi="Times New Roman" w:cs="Times New Roman"/>
          <w:sz w:val="28"/>
          <w:szCs w:val="28"/>
        </w:rPr>
        <w:t xml:space="preserve"> следующего содержания:</w:t>
      </w:r>
    </w:p>
    <w:p w14:paraId="5F78271B" w14:textId="70F11425" w:rsidR="00C215E4" w:rsidRPr="00081F5E" w:rsidRDefault="00C215E4" w:rsidP="009F6E5D">
      <w:pPr>
        <w:tabs>
          <w:tab w:val="left" w:pos="1134"/>
        </w:tabs>
        <w:ind w:firstLine="709"/>
        <w:rPr>
          <w:sz w:val="28"/>
          <w:szCs w:val="28"/>
        </w:rPr>
      </w:pPr>
      <w:r w:rsidRPr="00081F5E">
        <w:rPr>
          <w:sz w:val="28"/>
          <w:szCs w:val="28"/>
        </w:rPr>
        <w:t>«</w:t>
      </w:r>
      <w:r w:rsidRPr="00081F5E">
        <w:rPr>
          <w:b/>
          <w:sz w:val="28"/>
          <w:szCs w:val="28"/>
        </w:rPr>
        <w:t>Статья 313</w:t>
      </w:r>
      <w:r w:rsidRPr="00081F5E">
        <w:rPr>
          <w:b/>
          <w:sz w:val="28"/>
          <w:szCs w:val="28"/>
          <w:vertAlign w:val="superscript"/>
        </w:rPr>
        <w:t>1</w:t>
      </w:r>
      <w:r w:rsidRPr="00081F5E">
        <w:rPr>
          <w:b/>
          <w:sz w:val="28"/>
          <w:szCs w:val="28"/>
        </w:rPr>
        <w:t>.</w:t>
      </w:r>
      <w:r w:rsidR="00081F5E" w:rsidRPr="00081F5E">
        <w:rPr>
          <w:b/>
          <w:sz w:val="28"/>
          <w:szCs w:val="28"/>
        </w:rPr>
        <w:t> </w:t>
      </w:r>
      <w:r w:rsidRPr="00081F5E">
        <w:rPr>
          <w:sz w:val="28"/>
          <w:szCs w:val="28"/>
        </w:rPr>
        <w:t>– Участие Фонда гарантирования вкладов в банковской системе путем финансирования в случае применения инструмента внутренней рекапитализации должно учитывать условия, указанные</w:t>
      </w:r>
      <w:r w:rsidR="00081F5E" w:rsidRPr="00081F5E">
        <w:rPr>
          <w:sz w:val="28"/>
          <w:szCs w:val="28"/>
        </w:rPr>
        <w:br/>
      </w:r>
      <w:r w:rsidRPr="00081F5E">
        <w:rPr>
          <w:sz w:val="28"/>
          <w:szCs w:val="28"/>
        </w:rPr>
        <w:t>в статье 30 Закона о гарантировании депозитов в банках № 160/2023.».</w:t>
      </w:r>
    </w:p>
    <w:p w14:paraId="1F81288D" w14:textId="77777777" w:rsidR="00C215E4" w:rsidRPr="00081F5E" w:rsidRDefault="00C215E4" w:rsidP="009F6E5D">
      <w:pPr>
        <w:tabs>
          <w:tab w:val="left" w:pos="1134"/>
        </w:tabs>
        <w:ind w:firstLine="709"/>
        <w:rPr>
          <w:sz w:val="28"/>
          <w:szCs w:val="28"/>
          <w:lang w:val="ro-RO" w:eastAsia="ro-MD"/>
        </w:rPr>
      </w:pPr>
    </w:p>
    <w:p w14:paraId="38FD78B9"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Статья 322:</w:t>
      </w:r>
    </w:p>
    <w:p w14:paraId="6F0D2054" w14:textId="77777777" w:rsidR="00C215E4" w:rsidRPr="00081F5E" w:rsidRDefault="00C215E4" w:rsidP="009F6E5D">
      <w:pPr>
        <w:pStyle w:val="NormalWeb"/>
        <w:tabs>
          <w:tab w:val="left" w:pos="851"/>
          <w:tab w:val="left" w:pos="1134"/>
        </w:tabs>
        <w:ind w:firstLine="709"/>
        <w:rPr>
          <w:sz w:val="28"/>
          <w:szCs w:val="28"/>
        </w:rPr>
      </w:pPr>
      <w:r w:rsidRPr="00081F5E">
        <w:rPr>
          <w:sz w:val="28"/>
          <w:szCs w:val="28"/>
        </w:rPr>
        <w:t>часть (4):</w:t>
      </w:r>
    </w:p>
    <w:p w14:paraId="659E2F86" w14:textId="77777777" w:rsidR="00C215E4" w:rsidRPr="00081F5E" w:rsidRDefault="00C215E4" w:rsidP="009F6E5D">
      <w:pPr>
        <w:pStyle w:val="NormalWeb"/>
        <w:tabs>
          <w:tab w:val="left" w:pos="851"/>
          <w:tab w:val="left" w:pos="1134"/>
        </w:tabs>
        <w:ind w:firstLine="709"/>
        <w:rPr>
          <w:sz w:val="28"/>
          <w:szCs w:val="28"/>
        </w:rPr>
      </w:pPr>
      <w:r w:rsidRPr="00081F5E">
        <w:rPr>
          <w:sz w:val="28"/>
          <w:szCs w:val="28"/>
        </w:rPr>
        <w:t>первое предложение исключить;</w:t>
      </w:r>
    </w:p>
    <w:p w14:paraId="00920F03" w14:textId="77777777" w:rsidR="00C215E4" w:rsidRPr="00081F5E" w:rsidRDefault="00C215E4" w:rsidP="009F6E5D">
      <w:pPr>
        <w:pStyle w:val="NormalWeb"/>
        <w:tabs>
          <w:tab w:val="left" w:pos="851"/>
          <w:tab w:val="left" w:pos="1134"/>
        </w:tabs>
        <w:ind w:firstLine="709"/>
        <w:rPr>
          <w:sz w:val="28"/>
          <w:szCs w:val="28"/>
        </w:rPr>
      </w:pPr>
      <w:r w:rsidRPr="00081F5E">
        <w:rPr>
          <w:sz w:val="28"/>
          <w:szCs w:val="28"/>
        </w:rPr>
        <w:t>слова «До этой даты» заменить текстом «До 1 января 2030 года, предусмотренного в части (2) статьи 92», а текст «1 января 2024 года» заменить текстом «1 января 2030 года»;</w:t>
      </w:r>
    </w:p>
    <w:p w14:paraId="7E5685B5" w14:textId="77777777" w:rsidR="00C215E4" w:rsidRPr="00081F5E" w:rsidRDefault="00C215E4" w:rsidP="009F6E5D">
      <w:pPr>
        <w:tabs>
          <w:tab w:val="left" w:pos="1134"/>
        </w:tabs>
        <w:ind w:firstLine="709"/>
        <w:rPr>
          <w:sz w:val="28"/>
          <w:szCs w:val="28"/>
        </w:rPr>
      </w:pPr>
      <w:r w:rsidRPr="00081F5E">
        <w:rPr>
          <w:sz w:val="28"/>
          <w:szCs w:val="28"/>
        </w:rPr>
        <w:t>часть (7) признать утратившей силу.</w:t>
      </w:r>
    </w:p>
    <w:p w14:paraId="5854639E" w14:textId="77777777" w:rsidR="00C215E4" w:rsidRPr="00081F5E" w:rsidRDefault="00C215E4" w:rsidP="009F6E5D">
      <w:pPr>
        <w:tabs>
          <w:tab w:val="left" w:pos="1134"/>
        </w:tabs>
        <w:ind w:firstLine="709"/>
        <w:rPr>
          <w:sz w:val="28"/>
          <w:szCs w:val="28"/>
          <w:lang w:val="ro-RO" w:eastAsia="ro-MD"/>
        </w:rPr>
      </w:pPr>
    </w:p>
    <w:p w14:paraId="387E9B4F"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Дополнить статьей 322</w:t>
      </w:r>
      <w:r w:rsidRPr="00081F5E">
        <w:rPr>
          <w:rFonts w:ascii="Times New Roman" w:hAnsi="Times New Roman" w:cs="Times New Roman"/>
          <w:sz w:val="28"/>
          <w:szCs w:val="28"/>
          <w:vertAlign w:val="superscript"/>
        </w:rPr>
        <w:t>1</w:t>
      </w:r>
      <w:r w:rsidRPr="00081F5E">
        <w:rPr>
          <w:rFonts w:ascii="Times New Roman" w:hAnsi="Times New Roman" w:cs="Times New Roman"/>
          <w:sz w:val="28"/>
          <w:szCs w:val="28"/>
        </w:rPr>
        <w:t xml:space="preserve"> следующего содержания:</w:t>
      </w:r>
    </w:p>
    <w:p w14:paraId="6C1909A7" w14:textId="05F4E90C" w:rsidR="00C215E4" w:rsidRPr="00081F5E" w:rsidRDefault="00C215E4" w:rsidP="009F6E5D">
      <w:pPr>
        <w:tabs>
          <w:tab w:val="left" w:pos="1134"/>
        </w:tabs>
        <w:ind w:firstLine="709"/>
        <w:rPr>
          <w:sz w:val="28"/>
          <w:szCs w:val="28"/>
        </w:rPr>
      </w:pPr>
      <w:bookmarkStart w:id="5" w:name="_Hlk133995524"/>
      <w:r w:rsidRPr="00081F5E">
        <w:rPr>
          <w:sz w:val="28"/>
          <w:szCs w:val="28"/>
        </w:rPr>
        <w:t>«</w:t>
      </w:r>
      <w:r w:rsidRPr="00081F5E">
        <w:rPr>
          <w:b/>
          <w:sz w:val="28"/>
          <w:szCs w:val="28"/>
        </w:rPr>
        <w:t>Статья 322</w:t>
      </w:r>
      <w:r w:rsidRPr="00081F5E">
        <w:rPr>
          <w:b/>
          <w:sz w:val="28"/>
          <w:szCs w:val="28"/>
          <w:vertAlign w:val="superscript"/>
        </w:rPr>
        <w:t>1</w:t>
      </w:r>
      <w:r w:rsidRPr="00081F5E">
        <w:rPr>
          <w:b/>
          <w:sz w:val="28"/>
          <w:szCs w:val="28"/>
        </w:rPr>
        <w:t>.</w:t>
      </w:r>
      <w:r w:rsidR="00081F5E" w:rsidRPr="00081F5E">
        <w:rPr>
          <w:b/>
          <w:sz w:val="28"/>
          <w:szCs w:val="28"/>
        </w:rPr>
        <w:t> </w:t>
      </w:r>
      <w:r w:rsidRPr="00081F5E">
        <w:rPr>
          <w:sz w:val="28"/>
          <w:szCs w:val="28"/>
        </w:rPr>
        <w:t>– (1) Национальный банк Молдовы может заключать рамочные соглашения с компетентными органами за рубежом с целью обмена информацией в связи с планированием резолюции банков, особенно в случаях, когда:</w:t>
      </w:r>
    </w:p>
    <w:p w14:paraId="17943159" w14:textId="68958EB1" w:rsidR="00C215E4" w:rsidRPr="00081F5E" w:rsidRDefault="00C215E4" w:rsidP="009F6E5D">
      <w:pPr>
        <w:tabs>
          <w:tab w:val="left" w:pos="1134"/>
        </w:tabs>
        <w:ind w:firstLine="709"/>
        <w:rPr>
          <w:sz w:val="28"/>
          <w:szCs w:val="28"/>
        </w:rPr>
      </w:pPr>
      <w:r w:rsidRPr="00081F5E">
        <w:rPr>
          <w:sz w:val="28"/>
          <w:szCs w:val="28"/>
        </w:rPr>
        <w:t>a) материнское предприятие из другого государства имеет филиалы</w:t>
      </w:r>
      <w:r w:rsidR="00081F5E" w:rsidRPr="00081F5E">
        <w:rPr>
          <w:sz w:val="28"/>
          <w:szCs w:val="28"/>
        </w:rPr>
        <w:br/>
      </w:r>
      <w:r w:rsidRPr="00081F5E">
        <w:rPr>
          <w:sz w:val="28"/>
          <w:szCs w:val="28"/>
        </w:rPr>
        <w:t>в Республике Молдова и такие филиалы считаются Национальным банком Молдовы системно значимыми; или</w:t>
      </w:r>
    </w:p>
    <w:p w14:paraId="2B35E98B" w14:textId="77777777" w:rsidR="00C215E4" w:rsidRPr="00081F5E" w:rsidRDefault="00C215E4" w:rsidP="009F6E5D">
      <w:pPr>
        <w:tabs>
          <w:tab w:val="left" w:pos="1134"/>
        </w:tabs>
        <w:ind w:firstLine="709"/>
        <w:rPr>
          <w:sz w:val="28"/>
          <w:szCs w:val="28"/>
        </w:rPr>
      </w:pPr>
      <w:r w:rsidRPr="00081F5E">
        <w:rPr>
          <w:sz w:val="28"/>
          <w:szCs w:val="28"/>
        </w:rPr>
        <w:t>b) банк или банковская группа, материнское предприятие которой находится в Республике Молдова, имеет значимые для группы зарубежные филиалы.</w:t>
      </w:r>
    </w:p>
    <w:p w14:paraId="4E4D348A" w14:textId="4BBFBF48" w:rsidR="00C215E4" w:rsidRPr="00081F5E" w:rsidRDefault="00C215E4" w:rsidP="009F6E5D">
      <w:pPr>
        <w:tabs>
          <w:tab w:val="left" w:pos="1134"/>
        </w:tabs>
        <w:ind w:firstLine="709"/>
        <w:rPr>
          <w:sz w:val="28"/>
          <w:szCs w:val="28"/>
        </w:rPr>
      </w:pPr>
      <w:r w:rsidRPr="00081F5E">
        <w:rPr>
          <w:sz w:val="28"/>
          <w:szCs w:val="28"/>
        </w:rPr>
        <w:t>(2) Рамочные соглашения, предусмотренные в части (1), стремятся,</w:t>
      </w:r>
      <w:r w:rsidR="00081F5E" w:rsidRPr="00081F5E">
        <w:rPr>
          <w:sz w:val="28"/>
          <w:szCs w:val="28"/>
        </w:rPr>
        <w:br/>
      </w:r>
      <w:r w:rsidRPr="00081F5E">
        <w:rPr>
          <w:sz w:val="28"/>
          <w:szCs w:val="28"/>
        </w:rPr>
        <w:t>в частности, обеспечить установление процессов и соглашений между Национальным банком Молдовы и компетентными иностранными органами для обмена необходимой информацией и сотрудничества в достижении следующего:</w:t>
      </w:r>
    </w:p>
    <w:p w14:paraId="02E57112" w14:textId="77777777" w:rsidR="00C215E4" w:rsidRPr="00081F5E" w:rsidRDefault="00C215E4" w:rsidP="009F6E5D">
      <w:pPr>
        <w:tabs>
          <w:tab w:val="left" w:pos="1134"/>
        </w:tabs>
        <w:ind w:firstLine="709"/>
        <w:rPr>
          <w:sz w:val="28"/>
          <w:szCs w:val="28"/>
        </w:rPr>
      </w:pPr>
      <w:r w:rsidRPr="00081F5E">
        <w:rPr>
          <w:sz w:val="28"/>
          <w:szCs w:val="28"/>
        </w:rPr>
        <w:t>a) обмен информацией, необходимой для подготовки и поддержания планов резолюции;</w:t>
      </w:r>
    </w:p>
    <w:p w14:paraId="372F7856" w14:textId="77777777" w:rsidR="00C215E4" w:rsidRPr="00081F5E" w:rsidRDefault="00C215E4" w:rsidP="009F6E5D">
      <w:pPr>
        <w:tabs>
          <w:tab w:val="left" w:pos="1134"/>
        </w:tabs>
        <w:ind w:firstLine="709"/>
        <w:rPr>
          <w:sz w:val="28"/>
          <w:szCs w:val="28"/>
        </w:rPr>
      </w:pPr>
      <w:r w:rsidRPr="00081F5E">
        <w:rPr>
          <w:sz w:val="28"/>
          <w:szCs w:val="28"/>
        </w:rPr>
        <w:t>b) консультации и сотрудничество при разработке планов резолюции в соответствии с настоящим законом, включая принципы взаимного признания или реализации процедур резолюции;</w:t>
      </w:r>
    </w:p>
    <w:p w14:paraId="332848F2" w14:textId="77777777" w:rsidR="00C215E4" w:rsidRPr="00081F5E" w:rsidRDefault="00C215E4" w:rsidP="009F6E5D">
      <w:pPr>
        <w:tabs>
          <w:tab w:val="left" w:pos="1134"/>
        </w:tabs>
        <w:ind w:firstLine="709"/>
        <w:rPr>
          <w:sz w:val="28"/>
          <w:szCs w:val="28"/>
        </w:rPr>
      </w:pPr>
      <w:r w:rsidRPr="00081F5E">
        <w:rPr>
          <w:sz w:val="28"/>
          <w:szCs w:val="28"/>
        </w:rPr>
        <w:t>c) оценка решения таких банков в соответствии с настоящим законом и аналогичными требованиями законодательства других соответствующих государств;</w:t>
      </w:r>
    </w:p>
    <w:p w14:paraId="2B834442" w14:textId="77777777" w:rsidR="00C215E4" w:rsidRPr="00081F5E" w:rsidRDefault="00C215E4" w:rsidP="009F6E5D">
      <w:pPr>
        <w:tabs>
          <w:tab w:val="left" w:pos="1134"/>
        </w:tabs>
        <w:ind w:firstLine="709"/>
        <w:rPr>
          <w:sz w:val="28"/>
          <w:szCs w:val="28"/>
        </w:rPr>
      </w:pPr>
      <w:r w:rsidRPr="00081F5E">
        <w:rPr>
          <w:sz w:val="28"/>
          <w:szCs w:val="28"/>
        </w:rPr>
        <w:t>d) осуществление компетенций по решению или устранению препятствий для решения в соответствии с настоящим законом и любых аналогичных компетенций в соответствии с законодательством других соответствующих государств;</w:t>
      </w:r>
    </w:p>
    <w:p w14:paraId="65DE515F" w14:textId="77777777" w:rsidR="00C215E4" w:rsidRPr="00081F5E" w:rsidRDefault="00C215E4" w:rsidP="009F6E5D">
      <w:pPr>
        <w:tabs>
          <w:tab w:val="left" w:pos="1134"/>
        </w:tabs>
        <w:ind w:firstLine="709"/>
        <w:rPr>
          <w:sz w:val="28"/>
          <w:szCs w:val="28"/>
        </w:rPr>
      </w:pPr>
      <w:r w:rsidRPr="00081F5E">
        <w:rPr>
          <w:sz w:val="28"/>
          <w:szCs w:val="28"/>
        </w:rPr>
        <w:t>e) применение мер раннего вмешательства согласно настоящему закону и аналогичных компетенций согласно законодательству других соответствующих государств;</w:t>
      </w:r>
    </w:p>
    <w:p w14:paraId="1CE48899" w14:textId="00712BF7" w:rsidR="00C215E4" w:rsidRPr="00081F5E" w:rsidRDefault="00C215E4" w:rsidP="009F6E5D">
      <w:pPr>
        <w:tabs>
          <w:tab w:val="left" w:pos="1134"/>
        </w:tabs>
        <w:ind w:firstLine="709"/>
        <w:rPr>
          <w:sz w:val="28"/>
          <w:szCs w:val="28"/>
        </w:rPr>
      </w:pPr>
      <w:r w:rsidRPr="00081F5E">
        <w:rPr>
          <w:sz w:val="28"/>
          <w:szCs w:val="28"/>
        </w:rPr>
        <w:t>f) применение инструментов резолюций и осуществление компетенций резолюции и аналогичных компетенций в соответствии</w:t>
      </w:r>
      <w:r w:rsidR="00081F5E" w:rsidRPr="00081F5E">
        <w:rPr>
          <w:sz w:val="28"/>
          <w:szCs w:val="28"/>
        </w:rPr>
        <w:br/>
      </w:r>
      <w:r w:rsidRPr="00081F5E">
        <w:rPr>
          <w:sz w:val="28"/>
          <w:szCs w:val="28"/>
        </w:rPr>
        <w:t>с законодательством других соответствующих государств;</w:t>
      </w:r>
    </w:p>
    <w:p w14:paraId="06591C51" w14:textId="77777777" w:rsidR="00C215E4" w:rsidRPr="00081F5E" w:rsidRDefault="00C215E4" w:rsidP="009F6E5D">
      <w:pPr>
        <w:tabs>
          <w:tab w:val="left" w:pos="1134"/>
        </w:tabs>
        <w:ind w:firstLine="709"/>
        <w:rPr>
          <w:sz w:val="28"/>
          <w:szCs w:val="28"/>
        </w:rPr>
      </w:pPr>
      <w:r w:rsidRPr="00081F5E">
        <w:rPr>
          <w:sz w:val="28"/>
          <w:szCs w:val="28"/>
        </w:rPr>
        <w:lastRenderedPageBreak/>
        <w:t>g) обмен информацией, необходимой для применения резолюционных инструментов и осуществления резолюционных и аналогичных компетенций согласно законодательству соответствующих иностранных государств;</w:t>
      </w:r>
    </w:p>
    <w:p w14:paraId="23A014E3" w14:textId="77777777" w:rsidR="00C215E4" w:rsidRPr="00081F5E" w:rsidRDefault="00C215E4" w:rsidP="009F6E5D">
      <w:pPr>
        <w:tabs>
          <w:tab w:val="left" w:pos="1134"/>
        </w:tabs>
        <w:ind w:firstLine="709"/>
        <w:rPr>
          <w:sz w:val="28"/>
          <w:szCs w:val="28"/>
        </w:rPr>
      </w:pPr>
      <w:r w:rsidRPr="00081F5E">
        <w:rPr>
          <w:sz w:val="28"/>
          <w:szCs w:val="28"/>
        </w:rPr>
        <w:t>h) раннее предупреждение или консультация сторон перед принятием каких-либо существенных действий в соответствии с настоящим законом или соответствующим иностранным законодательством, затрагивающим банк, к которому относится соглашение;</w:t>
      </w:r>
    </w:p>
    <w:p w14:paraId="4F4E0A8D" w14:textId="77777777" w:rsidR="00C215E4" w:rsidRPr="00081F5E" w:rsidRDefault="00C215E4" w:rsidP="009F6E5D">
      <w:pPr>
        <w:tabs>
          <w:tab w:val="left" w:pos="1134"/>
        </w:tabs>
        <w:ind w:firstLine="709"/>
        <w:rPr>
          <w:sz w:val="28"/>
          <w:szCs w:val="28"/>
        </w:rPr>
      </w:pPr>
      <w:r w:rsidRPr="00081F5E">
        <w:rPr>
          <w:sz w:val="28"/>
          <w:szCs w:val="28"/>
        </w:rPr>
        <w:t xml:space="preserve">i) координация связей с общественностью в случае действия резолюции, затрагивающей банк, к которому относится соглашение; </w:t>
      </w:r>
    </w:p>
    <w:p w14:paraId="7FF7A500" w14:textId="5A2CA6CD" w:rsidR="00C215E4" w:rsidRPr="00081F5E" w:rsidRDefault="00C215E4" w:rsidP="009F6E5D">
      <w:pPr>
        <w:tabs>
          <w:tab w:val="left" w:pos="1134"/>
        </w:tabs>
        <w:ind w:firstLine="709"/>
        <w:rPr>
          <w:sz w:val="28"/>
          <w:szCs w:val="28"/>
        </w:rPr>
      </w:pPr>
      <w:r w:rsidRPr="00081F5E">
        <w:rPr>
          <w:sz w:val="28"/>
          <w:szCs w:val="28"/>
        </w:rPr>
        <w:t>j) установление порядка и соглашений по обмену информацией</w:t>
      </w:r>
      <w:r w:rsidR="00081F5E" w:rsidRPr="00081F5E">
        <w:rPr>
          <w:sz w:val="28"/>
          <w:szCs w:val="28"/>
        </w:rPr>
        <w:br/>
      </w:r>
      <w:r w:rsidRPr="00081F5E">
        <w:rPr>
          <w:sz w:val="28"/>
          <w:szCs w:val="28"/>
        </w:rPr>
        <w:t>и сотрудничеству согласно пунктам a)–i), в том числе, при необходимости, путем создания и функционирования групп кризисного управления.».</w:t>
      </w:r>
    </w:p>
    <w:p w14:paraId="5A81F2C6" w14:textId="77777777" w:rsidR="00C215E4" w:rsidRPr="00081F5E" w:rsidRDefault="00C215E4" w:rsidP="009F6E5D">
      <w:pPr>
        <w:tabs>
          <w:tab w:val="left" w:pos="1134"/>
        </w:tabs>
        <w:ind w:firstLine="709"/>
        <w:rPr>
          <w:sz w:val="28"/>
          <w:szCs w:val="28"/>
          <w:lang w:val="ro-RO" w:eastAsia="ro-MD"/>
        </w:rPr>
      </w:pPr>
    </w:p>
    <w:p w14:paraId="464B86D9"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f) части B приложения слова «приемлемым задолженностям» заменить словами «задолженностям, которые могут подлежать внутренней рекапитализации».</w:t>
      </w:r>
    </w:p>
    <w:p w14:paraId="5A810268" w14:textId="77777777" w:rsidR="00C215E4" w:rsidRPr="00081F5E" w:rsidRDefault="00C215E4" w:rsidP="009F6E5D">
      <w:pPr>
        <w:pStyle w:val="Listparagraf"/>
        <w:tabs>
          <w:tab w:val="left" w:pos="1134"/>
        </w:tabs>
        <w:spacing w:after="0" w:line="240" w:lineRule="auto"/>
        <w:ind w:left="0" w:firstLine="709"/>
        <w:jc w:val="both"/>
        <w:rPr>
          <w:rFonts w:ascii="Times New Roman" w:eastAsia="Times New Roman" w:hAnsi="Times New Roman" w:cs="Times New Roman"/>
          <w:sz w:val="28"/>
          <w:szCs w:val="28"/>
          <w:lang w:val="ro-RO" w:eastAsia="ro-MD"/>
        </w:rPr>
      </w:pPr>
    </w:p>
    <w:p w14:paraId="224625E0" w14:textId="77777777" w:rsidR="00C215E4" w:rsidRPr="00081F5E" w:rsidRDefault="00C215E4" w:rsidP="009F6E5D">
      <w:pPr>
        <w:pStyle w:val="Listparagraf"/>
        <w:numPr>
          <w:ilvl w:val="0"/>
          <w:numId w:val="26"/>
        </w:numPr>
        <w:tabs>
          <w:tab w:val="left" w:pos="993"/>
          <w:tab w:val="left" w:pos="1134"/>
        </w:tabs>
        <w:spacing w:after="0" w:line="240" w:lineRule="auto"/>
        <w:ind w:left="0" w:firstLine="709"/>
        <w:jc w:val="both"/>
        <w:rPr>
          <w:rFonts w:ascii="Times New Roman" w:eastAsia="Times New Roman" w:hAnsi="Times New Roman" w:cs="Times New Roman"/>
          <w:sz w:val="28"/>
          <w:szCs w:val="28"/>
        </w:rPr>
      </w:pPr>
      <w:r w:rsidRPr="00081F5E">
        <w:rPr>
          <w:rFonts w:ascii="Times New Roman" w:hAnsi="Times New Roman" w:cs="Times New Roman"/>
          <w:sz w:val="28"/>
          <w:szCs w:val="28"/>
        </w:rPr>
        <w:t>В пункте m) части C приложения слова «приемлемых задолженностей» заменить словами «задолженностей, которые могут подлежать внутренней рекапитализации».</w:t>
      </w:r>
    </w:p>
    <w:p w14:paraId="7827D0E6" w14:textId="77777777" w:rsidR="00C215E4" w:rsidRPr="00081F5E" w:rsidRDefault="00C215E4" w:rsidP="009F6E5D">
      <w:pPr>
        <w:pStyle w:val="pb"/>
        <w:tabs>
          <w:tab w:val="left" w:pos="1134"/>
        </w:tabs>
        <w:spacing w:before="0" w:beforeAutospacing="0" w:after="0" w:afterAutospacing="0"/>
        <w:ind w:firstLine="709"/>
        <w:jc w:val="both"/>
        <w:rPr>
          <w:sz w:val="28"/>
          <w:szCs w:val="28"/>
          <w:lang w:val="ro-RO"/>
        </w:rPr>
      </w:pPr>
    </w:p>
    <w:p w14:paraId="2A85EF2F" w14:textId="6F0C86FB" w:rsidR="00C215E4" w:rsidRPr="00081F5E" w:rsidRDefault="00C215E4" w:rsidP="009F6E5D">
      <w:pPr>
        <w:pStyle w:val="pb"/>
        <w:tabs>
          <w:tab w:val="left" w:pos="1134"/>
        </w:tabs>
        <w:spacing w:before="0" w:beforeAutospacing="0" w:after="0" w:afterAutospacing="0"/>
        <w:ind w:firstLine="709"/>
        <w:jc w:val="both"/>
        <w:rPr>
          <w:sz w:val="28"/>
          <w:szCs w:val="28"/>
        </w:rPr>
      </w:pPr>
      <w:bookmarkStart w:id="6" w:name="_Hlk167525085"/>
      <w:bookmarkEnd w:id="5"/>
      <w:r w:rsidRPr="00081F5E">
        <w:rPr>
          <w:b/>
          <w:sz w:val="28"/>
          <w:szCs w:val="28"/>
        </w:rPr>
        <w:t>Ст.</w:t>
      </w:r>
      <w:r w:rsidR="00081F5E" w:rsidRPr="00081F5E">
        <w:rPr>
          <w:b/>
          <w:sz w:val="28"/>
          <w:szCs w:val="28"/>
        </w:rPr>
        <w:t> </w:t>
      </w:r>
      <w:r w:rsidRPr="00081F5E">
        <w:rPr>
          <w:b/>
          <w:sz w:val="28"/>
          <w:szCs w:val="28"/>
        </w:rPr>
        <w:t>IV.</w:t>
      </w:r>
      <w:r w:rsidRPr="00081F5E">
        <w:rPr>
          <w:sz w:val="28"/>
          <w:szCs w:val="28"/>
        </w:rPr>
        <w:t> – В части (20) статьи 52</w:t>
      </w:r>
      <w:r w:rsidRPr="00081F5E">
        <w:rPr>
          <w:sz w:val="28"/>
          <w:szCs w:val="28"/>
          <w:vertAlign w:val="superscript"/>
        </w:rPr>
        <w:t>1</w:t>
      </w:r>
      <w:r w:rsidRPr="00081F5E">
        <w:rPr>
          <w:sz w:val="28"/>
          <w:szCs w:val="28"/>
        </w:rPr>
        <w:t xml:space="preserve"> Закона о деятельности банков № 202/2017 (Официальный монитор Республики Молдова, 2017 г., № 434–439, ст. 727), с последующими изменениями, дополнить предложением</w:t>
      </w:r>
      <w:r w:rsidR="00081F5E" w:rsidRPr="00081F5E">
        <w:rPr>
          <w:sz w:val="28"/>
          <w:szCs w:val="28"/>
        </w:rPr>
        <w:br/>
      </w:r>
      <w:r w:rsidRPr="00081F5E">
        <w:rPr>
          <w:sz w:val="28"/>
          <w:szCs w:val="28"/>
        </w:rPr>
        <w:t>«В течение двух месяцев, предусмотренных в первом предложении, Национальный банк Молдовы может назначить одного или нескольких временных управляющих банка.».</w:t>
      </w:r>
    </w:p>
    <w:bookmarkEnd w:id="6"/>
    <w:p w14:paraId="765411ED" w14:textId="77777777" w:rsidR="00C215E4" w:rsidRPr="00081F5E" w:rsidRDefault="00C215E4" w:rsidP="009F6E5D">
      <w:pPr>
        <w:pStyle w:val="pb"/>
        <w:tabs>
          <w:tab w:val="left" w:pos="1134"/>
        </w:tabs>
        <w:spacing w:before="0" w:beforeAutospacing="0" w:after="0" w:afterAutospacing="0"/>
        <w:ind w:firstLine="709"/>
        <w:jc w:val="both"/>
        <w:rPr>
          <w:sz w:val="28"/>
          <w:szCs w:val="28"/>
          <w:lang w:val="ro-RO"/>
        </w:rPr>
      </w:pPr>
    </w:p>
    <w:p w14:paraId="124099ED"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b/>
          <w:sz w:val="28"/>
          <w:szCs w:val="28"/>
        </w:rPr>
        <w:t>Ст. V.</w:t>
      </w:r>
      <w:r w:rsidRPr="00081F5E">
        <w:rPr>
          <w:sz w:val="28"/>
          <w:szCs w:val="28"/>
        </w:rPr>
        <w:t> – Заключительные и переходные положения</w:t>
      </w:r>
    </w:p>
    <w:p w14:paraId="535DD111"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(1) В течение 24 месяцев со дня вступления в силу настоящего закона Национальный банк Молдовы, Национальная комиссия по финансовому рынку и Совет по конкуренции:</w:t>
      </w:r>
    </w:p>
    <w:p w14:paraId="512A6D50" w14:textId="77777777"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a) разработают и примут нормативные акты во исполнение настоящего закона;</w:t>
      </w:r>
    </w:p>
    <w:p w14:paraId="63B084BB" w14:textId="681A3786" w:rsidR="00C215E4" w:rsidRPr="00081F5E" w:rsidRDefault="00C215E4" w:rsidP="009F6E5D">
      <w:pPr>
        <w:pStyle w:val="pb"/>
        <w:tabs>
          <w:tab w:val="left" w:pos="1134"/>
        </w:tabs>
        <w:spacing w:before="0" w:beforeAutospacing="0" w:after="0" w:afterAutospacing="0"/>
        <w:ind w:firstLine="709"/>
        <w:jc w:val="both"/>
        <w:rPr>
          <w:sz w:val="28"/>
          <w:szCs w:val="28"/>
        </w:rPr>
      </w:pPr>
      <w:r w:rsidRPr="00081F5E">
        <w:rPr>
          <w:sz w:val="28"/>
          <w:szCs w:val="28"/>
        </w:rPr>
        <w:t>b) внесут изменения в свои нормативные акты в соответствии</w:t>
      </w:r>
      <w:r w:rsidR="00081F5E" w:rsidRPr="00081F5E">
        <w:rPr>
          <w:sz w:val="28"/>
          <w:szCs w:val="28"/>
        </w:rPr>
        <w:br/>
      </w:r>
      <w:r w:rsidRPr="00081F5E">
        <w:rPr>
          <w:sz w:val="28"/>
          <w:szCs w:val="28"/>
        </w:rPr>
        <w:t>с настоящим законом.</w:t>
      </w:r>
    </w:p>
    <w:p w14:paraId="7A829794" w14:textId="05E0DEA4" w:rsidR="00674757" w:rsidRPr="00081F5E" w:rsidRDefault="00C215E4" w:rsidP="00C957E0">
      <w:pPr>
        <w:tabs>
          <w:tab w:val="left" w:pos="1134"/>
        </w:tabs>
        <w:ind w:right="-1" w:firstLine="709"/>
        <w:rPr>
          <w:sz w:val="28"/>
          <w:szCs w:val="28"/>
        </w:rPr>
      </w:pPr>
      <w:r w:rsidRPr="00081F5E">
        <w:rPr>
          <w:sz w:val="28"/>
          <w:szCs w:val="28"/>
        </w:rPr>
        <w:t>(2) Положения пунктов 43–46 статьи III настоящего закона, которые предусматривают внесение изменений в статьи 164–167 и добавление статей 167</w:t>
      </w:r>
      <w:r w:rsidRPr="00081F5E">
        <w:rPr>
          <w:sz w:val="28"/>
          <w:szCs w:val="28"/>
          <w:vertAlign w:val="superscript"/>
        </w:rPr>
        <w:t>1</w:t>
      </w:r>
      <w:r w:rsidRPr="00081F5E">
        <w:rPr>
          <w:sz w:val="28"/>
          <w:szCs w:val="28"/>
        </w:rPr>
        <w:t>–167</w:t>
      </w:r>
      <w:r w:rsidRPr="00081F5E">
        <w:rPr>
          <w:sz w:val="28"/>
          <w:szCs w:val="28"/>
          <w:vertAlign w:val="superscript"/>
        </w:rPr>
        <w:t>4</w:t>
      </w:r>
      <w:r w:rsidRPr="00081F5E">
        <w:rPr>
          <w:sz w:val="28"/>
          <w:szCs w:val="28"/>
        </w:rPr>
        <w:t xml:space="preserve"> к Закону об оздоровлении банков и банковской резолюции № 232/2016, а также любые ссылки на статьи 167–170 вышеуказанного закона, применяются с 1 января 2030 года.</w:t>
      </w:r>
    </w:p>
    <w:p w14:paraId="6C446301" w14:textId="43C24FEC" w:rsidR="00C957E0" w:rsidRPr="00081F5E" w:rsidRDefault="00C957E0">
      <w:pPr>
        <w:ind w:firstLine="0"/>
        <w:jc w:val="left"/>
        <w:rPr>
          <w:sz w:val="28"/>
          <w:szCs w:val="28"/>
        </w:rPr>
      </w:pPr>
      <w:r w:rsidRPr="00081F5E">
        <w:br w:type="page"/>
      </w:r>
    </w:p>
    <w:p w14:paraId="1080EA5A" w14:textId="77777777" w:rsidR="00BA5562" w:rsidRPr="00081F5E" w:rsidRDefault="00BA5562" w:rsidP="00226840">
      <w:pPr>
        <w:ind w:right="-1" w:firstLine="0"/>
        <w:jc w:val="center"/>
        <w:rPr>
          <w:sz w:val="28"/>
          <w:szCs w:val="28"/>
          <w:lang w:val="ro-RO"/>
        </w:rPr>
      </w:pPr>
    </w:p>
    <w:p w14:paraId="3B39D952" w14:textId="3552FCC0" w:rsidR="00BA5562" w:rsidRPr="00081F5E" w:rsidRDefault="00BA5562" w:rsidP="00226840">
      <w:pPr>
        <w:ind w:right="-1" w:firstLine="0"/>
        <w:jc w:val="center"/>
        <w:rPr>
          <w:sz w:val="28"/>
          <w:szCs w:val="28"/>
          <w:lang w:val="ro-RO"/>
        </w:rPr>
      </w:pPr>
    </w:p>
    <w:p w14:paraId="4BB7230C" w14:textId="4BC86045" w:rsidR="00BA5562" w:rsidRPr="00081F5E" w:rsidRDefault="00BA5562" w:rsidP="00226840">
      <w:pPr>
        <w:ind w:right="-1" w:firstLine="0"/>
        <w:jc w:val="center"/>
        <w:rPr>
          <w:sz w:val="28"/>
          <w:szCs w:val="28"/>
          <w:lang w:val="ro-RO"/>
        </w:rPr>
      </w:pPr>
    </w:p>
    <w:p w14:paraId="612219E5" w14:textId="7448566E" w:rsidR="00BA5562" w:rsidRPr="00081F5E" w:rsidRDefault="00BA5562" w:rsidP="00226840">
      <w:pPr>
        <w:ind w:right="-1" w:firstLine="0"/>
        <w:jc w:val="center"/>
        <w:rPr>
          <w:sz w:val="28"/>
          <w:szCs w:val="28"/>
          <w:lang w:val="ro-RO"/>
        </w:rPr>
      </w:pPr>
    </w:p>
    <w:p w14:paraId="1628BDEA" w14:textId="340A688A" w:rsidR="00BA5562" w:rsidRPr="00081F5E" w:rsidRDefault="00BA5562" w:rsidP="00226840">
      <w:pPr>
        <w:ind w:right="-1" w:firstLine="0"/>
        <w:jc w:val="center"/>
        <w:rPr>
          <w:sz w:val="28"/>
          <w:szCs w:val="28"/>
          <w:lang w:val="ro-RO"/>
        </w:rPr>
      </w:pPr>
    </w:p>
    <w:p w14:paraId="0E594842" w14:textId="1235C274" w:rsidR="00BA5562" w:rsidRPr="00081F5E" w:rsidRDefault="00BA5562" w:rsidP="00226840">
      <w:pPr>
        <w:ind w:right="-1" w:firstLine="0"/>
        <w:jc w:val="center"/>
        <w:rPr>
          <w:sz w:val="28"/>
          <w:szCs w:val="28"/>
          <w:lang w:val="ro-RO"/>
        </w:rPr>
      </w:pPr>
    </w:p>
    <w:p w14:paraId="337191A4" w14:textId="26ED0E95" w:rsidR="00BA5562" w:rsidRPr="00081F5E" w:rsidRDefault="00BA5562" w:rsidP="00226840">
      <w:pPr>
        <w:ind w:right="-1" w:firstLine="0"/>
        <w:jc w:val="center"/>
        <w:rPr>
          <w:sz w:val="28"/>
          <w:szCs w:val="28"/>
          <w:lang w:val="ro-RO"/>
        </w:rPr>
      </w:pPr>
    </w:p>
    <w:p w14:paraId="6F5520F9" w14:textId="2FDEEF29" w:rsidR="00BA5562" w:rsidRPr="00081F5E" w:rsidRDefault="00BA5562" w:rsidP="00226840">
      <w:pPr>
        <w:ind w:right="-1" w:firstLine="0"/>
        <w:jc w:val="center"/>
        <w:rPr>
          <w:sz w:val="28"/>
          <w:szCs w:val="28"/>
          <w:lang w:val="ro-RO"/>
        </w:rPr>
      </w:pPr>
    </w:p>
    <w:p w14:paraId="1689D7BB" w14:textId="4125E09F" w:rsidR="00BA5562" w:rsidRPr="00081F5E" w:rsidRDefault="00BA5562" w:rsidP="00226840">
      <w:pPr>
        <w:ind w:right="-1" w:firstLine="0"/>
        <w:jc w:val="center"/>
        <w:rPr>
          <w:sz w:val="28"/>
          <w:szCs w:val="28"/>
          <w:lang w:val="ro-RO"/>
        </w:rPr>
      </w:pPr>
    </w:p>
    <w:p w14:paraId="65271CBC" w14:textId="2886447F" w:rsidR="00BA5562" w:rsidRPr="00081F5E" w:rsidRDefault="00BA5562" w:rsidP="00226840">
      <w:pPr>
        <w:ind w:right="-1" w:firstLine="0"/>
        <w:jc w:val="center"/>
        <w:rPr>
          <w:sz w:val="28"/>
          <w:szCs w:val="28"/>
          <w:lang w:val="ro-RO"/>
        </w:rPr>
      </w:pPr>
    </w:p>
    <w:p w14:paraId="41FE7AB4" w14:textId="5AB61891" w:rsidR="00BA5562" w:rsidRPr="00081F5E" w:rsidRDefault="00BA5562" w:rsidP="00226840">
      <w:pPr>
        <w:ind w:right="-1" w:firstLine="0"/>
        <w:jc w:val="center"/>
        <w:rPr>
          <w:sz w:val="28"/>
          <w:szCs w:val="28"/>
          <w:lang w:val="ro-RO"/>
        </w:rPr>
      </w:pPr>
    </w:p>
    <w:p w14:paraId="16D94FF7" w14:textId="29DD6FAD" w:rsidR="00BA5562" w:rsidRPr="00081F5E" w:rsidRDefault="00BA5562" w:rsidP="00226840">
      <w:pPr>
        <w:ind w:right="-1" w:firstLine="0"/>
        <w:jc w:val="center"/>
        <w:rPr>
          <w:sz w:val="28"/>
          <w:szCs w:val="28"/>
          <w:lang w:val="ro-RO"/>
        </w:rPr>
      </w:pPr>
    </w:p>
    <w:p w14:paraId="2F121B7C" w14:textId="64B54381" w:rsidR="00BA5562" w:rsidRPr="00081F5E" w:rsidRDefault="00BA5562" w:rsidP="00226840">
      <w:pPr>
        <w:ind w:right="-1" w:firstLine="0"/>
        <w:jc w:val="center"/>
        <w:rPr>
          <w:sz w:val="28"/>
          <w:szCs w:val="28"/>
          <w:lang w:val="ro-RO"/>
        </w:rPr>
      </w:pPr>
    </w:p>
    <w:p w14:paraId="18EB9571" w14:textId="20D0C0E8" w:rsidR="00BA5562" w:rsidRPr="00081F5E" w:rsidRDefault="00BA5562" w:rsidP="00226840">
      <w:pPr>
        <w:ind w:right="-1" w:firstLine="0"/>
        <w:jc w:val="center"/>
        <w:rPr>
          <w:sz w:val="28"/>
          <w:szCs w:val="28"/>
          <w:lang w:val="ro-RO"/>
        </w:rPr>
      </w:pPr>
    </w:p>
    <w:p w14:paraId="0385483F" w14:textId="2B3142B3" w:rsidR="00BA5562" w:rsidRPr="00081F5E" w:rsidRDefault="00BA5562" w:rsidP="00226840">
      <w:pPr>
        <w:ind w:right="-1" w:firstLine="0"/>
        <w:jc w:val="center"/>
        <w:rPr>
          <w:sz w:val="28"/>
          <w:szCs w:val="28"/>
          <w:lang w:val="ro-RO"/>
        </w:rPr>
      </w:pPr>
    </w:p>
    <w:p w14:paraId="1BD88E24" w14:textId="5DD1CEFF" w:rsidR="00BA5562" w:rsidRPr="00081F5E" w:rsidRDefault="00BA5562" w:rsidP="00226840">
      <w:pPr>
        <w:ind w:right="-1" w:firstLine="0"/>
        <w:jc w:val="center"/>
        <w:rPr>
          <w:sz w:val="28"/>
          <w:szCs w:val="28"/>
          <w:lang w:val="ro-RO"/>
        </w:rPr>
      </w:pPr>
    </w:p>
    <w:p w14:paraId="54FEF742" w14:textId="54608B06" w:rsidR="00BA5562" w:rsidRPr="00081F5E" w:rsidRDefault="00BA5562" w:rsidP="00226840">
      <w:pPr>
        <w:ind w:right="-1" w:firstLine="0"/>
        <w:jc w:val="center"/>
        <w:rPr>
          <w:sz w:val="28"/>
          <w:szCs w:val="28"/>
          <w:lang w:val="ro-RO"/>
        </w:rPr>
      </w:pPr>
    </w:p>
    <w:p w14:paraId="16C23C2D" w14:textId="348B3967" w:rsidR="00BA5562" w:rsidRPr="00081F5E" w:rsidRDefault="00BA5562" w:rsidP="00226840">
      <w:pPr>
        <w:ind w:right="-1" w:firstLine="0"/>
        <w:jc w:val="center"/>
        <w:rPr>
          <w:sz w:val="28"/>
          <w:szCs w:val="28"/>
          <w:lang w:val="ro-RO"/>
        </w:rPr>
      </w:pPr>
    </w:p>
    <w:p w14:paraId="5C2600F4" w14:textId="38FF76FE" w:rsidR="00BA5562" w:rsidRPr="00081F5E" w:rsidRDefault="00BA5562" w:rsidP="00226840">
      <w:pPr>
        <w:ind w:right="-1" w:firstLine="0"/>
        <w:jc w:val="center"/>
        <w:rPr>
          <w:sz w:val="28"/>
          <w:szCs w:val="28"/>
          <w:lang w:val="ro-RO"/>
        </w:rPr>
      </w:pPr>
    </w:p>
    <w:p w14:paraId="3B84CCC2" w14:textId="70B00A30" w:rsidR="00BA5562" w:rsidRPr="00081F5E" w:rsidRDefault="00BA5562" w:rsidP="00226840">
      <w:pPr>
        <w:ind w:right="-1" w:firstLine="0"/>
        <w:jc w:val="center"/>
        <w:rPr>
          <w:sz w:val="28"/>
          <w:szCs w:val="28"/>
          <w:lang w:val="ro-RO"/>
        </w:rPr>
      </w:pPr>
    </w:p>
    <w:p w14:paraId="2C83B9DE" w14:textId="547E38D0" w:rsidR="00BA5562" w:rsidRPr="00081F5E" w:rsidRDefault="00BA5562" w:rsidP="00226840">
      <w:pPr>
        <w:ind w:right="-1" w:firstLine="0"/>
        <w:jc w:val="center"/>
        <w:rPr>
          <w:sz w:val="28"/>
          <w:szCs w:val="28"/>
          <w:lang w:val="ro-RO"/>
        </w:rPr>
      </w:pPr>
    </w:p>
    <w:p w14:paraId="09566220" w14:textId="51FF21F1" w:rsidR="00BA5562" w:rsidRPr="00081F5E" w:rsidRDefault="00BA5562" w:rsidP="00226840">
      <w:pPr>
        <w:ind w:right="-1" w:firstLine="0"/>
        <w:jc w:val="center"/>
        <w:rPr>
          <w:sz w:val="28"/>
          <w:szCs w:val="28"/>
          <w:lang w:val="ro-RO"/>
        </w:rPr>
      </w:pPr>
    </w:p>
    <w:p w14:paraId="43C5FCDB" w14:textId="1D824363" w:rsidR="00BA5562" w:rsidRPr="00081F5E" w:rsidRDefault="00BA5562" w:rsidP="00226840">
      <w:pPr>
        <w:ind w:right="-1" w:firstLine="0"/>
        <w:jc w:val="center"/>
        <w:rPr>
          <w:sz w:val="28"/>
          <w:szCs w:val="28"/>
          <w:lang w:val="ro-RO"/>
        </w:rPr>
      </w:pPr>
    </w:p>
    <w:p w14:paraId="4A2F7B84" w14:textId="77777777" w:rsidR="00C957E0" w:rsidRPr="00081F5E" w:rsidRDefault="00C957E0" w:rsidP="00226840">
      <w:pPr>
        <w:ind w:right="-1" w:firstLine="0"/>
        <w:jc w:val="center"/>
        <w:rPr>
          <w:sz w:val="28"/>
          <w:szCs w:val="28"/>
          <w:lang w:val="ro-RO"/>
        </w:rPr>
      </w:pPr>
    </w:p>
    <w:p w14:paraId="61699D40" w14:textId="77777777" w:rsidR="00C957E0" w:rsidRPr="00081F5E" w:rsidRDefault="00C957E0" w:rsidP="00226840">
      <w:pPr>
        <w:ind w:right="-1" w:firstLine="0"/>
        <w:jc w:val="center"/>
        <w:rPr>
          <w:sz w:val="28"/>
          <w:szCs w:val="28"/>
          <w:lang w:val="ro-RO"/>
        </w:rPr>
      </w:pPr>
    </w:p>
    <w:p w14:paraId="620B90E9" w14:textId="77777777" w:rsidR="00C957E0" w:rsidRPr="00081F5E" w:rsidRDefault="00C957E0" w:rsidP="00226840">
      <w:pPr>
        <w:ind w:right="-1" w:firstLine="0"/>
        <w:jc w:val="center"/>
        <w:rPr>
          <w:sz w:val="28"/>
          <w:szCs w:val="28"/>
          <w:lang w:val="ro-RO"/>
        </w:rPr>
      </w:pPr>
    </w:p>
    <w:p w14:paraId="07DE803F" w14:textId="77777777" w:rsidR="00C957E0" w:rsidRPr="00081F5E" w:rsidRDefault="00C957E0" w:rsidP="00226840">
      <w:pPr>
        <w:ind w:right="-1" w:firstLine="0"/>
        <w:jc w:val="center"/>
        <w:rPr>
          <w:sz w:val="28"/>
          <w:szCs w:val="28"/>
          <w:lang w:val="ro-RO"/>
        </w:rPr>
      </w:pPr>
    </w:p>
    <w:p w14:paraId="2F59C251" w14:textId="77777777" w:rsidR="00C957E0" w:rsidRPr="00081F5E" w:rsidRDefault="00C957E0" w:rsidP="00226840">
      <w:pPr>
        <w:ind w:right="-1" w:firstLine="0"/>
        <w:jc w:val="center"/>
        <w:rPr>
          <w:sz w:val="28"/>
          <w:szCs w:val="28"/>
          <w:lang w:val="ro-RO"/>
        </w:rPr>
      </w:pPr>
    </w:p>
    <w:p w14:paraId="58F6372B" w14:textId="77777777" w:rsidR="00C957E0" w:rsidRPr="00081F5E" w:rsidRDefault="00C957E0" w:rsidP="00226840">
      <w:pPr>
        <w:ind w:right="-1" w:firstLine="0"/>
        <w:jc w:val="center"/>
        <w:rPr>
          <w:sz w:val="28"/>
          <w:szCs w:val="28"/>
          <w:lang w:val="ro-RO"/>
        </w:rPr>
      </w:pPr>
    </w:p>
    <w:p w14:paraId="2044DA8B" w14:textId="77777777" w:rsidR="00C957E0" w:rsidRPr="00081F5E" w:rsidRDefault="00C957E0" w:rsidP="00226840">
      <w:pPr>
        <w:ind w:right="-1" w:firstLine="0"/>
        <w:jc w:val="center"/>
        <w:rPr>
          <w:sz w:val="28"/>
          <w:szCs w:val="28"/>
          <w:lang w:val="ro-RO"/>
        </w:rPr>
      </w:pPr>
    </w:p>
    <w:p w14:paraId="457EC82F" w14:textId="77777777" w:rsidR="00C957E0" w:rsidRPr="00081F5E" w:rsidRDefault="00C957E0" w:rsidP="00226840">
      <w:pPr>
        <w:ind w:right="-1" w:firstLine="0"/>
        <w:jc w:val="center"/>
        <w:rPr>
          <w:sz w:val="28"/>
          <w:szCs w:val="28"/>
          <w:lang w:val="ro-RO"/>
        </w:rPr>
      </w:pPr>
    </w:p>
    <w:p w14:paraId="476C1F11" w14:textId="77777777" w:rsidR="00C957E0" w:rsidRPr="00081F5E" w:rsidRDefault="00C957E0" w:rsidP="00226840">
      <w:pPr>
        <w:ind w:right="-1" w:firstLine="0"/>
        <w:jc w:val="center"/>
        <w:rPr>
          <w:sz w:val="28"/>
          <w:szCs w:val="28"/>
          <w:lang w:val="ro-RO"/>
        </w:rPr>
      </w:pPr>
    </w:p>
    <w:p w14:paraId="4259DB90" w14:textId="77777777" w:rsidR="00C957E0" w:rsidRPr="00081F5E" w:rsidRDefault="00C957E0" w:rsidP="00226840">
      <w:pPr>
        <w:ind w:right="-1" w:firstLine="0"/>
        <w:jc w:val="center"/>
        <w:rPr>
          <w:sz w:val="28"/>
          <w:szCs w:val="28"/>
          <w:lang w:val="ro-RO"/>
        </w:rPr>
      </w:pPr>
    </w:p>
    <w:p w14:paraId="29600109" w14:textId="63148877" w:rsidR="00BA5562" w:rsidRPr="00081F5E" w:rsidRDefault="00BA5562" w:rsidP="00226840">
      <w:pPr>
        <w:ind w:right="-1" w:firstLine="0"/>
        <w:jc w:val="center"/>
        <w:rPr>
          <w:sz w:val="28"/>
          <w:szCs w:val="28"/>
          <w:lang w:val="ro-RO"/>
        </w:rPr>
      </w:pPr>
    </w:p>
    <w:p w14:paraId="25C42109" w14:textId="70342E02" w:rsidR="00BA5562" w:rsidRPr="00081F5E" w:rsidRDefault="00BA5562" w:rsidP="00226840">
      <w:pPr>
        <w:ind w:right="-1" w:firstLine="0"/>
        <w:jc w:val="center"/>
        <w:rPr>
          <w:sz w:val="28"/>
          <w:szCs w:val="28"/>
          <w:lang w:val="ro-RO"/>
        </w:rPr>
      </w:pPr>
    </w:p>
    <w:p w14:paraId="1CD5F778" w14:textId="57836A12" w:rsidR="00BA5562" w:rsidRPr="00081F5E" w:rsidRDefault="00BA5562" w:rsidP="00226840">
      <w:pPr>
        <w:ind w:right="-1" w:firstLine="0"/>
        <w:jc w:val="center"/>
        <w:rPr>
          <w:sz w:val="28"/>
          <w:szCs w:val="28"/>
          <w:lang w:val="ro-RO"/>
        </w:rPr>
      </w:pPr>
    </w:p>
    <w:p w14:paraId="67890635" w14:textId="0EC01F03" w:rsidR="00BA5562" w:rsidRPr="00081F5E" w:rsidRDefault="00BA5562" w:rsidP="00226840">
      <w:pPr>
        <w:ind w:right="-1" w:firstLine="0"/>
        <w:jc w:val="center"/>
        <w:rPr>
          <w:sz w:val="28"/>
          <w:szCs w:val="28"/>
          <w:lang w:val="ro-RO"/>
        </w:rPr>
      </w:pPr>
    </w:p>
    <w:tbl>
      <w:tblPr>
        <w:tblStyle w:val="Tabelgril"/>
        <w:tblW w:w="5000" w:type="pct"/>
        <w:tblInd w:w="-113" w:type="dxa"/>
        <w:tblLook w:val="04A0" w:firstRow="1" w:lastRow="0" w:firstColumn="1" w:lastColumn="0" w:noHBand="0" w:noVBand="1"/>
      </w:tblPr>
      <w:tblGrid>
        <w:gridCol w:w="2734"/>
        <w:gridCol w:w="2506"/>
        <w:gridCol w:w="1844"/>
        <w:gridCol w:w="2035"/>
      </w:tblGrid>
      <w:tr w:rsidR="008F245E" w:rsidRPr="001068D0" w14:paraId="4FF41994" w14:textId="77777777" w:rsidTr="00456747">
        <w:tc>
          <w:tcPr>
            <w:tcW w:w="1499" w:type="pct"/>
            <w:tcBorders>
              <w:top w:val="single" w:sz="4" w:space="0" w:color="auto"/>
              <w:left w:val="single" w:sz="4" w:space="0" w:color="auto"/>
              <w:bottom w:val="single" w:sz="4" w:space="0" w:color="auto"/>
              <w:right w:val="single" w:sz="4" w:space="0" w:color="auto"/>
            </w:tcBorders>
          </w:tcPr>
          <w:p w14:paraId="4CC6578C" w14:textId="77777777" w:rsidR="008F245E" w:rsidRPr="001068D0" w:rsidRDefault="008F245E" w:rsidP="00456747">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70196C8C" w14:textId="77777777" w:rsidR="008F245E" w:rsidRPr="001068D0" w:rsidRDefault="008F245E" w:rsidP="00456747">
            <w:pPr>
              <w:tabs>
                <w:tab w:val="left" w:pos="6386"/>
              </w:tabs>
              <w:spacing w:after="120"/>
              <w:ind w:firstLine="0"/>
              <w:jc w:val="center"/>
              <w:rPr>
                <w:rFonts w:asciiTheme="majorBidi" w:hAnsiTheme="majorBidi" w:cstheme="majorBidi"/>
                <w:lang w:val="ro-RO"/>
              </w:rPr>
            </w:pPr>
            <w:r w:rsidRPr="001068D0">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1A663D22" w14:textId="77777777" w:rsidR="008F245E" w:rsidRPr="001068D0" w:rsidRDefault="008F245E" w:rsidP="00456747">
            <w:pPr>
              <w:tabs>
                <w:tab w:val="left" w:pos="6386"/>
              </w:tabs>
              <w:spacing w:after="120"/>
              <w:ind w:firstLine="0"/>
              <w:jc w:val="center"/>
              <w:rPr>
                <w:rFonts w:asciiTheme="majorBidi" w:hAnsiTheme="majorBidi" w:cstheme="majorBidi"/>
                <w:lang w:val="ro-RO"/>
              </w:rPr>
            </w:pPr>
            <w:r w:rsidRPr="001068D0">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F440802" w14:textId="77777777" w:rsidR="008F245E" w:rsidRPr="001068D0" w:rsidRDefault="008F245E" w:rsidP="00456747">
            <w:pPr>
              <w:tabs>
                <w:tab w:val="left" w:pos="6386"/>
              </w:tabs>
              <w:spacing w:after="120"/>
              <w:ind w:firstLine="0"/>
              <w:jc w:val="center"/>
              <w:rPr>
                <w:rFonts w:asciiTheme="majorBidi" w:hAnsiTheme="majorBidi" w:cstheme="majorBidi"/>
                <w:lang w:val="en-US"/>
              </w:rPr>
            </w:pPr>
            <w:r w:rsidRPr="001068D0">
              <w:rPr>
                <w:rFonts w:asciiTheme="majorBidi" w:hAnsiTheme="majorBidi" w:cstheme="majorBidi"/>
                <w:lang w:val="ro-RO"/>
              </w:rPr>
              <w:t>Semnătura</w:t>
            </w:r>
          </w:p>
        </w:tc>
      </w:tr>
      <w:tr w:rsidR="008F245E" w:rsidRPr="001068D0" w14:paraId="6746587D" w14:textId="77777777" w:rsidTr="00456747">
        <w:tc>
          <w:tcPr>
            <w:tcW w:w="1499" w:type="pct"/>
            <w:tcBorders>
              <w:top w:val="single" w:sz="4" w:space="0" w:color="auto"/>
              <w:left w:val="single" w:sz="4" w:space="0" w:color="auto"/>
              <w:bottom w:val="single" w:sz="4" w:space="0" w:color="auto"/>
              <w:right w:val="single" w:sz="4" w:space="0" w:color="auto"/>
            </w:tcBorders>
            <w:hideMark/>
          </w:tcPr>
          <w:p w14:paraId="62862F56" w14:textId="77777777" w:rsidR="008F245E" w:rsidRPr="001068D0" w:rsidRDefault="008F245E" w:rsidP="00456747">
            <w:pPr>
              <w:tabs>
                <w:tab w:val="left" w:pos="6386"/>
              </w:tabs>
              <w:spacing w:after="120"/>
              <w:ind w:firstLine="0"/>
              <w:jc w:val="left"/>
              <w:rPr>
                <w:rFonts w:asciiTheme="majorBidi" w:hAnsiTheme="majorBidi" w:cstheme="majorBidi"/>
                <w:lang w:val="ro-RO"/>
              </w:rPr>
            </w:pPr>
            <w:r w:rsidRPr="001068D0">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0D2D7A6" w14:textId="77777777" w:rsidR="008F245E" w:rsidRPr="001068D0" w:rsidRDefault="008F245E" w:rsidP="00456747">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3A7DA3D" w14:textId="77777777" w:rsidR="008F245E" w:rsidRPr="001068D0" w:rsidRDefault="008F245E" w:rsidP="00456747">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196C3552" w14:textId="77777777" w:rsidR="008F245E" w:rsidRPr="001068D0" w:rsidRDefault="008F245E" w:rsidP="00456747">
            <w:pPr>
              <w:tabs>
                <w:tab w:val="left" w:pos="6386"/>
              </w:tabs>
              <w:spacing w:after="120"/>
              <w:ind w:firstLine="0"/>
              <w:rPr>
                <w:rFonts w:asciiTheme="majorBidi" w:hAnsiTheme="majorBidi" w:cstheme="majorBidi"/>
                <w:lang w:val="ro-RO"/>
              </w:rPr>
            </w:pPr>
          </w:p>
        </w:tc>
      </w:tr>
      <w:tr w:rsidR="008F245E" w:rsidRPr="001068D0" w14:paraId="21250337" w14:textId="77777777" w:rsidTr="00456747">
        <w:tc>
          <w:tcPr>
            <w:tcW w:w="1499" w:type="pct"/>
            <w:tcBorders>
              <w:top w:val="single" w:sz="4" w:space="0" w:color="auto"/>
              <w:left w:val="single" w:sz="4" w:space="0" w:color="auto"/>
              <w:bottom w:val="single" w:sz="4" w:space="0" w:color="auto"/>
              <w:right w:val="single" w:sz="4" w:space="0" w:color="auto"/>
            </w:tcBorders>
            <w:hideMark/>
          </w:tcPr>
          <w:p w14:paraId="10BD9B1D" w14:textId="77777777" w:rsidR="008F245E" w:rsidRPr="001068D0" w:rsidRDefault="008F245E" w:rsidP="00456747">
            <w:pPr>
              <w:tabs>
                <w:tab w:val="left" w:pos="6386"/>
              </w:tabs>
              <w:spacing w:after="120"/>
              <w:ind w:firstLine="0"/>
              <w:jc w:val="left"/>
              <w:rPr>
                <w:rFonts w:asciiTheme="majorBidi" w:hAnsiTheme="majorBidi" w:cstheme="majorBidi"/>
                <w:lang w:val="ro-RO"/>
              </w:rPr>
            </w:pPr>
            <w:r w:rsidRPr="001068D0">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54F469FF" w14:textId="77777777" w:rsidR="008F245E" w:rsidRPr="001068D0" w:rsidRDefault="008F245E" w:rsidP="00456747">
            <w:pPr>
              <w:tabs>
                <w:tab w:val="left" w:pos="6386"/>
              </w:tabs>
              <w:spacing w:after="120"/>
              <w:ind w:firstLine="0"/>
              <w:jc w:val="center"/>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3F9339E6" w14:textId="77777777" w:rsidR="008F245E" w:rsidRPr="001068D0" w:rsidRDefault="008F245E" w:rsidP="00456747">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DRAN</w:t>
            </w:r>
          </w:p>
        </w:tc>
        <w:tc>
          <w:tcPr>
            <w:tcW w:w="1116" w:type="pct"/>
            <w:tcBorders>
              <w:top w:val="single" w:sz="4" w:space="0" w:color="auto"/>
              <w:left w:val="single" w:sz="4" w:space="0" w:color="auto"/>
              <w:bottom w:val="single" w:sz="4" w:space="0" w:color="auto"/>
              <w:right w:val="single" w:sz="4" w:space="0" w:color="auto"/>
            </w:tcBorders>
          </w:tcPr>
          <w:p w14:paraId="0E20F35E" w14:textId="77777777" w:rsidR="008F245E" w:rsidRPr="001068D0" w:rsidRDefault="008F245E" w:rsidP="00456747">
            <w:pPr>
              <w:tabs>
                <w:tab w:val="left" w:pos="6386"/>
              </w:tabs>
              <w:spacing w:after="120"/>
              <w:ind w:firstLine="0"/>
              <w:rPr>
                <w:rFonts w:asciiTheme="majorBidi" w:hAnsiTheme="majorBidi" w:cstheme="majorBidi"/>
                <w:lang w:val="ro-RO"/>
              </w:rPr>
            </w:pPr>
          </w:p>
        </w:tc>
      </w:tr>
      <w:tr w:rsidR="008F245E" w:rsidRPr="001068D0" w14:paraId="122110E1" w14:textId="77777777" w:rsidTr="00456747">
        <w:tc>
          <w:tcPr>
            <w:tcW w:w="1499" w:type="pct"/>
            <w:tcBorders>
              <w:top w:val="single" w:sz="4" w:space="0" w:color="auto"/>
              <w:left w:val="single" w:sz="4" w:space="0" w:color="auto"/>
              <w:bottom w:val="single" w:sz="4" w:space="0" w:color="auto"/>
              <w:right w:val="single" w:sz="4" w:space="0" w:color="auto"/>
            </w:tcBorders>
          </w:tcPr>
          <w:p w14:paraId="23F912F3" w14:textId="77777777" w:rsidR="008F245E" w:rsidRPr="001068D0" w:rsidRDefault="008F245E" w:rsidP="00456747">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2558B012" w14:textId="77777777" w:rsidR="008F245E" w:rsidRPr="001068D0" w:rsidRDefault="008F245E" w:rsidP="00456747">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6677A6E" w14:textId="77777777" w:rsidR="008F245E" w:rsidRPr="001068D0" w:rsidRDefault="008F245E" w:rsidP="00456747">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5AD0AA45" w14:textId="77777777" w:rsidR="008F245E" w:rsidRPr="001068D0" w:rsidRDefault="008F245E" w:rsidP="00456747">
            <w:pPr>
              <w:tabs>
                <w:tab w:val="left" w:pos="6386"/>
              </w:tabs>
              <w:spacing w:after="120"/>
              <w:ind w:firstLine="0"/>
              <w:rPr>
                <w:rFonts w:asciiTheme="majorBidi" w:hAnsiTheme="majorBidi" w:cstheme="majorBidi"/>
                <w:lang w:val="ro-RO"/>
              </w:rPr>
            </w:pPr>
          </w:p>
        </w:tc>
      </w:tr>
    </w:tbl>
    <w:p w14:paraId="7B725DF3" w14:textId="77777777" w:rsidR="00BA5562" w:rsidRPr="00081F5E" w:rsidRDefault="00BA5562" w:rsidP="00226840">
      <w:pPr>
        <w:ind w:right="-1" w:firstLine="0"/>
        <w:jc w:val="center"/>
        <w:rPr>
          <w:sz w:val="28"/>
          <w:szCs w:val="28"/>
          <w:lang w:val="ro-RO"/>
        </w:rPr>
      </w:pPr>
    </w:p>
    <w:sectPr w:rsidR="00BA5562" w:rsidRPr="00081F5E"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4294536A" w:rsidR="00674F15" w:rsidRPr="003A7EC1" w:rsidRDefault="00674F15" w:rsidP="00674F15">
    <w:pPr>
      <w:pStyle w:val="Subsol"/>
      <w:ind w:firstLine="0"/>
      <w:rPr>
        <w:sz w:val="16"/>
        <w:szCs w:val="16"/>
        <w:lang w:val="en-US"/>
      </w:rPr>
    </w:pPr>
    <w:r w:rsidRPr="00814406">
      <w:rPr>
        <w:sz w:val="16"/>
        <w:szCs w:val="16"/>
      </w:rPr>
      <w:fldChar w:fldCharType="begin"/>
    </w:r>
    <w:r w:rsidRPr="003A7EC1">
      <w:rPr>
        <w:sz w:val="16"/>
        <w:szCs w:val="16"/>
        <w:lang w:val="en-US"/>
      </w:rPr>
      <w:instrText xml:space="preserve"> FILENAME  \p  \* MERGEFORMAT </w:instrText>
    </w:r>
    <w:r w:rsidRPr="00814406">
      <w:rPr>
        <w:sz w:val="16"/>
        <w:szCs w:val="16"/>
      </w:rPr>
      <w:fldChar w:fldCharType="separate"/>
    </w:r>
    <w:r w:rsidR="0015389E">
      <w:rPr>
        <w:noProof/>
        <w:sz w:val="16"/>
        <w:szCs w:val="16"/>
        <w:lang w:val="en-US"/>
      </w:rPr>
      <w:t>Y:\1.DRAN\600\DECIZII PROTOCOLARE\2024\26111\26111-redactat-ru.docx</w:t>
    </w:r>
    <w:r w:rsidRPr="00814406">
      <w:rPr>
        <w:sz w:val="16"/>
        <w:szCs w:val="16"/>
      </w:rPr>
      <w:fldChar w:fldCharType="end"/>
    </w:r>
  </w:p>
  <w:p w14:paraId="1D7A73F3" w14:textId="77777777" w:rsidR="00674F15" w:rsidRPr="0024352D" w:rsidRDefault="00674F15" w:rsidP="00674F15">
    <w:pPr>
      <w:pStyle w:val="Subsol"/>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A2C41A9" w:rsidR="00CF2559" w:rsidRPr="003A7EC1" w:rsidRDefault="00CF2559" w:rsidP="00814406">
    <w:pPr>
      <w:pStyle w:val="Subsol"/>
      <w:ind w:firstLine="0"/>
      <w:rPr>
        <w:sz w:val="16"/>
        <w:szCs w:val="16"/>
        <w:lang w:val="en-US"/>
      </w:rPr>
    </w:pPr>
    <w:r w:rsidRPr="00814406">
      <w:rPr>
        <w:sz w:val="16"/>
        <w:szCs w:val="16"/>
      </w:rPr>
      <w:fldChar w:fldCharType="begin"/>
    </w:r>
    <w:r w:rsidRPr="003A7EC1">
      <w:rPr>
        <w:sz w:val="16"/>
        <w:szCs w:val="16"/>
        <w:lang w:val="en-US"/>
      </w:rPr>
      <w:instrText xml:space="preserve"> FILENAME  \p  \* MERGEFORMAT </w:instrText>
    </w:r>
    <w:r w:rsidRPr="00814406">
      <w:rPr>
        <w:sz w:val="16"/>
        <w:szCs w:val="16"/>
      </w:rPr>
      <w:fldChar w:fldCharType="separate"/>
    </w:r>
    <w:r w:rsidR="0015389E">
      <w:rPr>
        <w:noProof/>
        <w:sz w:val="16"/>
        <w:szCs w:val="16"/>
        <w:lang w:val="en-US"/>
      </w:rPr>
      <w:t>Y:\1.DRAN\600\DECIZII PROTOCOLARE\2024\26111\26111-redactat-ru.docx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Antet"/>
      <w:jc w:val="center"/>
    </w:pPr>
    <w:r>
      <w:fldChar w:fldCharType="begin"/>
    </w:r>
    <w:r>
      <w:instrText>PAGE   \* MERGEFORMAT</w:instrText>
    </w:r>
    <w:r>
      <w:fldChar w:fldCharType="separate"/>
    </w:r>
    <w:r w:rsidR="00AD38A5" w:rsidRPr="00AD38A5">
      <w:t>2</w:t>
    </w:r>
    <w:r>
      <w:fldChar w:fldCharType="end"/>
    </w:r>
  </w:p>
  <w:p w14:paraId="0298E8A0" w14:textId="77777777" w:rsidR="00925B96" w:rsidRDefault="00925B9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B2E"/>
    <w:multiLevelType w:val="hybridMultilevel"/>
    <w:tmpl w:val="8BDAD136"/>
    <w:lvl w:ilvl="0" w:tplc="164266B4">
      <w:start w:val="1"/>
      <w:numFmt w:val="decimal"/>
      <w:lvlText w:val="%1."/>
      <w:lvlJc w:val="left"/>
      <w:pPr>
        <w:ind w:left="786"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E11323"/>
    <w:multiLevelType w:val="hybridMultilevel"/>
    <w:tmpl w:val="A7E6A558"/>
    <w:lvl w:ilvl="0" w:tplc="C27204FC">
      <w:start w:val="1"/>
      <w:numFmt w:val="decimal"/>
      <w:lvlText w:val="%1."/>
      <w:lvlJc w:val="left"/>
      <w:pPr>
        <w:ind w:left="720" w:hanging="360"/>
      </w:pPr>
    </w:lvl>
    <w:lvl w:ilvl="1" w:tplc="A5AE8FF4">
      <w:start w:val="1"/>
      <w:numFmt w:val="decimal"/>
      <w:lvlText w:val="%2."/>
      <w:lvlJc w:val="left"/>
      <w:pPr>
        <w:ind w:left="720" w:hanging="360"/>
      </w:pPr>
    </w:lvl>
    <w:lvl w:ilvl="2" w:tplc="178E10D2">
      <w:start w:val="1"/>
      <w:numFmt w:val="decimal"/>
      <w:lvlText w:val="%3."/>
      <w:lvlJc w:val="left"/>
      <w:pPr>
        <w:ind w:left="720" w:hanging="360"/>
      </w:pPr>
    </w:lvl>
    <w:lvl w:ilvl="3" w:tplc="991C5274">
      <w:start w:val="1"/>
      <w:numFmt w:val="decimal"/>
      <w:lvlText w:val="%4."/>
      <w:lvlJc w:val="left"/>
      <w:pPr>
        <w:ind w:left="720" w:hanging="360"/>
      </w:pPr>
    </w:lvl>
    <w:lvl w:ilvl="4" w:tplc="C568A812">
      <w:start w:val="1"/>
      <w:numFmt w:val="decimal"/>
      <w:lvlText w:val="%5."/>
      <w:lvlJc w:val="left"/>
      <w:pPr>
        <w:ind w:left="720" w:hanging="360"/>
      </w:pPr>
    </w:lvl>
    <w:lvl w:ilvl="5" w:tplc="46046AB0">
      <w:start w:val="1"/>
      <w:numFmt w:val="decimal"/>
      <w:lvlText w:val="%6."/>
      <w:lvlJc w:val="left"/>
      <w:pPr>
        <w:ind w:left="720" w:hanging="360"/>
      </w:pPr>
    </w:lvl>
    <w:lvl w:ilvl="6" w:tplc="5EAC4E9E">
      <w:start w:val="1"/>
      <w:numFmt w:val="decimal"/>
      <w:lvlText w:val="%7."/>
      <w:lvlJc w:val="left"/>
      <w:pPr>
        <w:ind w:left="720" w:hanging="360"/>
      </w:pPr>
    </w:lvl>
    <w:lvl w:ilvl="7" w:tplc="6B4251FA">
      <w:start w:val="1"/>
      <w:numFmt w:val="decimal"/>
      <w:lvlText w:val="%8."/>
      <w:lvlJc w:val="left"/>
      <w:pPr>
        <w:ind w:left="720" w:hanging="360"/>
      </w:pPr>
    </w:lvl>
    <w:lvl w:ilvl="8" w:tplc="79BA2FA4">
      <w:start w:val="1"/>
      <w:numFmt w:val="decimal"/>
      <w:lvlText w:val="%9."/>
      <w:lvlJc w:val="left"/>
      <w:pPr>
        <w:ind w:left="720" w:hanging="360"/>
      </w:pPr>
    </w:lvl>
  </w:abstractNum>
  <w:abstractNum w:abstractNumId="2" w15:restartNumberingAfterBreak="0">
    <w:nsid w:val="07CE25F0"/>
    <w:multiLevelType w:val="hybridMultilevel"/>
    <w:tmpl w:val="2036150A"/>
    <w:lvl w:ilvl="0" w:tplc="80E8A8C4">
      <w:start w:val="1"/>
      <w:numFmt w:val="lowerRoman"/>
      <w:lvlText w:val="%1."/>
      <w:lvlJc w:val="right"/>
      <w:pPr>
        <w:ind w:left="720" w:hanging="360"/>
      </w:pPr>
    </w:lvl>
    <w:lvl w:ilvl="1" w:tplc="1BA2585E">
      <w:start w:val="1"/>
      <w:numFmt w:val="lowerRoman"/>
      <w:lvlText w:val="%2."/>
      <w:lvlJc w:val="right"/>
      <w:pPr>
        <w:ind w:left="720" w:hanging="360"/>
      </w:pPr>
    </w:lvl>
    <w:lvl w:ilvl="2" w:tplc="7CF67446">
      <w:start w:val="1"/>
      <w:numFmt w:val="lowerRoman"/>
      <w:lvlText w:val="%3."/>
      <w:lvlJc w:val="right"/>
      <w:pPr>
        <w:ind w:left="720" w:hanging="360"/>
      </w:pPr>
    </w:lvl>
    <w:lvl w:ilvl="3" w:tplc="33FA7F06">
      <w:start w:val="1"/>
      <w:numFmt w:val="lowerRoman"/>
      <w:lvlText w:val="%4."/>
      <w:lvlJc w:val="right"/>
      <w:pPr>
        <w:ind w:left="720" w:hanging="360"/>
      </w:pPr>
    </w:lvl>
    <w:lvl w:ilvl="4" w:tplc="B01CA1AA">
      <w:start w:val="1"/>
      <w:numFmt w:val="lowerRoman"/>
      <w:lvlText w:val="%5."/>
      <w:lvlJc w:val="right"/>
      <w:pPr>
        <w:ind w:left="720" w:hanging="360"/>
      </w:pPr>
    </w:lvl>
    <w:lvl w:ilvl="5" w:tplc="841E0ACE">
      <w:start w:val="1"/>
      <w:numFmt w:val="lowerRoman"/>
      <w:lvlText w:val="%6."/>
      <w:lvlJc w:val="right"/>
      <w:pPr>
        <w:ind w:left="720" w:hanging="360"/>
      </w:pPr>
    </w:lvl>
    <w:lvl w:ilvl="6" w:tplc="DEE6BB7C">
      <w:start w:val="1"/>
      <w:numFmt w:val="lowerRoman"/>
      <w:lvlText w:val="%7."/>
      <w:lvlJc w:val="right"/>
      <w:pPr>
        <w:ind w:left="720" w:hanging="360"/>
      </w:pPr>
    </w:lvl>
    <w:lvl w:ilvl="7" w:tplc="1EBA483E">
      <w:start w:val="1"/>
      <w:numFmt w:val="lowerRoman"/>
      <w:lvlText w:val="%8."/>
      <w:lvlJc w:val="right"/>
      <w:pPr>
        <w:ind w:left="720" w:hanging="360"/>
      </w:pPr>
    </w:lvl>
    <w:lvl w:ilvl="8" w:tplc="C95A062A">
      <w:start w:val="1"/>
      <w:numFmt w:val="lowerRoman"/>
      <w:lvlText w:val="%9."/>
      <w:lvlJc w:val="right"/>
      <w:pPr>
        <w:ind w:left="720" w:hanging="360"/>
      </w:pPr>
    </w:lvl>
  </w:abstractNum>
  <w:abstractNum w:abstractNumId="3" w15:restartNumberingAfterBreak="0">
    <w:nsid w:val="0980172F"/>
    <w:multiLevelType w:val="hybridMultilevel"/>
    <w:tmpl w:val="21981D76"/>
    <w:lvl w:ilvl="0" w:tplc="0818000F">
      <w:start w:val="1"/>
      <w:numFmt w:val="decimal"/>
      <w:lvlText w:val="%1."/>
      <w:lvlJc w:val="left"/>
      <w:pPr>
        <w:ind w:left="1430" w:hanging="360"/>
      </w:pPr>
    </w:lvl>
    <w:lvl w:ilvl="1" w:tplc="08180019" w:tentative="1">
      <w:start w:val="1"/>
      <w:numFmt w:val="lowerLetter"/>
      <w:lvlText w:val="%2."/>
      <w:lvlJc w:val="left"/>
      <w:pPr>
        <w:ind w:left="2150" w:hanging="360"/>
      </w:pPr>
    </w:lvl>
    <w:lvl w:ilvl="2" w:tplc="0818001B" w:tentative="1">
      <w:start w:val="1"/>
      <w:numFmt w:val="lowerRoman"/>
      <w:lvlText w:val="%3."/>
      <w:lvlJc w:val="right"/>
      <w:pPr>
        <w:ind w:left="2870" w:hanging="180"/>
      </w:pPr>
    </w:lvl>
    <w:lvl w:ilvl="3" w:tplc="0818000F" w:tentative="1">
      <w:start w:val="1"/>
      <w:numFmt w:val="decimal"/>
      <w:lvlText w:val="%4."/>
      <w:lvlJc w:val="left"/>
      <w:pPr>
        <w:ind w:left="3590" w:hanging="360"/>
      </w:pPr>
    </w:lvl>
    <w:lvl w:ilvl="4" w:tplc="08180019" w:tentative="1">
      <w:start w:val="1"/>
      <w:numFmt w:val="lowerLetter"/>
      <w:lvlText w:val="%5."/>
      <w:lvlJc w:val="left"/>
      <w:pPr>
        <w:ind w:left="4310" w:hanging="360"/>
      </w:pPr>
    </w:lvl>
    <w:lvl w:ilvl="5" w:tplc="0818001B" w:tentative="1">
      <w:start w:val="1"/>
      <w:numFmt w:val="lowerRoman"/>
      <w:lvlText w:val="%6."/>
      <w:lvlJc w:val="right"/>
      <w:pPr>
        <w:ind w:left="5030" w:hanging="180"/>
      </w:pPr>
    </w:lvl>
    <w:lvl w:ilvl="6" w:tplc="0818000F" w:tentative="1">
      <w:start w:val="1"/>
      <w:numFmt w:val="decimal"/>
      <w:lvlText w:val="%7."/>
      <w:lvlJc w:val="left"/>
      <w:pPr>
        <w:ind w:left="5750" w:hanging="360"/>
      </w:pPr>
    </w:lvl>
    <w:lvl w:ilvl="7" w:tplc="08180019" w:tentative="1">
      <w:start w:val="1"/>
      <w:numFmt w:val="lowerLetter"/>
      <w:lvlText w:val="%8."/>
      <w:lvlJc w:val="left"/>
      <w:pPr>
        <w:ind w:left="6470" w:hanging="360"/>
      </w:pPr>
    </w:lvl>
    <w:lvl w:ilvl="8" w:tplc="0818001B" w:tentative="1">
      <w:start w:val="1"/>
      <w:numFmt w:val="lowerRoman"/>
      <w:lvlText w:val="%9."/>
      <w:lvlJc w:val="right"/>
      <w:pPr>
        <w:ind w:left="7190" w:hanging="180"/>
      </w:pPr>
    </w:lvl>
  </w:abstractNum>
  <w:abstractNum w:abstractNumId="4" w15:restartNumberingAfterBreak="0">
    <w:nsid w:val="16AB46D5"/>
    <w:multiLevelType w:val="hybridMultilevel"/>
    <w:tmpl w:val="2EC496D6"/>
    <w:lvl w:ilvl="0" w:tplc="0818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5" w15:restartNumberingAfterBreak="0">
    <w:nsid w:val="1AC11840"/>
    <w:multiLevelType w:val="hybridMultilevel"/>
    <w:tmpl w:val="1D186248"/>
    <w:lvl w:ilvl="0" w:tplc="C996F424">
      <w:start w:val="1"/>
      <w:numFmt w:val="decimal"/>
      <w:lvlText w:val="%1)"/>
      <w:lvlJc w:val="left"/>
      <w:pPr>
        <w:ind w:left="1020" w:hanging="360"/>
      </w:pPr>
    </w:lvl>
    <w:lvl w:ilvl="1" w:tplc="BBECFE96">
      <w:start w:val="1"/>
      <w:numFmt w:val="decimal"/>
      <w:lvlText w:val="%2)"/>
      <w:lvlJc w:val="left"/>
      <w:pPr>
        <w:ind w:left="1020" w:hanging="360"/>
      </w:pPr>
    </w:lvl>
    <w:lvl w:ilvl="2" w:tplc="4BE86D62">
      <w:start w:val="1"/>
      <w:numFmt w:val="decimal"/>
      <w:lvlText w:val="%3)"/>
      <w:lvlJc w:val="left"/>
      <w:pPr>
        <w:ind w:left="1020" w:hanging="360"/>
      </w:pPr>
    </w:lvl>
    <w:lvl w:ilvl="3" w:tplc="C784A8F2">
      <w:start w:val="1"/>
      <w:numFmt w:val="decimal"/>
      <w:lvlText w:val="%4)"/>
      <w:lvlJc w:val="left"/>
      <w:pPr>
        <w:ind w:left="1020" w:hanging="360"/>
      </w:pPr>
    </w:lvl>
    <w:lvl w:ilvl="4" w:tplc="E612FC8A">
      <w:start w:val="1"/>
      <w:numFmt w:val="decimal"/>
      <w:lvlText w:val="%5)"/>
      <w:lvlJc w:val="left"/>
      <w:pPr>
        <w:ind w:left="1020" w:hanging="360"/>
      </w:pPr>
    </w:lvl>
    <w:lvl w:ilvl="5" w:tplc="EF16E8D2">
      <w:start w:val="1"/>
      <w:numFmt w:val="decimal"/>
      <w:lvlText w:val="%6)"/>
      <w:lvlJc w:val="left"/>
      <w:pPr>
        <w:ind w:left="1020" w:hanging="360"/>
      </w:pPr>
    </w:lvl>
    <w:lvl w:ilvl="6" w:tplc="80C8E0F6">
      <w:start w:val="1"/>
      <w:numFmt w:val="decimal"/>
      <w:lvlText w:val="%7)"/>
      <w:lvlJc w:val="left"/>
      <w:pPr>
        <w:ind w:left="1020" w:hanging="360"/>
      </w:pPr>
    </w:lvl>
    <w:lvl w:ilvl="7" w:tplc="F6164DB0">
      <w:start w:val="1"/>
      <w:numFmt w:val="decimal"/>
      <w:lvlText w:val="%8)"/>
      <w:lvlJc w:val="left"/>
      <w:pPr>
        <w:ind w:left="1020" w:hanging="360"/>
      </w:pPr>
    </w:lvl>
    <w:lvl w:ilvl="8" w:tplc="D0CE0E24">
      <w:start w:val="1"/>
      <w:numFmt w:val="decimal"/>
      <w:lvlText w:val="%9)"/>
      <w:lvlJc w:val="left"/>
      <w:pPr>
        <w:ind w:left="1020" w:hanging="360"/>
      </w:pPr>
    </w:lvl>
  </w:abstractNum>
  <w:abstractNum w:abstractNumId="6" w15:restartNumberingAfterBreak="0">
    <w:nsid w:val="21230311"/>
    <w:multiLevelType w:val="hybridMultilevel"/>
    <w:tmpl w:val="0B54D162"/>
    <w:lvl w:ilvl="0" w:tplc="629A36A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8C12942"/>
    <w:multiLevelType w:val="hybridMultilevel"/>
    <w:tmpl w:val="721AC84C"/>
    <w:lvl w:ilvl="0" w:tplc="B3A0A044">
      <w:start w:val="1"/>
      <w:numFmt w:val="lowerLetter"/>
      <w:lvlText w:val="%1)"/>
      <w:lvlJc w:val="left"/>
      <w:pPr>
        <w:ind w:left="927" w:hanging="360"/>
      </w:pPr>
      <w:rPr>
        <w:rFonts w:hint="default"/>
        <w:b w:val="0"/>
      </w:rPr>
    </w:lvl>
    <w:lvl w:ilvl="1" w:tplc="98B007C0">
      <w:numFmt w:val="bullet"/>
      <w:lvlText w:val="-"/>
      <w:lvlJc w:val="left"/>
      <w:pPr>
        <w:ind w:left="1647" w:hanging="360"/>
      </w:pPr>
      <w:rPr>
        <w:rFonts w:ascii="Times New Roman" w:eastAsia="Times New Roman" w:hAnsi="Times New Roman" w:cs="Times New Roman" w:hint="default"/>
      </w:r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2E105223"/>
    <w:multiLevelType w:val="hybridMultilevel"/>
    <w:tmpl w:val="9814B286"/>
    <w:lvl w:ilvl="0" w:tplc="51A6BF3E">
      <w:start w:val="13"/>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E4211B"/>
    <w:multiLevelType w:val="hybridMultilevel"/>
    <w:tmpl w:val="6042285C"/>
    <w:lvl w:ilvl="0" w:tplc="986E3B7A">
      <w:start w:val="1"/>
      <w:numFmt w:val="lowerRoman"/>
      <w:lvlText w:val="%1."/>
      <w:lvlJc w:val="right"/>
      <w:pPr>
        <w:ind w:left="720" w:hanging="360"/>
      </w:pPr>
    </w:lvl>
    <w:lvl w:ilvl="1" w:tplc="120E04A6">
      <w:start w:val="1"/>
      <w:numFmt w:val="lowerRoman"/>
      <w:lvlText w:val="%2."/>
      <w:lvlJc w:val="right"/>
      <w:pPr>
        <w:ind w:left="720" w:hanging="360"/>
      </w:pPr>
    </w:lvl>
    <w:lvl w:ilvl="2" w:tplc="D2C0B122">
      <w:start w:val="1"/>
      <w:numFmt w:val="lowerRoman"/>
      <w:lvlText w:val="%3."/>
      <w:lvlJc w:val="right"/>
      <w:pPr>
        <w:ind w:left="720" w:hanging="360"/>
      </w:pPr>
    </w:lvl>
    <w:lvl w:ilvl="3" w:tplc="D3ACEC1A">
      <w:start w:val="1"/>
      <w:numFmt w:val="lowerRoman"/>
      <w:lvlText w:val="%4."/>
      <w:lvlJc w:val="right"/>
      <w:pPr>
        <w:ind w:left="720" w:hanging="360"/>
      </w:pPr>
    </w:lvl>
    <w:lvl w:ilvl="4" w:tplc="3EAC9DC6">
      <w:start w:val="1"/>
      <w:numFmt w:val="lowerRoman"/>
      <w:lvlText w:val="%5."/>
      <w:lvlJc w:val="right"/>
      <w:pPr>
        <w:ind w:left="720" w:hanging="360"/>
      </w:pPr>
    </w:lvl>
    <w:lvl w:ilvl="5" w:tplc="4A028C26">
      <w:start w:val="1"/>
      <w:numFmt w:val="lowerRoman"/>
      <w:lvlText w:val="%6."/>
      <w:lvlJc w:val="right"/>
      <w:pPr>
        <w:ind w:left="720" w:hanging="360"/>
      </w:pPr>
    </w:lvl>
    <w:lvl w:ilvl="6" w:tplc="0B1ECD0A">
      <w:start w:val="1"/>
      <w:numFmt w:val="lowerRoman"/>
      <w:lvlText w:val="%7."/>
      <w:lvlJc w:val="right"/>
      <w:pPr>
        <w:ind w:left="720" w:hanging="360"/>
      </w:pPr>
    </w:lvl>
    <w:lvl w:ilvl="7" w:tplc="A00ECEF8">
      <w:start w:val="1"/>
      <w:numFmt w:val="lowerRoman"/>
      <w:lvlText w:val="%8."/>
      <w:lvlJc w:val="right"/>
      <w:pPr>
        <w:ind w:left="720" w:hanging="360"/>
      </w:pPr>
    </w:lvl>
    <w:lvl w:ilvl="8" w:tplc="AAE225A0">
      <w:start w:val="1"/>
      <w:numFmt w:val="lowerRoman"/>
      <w:lvlText w:val="%9."/>
      <w:lvlJc w:val="right"/>
      <w:pPr>
        <w:ind w:left="720" w:hanging="360"/>
      </w:pPr>
    </w:lvl>
  </w:abstractNum>
  <w:abstractNum w:abstractNumId="10" w15:restartNumberingAfterBreak="0">
    <w:nsid w:val="374630E0"/>
    <w:multiLevelType w:val="hybridMultilevel"/>
    <w:tmpl w:val="994A2060"/>
    <w:lvl w:ilvl="0" w:tplc="04090017">
      <w:start w:val="1"/>
      <w:numFmt w:val="lowerLetter"/>
      <w:lvlText w:val="%1)"/>
      <w:lvlJc w:val="left"/>
      <w:pPr>
        <w:ind w:left="1287" w:hanging="360"/>
      </w:pPr>
    </w:lvl>
    <w:lvl w:ilvl="1" w:tplc="08180017">
      <w:start w:val="1"/>
      <w:numFmt w:val="lowerLetter"/>
      <w:lvlText w:val="%2)"/>
      <w:lvlJc w:val="left"/>
      <w:pPr>
        <w:ind w:left="2007" w:hanging="360"/>
      </w:pPr>
    </w:lvl>
    <w:lvl w:ilvl="2" w:tplc="85E4FB7E">
      <w:start w:val="1"/>
      <w:numFmt w:val="decimal"/>
      <w:lvlText w:val="%3."/>
      <w:lvlJc w:val="left"/>
      <w:pPr>
        <w:ind w:left="2907" w:hanging="360"/>
      </w:pPr>
      <w:rPr>
        <w:rFonts w:hint="default"/>
      </w:r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1" w15:restartNumberingAfterBreak="0">
    <w:nsid w:val="44497924"/>
    <w:multiLevelType w:val="hybridMultilevel"/>
    <w:tmpl w:val="33E2D3C8"/>
    <w:lvl w:ilvl="0" w:tplc="35D6CF8C">
      <w:start w:val="4"/>
      <w:numFmt w:val="decimal"/>
      <w:lvlText w:val="%1."/>
      <w:lvlJc w:val="left"/>
      <w:pPr>
        <w:ind w:left="1353" w:hanging="360"/>
      </w:pPr>
      <w:rPr>
        <w:rFonts w:ascii="Times New Roman" w:eastAsia="Times New Roman" w:hAnsi="Times New Roman" w:cs="Times New Roman" w:hint="default"/>
        <w:b w:val="0"/>
        <w:bCs w:val="0"/>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4A95983"/>
    <w:multiLevelType w:val="hybridMultilevel"/>
    <w:tmpl w:val="5DBA1270"/>
    <w:lvl w:ilvl="0" w:tplc="D7709842">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B85A2B"/>
    <w:multiLevelType w:val="hybridMultilevel"/>
    <w:tmpl w:val="2E782D6E"/>
    <w:lvl w:ilvl="0" w:tplc="5E08E63E">
      <w:start w:val="1"/>
      <w:numFmt w:val="decimal"/>
      <w:lvlText w:val="%1."/>
      <w:lvlJc w:val="left"/>
      <w:pPr>
        <w:ind w:left="927" w:hanging="360"/>
      </w:pPr>
      <w:rPr>
        <w:rFonts w:hint="default"/>
        <w:b/>
        <w:b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4" w15:restartNumberingAfterBreak="0">
    <w:nsid w:val="577624A0"/>
    <w:multiLevelType w:val="hybridMultilevel"/>
    <w:tmpl w:val="CF58FECE"/>
    <w:lvl w:ilvl="0" w:tplc="8878CE52">
      <w:start w:val="1"/>
      <w:numFmt w:val="lowerRoman"/>
      <w:lvlText w:val="%1)"/>
      <w:lvlJc w:val="left"/>
      <w:pPr>
        <w:ind w:left="780" w:hanging="720"/>
      </w:pPr>
      <w:rPr>
        <w:rFonts w:hint="default"/>
      </w:rPr>
    </w:lvl>
    <w:lvl w:ilvl="1" w:tplc="08180019" w:tentative="1">
      <w:start w:val="1"/>
      <w:numFmt w:val="lowerLetter"/>
      <w:lvlText w:val="%2."/>
      <w:lvlJc w:val="left"/>
      <w:pPr>
        <w:ind w:left="1140" w:hanging="360"/>
      </w:pPr>
    </w:lvl>
    <w:lvl w:ilvl="2" w:tplc="0818001B" w:tentative="1">
      <w:start w:val="1"/>
      <w:numFmt w:val="lowerRoman"/>
      <w:lvlText w:val="%3."/>
      <w:lvlJc w:val="right"/>
      <w:pPr>
        <w:ind w:left="1860" w:hanging="180"/>
      </w:pPr>
    </w:lvl>
    <w:lvl w:ilvl="3" w:tplc="0818000F" w:tentative="1">
      <w:start w:val="1"/>
      <w:numFmt w:val="decimal"/>
      <w:lvlText w:val="%4."/>
      <w:lvlJc w:val="left"/>
      <w:pPr>
        <w:ind w:left="2580" w:hanging="360"/>
      </w:pPr>
    </w:lvl>
    <w:lvl w:ilvl="4" w:tplc="08180019" w:tentative="1">
      <w:start w:val="1"/>
      <w:numFmt w:val="lowerLetter"/>
      <w:lvlText w:val="%5."/>
      <w:lvlJc w:val="left"/>
      <w:pPr>
        <w:ind w:left="3300" w:hanging="360"/>
      </w:pPr>
    </w:lvl>
    <w:lvl w:ilvl="5" w:tplc="0818001B" w:tentative="1">
      <w:start w:val="1"/>
      <w:numFmt w:val="lowerRoman"/>
      <w:lvlText w:val="%6."/>
      <w:lvlJc w:val="right"/>
      <w:pPr>
        <w:ind w:left="4020" w:hanging="180"/>
      </w:pPr>
    </w:lvl>
    <w:lvl w:ilvl="6" w:tplc="0818000F" w:tentative="1">
      <w:start w:val="1"/>
      <w:numFmt w:val="decimal"/>
      <w:lvlText w:val="%7."/>
      <w:lvlJc w:val="left"/>
      <w:pPr>
        <w:ind w:left="4740" w:hanging="360"/>
      </w:pPr>
    </w:lvl>
    <w:lvl w:ilvl="7" w:tplc="08180019" w:tentative="1">
      <w:start w:val="1"/>
      <w:numFmt w:val="lowerLetter"/>
      <w:lvlText w:val="%8."/>
      <w:lvlJc w:val="left"/>
      <w:pPr>
        <w:ind w:left="5460" w:hanging="360"/>
      </w:pPr>
    </w:lvl>
    <w:lvl w:ilvl="8" w:tplc="0818001B" w:tentative="1">
      <w:start w:val="1"/>
      <w:numFmt w:val="lowerRoman"/>
      <w:lvlText w:val="%9."/>
      <w:lvlJc w:val="right"/>
      <w:pPr>
        <w:ind w:left="6180" w:hanging="180"/>
      </w:pPr>
    </w:lvl>
  </w:abstractNum>
  <w:abstractNum w:abstractNumId="15" w15:restartNumberingAfterBreak="0">
    <w:nsid w:val="5B483381"/>
    <w:multiLevelType w:val="hybridMultilevel"/>
    <w:tmpl w:val="27A430D6"/>
    <w:lvl w:ilvl="0" w:tplc="0608DF1E">
      <w:start w:val="1"/>
      <w:numFmt w:val="decimal"/>
      <w:lvlText w:val="%1."/>
      <w:lvlJc w:val="left"/>
      <w:pPr>
        <w:ind w:left="720" w:hanging="360"/>
      </w:pPr>
    </w:lvl>
    <w:lvl w:ilvl="1" w:tplc="0CBCF974">
      <w:start w:val="1"/>
      <w:numFmt w:val="decimal"/>
      <w:lvlText w:val="%2."/>
      <w:lvlJc w:val="left"/>
      <w:pPr>
        <w:ind w:left="720" w:hanging="360"/>
      </w:pPr>
    </w:lvl>
    <w:lvl w:ilvl="2" w:tplc="9B7EA92C">
      <w:start w:val="1"/>
      <w:numFmt w:val="decimal"/>
      <w:lvlText w:val="%3."/>
      <w:lvlJc w:val="left"/>
      <w:pPr>
        <w:ind w:left="720" w:hanging="360"/>
      </w:pPr>
    </w:lvl>
    <w:lvl w:ilvl="3" w:tplc="8574332C">
      <w:start w:val="1"/>
      <w:numFmt w:val="decimal"/>
      <w:lvlText w:val="%4."/>
      <w:lvlJc w:val="left"/>
      <w:pPr>
        <w:ind w:left="720" w:hanging="360"/>
      </w:pPr>
    </w:lvl>
    <w:lvl w:ilvl="4" w:tplc="743ED036">
      <w:start w:val="1"/>
      <w:numFmt w:val="decimal"/>
      <w:lvlText w:val="%5."/>
      <w:lvlJc w:val="left"/>
      <w:pPr>
        <w:ind w:left="720" w:hanging="360"/>
      </w:pPr>
    </w:lvl>
    <w:lvl w:ilvl="5" w:tplc="630C35BC">
      <w:start w:val="1"/>
      <w:numFmt w:val="decimal"/>
      <w:lvlText w:val="%6."/>
      <w:lvlJc w:val="left"/>
      <w:pPr>
        <w:ind w:left="720" w:hanging="360"/>
      </w:pPr>
    </w:lvl>
    <w:lvl w:ilvl="6" w:tplc="CD466F0A">
      <w:start w:val="1"/>
      <w:numFmt w:val="decimal"/>
      <w:lvlText w:val="%7."/>
      <w:lvlJc w:val="left"/>
      <w:pPr>
        <w:ind w:left="720" w:hanging="360"/>
      </w:pPr>
    </w:lvl>
    <w:lvl w:ilvl="7" w:tplc="3B1E76F2">
      <w:start w:val="1"/>
      <w:numFmt w:val="decimal"/>
      <w:lvlText w:val="%8."/>
      <w:lvlJc w:val="left"/>
      <w:pPr>
        <w:ind w:left="720" w:hanging="360"/>
      </w:pPr>
    </w:lvl>
    <w:lvl w:ilvl="8" w:tplc="C592F550">
      <w:start w:val="1"/>
      <w:numFmt w:val="decimal"/>
      <w:lvlText w:val="%9."/>
      <w:lvlJc w:val="left"/>
      <w:pPr>
        <w:ind w:left="720" w:hanging="360"/>
      </w:pPr>
    </w:lvl>
  </w:abstractNum>
  <w:abstractNum w:abstractNumId="16" w15:restartNumberingAfterBreak="0">
    <w:nsid w:val="5C6A2AFA"/>
    <w:multiLevelType w:val="hybridMultilevel"/>
    <w:tmpl w:val="BC8828C2"/>
    <w:lvl w:ilvl="0" w:tplc="DE2E30C4">
      <w:start w:val="1"/>
      <w:numFmt w:val="decimal"/>
      <w:lvlText w:val="%1."/>
      <w:lvlJc w:val="left"/>
      <w:pPr>
        <w:ind w:left="1353" w:hanging="360"/>
      </w:pPr>
      <w:rPr>
        <w:rFonts w:ascii="Times New Roman" w:eastAsia="Times New Roman" w:hAnsi="Times New Roman" w:cs="Times New Roman"/>
        <w:b/>
        <w:bCs/>
        <w:i w:val="0"/>
        <w:iCs w:val="0"/>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5D584575"/>
    <w:multiLevelType w:val="hybridMultilevel"/>
    <w:tmpl w:val="CCA46656"/>
    <w:lvl w:ilvl="0" w:tplc="5A3AE7FA">
      <w:start w:val="1"/>
      <w:numFmt w:val="lowerRoman"/>
      <w:lvlText w:val="%1."/>
      <w:lvlJc w:val="right"/>
      <w:pPr>
        <w:ind w:left="720" w:hanging="360"/>
      </w:pPr>
    </w:lvl>
    <w:lvl w:ilvl="1" w:tplc="FC3AD26C">
      <w:start w:val="1"/>
      <w:numFmt w:val="lowerRoman"/>
      <w:lvlText w:val="%2."/>
      <w:lvlJc w:val="right"/>
      <w:pPr>
        <w:ind w:left="720" w:hanging="360"/>
      </w:pPr>
    </w:lvl>
    <w:lvl w:ilvl="2" w:tplc="FF400848">
      <w:start w:val="1"/>
      <w:numFmt w:val="lowerRoman"/>
      <w:lvlText w:val="%3."/>
      <w:lvlJc w:val="right"/>
      <w:pPr>
        <w:ind w:left="720" w:hanging="360"/>
      </w:pPr>
    </w:lvl>
    <w:lvl w:ilvl="3" w:tplc="34203A2C">
      <w:start w:val="1"/>
      <w:numFmt w:val="lowerRoman"/>
      <w:lvlText w:val="%4."/>
      <w:lvlJc w:val="right"/>
      <w:pPr>
        <w:ind w:left="720" w:hanging="360"/>
      </w:pPr>
    </w:lvl>
    <w:lvl w:ilvl="4" w:tplc="3260F140">
      <w:start w:val="1"/>
      <w:numFmt w:val="lowerRoman"/>
      <w:lvlText w:val="%5."/>
      <w:lvlJc w:val="right"/>
      <w:pPr>
        <w:ind w:left="720" w:hanging="360"/>
      </w:pPr>
    </w:lvl>
    <w:lvl w:ilvl="5" w:tplc="ED1E239E">
      <w:start w:val="1"/>
      <w:numFmt w:val="lowerRoman"/>
      <w:lvlText w:val="%6."/>
      <w:lvlJc w:val="right"/>
      <w:pPr>
        <w:ind w:left="720" w:hanging="360"/>
      </w:pPr>
    </w:lvl>
    <w:lvl w:ilvl="6" w:tplc="A52CF40A">
      <w:start w:val="1"/>
      <w:numFmt w:val="lowerRoman"/>
      <w:lvlText w:val="%7."/>
      <w:lvlJc w:val="right"/>
      <w:pPr>
        <w:ind w:left="720" w:hanging="360"/>
      </w:pPr>
    </w:lvl>
    <w:lvl w:ilvl="7" w:tplc="DD105702">
      <w:start w:val="1"/>
      <w:numFmt w:val="lowerRoman"/>
      <w:lvlText w:val="%8."/>
      <w:lvlJc w:val="right"/>
      <w:pPr>
        <w:ind w:left="720" w:hanging="360"/>
      </w:pPr>
    </w:lvl>
    <w:lvl w:ilvl="8" w:tplc="5C5E068C">
      <w:start w:val="1"/>
      <w:numFmt w:val="lowerRoman"/>
      <w:lvlText w:val="%9."/>
      <w:lvlJc w:val="right"/>
      <w:pPr>
        <w:ind w:left="720" w:hanging="360"/>
      </w:pPr>
    </w:lvl>
  </w:abstractNum>
  <w:abstractNum w:abstractNumId="18" w15:restartNumberingAfterBreak="0">
    <w:nsid w:val="602E1B79"/>
    <w:multiLevelType w:val="hybridMultilevel"/>
    <w:tmpl w:val="2F6EE37E"/>
    <w:lvl w:ilvl="0" w:tplc="0818000F">
      <w:start w:val="1"/>
      <w:numFmt w:val="decimal"/>
      <w:lvlText w:val="%1."/>
      <w:lvlJc w:val="left"/>
      <w:pPr>
        <w:ind w:left="1287" w:hanging="360"/>
      </w:p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9" w15:restartNumberingAfterBreak="0">
    <w:nsid w:val="65D26851"/>
    <w:multiLevelType w:val="hybridMultilevel"/>
    <w:tmpl w:val="4C20FF86"/>
    <w:lvl w:ilvl="0" w:tplc="4536A2BC">
      <w:start w:val="1"/>
      <w:numFmt w:val="decimal"/>
      <w:lvlText w:val="%1."/>
      <w:lvlJc w:val="left"/>
      <w:pPr>
        <w:ind w:left="720" w:hanging="360"/>
      </w:pPr>
    </w:lvl>
    <w:lvl w:ilvl="1" w:tplc="A38470BC">
      <w:start w:val="1"/>
      <w:numFmt w:val="decimal"/>
      <w:lvlText w:val="%2."/>
      <w:lvlJc w:val="left"/>
      <w:pPr>
        <w:ind w:left="720" w:hanging="360"/>
      </w:pPr>
    </w:lvl>
    <w:lvl w:ilvl="2" w:tplc="377611E6">
      <w:start w:val="1"/>
      <w:numFmt w:val="decimal"/>
      <w:lvlText w:val="%3."/>
      <w:lvlJc w:val="left"/>
      <w:pPr>
        <w:ind w:left="720" w:hanging="360"/>
      </w:pPr>
    </w:lvl>
    <w:lvl w:ilvl="3" w:tplc="13A4FCFE">
      <w:start w:val="1"/>
      <w:numFmt w:val="decimal"/>
      <w:lvlText w:val="%4."/>
      <w:lvlJc w:val="left"/>
      <w:pPr>
        <w:ind w:left="720" w:hanging="360"/>
      </w:pPr>
    </w:lvl>
    <w:lvl w:ilvl="4" w:tplc="4DFC1D9A">
      <w:start w:val="1"/>
      <w:numFmt w:val="decimal"/>
      <w:lvlText w:val="%5."/>
      <w:lvlJc w:val="left"/>
      <w:pPr>
        <w:ind w:left="720" w:hanging="360"/>
      </w:pPr>
    </w:lvl>
    <w:lvl w:ilvl="5" w:tplc="123CF13A">
      <w:start w:val="1"/>
      <w:numFmt w:val="decimal"/>
      <w:lvlText w:val="%6."/>
      <w:lvlJc w:val="left"/>
      <w:pPr>
        <w:ind w:left="720" w:hanging="360"/>
      </w:pPr>
    </w:lvl>
    <w:lvl w:ilvl="6" w:tplc="D2C2017E">
      <w:start w:val="1"/>
      <w:numFmt w:val="decimal"/>
      <w:lvlText w:val="%7."/>
      <w:lvlJc w:val="left"/>
      <w:pPr>
        <w:ind w:left="720" w:hanging="360"/>
      </w:pPr>
    </w:lvl>
    <w:lvl w:ilvl="7" w:tplc="B76A12FE">
      <w:start w:val="1"/>
      <w:numFmt w:val="decimal"/>
      <w:lvlText w:val="%8."/>
      <w:lvlJc w:val="left"/>
      <w:pPr>
        <w:ind w:left="720" w:hanging="360"/>
      </w:pPr>
    </w:lvl>
    <w:lvl w:ilvl="8" w:tplc="FC1C6CBA">
      <w:start w:val="1"/>
      <w:numFmt w:val="decimal"/>
      <w:lvlText w:val="%9."/>
      <w:lvlJc w:val="left"/>
      <w:pPr>
        <w:ind w:left="720" w:hanging="360"/>
      </w:pPr>
    </w:lvl>
  </w:abstractNum>
  <w:abstractNum w:abstractNumId="20" w15:restartNumberingAfterBreak="0">
    <w:nsid w:val="66BC063A"/>
    <w:multiLevelType w:val="hybridMultilevel"/>
    <w:tmpl w:val="CDF0EA60"/>
    <w:lvl w:ilvl="0" w:tplc="03FAC9CC">
      <w:start w:val="11"/>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67184AC6"/>
    <w:multiLevelType w:val="hybridMultilevel"/>
    <w:tmpl w:val="9AB0C2B0"/>
    <w:lvl w:ilvl="0" w:tplc="702A9372">
      <w:start w:val="1"/>
      <w:numFmt w:val="lowerRoman"/>
      <w:lvlText w:val="%1."/>
      <w:lvlJc w:val="right"/>
      <w:pPr>
        <w:ind w:left="720" w:hanging="360"/>
      </w:pPr>
    </w:lvl>
    <w:lvl w:ilvl="1" w:tplc="ECD06E9C">
      <w:start w:val="1"/>
      <w:numFmt w:val="lowerRoman"/>
      <w:lvlText w:val="%2."/>
      <w:lvlJc w:val="right"/>
      <w:pPr>
        <w:ind w:left="720" w:hanging="360"/>
      </w:pPr>
    </w:lvl>
    <w:lvl w:ilvl="2" w:tplc="E6222494">
      <w:start w:val="1"/>
      <w:numFmt w:val="lowerRoman"/>
      <w:lvlText w:val="%3."/>
      <w:lvlJc w:val="right"/>
      <w:pPr>
        <w:ind w:left="720" w:hanging="360"/>
      </w:pPr>
    </w:lvl>
    <w:lvl w:ilvl="3" w:tplc="A282F5FC">
      <w:start w:val="1"/>
      <w:numFmt w:val="lowerRoman"/>
      <w:lvlText w:val="%4."/>
      <w:lvlJc w:val="right"/>
      <w:pPr>
        <w:ind w:left="720" w:hanging="360"/>
      </w:pPr>
    </w:lvl>
    <w:lvl w:ilvl="4" w:tplc="7F72B858">
      <w:start w:val="1"/>
      <w:numFmt w:val="lowerRoman"/>
      <w:lvlText w:val="%5."/>
      <w:lvlJc w:val="right"/>
      <w:pPr>
        <w:ind w:left="720" w:hanging="360"/>
      </w:pPr>
    </w:lvl>
    <w:lvl w:ilvl="5" w:tplc="9CBA145A">
      <w:start w:val="1"/>
      <w:numFmt w:val="lowerRoman"/>
      <w:lvlText w:val="%6."/>
      <w:lvlJc w:val="right"/>
      <w:pPr>
        <w:ind w:left="720" w:hanging="360"/>
      </w:pPr>
    </w:lvl>
    <w:lvl w:ilvl="6" w:tplc="1AC09B8A">
      <w:start w:val="1"/>
      <w:numFmt w:val="lowerRoman"/>
      <w:lvlText w:val="%7."/>
      <w:lvlJc w:val="right"/>
      <w:pPr>
        <w:ind w:left="720" w:hanging="360"/>
      </w:pPr>
    </w:lvl>
    <w:lvl w:ilvl="7" w:tplc="8DBA84E0">
      <w:start w:val="1"/>
      <w:numFmt w:val="lowerRoman"/>
      <w:lvlText w:val="%8."/>
      <w:lvlJc w:val="right"/>
      <w:pPr>
        <w:ind w:left="720" w:hanging="360"/>
      </w:pPr>
    </w:lvl>
    <w:lvl w:ilvl="8" w:tplc="E6CCB0F2">
      <w:start w:val="1"/>
      <w:numFmt w:val="lowerRoman"/>
      <w:lvlText w:val="%9."/>
      <w:lvlJc w:val="right"/>
      <w:pPr>
        <w:ind w:left="720" w:hanging="360"/>
      </w:pPr>
    </w:lvl>
  </w:abstractNum>
  <w:abstractNum w:abstractNumId="22" w15:restartNumberingAfterBreak="0">
    <w:nsid w:val="6BD06B1B"/>
    <w:multiLevelType w:val="hybridMultilevel"/>
    <w:tmpl w:val="84E01FA4"/>
    <w:lvl w:ilvl="0" w:tplc="3C96CD14">
      <w:start w:val="1"/>
      <w:numFmt w:val="decimal"/>
      <w:lvlText w:val="%1)"/>
      <w:lvlJc w:val="left"/>
      <w:pPr>
        <w:ind w:left="1020" w:hanging="360"/>
      </w:pPr>
    </w:lvl>
    <w:lvl w:ilvl="1" w:tplc="0498A880">
      <w:start w:val="1"/>
      <w:numFmt w:val="decimal"/>
      <w:lvlText w:val="%2)"/>
      <w:lvlJc w:val="left"/>
      <w:pPr>
        <w:ind w:left="1020" w:hanging="360"/>
      </w:pPr>
    </w:lvl>
    <w:lvl w:ilvl="2" w:tplc="DAC681B2">
      <w:start w:val="1"/>
      <w:numFmt w:val="decimal"/>
      <w:lvlText w:val="%3)"/>
      <w:lvlJc w:val="left"/>
      <w:pPr>
        <w:ind w:left="1020" w:hanging="360"/>
      </w:pPr>
    </w:lvl>
    <w:lvl w:ilvl="3" w:tplc="02E0B5C8">
      <w:start w:val="1"/>
      <w:numFmt w:val="decimal"/>
      <w:lvlText w:val="%4)"/>
      <w:lvlJc w:val="left"/>
      <w:pPr>
        <w:ind w:left="1020" w:hanging="360"/>
      </w:pPr>
    </w:lvl>
    <w:lvl w:ilvl="4" w:tplc="6D4A4F7C">
      <w:start w:val="1"/>
      <w:numFmt w:val="decimal"/>
      <w:lvlText w:val="%5)"/>
      <w:lvlJc w:val="left"/>
      <w:pPr>
        <w:ind w:left="1020" w:hanging="360"/>
      </w:pPr>
    </w:lvl>
    <w:lvl w:ilvl="5" w:tplc="DD64E542">
      <w:start w:val="1"/>
      <w:numFmt w:val="decimal"/>
      <w:lvlText w:val="%6)"/>
      <w:lvlJc w:val="left"/>
      <w:pPr>
        <w:ind w:left="1020" w:hanging="360"/>
      </w:pPr>
    </w:lvl>
    <w:lvl w:ilvl="6" w:tplc="97A88F4A">
      <w:start w:val="1"/>
      <w:numFmt w:val="decimal"/>
      <w:lvlText w:val="%7)"/>
      <w:lvlJc w:val="left"/>
      <w:pPr>
        <w:ind w:left="1020" w:hanging="360"/>
      </w:pPr>
    </w:lvl>
    <w:lvl w:ilvl="7" w:tplc="6C9610AA">
      <w:start w:val="1"/>
      <w:numFmt w:val="decimal"/>
      <w:lvlText w:val="%8)"/>
      <w:lvlJc w:val="left"/>
      <w:pPr>
        <w:ind w:left="1020" w:hanging="360"/>
      </w:pPr>
    </w:lvl>
    <w:lvl w:ilvl="8" w:tplc="90AA77DE">
      <w:start w:val="1"/>
      <w:numFmt w:val="decimal"/>
      <w:lvlText w:val="%9)"/>
      <w:lvlJc w:val="left"/>
      <w:pPr>
        <w:ind w:left="1020" w:hanging="360"/>
      </w:pPr>
    </w:lvl>
  </w:abstractNum>
  <w:abstractNum w:abstractNumId="23" w15:restartNumberingAfterBreak="0">
    <w:nsid w:val="6F684239"/>
    <w:multiLevelType w:val="hybridMultilevel"/>
    <w:tmpl w:val="9BFC9070"/>
    <w:lvl w:ilvl="0" w:tplc="7E26D460">
      <w:start w:val="1"/>
      <w:numFmt w:val="decimal"/>
      <w:lvlText w:val="%1."/>
      <w:lvlJc w:val="left"/>
      <w:pPr>
        <w:ind w:left="720" w:hanging="360"/>
      </w:pPr>
    </w:lvl>
    <w:lvl w:ilvl="1" w:tplc="EAC045C2">
      <w:start w:val="1"/>
      <w:numFmt w:val="decimal"/>
      <w:lvlText w:val="%2."/>
      <w:lvlJc w:val="left"/>
      <w:pPr>
        <w:ind w:left="720" w:hanging="360"/>
      </w:pPr>
    </w:lvl>
    <w:lvl w:ilvl="2" w:tplc="90300058">
      <w:start w:val="1"/>
      <w:numFmt w:val="decimal"/>
      <w:lvlText w:val="%3."/>
      <w:lvlJc w:val="left"/>
      <w:pPr>
        <w:ind w:left="720" w:hanging="360"/>
      </w:pPr>
    </w:lvl>
    <w:lvl w:ilvl="3" w:tplc="A0F8C25C">
      <w:start w:val="1"/>
      <w:numFmt w:val="decimal"/>
      <w:lvlText w:val="%4."/>
      <w:lvlJc w:val="left"/>
      <w:pPr>
        <w:ind w:left="720" w:hanging="360"/>
      </w:pPr>
    </w:lvl>
    <w:lvl w:ilvl="4" w:tplc="CD9438D6">
      <w:start w:val="1"/>
      <w:numFmt w:val="decimal"/>
      <w:lvlText w:val="%5."/>
      <w:lvlJc w:val="left"/>
      <w:pPr>
        <w:ind w:left="720" w:hanging="360"/>
      </w:pPr>
    </w:lvl>
    <w:lvl w:ilvl="5" w:tplc="CAD49EA0">
      <w:start w:val="1"/>
      <w:numFmt w:val="decimal"/>
      <w:lvlText w:val="%6."/>
      <w:lvlJc w:val="left"/>
      <w:pPr>
        <w:ind w:left="720" w:hanging="360"/>
      </w:pPr>
    </w:lvl>
    <w:lvl w:ilvl="6" w:tplc="06741262">
      <w:start w:val="1"/>
      <w:numFmt w:val="decimal"/>
      <w:lvlText w:val="%7."/>
      <w:lvlJc w:val="left"/>
      <w:pPr>
        <w:ind w:left="720" w:hanging="360"/>
      </w:pPr>
    </w:lvl>
    <w:lvl w:ilvl="7" w:tplc="94505FCC">
      <w:start w:val="1"/>
      <w:numFmt w:val="decimal"/>
      <w:lvlText w:val="%8."/>
      <w:lvlJc w:val="left"/>
      <w:pPr>
        <w:ind w:left="720" w:hanging="360"/>
      </w:pPr>
    </w:lvl>
    <w:lvl w:ilvl="8" w:tplc="7814F2DC">
      <w:start w:val="1"/>
      <w:numFmt w:val="decimal"/>
      <w:lvlText w:val="%9."/>
      <w:lvlJc w:val="left"/>
      <w:pPr>
        <w:ind w:left="720" w:hanging="360"/>
      </w:pPr>
    </w:lvl>
  </w:abstractNum>
  <w:abstractNum w:abstractNumId="24" w15:restartNumberingAfterBreak="0">
    <w:nsid w:val="71A5042A"/>
    <w:multiLevelType w:val="hybridMultilevel"/>
    <w:tmpl w:val="EE002DBE"/>
    <w:lvl w:ilvl="0" w:tplc="427E7278">
      <w:start w:val="1"/>
      <w:numFmt w:val="decimal"/>
      <w:lvlText w:val="%1."/>
      <w:lvlJc w:val="left"/>
      <w:pPr>
        <w:ind w:left="720" w:hanging="360"/>
      </w:pPr>
    </w:lvl>
    <w:lvl w:ilvl="1" w:tplc="C444F0A6">
      <w:start w:val="1"/>
      <w:numFmt w:val="decimal"/>
      <w:lvlText w:val="%2."/>
      <w:lvlJc w:val="left"/>
      <w:pPr>
        <w:ind w:left="720" w:hanging="360"/>
      </w:pPr>
    </w:lvl>
    <w:lvl w:ilvl="2" w:tplc="AD0C4A1C">
      <w:start w:val="1"/>
      <w:numFmt w:val="decimal"/>
      <w:lvlText w:val="%3."/>
      <w:lvlJc w:val="left"/>
      <w:pPr>
        <w:ind w:left="720" w:hanging="360"/>
      </w:pPr>
    </w:lvl>
    <w:lvl w:ilvl="3" w:tplc="70722088">
      <w:start w:val="1"/>
      <w:numFmt w:val="decimal"/>
      <w:lvlText w:val="%4."/>
      <w:lvlJc w:val="left"/>
      <w:pPr>
        <w:ind w:left="720" w:hanging="360"/>
      </w:pPr>
    </w:lvl>
    <w:lvl w:ilvl="4" w:tplc="463C0300">
      <w:start w:val="1"/>
      <w:numFmt w:val="decimal"/>
      <w:lvlText w:val="%5."/>
      <w:lvlJc w:val="left"/>
      <w:pPr>
        <w:ind w:left="720" w:hanging="360"/>
      </w:pPr>
    </w:lvl>
    <w:lvl w:ilvl="5" w:tplc="644AFCAE">
      <w:start w:val="1"/>
      <w:numFmt w:val="decimal"/>
      <w:lvlText w:val="%6."/>
      <w:lvlJc w:val="left"/>
      <w:pPr>
        <w:ind w:left="720" w:hanging="360"/>
      </w:pPr>
    </w:lvl>
    <w:lvl w:ilvl="6" w:tplc="68AE3E3E">
      <w:start w:val="1"/>
      <w:numFmt w:val="decimal"/>
      <w:lvlText w:val="%7."/>
      <w:lvlJc w:val="left"/>
      <w:pPr>
        <w:ind w:left="720" w:hanging="360"/>
      </w:pPr>
    </w:lvl>
    <w:lvl w:ilvl="7" w:tplc="20B88202">
      <w:start w:val="1"/>
      <w:numFmt w:val="decimal"/>
      <w:lvlText w:val="%8."/>
      <w:lvlJc w:val="left"/>
      <w:pPr>
        <w:ind w:left="720" w:hanging="360"/>
      </w:pPr>
    </w:lvl>
    <w:lvl w:ilvl="8" w:tplc="245E89BA">
      <w:start w:val="1"/>
      <w:numFmt w:val="decimal"/>
      <w:lvlText w:val="%9."/>
      <w:lvlJc w:val="left"/>
      <w:pPr>
        <w:ind w:left="720" w:hanging="360"/>
      </w:pPr>
    </w:lvl>
  </w:abstractNum>
  <w:abstractNum w:abstractNumId="25" w15:restartNumberingAfterBreak="0">
    <w:nsid w:val="720047D3"/>
    <w:multiLevelType w:val="hybridMultilevel"/>
    <w:tmpl w:val="B7329384"/>
    <w:lvl w:ilvl="0" w:tplc="DA685444">
      <w:start w:val="16"/>
      <w:numFmt w:val="decimal"/>
      <w:lvlText w:val="%1."/>
      <w:lvlJc w:val="left"/>
      <w:pPr>
        <w:ind w:left="92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7F32F7"/>
    <w:multiLevelType w:val="hybridMultilevel"/>
    <w:tmpl w:val="A4641062"/>
    <w:lvl w:ilvl="0" w:tplc="BD7CB0D6">
      <w:start w:val="1"/>
      <w:numFmt w:val="lowerRoman"/>
      <w:lvlText w:val="%1)"/>
      <w:lvlJc w:val="left"/>
      <w:pPr>
        <w:ind w:left="783" w:hanging="360"/>
      </w:pPr>
      <w:rPr>
        <w:rFonts w:ascii="Times New Roman" w:eastAsia="Times New Roman"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42E647B"/>
    <w:multiLevelType w:val="hybridMultilevel"/>
    <w:tmpl w:val="3892C61E"/>
    <w:lvl w:ilvl="0" w:tplc="DB584888">
      <w:start w:val="14"/>
      <w:numFmt w:val="decimal"/>
      <w:lvlText w:val="%1."/>
      <w:lvlJc w:val="left"/>
      <w:pPr>
        <w:ind w:left="927"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7BB05881"/>
    <w:multiLevelType w:val="hybridMultilevel"/>
    <w:tmpl w:val="326CAB52"/>
    <w:lvl w:ilvl="0" w:tplc="081A3206">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3"/>
  </w:num>
  <w:num w:numId="2">
    <w:abstractNumId w:val="7"/>
  </w:num>
  <w:num w:numId="3">
    <w:abstractNumId w:val="4"/>
  </w:num>
  <w:num w:numId="4">
    <w:abstractNumId w:val="16"/>
  </w:num>
  <w:num w:numId="5">
    <w:abstractNumId w:val="18"/>
  </w:num>
  <w:num w:numId="6">
    <w:abstractNumId w:val="3"/>
  </w:num>
  <w:num w:numId="7">
    <w:abstractNumId w:val="20"/>
  </w:num>
  <w:num w:numId="8">
    <w:abstractNumId w:val="8"/>
  </w:num>
  <w:num w:numId="9">
    <w:abstractNumId w:val="26"/>
  </w:num>
  <w:num w:numId="10">
    <w:abstractNumId w:val="14"/>
  </w:num>
  <w:num w:numId="11">
    <w:abstractNumId w:val="11"/>
  </w:num>
  <w:num w:numId="12">
    <w:abstractNumId w:val="10"/>
  </w:num>
  <w:num w:numId="13">
    <w:abstractNumId w:val="27"/>
  </w:num>
  <w:num w:numId="14">
    <w:abstractNumId w:val="9"/>
  </w:num>
  <w:num w:numId="15">
    <w:abstractNumId w:val="17"/>
  </w:num>
  <w:num w:numId="16">
    <w:abstractNumId w:val="2"/>
  </w:num>
  <w:num w:numId="17">
    <w:abstractNumId w:val="21"/>
  </w:num>
  <w:num w:numId="18">
    <w:abstractNumId w:val="12"/>
  </w:num>
  <w:num w:numId="19">
    <w:abstractNumId w:val="0"/>
  </w:num>
  <w:num w:numId="20">
    <w:abstractNumId w:val="1"/>
  </w:num>
  <w:num w:numId="21">
    <w:abstractNumId w:val="24"/>
  </w:num>
  <w:num w:numId="22">
    <w:abstractNumId w:val="23"/>
  </w:num>
  <w:num w:numId="23">
    <w:abstractNumId w:val="15"/>
  </w:num>
  <w:num w:numId="24">
    <w:abstractNumId w:val="19"/>
  </w:num>
  <w:num w:numId="25">
    <w:abstractNumId w:val="28"/>
  </w:num>
  <w:num w:numId="26">
    <w:abstractNumId w:val="25"/>
  </w:num>
  <w:num w:numId="27">
    <w:abstractNumId w:val="6"/>
  </w:num>
  <w:num w:numId="28">
    <w:abstractNumId w:val="5"/>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81F5E"/>
    <w:rsid w:val="000B4AAD"/>
    <w:rsid w:val="000D1892"/>
    <w:rsid w:val="000D3A24"/>
    <w:rsid w:val="000F7333"/>
    <w:rsid w:val="0010436A"/>
    <w:rsid w:val="0011259D"/>
    <w:rsid w:val="00127ED2"/>
    <w:rsid w:val="00144067"/>
    <w:rsid w:val="001469DB"/>
    <w:rsid w:val="0015389E"/>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D7740"/>
    <w:rsid w:val="002F3611"/>
    <w:rsid w:val="002F5568"/>
    <w:rsid w:val="00311924"/>
    <w:rsid w:val="00333014"/>
    <w:rsid w:val="0034074C"/>
    <w:rsid w:val="00374822"/>
    <w:rsid w:val="003A6F82"/>
    <w:rsid w:val="003A7EC1"/>
    <w:rsid w:val="003B1E63"/>
    <w:rsid w:val="003B2A3F"/>
    <w:rsid w:val="003C7CA6"/>
    <w:rsid w:val="00427D58"/>
    <w:rsid w:val="00444AFD"/>
    <w:rsid w:val="00481BA9"/>
    <w:rsid w:val="004A4B59"/>
    <w:rsid w:val="004C5C99"/>
    <w:rsid w:val="004E1000"/>
    <w:rsid w:val="004E758F"/>
    <w:rsid w:val="00500597"/>
    <w:rsid w:val="0050680A"/>
    <w:rsid w:val="00512A5C"/>
    <w:rsid w:val="0051702B"/>
    <w:rsid w:val="005178D6"/>
    <w:rsid w:val="00522BB8"/>
    <w:rsid w:val="00525CFD"/>
    <w:rsid w:val="005505A2"/>
    <w:rsid w:val="005802DD"/>
    <w:rsid w:val="005C24AE"/>
    <w:rsid w:val="005F2B04"/>
    <w:rsid w:val="0063090F"/>
    <w:rsid w:val="00674757"/>
    <w:rsid w:val="00674F15"/>
    <w:rsid w:val="006B26AF"/>
    <w:rsid w:val="006E68F0"/>
    <w:rsid w:val="00701CF6"/>
    <w:rsid w:val="00711084"/>
    <w:rsid w:val="0072422B"/>
    <w:rsid w:val="007305B8"/>
    <w:rsid w:val="00746067"/>
    <w:rsid w:val="00747DE1"/>
    <w:rsid w:val="00777947"/>
    <w:rsid w:val="007A4567"/>
    <w:rsid w:val="007C72EE"/>
    <w:rsid w:val="007D12BE"/>
    <w:rsid w:val="00803123"/>
    <w:rsid w:val="00814406"/>
    <w:rsid w:val="008234B4"/>
    <w:rsid w:val="00832599"/>
    <w:rsid w:val="00840DCA"/>
    <w:rsid w:val="00897CEA"/>
    <w:rsid w:val="008B51FA"/>
    <w:rsid w:val="008D2C8E"/>
    <w:rsid w:val="008D78D1"/>
    <w:rsid w:val="008E06CC"/>
    <w:rsid w:val="008F245E"/>
    <w:rsid w:val="008F314B"/>
    <w:rsid w:val="00916424"/>
    <w:rsid w:val="00925B96"/>
    <w:rsid w:val="0093458B"/>
    <w:rsid w:val="009423B6"/>
    <w:rsid w:val="00950CEF"/>
    <w:rsid w:val="009838BC"/>
    <w:rsid w:val="009A3326"/>
    <w:rsid w:val="009B5247"/>
    <w:rsid w:val="009D4667"/>
    <w:rsid w:val="009E0A22"/>
    <w:rsid w:val="009F6E5D"/>
    <w:rsid w:val="00A1010C"/>
    <w:rsid w:val="00A26848"/>
    <w:rsid w:val="00A56041"/>
    <w:rsid w:val="00A644F6"/>
    <w:rsid w:val="00A85D12"/>
    <w:rsid w:val="00AD38A5"/>
    <w:rsid w:val="00B07B2C"/>
    <w:rsid w:val="00B3339C"/>
    <w:rsid w:val="00B71C41"/>
    <w:rsid w:val="00B80C95"/>
    <w:rsid w:val="00BA3B0E"/>
    <w:rsid w:val="00BA5562"/>
    <w:rsid w:val="00BF32A6"/>
    <w:rsid w:val="00C02DFA"/>
    <w:rsid w:val="00C215E4"/>
    <w:rsid w:val="00C957E0"/>
    <w:rsid w:val="00CC7AFF"/>
    <w:rsid w:val="00CF2559"/>
    <w:rsid w:val="00D41305"/>
    <w:rsid w:val="00D64123"/>
    <w:rsid w:val="00D642D3"/>
    <w:rsid w:val="00DA4CCF"/>
    <w:rsid w:val="00DB0694"/>
    <w:rsid w:val="00DB1216"/>
    <w:rsid w:val="00DF0E57"/>
    <w:rsid w:val="00E049C8"/>
    <w:rsid w:val="00E46CD4"/>
    <w:rsid w:val="00E70775"/>
    <w:rsid w:val="00E8508D"/>
    <w:rsid w:val="00EE2BCA"/>
    <w:rsid w:val="00F23A13"/>
    <w:rsid w:val="00F4110C"/>
    <w:rsid w:val="00F67B04"/>
    <w:rsid w:val="00F76048"/>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rPr>
  </w:style>
  <w:style w:type="paragraph" w:styleId="Titlu3">
    <w:name w:val="heading 3"/>
    <w:basedOn w:val="Normal"/>
    <w:next w:val="Normal"/>
    <w:qFormat/>
    <w:pPr>
      <w:keepNext/>
      <w:jc w:val="center"/>
      <w:outlineLvl w:val="2"/>
    </w:pPr>
    <w:rPr>
      <w:rFonts w:ascii="$Caslon" w:hAnsi="$Caslon"/>
      <w:b/>
    </w:rPr>
  </w:style>
  <w:style w:type="paragraph" w:styleId="Titlu4">
    <w:name w:val="heading 4"/>
    <w:basedOn w:val="Normal"/>
    <w:next w:val="Normal"/>
    <w:qFormat/>
    <w:pPr>
      <w:keepNext/>
      <w:jc w:val="center"/>
      <w:outlineLvl w:val="3"/>
    </w:pPr>
    <w:rPr>
      <w:rFonts w:ascii="$Caslon" w:hAnsi="$Caslon"/>
      <w:b/>
      <w:sz w:val="26"/>
    </w:rPr>
  </w:style>
  <w:style w:type="paragraph" w:styleId="Titlu5">
    <w:name w:val="heading 5"/>
    <w:basedOn w:val="Normal"/>
    <w:next w:val="Normal"/>
    <w:qFormat/>
    <w:pPr>
      <w:keepNext/>
      <w:jc w:val="center"/>
      <w:outlineLvl w:val="4"/>
    </w:pPr>
    <w:rPr>
      <w:rFonts w:ascii="$Caslon" w:hAnsi="$Caslon"/>
      <w:sz w:val="24"/>
    </w:rPr>
  </w:style>
  <w:style w:type="paragraph" w:styleId="Titlu6">
    <w:name w:val="heading 6"/>
    <w:basedOn w:val="Normal"/>
    <w:next w:val="Normal"/>
    <w:qFormat/>
    <w:pPr>
      <w:keepNext/>
      <w:jc w:val="center"/>
      <w:outlineLvl w:val="5"/>
    </w:pPr>
    <w:rPr>
      <w:rFonts w:ascii="$Caslon" w:hAnsi="$Caslon"/>
      <w:b/>
      <w:sz w:val="22"/>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ru-RU"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eastAsia="ru-RU"/>
    </w:rPr>
  </w:style>
  <w:style w:type="paragraph" w:customStyle="1" w:styleId="cn">
    <w:name w:val="cn"/>
    <w:basedOn w:val="Normal"/>
    <w:uiPriority w:val="99"/>
    <w:semiHidden/>
    <w:rsid w:val="00A56041"/>
    <w:pPr>
      <w:ind w:firstLine="0"/>
      <w:jc w:val="center"/>
    </w:pPr>
    <w:rPr>
      <w:sz w:val="24"/>
      <w:szCs w:val="24"/>
      <w:lang w:eastAsia="ru-RU"/>
    </w:rPr>
  </w:style>
  <w:style w:type="paragraph" w:customStyle="1" w:styleId="cb">
    <w:name w:val="cb"/>
    <w:basedOn w:val="Normal"/>
    <w:uiPriority w:val="99"/>
    <w:semiHidden/>
    <w:rsid w:val="00A56041"/>
    <w:pPr>
      <w:ind w:firstLine="0"/>
      <w:jc w:val="center"/>
    </w:pPr>
    <w:rPr>
      <w:b/>
      <w:bCs/>
      <w:sz w:val="24"/>
      <w:szCs w:val="24"/>
      <w:lang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ru-RU"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ru-RU" w:eastAsia="en-US"/>
    </w:rPr>
  </w:style>
  <w:style w:type="table" w:styleId="Tabelgril">
    <w:name w:val="Table Grid"/>
    <w:basedOn w:val="Tabel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
    <w:name w:val="pb"/>
    <w:basedOn w:val="Normal"/>
    <w:rsid w:val="00C215E4"/>
    <w:pPr>
      <w:spacing w:before="100" w:beforeAutospacing="1" w:after="100" w:afterAutospacing="1"/>
      <w:ind w:firstLine="0"/>
      <w:jc w:val="left"/>
    </w:pPr>
    <w:rPr>
      <w:sz w:val="24"/>
      <w:szCs w:val="24"/>
      <w:lang w:eastAsia="ro-MD"/>
    </w:rPr>
  </w:style>
  <w:style w:type="paragraph" w:styleId="Listparagraf">
    <w:name w:val="List Paragraph"/>
    <w:basedOn w:val="Normal"/>
    <w:uiPriority w:val="34"/>
    <w:qFormat/>
    <w:rsid w:val="00C215E4"/>
    <w:pPr>
      <w:spacing w:after="160" w:line="259" w:lineRule="auto"/>
      <w:ind w:left="720" w:firstLine="0"/>
      <w:contextualSpacing/>
      <w:jc w:val="left"/>
    </w:pPr>
    <w:rPr>
      <w:rFonts w:asciiTheme="minorHAnsi" w:eastAsiaTheme="minorHAnsi" w:hAnsiTheme="minorHAnsi" w:cstheme="minorBidi"/>
      <w:sz w:val="22"/>
      <w:szCs w:val="22"/>
    </w:rPr>
  </w:style>
  <w:style w:type="character" w:styleId="Referincomentariu">
    <w:name w:val="annotation reference"/>
    <w:basedOn w:val="Fontdeparagrafimplicit"/>
    <w:uiPriority w:val="99"/>
    <w:semiHidden/>
    <w:unhideWhenUsed/>
    <w:rsid w:val="00C215E4"/>
    <w:rPr>
      <w:sz w:val="16"/>
      <w:szCs w:val="16"/>
    </w:rPr>
  </w:style>
  <w:style w:type="paragraph" w:styleId="Textcomentariu">
    <w:name w:val="annotation text"/>
    <w:basedOn w:val="Normal"/>
    <w:link w:val="TextcomentariuCaracter"/>
    <w:uiPriority w:val="99"/>
    <w:unhideWhenUsed/>
    <w:rsid w:val="00C215E4"/>
    <w:pPr>
      <w:spacing w:after="160"/>
      <w:ind w:firstLine="0"/>
      <w:jc w:val="left"/>
    </w:pPr>
    <w:rPr>
      <w:rFonts w:asciiTheme="minorHAnsi" w:eastAsiaTheme="minorHAnsi" w:hAnsiTheme="minorHAnsi" w:cstheme="minorBidi"/>
    </w:rPr>
  </w:style>
  <w:style w:type="character" w:customStyle="1" w:styleId="TextcomentariuCaracter">
    <w:name w:val="Text comentariu Caracter"/>
    <w:basedOn w:val="Fontdeparagrafimplicit"/>
    <w:link w:val="Textcomentariu"/>
    <w:uiPriority w:val="99"/>
    <w:rsid w:val="00C215E4"/>
    <w:rPr>
      <w:rFonts w:asciiTheme="minorHAnsi" w:eastAsiaTheme="minorHAnsi" w:hAnsiTheme="minorHAnsi" w:cstheme="minorBidi"/>
      <w:lang w:val="ru-RU" w:eastAsia="en-US"/>
    </w:rPr>
  </w:style>
  <w:style w:type="paragraph" w:styleId="SubiectComentariu">
    <w:name w:val="annotation subject"/>
    <w:basedOn w:val="Textcomentariu"/>
    <w:next w:val="Textcomentariu"/>
    <w:link w:val="SubiectComentariuCaracter"/>
    <w:uiPriority w:val="99"/>
    <w:semiHidden/>
    <w:unhideWhenUsed/>
    <w:rsid w:val="00C215E4"/>
    <w:rPr>
      <w:b/>
      <w:bCs/>
    </w:rPr>
  </w:style>
  <w:style w:type="character" w:customStyle="1" w:styleId="SubiectComentariuCaracter">
    <w:name w:val="Subiect Comentariu Caracter"/>
    <w:basedOn w:val="TextcomentariuCaracter"/>
    <w:link w:val="SubiectComentariu"/>
    <w:uiPriority w:val="99"/>
    <w:semiHidden/>
    <w:rsid w:val="00C215E4"/>
    <w:rPr>
      <w:rFonts w:asciiTheme="minorHAnsi" w:eastAsiaTheme="minorHAnsi" w:hAnsiTheme="minorHAnsi" w:cstheme="minorBidi"/>
      <w:b/>
      <w:bCs/>
      <w:lang w:val="ru-RU" w:eastAsia="en-US"/>
    </w:rPr>
  </w:style>
  <w:style w:type="paragraph" w:styleId="Revizuire">
    <w:name w:val="Revision"/>
    <w:hidden/>
    <w:uiPriority w:val="99"/>
    <w:semiHidden/>
    <w:rsid w:val="00C215E4"/>
    <w:rPr>
      <w:rFonts w:asciiTheme="minorHAnsi" w:eastAsiaTheme="minorHAnsi" w:hAnsiTheme="minorHAnsi" w:cstheme="minorBidi"/>
      <w:sz w:val="22"/>
      <w:szCs w:val="22"/>
      <w:lang w:eastAsia="en-US"/>
    </w:rPr>
  </w:style>
  <w:style w:type="character" w:styleId="Hyperlink">
    <w:name w:val="Hyperlink"/>
    <w:basedOn w:val="Fontdeparagrafimplicit"/>
    <w:uiPriority w:val="99"/>
    <w:unhideWhenUsed/>
    <w:rsid w:val="00C215E4"/>
    <w:rPr>
      <w:color w:val="0000FF" w:themeColor="hyperlink"/>
      <w:u w:val="single"/>
    </w:rPr>
  </w:style>
  <w:style w:type="paragraph" w:styleId="Frspaiere">
    <w:name w:val="No Spacing"/>
    <w:uiPriority w:val="1"/>
    <w:qFormat/>
    <w:rsid w:val="00C215E4"/>
    <w:rPr>
      <w:rFonts w:asciiTheme="minorHAnsi" w:eastAsiaTheme="minorHAnsi" w:hAnsiTheme="minorHAnsi" w:cstheme="minorBidi"/>
      <w:sz w:val="22"/>
      <w:szCs w:val="22"/>
      <w:lang w:eastAsia="en-US"/>
    </w:rPr>
  </w:style>
  <w:style w:type="paragraph" w:customStyle="1" w:styleId="pf0">
    <w:name w:val="pf0"/>
    <w:basedOn w:val="Normal"/>
    <w:rsid w:val="00C215E4"/>
    <w:pPr>
      <w:spacing w:before="100" w:beforeAutospacing="1" w:after="100" w:afterAutospacing="1"/>
      <w:ind w:firstLine="0"/>
      <w:jc w:val="left"/>
    </w:pPr>
    <w:rPr>
      <w:sz w:val="24"/>
      <w:szCs w:val="24"/>
      <w:lang w:eastAsia="ro-MD"/>
    </w:rPr>
  </w:style>
  <w:style w:type="character" w:customStyle="1" w:styleId="cf01">
    <w:name w:val="cf01"/>
    <w:basedOn w:val="Fontdeparagrafimplicit"/>
    <w:rsid w:val="00C215E4"/>
    <w:rPr>
      <w:rFonts w:ascii="Segoe UI" w:hAnsi="Segoe UI" w:cs="Segoe UI" w:hint="default"/>
      <w:color w:val="FF0000"/>
      <w:sz w:val="18"/>
      <w:szCs w:val="18"/>
      <w:shd w:val="clear" w:color="auto" w:fill="00FF00"/>
    </w:rPr>
  </w:style>
  <w:style w:type="character" w:customStyle="1" w:styleId="cf11">
    <w:name w:val="cf11"/>
    <w:basedOn w:val="Fontdeparagrafimplicit"/>
    <w:rsid w:val="00C215E4"/>
    <w:rPr>
      <w:rFonts w:ascii="Segoe UI" w:hAnsi="Segoe UI" w:cs="Segoe UI" w:hint="default"/>
      <w:color w:val="FF0000"/>
      <w:sz w:val="18"/>
      <w:szCs w:val="18"/>
      <w:shd w:val="clear" w:color="auto" w:fill="00FF00"/>
    </w:rPr>
  </w:style>
  <w:style w:type="paragraph" w:customStyle="1" w:styleId="md">
    <w:name w:val="md"/>
    <w:basedOn w:val="Normal"/>
    <w:rsid w:val="00C215E4"/>
    <w:pPr>
      <w:spacing w:before="100" w:beforeAutospacing="1" w:after="100" w:afterAutospacing="1"/>
      <w:ind w:firstLine="0"/>
      <w:jc w:val="left"/>
    </w:pPr>
    <w:rPr>
      <w:sz w:val="24"/>
      <w:szCs w:val="24"/>
      <w:lang w:eastAsia="ro-MD"/>
    </w:rPr>
  </w:style>
  <w:style w:type="character" w:customStyle="1" w:styleId="UnresolvedMention1">
    <w:name w:val="Unresolved Mention1"/>
    <w:basedOn w:val="Fontdeparagrafimplicit"/>
    <w:uiPriority w:val="99"/>
    <w:semiHidden/>
    <w:unhideWhenUsed/>
    <w:rsid w:val="00C215E4"/>
    <w:rPr>
      <w:color w:val="605E5C"/>
      <w:shd w:val="clear" w:color="auto" w:fill="E1DFDD"/>
    </w:rPr>
  </w:style>
  <w:style w:type="character" w:customStyle="1" w:styleId="UnresolvedMention2">
    <w:name w:val="Unresolved Mention2"/>
    <w:basedOn w:val="Fontdeparagrafimplicit"/>
    <w:uiPriority w:val="99"/>
    <w:semiHidden/>
    <w:unhideWhenUsed/>
    <w:rsid w:val="00C21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A36EE8-87F4-4C51-82E7-765DAE3B7C19}"/>
</file>

<file path=customXml/itemProps2.xml><?xml version="1.0" encoding="utf-8"?>
<ds:datastoreItem xmlns:ds="http://schemas.openxmlformats.org/officeDocument/2006/customXml" ds:itemID="{C638536B-CBFB-488E-A6E8-947BD5739C24}"/>
</file>

<file path=customXml/itemProps3.xml><?xml version="1.0" encoding="utf-8"?>
<ds:datastoreItem xmlns:ds="http://schemas.openxmlformats.org/officeDocument/2006/customXml" ds:itemID="{68A498AC-ADC0-4ACA-8672-A39C1426CCC2}"/>
</file>

<file path=docProps/app.xml><?xml version="1.0" encoding="utf-8"?>
<Properties xmlns="http://schemas.openxmlformats.org/officeDocument/2006/extended-properties" xmlns:vt="http://schemas.openxmlformats.org/officeDocument/2006/docPropsVTypes">
  <Template>Normal.dotm</Template>
  <TotalTime>28</TotalTime>
  <Pages>27</Pages>
  <Words>7298</Words>
  <Characters>48436</Characters>
  <Application>Microsoft Office Word</Application>
  <DocSecurity>0</DocSecurity>
  <Lines>403</Lines>
  <Paragraphs>111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55623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287.2024.ru</dc:title>
  <dc:creator>lll</dc:creator>
  <cp:lastModifiedBy>Mariana Sotnicenco</cp:lastModifiedBy>
  <cp:revision>7</cp:revision>
  <cp:lastPrinted>2024-09-05T08:43:00Z</cp:lastPrinted>
  <dcterms:created xsi:type="dcterms:W3CDTF">2024-09-04T06:09:00Z</dcterms:created>
  <dcterms:modified xsi:type="dcterms:W3CDTF">2024-09-05T08:43:00Z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