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943" w:rsidRPr="009D24A0" w:rsidRDefault="00E55943" w:rsidP="00D0280A">
      <w:pPr>
        <w:pStyle w:val="31"/>
        <w:rPr>
          <w:szCs w:val="28"/>
        </w:rPr>
      </w:pPr>
    </w:p>
    <w:p w:rsidR="003266C6" w:rsidRPr="009D24A0" w:rsidRDefault="003266C6" w:rsidP="00D0280A">
      <w:pPr>
        <w:ind w:firstLine="0"/>
        <w:jc w:val="center"/>
        <w:rPr>
          <w:b/>
          <w:sz w:val="28"/>
          <w:szCs w:val="28"/>
          <w:lang w:val="ro-RO"/>
        </w:rPr>
      </w:pPr>
      <w:r w:rsidRPr="009D24A0">
        <w:rPr>
          <w:b/>
          <w:sz w:val="28"/>
          <w:szCs w:val="28"/>
          <w:lang w:val="ro-RO"/>
        </w:rPr>
        <w:t xml:space="preserve">Pentru aprobarea proiectului de </w:t>
      </w:r>
      <w:r w:rsidR="00512C68" w:rsidRPr="009D24A0">
        <w:rPr>
          <w:b/>
          <w:sz w:val="28"/>
          <w:szCs w:val="28"/>
          <w:lang w:val="ro-RO"/>
        </w:rPr>
        <w:t>l</w:t>
      </w:r>
      <w:r w:rsidRPr="009D24A0">
        <w:rPr>
          <w:b/>
          <w:sz w:val="28"/>
          <w:szCs w:val="28"/>
          <w:lang w:val="ro-RO"/>
        </w:rPr>
        <w:t>ege cu privire</w:t>
      </w:r>
    </w:p>
    <w:p w:rsidR="003266C6" w:rsidRPr="009D24A0" w:rsidRDefault="003266C6" w:rsidP="00D0280A">
      <w:pPr>
        <w:ind w:firstLine="0"/>
        <w:jc w:val="center"/>
        <w:rPr>
          <w:b/>
          <w:sz w:val="28"/>
          <w:szCs w:val="28"/>
          <w:lang w:val="ro-RO"/>
        </w:rPr>
      </w:pPr>
      <w:r w:rsidRPr="009D24A0">
        <w:rPr>
          <w:b/>
          <w:sz w:val="28"/>
          <w:szCs w:val="28"/>
          <w:lang w:val="ro-RO"/>
        </w:rPr>
        <w:t xml:space="preserve"> la prevenirea şi combaterea spălării banilor</w:t>
      </w:r>
    </w:p>
    <w:p w:rsidR="003266C6" w:rsidRPr="009D24A0" w:rsidRDefault="003266C6" w:rsidP="00D0280A">
      <w:pPr>
        <w:ind w:firstLine="0"/>
        <w:jc w:val="center"/>
        <w:rPr>
          <w:b/>
          <w:bCs/>
          <w:color w:val="000000"/>
          <w:sz w:val="28"/>
          <w:szCs w:val="28"/>
          <w:lang w:val="ro-RO"/>
        </w:rPr>
      </w:pPr>
      <w:r w:rsidRPr="009D24A0">
        <w:rPr>
          <w:b/>
          <w:sz w:val="28"/>
          <w:szCs w:val="28"/>
          <w:lang w:val="ro-RO"/>
        </w:rPr>
        <w:t xml:space="preserve"> şi finanţării terorismului</w:t>
      </w:r>
    </w:p>
    <w:p w:rsidR="003266C6" w:rsidRPr="009D24A0" w:rsidRDefault="003266C6" w:rsidP="00D0280A">
      <w:pPr>
        <w:ind w:firstLine="0"/>
        <w:jc w:val="center"/>
        <w:rPr>
          <w:b/>
          <w:sz w:val="28"/>
          <w:szCs w:val="28"/>
          <w:lang w:val="ro-RO"/>
        </w:rPr>
      </w:pPr>
      <w:r w:rsidRPr="009D24A0">
        <w:rPr>
          <w:b/>
          <w:sz w:val="28"/>
          <w:szCs w:val="28"/>
          <w:lang w:val="ro-RO"/>
        </w:rPr>
        <w:t>---------------------------------------------------------------</w:t>
      </w:r>
    </w:p>
    <w:p w:rsidR="003266C6" w:rsidRPr="009D24A0" w:rsidRDefault="003266C6" w:rsidP="003266C6">
      <w:pPr>
        <w:jc w:val="center"/>
        <w:rPr>
          <w:sz w:val="28"/>
          <w:szCs w:val="28"/>
          <w:lang w:val="ro-RO"/>
        </w:rPr>
      </w:pPr>
    </w:p>
    <w:p w:rsidR="003266C6" w:rsidRPr="009D24A0" w:rsidRDefault="003266C6" w:rsidP="003266C6">
      <w:pPr>
        <w:rPr>
          <w:sz w:val="28"/>
          <w:szCs w:val="28"/>
          <w:lang w:val="ro-RO"/>
        </w:rPr>
      </w:pPr>
    </w:p>
    <w:p w:rsidR="003266C6" w:rsidRPr="009D24A0" w:rsidRDefault="003266C6" w:rsidP="003266C6">
      <w:pPr>
        <w:rPr>
          <w:sz w:val="28"/>
          <w:szCs w:val="28"/>
          <w:lang w:val="ro-RO"/>
        </w:rPr>
      </w:pPr>
      <w:r w:rsidRPr="009D24A0">
        <w:rPr>
          <w:sz w:val="28"/>
          <w:szCs w:val="28"/>
          <w:lang w:val="ro-RO"/>
        </w:rPr>
        <w:t>Guvernul HOTĂRĂŞTE:</w:t>
      </w:r>
    </w:p>
    <w:p w:rsidR="003266C6" w:rsidRPr="009D24A0" w:rsidRDefault="003266C6" w:rsidP="003266C6">
      <w:pPr>
        <w:rPr>
          <w:sz w:val="28"/>
          <w:szCs w:val="28"/>
          <w:lang w:val="ro-RO"/>
        </w:rPr>
      </w:pPr>
    </w:p>
    <w:p w:rsidR="003266C6" w:rsidRPr="009D24A0" w:rsidRDefault="003266C6" w:rsidP="003266C6">
      <w:pPr>
        <w:rPr>
          <w:b/>
          <w:sz w:val="28"/>
          <w:szCs w:val="28"/>
          <w:lang w:val="ro-RO"/>
        </w:rPr>
      </w:pPr>
      <w:r w:rsidRPr="009D24A0">
        <w:rPr>
          <w:sz w:val="28"/>
          <w:szCs w:val="28"/>
          <w:lang w:val="ro-RO"/>
        </w:rPr>
        <w:t xml:space="preserve">Se aprobă şi se prezintă Parlamentului spre examinare proiectul de </w:t>
      </w:r>
      <w:r w:rsidR="00512C68" w:rsidRPr="009D24A0">
        <w:rPr>
          <w:sz w:val="28"/>
          <w:szCs w:val="28"/>
          <w:lang w:val="ro-RO"/>
        </w:rPr>
        <w:t>l</w:t>
      </w:r>
      <w:r w:rsidRPr="009D24A0">
        <w:rPr>
          <w:sz w:val="28"/>
          <w:szCs w:val="28"/>
          <w:lang w:val="ro-RO"/>
        </w:rPr>
        <w:t>ege cu privire la prevenirea şi combaterea spălării banilor şi finanţării terorismului.</w:t>
      </w:r>
    </w:p>
    <w:p w:rsidR="003266C6" w:rsidRPr="009D24A0" w:rsidRDefault="003266C6" w:rsidP="003266C6">
      <w:pPr>
        <w:rPr>
          <w:sz w:val="28"/>
          <w:szCs w:val="28"/>
          <w:lang w:val="ro-RO"/>
        </w:rPr>
      </w:pPr>
    </w:p>
    <w:p w:rsidR="00E55943" w:rsidRPr="009D24A0" w:rsidRDefault="00E55943" w:rsidP="003266C6">
      <w:pPr>
        <w:pStyle w:val="31"/>
        <w:ind w:firstLine="720"/>
        <w:rPr>
          <w:szCs w:val="28"/>
        </w:rPr>
      </w:pPr>
    </w:p>
    <w:p w:rsidR="00E55943" w:rsidRPr="009D24A0" w:rsidRDefault="00E55943" w:rsidP="003266C6">
      <w:pPr>
        <w:pStyle w:val="31"/>
        <w:ind w:firstLine="720"/>
        <w:rPr>
          <w:szCs w:val="28"/>
        </w:rPr>
      </w:pPr>
    </w:p>
    <w:p w:rsidR="00CF2559" w:rsidRPr="009D24A0" w:rsidRDefault="00CF2559" w:rsidP="003266C6">
      <w:pPr>
        <w:rPr>
          <w:b/>
          <w:sz w:val="28"/>
          <w:szCs w:val="28"/>
          <w:lang w:val="ro-RO" w:eastAsia="ru-RU"/>
        </w:rPr>
      </w:pPr>
      <w:r w:rsidRPr="009D24A0">
        <w:rPr>
          <w:b/>
          <w:sz w:val="28"/>
          <w:szCs w:val="28"/>
          <w:lang w:val="ro-RO" w:eastAsia="ru-RU"/>
        </w:rPr>
        <w:t xml:space="preserve">Prim-ministru </w:t>
      </w:r>
      <w:r w:rsidRPr="009D24A0">
        <w:rPr>
          <w:b/>
          <w:sz w:val="28"/>
          <w:szCs w:val="28"/>
          <w:lang w:val="ro-RO" w:eastAsia="ru-RU"/>
        </w:rPr>
        <w:tab/>
      </w:r>
      <w:r w:rsidRPr="009D24A0">
        <w:rPr>
          <w:b/>
          <w:sz w:val="28"/>
          <w:szCs w:val="28"/>
          <w:lang w:val="ro-RO" w:eastAsia="ru-RU"/>
        </w:rPr>
        <w:tab/>
      </w:r>
      <w:r w:rsidRPr="009D24A0">
        <w:rPr>
          <w:b/>
          <w:sz w:val="28"/>
          <w:szCs w:val="28"/>
          <w:lang w:val="ro-RO" w:eastAsia="ru-RU"/>
        </w:rPr>
        <w:tab/>
      </w:r>
      <w:r w:rsidRPr="009D24A0">
        <w:rPr>
          <w:b/>
          <w:sz w:val="28"/>
          <w:szCs w:val="28"/>
          <w:lang w:val="ro-RO" w:eastAsia="ru-RU"/>
        </w:rPr>
        <w:tab/>
      </w:r>
      <w:r w:rsidRPr="009D24A0">
        <w:rPr>
          <w:b/>
          <w:sz w:val="28"/>
          <w:szCs w:val="28"/>
          <w:lang w:val="ro-RO" w:eastAsia="ru-RU"/>
        </w:rPr>
        <w:tab/>
      </w:r>
      <w:r w:rsidRPr="009D24A0">
        <w:rPr>
          <w:b/>
          <w:sz w:val="28"/>
          <w:szCs w:val="28"/>
          <w:lang w:val="ro-RO" w:eastAsia="ru-RU"/>
        </w:rPr>
        <w:tab/>
        <w:t>PAVEL FILIP</w:t>
      </w:r>
    </w:p>
    <w:p w:rsidR="00CF2559" w:rsidRPr="009D24A0" w:rsidRDefault="00CF2559" w:rsidP="003266C6">
      <w:pPr>
        <w:rPr>
          <w:b/>
          <w:sz w:val="28"/>
          <w:szCs w:val="28"/>
          <w:lang w:val="ro-RO" w:eastAsia="ru-RU"/>
        </w:rPr>
      </w:pPr>
    </w:p>
    <w:p w:rsidR="00CF2559" w:rsidRPr="009D24A0" w:rsidRDefault="00CF2559" w:rsidP="003266C6">
      <w:pPr>
        <w:rPr>
          <w:b/>
          <w:sz w:val="28"/>
          <w:szCs w:val="28"/>
          <w:lang w:val="ro-RO" w:eastAsia="ru-RU"/>
        </w:rPr>
      </w:pPr>
    </w:p>
    <w:p w:rsidR="00CF2559" w:rsidRPr="009D24A0" w:rsidRDefault="00CF2559" w:rsidP="003266C6">
      <w:pPr>
        <w:rPr>
          <w:sz w:val="28"/>
          <w:szCs w:val="28"/>
          <w:lang w:val="ro-RO" w:eastAsia="ru-RU"/>
        </w:rPr>
      </w:pPr>
      <w:r w:rsidRPr="009D24A0">
        <w:rPr>
          <w:sz w:val="28"/>
          <w:szCs w:val="28"/>
          <w:lang w:val="ro-RO" w:eastAsia="ru-RU"/>
        </w:rPr>
        <w:t>Contrasemnează:</w:t>
      </w:r>
    </w:p>
    <w:p w:rsidR="00CF2559" w:rsidRPr="009D24A0" w:rsidRDefault="00CF2559" w:rsidP="003266C6">
      <w:pPr>
        <w:rPr>
          <w:sz w:val="28"/>
          <w:szCs w:val="28"/>
          <w:lang w:val="ro-RO" w:eastAsia="ru-RU"/>
        </w:rPr>
      </w:pPr>
    </w:p>
    <w:p w:rsidR="003266C6" w:rsidRPr="009D24A0" w:rsidRDefault="003266C6" w:rsidP="003266C6">
      <w:pPr>
        <w:pStyle w:val="news"/>
        <w:ind w:firstLine="709"/>
        <w:jc w:val="both"/>
        <w:rPr>
          <w:rFonts w:ascii="Times New Roman" w:hAnsi="Times New Roman" w:cs="Times New Roman"/>
          <w:color w:val="000000"/>
          <w:sz w:val="28"/>
          <w:szCs w:val="28"/>
          <w:lang w:val="ro-RO"/>
        </w:rPr>
      </w:pPr>
      <w:r w:rsidRPr="009D24A0">
        <w:rPr>
          <w:rFonts w:ascii="Times New Roman" w:hAnsi="Times New Roman" w:cs="Times New Roman"/>
          <w:color w:val="000000"/>
          <w:sz w:val="28"/>
          <w:szCs w:val="28"/>
          <w:lang w:val="ro-RO"/>
        </w:rPr>
        <w:t>Viceprim-ministru,</w:t>
      </w:r>
    </w:p>
    <w:p w:rsidR="003266C6" w:rsidRPr="009D24A0" w:rsidRDefault="003266C6" w:rsidP="003266C6">
      <w:pPr>
        <w:pStyle w:val="news"/>
        <w:ind w:firstLine="709"/>
        <w:jc w:val="both"/>
        <w:rPr>
          <w:rFonts w:ascii="Times New Roman" w:hAnsi="Times New Roman" w:cs="Times New Roman"/>
          <w:color w:val="000000"/>
          <w:sz w:val="28"/>
          <w:szCs w:val="28"/>
          <w:lang w:val="ro-RO"/>
        </w:rPr>
      </w:pPr>
      <w:r w:rsidRPr="009D24A0">
        <w:rPr>
          <w:rFonts w:ascii="Times New Roman" w:hAnsi="Times New Roman" w:cs="Times New Roman"/>
          <w:color w:val="000000"/>
          <w:sz w:val="28"/>
          <w:szCs w:val="28"/>
          <w:lang w:val="ro-RO"/>
        </w:rPr>
        <w:t xml:space="preserve">ministrul afacerilor externe </w:t>
      </w:r>
    </w:p>
    <w:p w:rsidR="003266C6" w:rsidRPr="009D24A0" w:rsidRDefault="003266C6" w:rsidP="003266C6">
      <w:pPr>
        <w:pStyle w:val="news"/>
        <w:ind w:firstLine="709"/>
        <w:jc w:val="both"/>
        <w:rPr>
          <w:rFonts w:ascii="Times New Roman" w:hAnsi="Times New Roman" w:cs="Times New Roman"/>
          <w:color w:val="000000"/>
          <w:sz w:val="28"/>
          <w:szCs w:val="28"/>
          <w:lang w:val="ro-RO"/>
        </w:rPr>
      </w:pPr>
      <w:r w:rsidRPr="009D24A0">
        <w:rPr>
          <w:rFonts w:ascii="Times New Roman" w:hAnsi="Times New Roman" w:cs="Times New Roman"/>
          <w:color w:val="000000"/>
          <w:sz w:val="28"/>
          <w:szCs w:val="28"/>
          <w:lang w:val="ro-RO"/>
        </w:rPr>
        <w:t>şi integrării europene</w:t>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t>Andrei GALBUR</w:t>
      </w:r>
    </w:p>
    <w:p w:rsidR="003266C6" w:rsidRPr="009D24A0" w:rsidRDefault="003266C6" w:rsidP="003266C6">
      <w:pPr>
        <w:pStyle w:val="news"/>
        <w:ind w:firstLine="709"/>
        <w:jc w:val="both"/>
        <w:rPr>
          <w:rFonts w:ascii="Times New Roman" w:hAnsi="Times New Roman" w:cs="Times New Roman"/>
          <w:color w:val="000000"/>
          <w:sz w:val="28"/>
          <w:szCs w:val="28"/>
          <w:lang w:val="ro-RO"/>
        </w:rPr>
      </w:pPr>
    </w:p>
    <w:p w:rsidR="003266C6" w:rsidRPr="009D24A0" w:rsidRDefault="003266C6" w:rsidP="003266C6">
      <w:pPr>
        <w:pStyle w:val="news"/>
        <w:ind w:firstLine="709"/>
        <w:rPr>
          <w:rFonts w:ascii="Times New Roman" w:hAnsi="Times New Roman" w:cs="Times New Roman"/>
          <w:sz w:val="28"/>
          <w:szCs w:val="28"/>
          <w:lang w:val="ro-RO"/>
        </w:rPr>
      </w:pPr>
      <w:r w:rsidRPr="009D24A0">
        <w:rPr>
          <w:rFonts w:ascii="Times New Roman" w:hAnsi="Times New Roman" w:cs="Times New Roman"/>
          <w:color w:val="000000"/>
          <w:sz w:val="28"/>
          <w:szCs w:val="28"/>
          <w:lang w:val="ro-RO"/>
        </w:rPr>
        <w:t xml:space="preserve">Ministrul justiţiei </w:t>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sz w:val="28"/>
          <w:szCs w:val="28"/>
          <w:lang w:val="ro-RO"/>
        </w:rPr>
        <w:t>Vladimir Cebotari</w:t>
      </w:r>
    </w:p>
    <w:p w:rsidR="00CF2559" w:rsidRPr="009D24A0" w:rsidRDefault="00CF2559" w:rsidP="003266C6">
      <w:pPr>
        <w:rPr>
          <w:sz w:val="28"/>
          <w:szCs w:val="28"/>
          <w:lang w:val="ro-RO" w:eastAsia="ru-RU"/>
        </w:rPr>
      </w:pPr>
    </w:p>
    <w:p w:rsidR="003266C6" w:rsidRPr="009D24A0" w:rsidRDefault="003266C6" w:rsidP="003266C6">
      <w:pPr>
        <w:pStyle w:val="news"/>
        <w:ind w:firstLine="709"/>
        <w:rPr>
          <w:rFonts w:ascii="Times New Roman" w:hAnsi="Times New Roman" w:cs="Times New Roman"/>
          <w:color w:val="000000"/>
          <w:sz w:val="28"/>
          <w:szCs w:val="28"/>
          <w:lang w:val="ro-RO"/>
        </w:rPr>
      </w:pPr>
      <w:r w:rsidRPr="009D24A0">
        <w:rPr>
          <w:rFonts w:ascii="Times New Roman" w:hAnsi="Times New Roman" w:cs="Times New Roman"/>
          <w:color w:val="000000"/>
          <w:sz w:val="28"/>
          <w:szCs w:val="28"/>
          <w:lang w:val="ro-RO"/>
        </w:rPr>
        <w:t xml:space="preserve">Ministrul finanţelor </w:t>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r>
      <w:r w:rsidRPr="009D24A0">
        <w:rPr>
          <w:rFonts w:ascii="Times New Roman" w:hAnsi="Times New Roman" w:cs="Times New Roman"/>
          <w:color w:val="000000"/>
          <w:sz w:val="28"/>
          <w:szCs w:val="28"/>
          <w:lang w:val="ro-RO"/>
        </w:rPr>
        <w:tab/>
        <w:t>Octavian Armaşu</w:t>
      </w: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A76EBE" w:rsidRPr="009D24A0" w:rsidRDefault="00C74719" w:rsidP="003266C6">
      <w:pPr>
        <w:tabs>
          <w:tab w:val="left" w:pos="3568"/>
        </w:tabs>
        <w:rPr>
          <w:sz w:val="28"/>
          <w:szCs w:val="28"/>
          <w:lang w:val="ro-RO" w:eastAsia="ru-RU"/>
        </w:rPr>
      </w:pPr>
      <w:r w:rsidRPr="009D24A0">
        <w:rPr>
          <w:sz w:val="28"/>
          <w:szCs w:val="28"/>
          <w:lang w:val="ro-RO" w:eastAsia="ru-RU"/>
        </w:rPr>
        <w:tab/>
      </w:r>
    </w:p>
    <w:p w:rsidR="00A76EBE" w:rsidRPr="009D24A0" w:rsidRDefault="00A76EBE" w:rsidP="003266C6">
      <w:pPr>
        <w:rPr>
          <w:sz w:val="28"/>
          <w:szCs w:val="28"/>
          <w:lang w:val="ro-RO" w:eastAsia="ru-RU"/>
        </w:rPr>
      </w:pPr>
    </w:p>
    <w:p w:rsidR="00A76EBE" w:rsidRPr="009D24A0" w:rsidRDefault="00A76EBE" w:rsidP="003266C6">
      <w:pPr>
        <w:rPr>
          <w:sz w:val="28"/>
          <w:szCs w:val="28"/>
          <w:lang w:val="ro-RO" w:eastAsia="ru-RU"/>
        </w:rPr>
      </w:pPr>
    </w:p>
    <w:p w:rsidR="00A76EBE" w:rsidRPr="009D24A0" w:rsidRDefault="00A76EBE" w:rsidP="003266C6">
      <w:pPr>
        <w:rPr>
          <w:sz w:val="28"/>
          <w:szCs w:val="28"/>
          <w:lang w:val="ro-RO" w:eastAsia="ru-RU"/>
        </w:rPr>
      </w:pPr>
    </w:p>
    <w:p w:rsidR="00A76EBE" w:rsidRPr="009D24A0" w:rsidRDefault="00A76EBE" w:rsidP="003266C6">
      <w:pPr>
        <w:rPr>
          <w:sz w:val="28"/>
          <w:szCs w:val="28"/>
          <w:lang w:val="ro-RO" w:eastAsia="ru-RU"/>
        </w:rPr>
      </w:pPr>
    </w:p>
    <w:p w:rsidR="00A76EBE" w:rsidRPr="009D24A0" w:rsidRDefault="00A76EBE"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r w:rsidRPr="009D24A0">
        <w:rPr>
          <w:sz w:val="28"/>
          <w:szCs w:val="28"/>
          <w:lang w:val="ro-RO" w:eastAsia="ru-RU"/>
        </w:rPr>
        <w:t>Vizează:</w:t>
      </w: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p>
    <w:p w:rsidR="00CF2559" w:rsidRPr="009D24A0" w:rsidRDefault="00CF2559" w:rsidP="003266C6">
      <w:pPr>
        <w:rPr>
          <w:sz w:val="28"/>
          <w:szCs w:val="28"/>
          <w:lang w:val="ro-RO" w:eastAsia="ru-RU"/>
        </w:rPr>
      </w:pPr>
      <w:r w:rsidRPr="009D24A0">
        <w:rPr>
          <w:sz w:val="28"/>
          <w:szCs w:val="28"/>
          <w:lang w:val="ro-RO" w:eastAsia="ru-RU"/>
        </w:rPr>
        <w:t>Secretar general al Guvernului</w:t>
      </w:r>
      <w:r w:rsidRPr="009D24A0">
        <w:rPr>
          <w:sz w:val="28"/>
          <w:szCs w:val="28"/>
          <w:lang w:val="ro-RO" w:eastAsia="ru-RU"/>
        </w:rPr>
        <w:tab/>
      </w:r>
      <w:r w:rsidRPr="009D24A0">
        <w:rPr>
          <w:sz w:val="28"/>
          <w:szCs w:val="28"/>
          <w:lang w:val="ro-RO" w:eastAsia="ru-RU"/>
        </w:rPr>
        <w:tab/>
      </w:r>
      <w:r w:rsidRPr="009D24A0">
        <w:rPr>
          <w:sz w:val="28"/>
          <w:szCs w:val="28"/>
          <w:lang w:val="ro-RO" w:eastAsia="ru-RU"/>
        </w:rPr>
        <w:tab/>
      </w:r>
      <w:r w:rsidRPr="009D24A0">
        <w:rPr>
          <w:sz w:val="28"/>
          <w:szCs w:val="28"/>
          <w:lang w:val="ro-RO" w:eastAsia="ru-RU"/>
        </w:rPr>
        <w:tab/>
      </w:r>
      <w:r w:rsidR="00A82AF9" w:rsidRPr="009D24A0">
        <w:rPr>
          <w:sz w:val="28"/>
          <w:szCs w:val="28"/>
          <w:lang w:val="ro-RO" w:eastAsia="ru-RU"/>
        </w:rPr>
        <w:t>Lilia PALII</w:t>
      </w:r>
    </w:p>
    <w:p w:rsidR="00CF2559" w:rsidRPr="009D24A0" w:rsidRDefault="00CF2559" w:rsidP="003266C6">
      <w:pPr>
        <w:rPr>
          <w:sz w:val="28"/>
          <w:szCs w:val="28"/>
          <w:lang w:val="ro-RO" w:eastAsia="ru-RU"/>
        </w:rPr>
      </w:pPr>
    </w:p>
    <w:p w:rsidR="00385764" w:rsidRPr="009D24A0" w:rsidRDefault="00385764" w:rsidP="003266C6">
      <w:pPr>
        <w:rPr>
          <w:sz w:val="28"/>
          <w:szCs w:val="28"/>
          <w:lang w:val="ro-RO" w:eastAsia="ru-RU"/>
        </w:rPr>
      </w:pPr>
    </w:p>
    <w:p w:rsidR="00385764" w:rsidRPr="009D24A0" w:rsidRDefault="00385764" w:rsidP="003266C6">
      <w:pPr>
        <w:rPr>
          <w:sz w:val="28"/>
          <w:szCs w:val="28"/>
          <w:lang w:val="ro-RO" w:eastAsia="ru-RU"/>
        </w:rPr>
      </w:pPr>
    </w:p>
    <w:p w:rsidR="00385764" w:rsidRPr="009D24A0" w:rsidRDefault="00385764" w:rsidP="003266C6">
      <w:pPr>
        <w:rPr>
          <w:sz w:val="28"/>
          <w:szCs w:val="28"/>
          <w:lang w:val="ro-RO" w:eastAsia="ru-RU"/>
        </w:rPr>
      </w:pPr>
    </w:p>
    <w:p w:rsidR="00385764" w:rsidRPr="009D24A0" w:rsidRDefault="00385764" w:rsidP="003266C6">
      <w:pPr>
        <w:rPr>
          <w:sz w:val="28"/>
          <w:szCs w:val="28"/>
          <w:lang w:val="ro-RO" w:eastAsia="ru-RU"/>
        </w:rPr>
      </w:pPr>
      <w:r w:rsidRPr="009D24A0">
        <w:rPr>
          <w:sz w:val="28"/>
          <w:szCs w:val="28"/>
          <w:lang w:val="ro-RO" w:eastAsia="ru-RU"/>
        </w:rPr>
        <w:t>Aprobată în şedinţa Guvernului</w:t>
      </w:r>
    </w:p>
    <w:p w:rsidR="00CF2559" w:rsidRPr="009D24A0" w:rsidRDefault="00385764" w:rsidP="003266C6">
      <w:pPr>
        <w:rPr>
          <w:sz w:val="28"/>
          <w:szCs w:val="28"/>
          <w:lang w:val="ro-RO" w:eastAsia="ru-RU"/>
        </w:rPr>
      </w:pPr>
      <w:r w:rsidRPr="009D24A0">
        <w:rPr>
          <w:sz w:val="28"/>
          <w:szCs w:val="28"/>
          <w:lang w:val="ro-RO" w:eastAsia="ru-RU"/>
        </w:rPr>
        <w:t>din</w:t>
      </w:r>
    </w:p>
    <w:p w:rsidR="00CF2559" w:rsidRPr="009D24A0" w:rsidRDefault="00CF2559" w:rsidP="003266C6">
      <w:pPr>
        <w:rPr>
          <w:sz w:val="28"/>
          <w:szCs w:val="28"/>
          <w:lang w:val="ro-RO" w:eastAsia="ru-RU"/>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4D57E2" w:rsidRPr="009D24A0" w:rsidRDefault="004D57E2"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3266C6" w:rsidRPr="009D24A0" w:rsidRDefault="003266C6" w:rsidP="003266C6">
      <w:pPr>
        <w:rPr>
          <w:color w:val="000080"/>
          <w:sz w:val="28"/>
          <w:szCs w:val="28"/>
          <w:lang w:val="ro-RO"/>
        </w:rPr>
      </w:pPr>
    </w:p>
    <w:p w:rsidR="00D92DD3" w:rsidRPr="009D24A0" w:rsidRDefault="00D92DD3" w:rsidP="003266C6">
      <w:pPr>
        <w:rPr>
          <w:color w:val="000080"/>
          <w:sz w:val="28"/>
          <w:szCs w:val="28"/>
          <w:lang w:val="ro-RO"/>
        </w:rPr>
      </w:pPr>
    </w:p>
    <w:p w:rsidR="003266C6" w:rsidRPr="009D24A0" w:rsidRDefault="003266C6" w:rsidP="003266C6">
      <w:pPr>
        <w:rPr>
          <w:color w:val="000080"/>
          <w:sz w:val="28"/>
          <w:szCs w:val="28"/>
          <w:lang w:val="ro-RO"/>
        </w:rPr>
      </w:pPr>
    </w:p>
    <w:p w:rsidR="00D92DD3" w:rsidRPr="009D24A0" w:rsidRDefault="00D92DD3" w:rsidP="003266C6">
      <w:pPr>
        <w:rPr>
          <w:color w:val="000080"/>
          <w:sz w:val="28"/>
          <w:szCs w:val="28"/>
          <w:lang w:val="ro-RO"/>
        </w:rPr>
      </w:pPr>
    </w:p>
    <w:p w:rsidR="00D92DD3" w:rsidRPr="009D24A0" w:rsidRDefault="00D92DD3" w:rsidP="003266C6">
      <w:pPr>
        <w:rPr>
          <w:color w:val="000080"/>
          <w:sz w:val="28"/>
          <w:szCs w:val="28"/>
          <w:lang w:val="ro-RO"/>
        </w:rPr>
      </w:pPr>
    </w:p>
    <w:p w:rsidR="009D24A0" w:rsidRPr="009D24A0" w:rsidRDefault="009D24A0" w:rsidP="009D24A0">
      <w:pPr>
        <w:jc w:val="right"/>
        <w:rPr>
          <w:i/>
          <w:sz w:val="28"/>
          <w:szCs w:val="28"/>
          <w:lang w:val="ro-RO"/>
        </w:rPr>
      </w:pPr>
      <w:r w:rsidRPr="009D24A0">
        <w:rPr>
          <w:i/>
          <w:sz w:val="28"/>
          <w:szCs w:val="28"/>
          <w:lang w:val="ro-RO"/>
        </w:rPr>
        <w:lastRenderedPageBreak/>
        <w:t>Proiect</w:t>
      </w:r>
    </w:p>
    <w:p w:rsidR="009D24A0" w:rsidRPr="009D24A0" w:rsidRDefault="009D24A0" w:rsidP="009D24A0">
      <w:pPr>
        <w:jc w:val="center"/>
        <w:rPr>
          <w:b/>
          <w:sz w:val="28"/>
          <w:szCs w:val="28"/>
          <w:lang w:val="ro-RO"/>
        </w:rPr>
      </w:pPr>
    </w:p>
    <w:p w:rsidR="009D24A0" w:rsidRPr="009D24A0" w:rsidRDefault="009D24A0" w:rsidP="009D24A0">
      <w:pPr>
        <w:jc w:val="center"/>
        <w:rPr>
          <w:b/>
          <w:sz w:val="28"/>
          <w:szCs w:val="28"/>
          <w:lang w:val="ro-RO"/>
        </w:rPr>
      </w:pPr>
      <w:r w:rsidRPr="009D24A0">
        <w:rPr>
          <w:b/>
          <w:sz w:val="28"/>
          <w:szCs w:val="28"/>
          <w:lang w:val="ro-RO"/>
        </w:rPr>
        <w:t>PARLAMENTUL REPUBLICII MOLDOVA</w:t>
      </w:r>
    </w:p>
    <w:p w:rsidR="009D24A0" w:rsidRPr="009D24A0" w:rsidRDefault="009D24A0" w:rsidP="009D24A0">
      <w:pPr>
        <w:pStyle w:val="tt"/>
        <w:ind w:firstLine="720"/>
        <w:rPr>
          <w:sz w:val="28"/>
          <w:szCs w:val="28"/>
          <w:lang w:val="ro-RO"/>
        </w:rPr>
      </w:pPr>
    </w:p>
    <w:p w:rsidR="009D24A0" w:rsidRPr="009D24A0" w:rsidRDefault="009D24A0" w:rsidP="009D24A0">
      <w:pPr>
        <w:pStyle w:val="tt"/>
        <w:ind w:firstLine="720"/>
        <w:rPr>
          <w:sz w:val="28"/>
          <w:szCs w:val="28"/>
          <w:lang w:val="ro-RO"/>
        </w:rPr>
      </w:pPr>
      <w:r w:rsidRPr="009D24A0">
        <w:rPr>
          <w:sz w:val="28"/>
          <w:szCs w:val="28"/>
          <w:lang w:val="ro-RO"/>
        </w:rPr>
        <w:t xml:space="preserve">L E G E </w:t>
      </w:r>
    </w:p>
    <w:p w:rsidR="009D24A0" w:rsidRPr="009D24A0" w:rsidRDefault="009D24A0" w:rsidP="009D24A0">
      <w:pPr>
        <w:pStyle w:val="tt"/>
        <w:ind w:firstLine="720"/>
        <w:rPr>
          <w:sz w:val="28"/>
          <w:szCs w:val="28"/>
          <w:lang w:val="ro-RO"/>
        </w:rPr>
      </w:pPr>
      <w:r w:rsidRPr="009D24A0">
        <w:rPr>
          <w:sz w:val="28"/>
          <w:szCs w:val="28"/>
          <w:lang w:val="ro-RO"/>
        </w:rPr>
        <w:t xml:space="preserve">cu privire la prevenirea și combaterea spălării </w:t>
      </w:r>
    </w:p>
    <w:p w:rsidR="009D24A0" w:rsidRPr="009D24A0" w:rsidRDefault="009D24A0" w:rsidP="009D24A0">
      <w:pPr>
        <w:pStyle w:val="tt"/>
        <w:ind w:firstLine="720"/>
        <w:rPr>
          <w:sz w:val="28"/>
          <w:szCs w:val="28"/>
          <w:lang w:val="ro-RO"/>
        </w:rPr>
      </w:pPr>
      <w:r w:rsidRPr="009D24A0">
        <w:rPr>
          <w:sz w:val="28"/>
          <w:szCs w:val="28"/>
          <w:lang w:val="ro-RO"/>
        </w:rPr>
        <w:t xml:space="preserve">banilor și finanțării terorismului </w:t>
      </w:r>
    </w:p>
    <w:p w:rsidR="009D24A0" w:rsidRPr="009D24A0" w:rsidRDefault="009D24A0" w:rsidP="009D24A0">
      <w:pPr>
        <w:rPr>
          <w:b/>
          <w:bCs/>
          <w:sz w:val="28"/>
          <w:szCs w:val="28"/>
          <w:lang w:val="ro-RO"/>
        </w:rPr>
      </w:pPr>
    </w:p>
    <w:p w:rsidR="009D24A0" w:rsidRDefault="009D24A0" w:rsidP="009D24A0">
      <w:pPr>
        <w:pStyle w:val="a5"/>
        <w:ind w:firstLine="720"/>
        <w:rPr>
          <w:sz w:val="28"/>
          <w:szCs w:val="28"/>
          <w:lang w:val="ro-RO"/>
        </w:rPr>
      </w:pPr>
      <w:r w:rsidRPr="009D24A0">
        <w:rPr>
          <w:sz w:val="28"/>
          <w:szCs w:val="28"/>
          <w:lang w:val="ro-RO"/>
        </w:rPr>
        <w:t xml:space="preserve">Parlamentul adoptă prezenta lege organică. </w:t>
      </w:r>
    </w:p>
    <w:p w:rsidR="009D24A0" w:rsidRPr="009D24A0" w:rsidRDefault="009D24A0" w:rsidP="009D24A0">
      <w:pPr>
        <w:pStyle w:val="a5"/>
        <w:ind w:firstLine="720"/>
        <w:rPr>
          <w:sz w:val="28"/>
          <w:szCs w:val="28"/>
          <w:lang w:val="ro-RO"/>
        </w:rPr>
      </w:pPr>
    </w:p>
    <w:p w:rsidR="009D24A0" w:rsidRPr="009D24A0" w:rsidRDefault="009D24A0" w:rsidP="009D24A0">
      <w:pPr>
        <w:pStyle w:val="a5"/>
        <w:ind w:firstLine="720"/>
        <w:rPr>
          <w:sz w:val="28"/>
          <w:szCs w:val="28"/>
          <w:lang w:val="ro-RO"/>
        </w:rPr>
      </w:pPr>
      <w:r w:rsidRPr="009D24A0">
        <w:rPr>
          <w:sz w:val="28"/>
          <w:szCs w:val="28"/>
          <w:lang w:val="ro-RO"/>
        </w:rPr>
        <w:t>Prezenta lege transpune prevederile Directivei (UE) 2015/849 a Parlamentului European și a Consiliului  din 20 mai 2015 privind  prevenirea utilizării sistemului financiar în scopul spălării banilor sau finanțării terorismului, de modificare a Regulamentului (UE) nr. 648/2012 al Parlamentului European și al Consiliului și de abrogare a Directivei 2005/60/CE a Parlamentului European și a Consiliului și a Directivei 2006/70/CE a Comisiei (text cu relevanță pentru SEE), publicată în Jurnalul Oficial al Uniunii Europene nr. L141 din 5 iunie 2015.</w:t>
      </w:r>
    </w:p>
    <w:p w:rsidR="009D24A0" w:rsidRPr="009D24A0" w:rsidRDefault="009D24A0" w:rsidP="009D24A0">
      <w:pPr>
        <w:pStyle w:val="cp"/>
        <w:ind w:firstLine="720"/>
        <w:rPr>
          <w:sz w:val="28"/>
          <w:szCs w:val="28"/>
          <w:lang w:val="ro-RO"/>
        </w:rPr>
      </w:pPr>
    </w:p>
    <w:p w:rsidR="009D24A0" w:rsidRPr="009D24A0" w:rsidRDefault="009D24A0" w:rsidP="009D24A0">
      <w:pPr>
        <w:pStyle w:val="cp"/>
        <w:ind w:firstLine="720"/>
        <w:rPr>
          <w:sz w:val="28"/>
          <w:szCs w:val="28"/>
          <w:lang w:val="ro-RO"/>
        </w:rPr>
      </w:pPr>
      <w:r w:rsidRPr="009D24A0">
        <w:rPr>
          <w:sz w:val="28"/>
          <w:szCs w:val="28"/>
          <w:lang w:val="ro-RO"/>
        </w:rPr>
        <w:t xml:space="preserve">Capitolul I </w:t>
      </w:r>
    </w:p>
    <w:p w:rsidR="009D24A0" w:rsidRPr="009D24A0" w:rsidRDefault="009D24A0" w:rsidP="009D24A0">
      <w:pPr>
        <w:pStyle w:val="cp"/>
        <w:ind w:firstLine="720"/>
        <w:rPr>
          <w:sz w:val="28"/>
          <w:szCs w:val="28"/>
          <w:lang w:val="ro-RO"/>
        </w:rPr>
      </w:pPr>
      <w:r w:rsidRPr="009D24A0">
        <w:rPr>
          <w:sz w:val="28"/>
          <w:szCs w:val="28"/>
          <w:lang w:val="ro-RO"/>
        </w:rPr>
        <w:t xml:space="preserve">DISPOZIȚII GENERALE </w:t>
      </w:r>
    </w:p>
    <w:p w:rsidR="009D24A0" w:rsidRPr="009D24A0" w:rsidRDefault="009D24A0" w:rsidP="009D24A0">
      <w:pPr>
        <w:pStyle w:val="cp"/>
        <w:ind w:firstLine="720"/>
        <w:rPr>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1.</w:t>
      </w:r>
      <w:r w:rsidRPr="009D24A0">
        <w:rPr>
          <w:sz w:val="28"/>
          <w:szCs w:val="28"/>
          <w:lang w:val="ro-RO"/>
        </w:rPr>
        <w:t xml:space="preserve"> Scopul legii </w:t>
      </w:r>
    </w:p>
    <w:p w:rsidR="009D24A0" w:rsidRPr="009D24A0" w:rsidRDefault="009D24A0" w:rsidP="009D24A0">
      <w:pPr>
        <w:pStyle w:val="a5"/>
        <w:ind w:firstLine="720"/>
        <w:rPr>
          <w:sz w:val="28"/>
          <w:szCs w:val="28"/>
          <w:lang w:val="ro-RO"/>
        </w:rPr>
      </w:pPr>
      <w:r w:rsidRPr="009D24A0">
        <w:rPr>
          <w:sz w:val="28"/>
          <w:szCs w:val="28"/>
          <w:lang w:val="ro-RO"/>
        </w:rPr>
        <w:t>Prezenta lege instituie măsuri de prevenire și de combatere a spălării banilor și a finanțării terorismului care contribuie la asigurarea securității statului, avînd ca scop protejarea sistemului național financiar bancar, nebancar și a liberilor profesioniști, apărarea drepturilor și intereselor legitime ale persoanelor fizice și juridice, precum și ale statului.</w:t>
      </w:r>
    </w:p>
    <w:p w:rsidR="009D24A0" w:rsidRPr="009D24A0" w:rsidRDefault="009D24A0" w:rsidP="009D24A0">
      <w:pPr>
        <w:pStyle w:val="a5"/>
        <w:ind w:firstLine="720"/>
        <w:rPr>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2.</w:t>
      </w:r>
      <w:r w:rsidRPr="009D24A0">
        <w:rPr>
          <w:sz w:val="28"/>
          <w:szCs w:val="28"/>
          <w:lang w:val="ro-RO"/>
        </w:rPr>
        <w:t xml:space="preserve"> Domeniul de aplicare a legii </w:t>
      </w:r>
    </w:p>
    <w:p w:rsidR="009D24A0" w:rsidRPr="009D24A0" w:rsidRDefault="009D24A0" w:rsidP="009D24A0">
      <w:pPr>
        <w:pStyle w:val="a5"/>
        <w:ind w:firstLine="720"/>
        <w:rPr>
          <w:sz w:val="28"/>
          <w:szCs w:val="28"/>
          <w:lang w:val="ro-RO"/>
        </w:rPr>
      </w:pPr>
      <w:r w:rsidRPr="009D24A0">
        <w:rPr>
          <w:sz w:val="28"/>
          <w:szCs w:val="28"/>
          <w:lang w:val="ro-RO"/>
        </w:rPr>
        <w:t>Sub incidența prezentei legi cad acțiunile de spălare a banilor, infracțiunile asociate acestora, de finanțare a terorismului și proliferare a armelor de distrugere în masă săvîrșite, direct sau indirect, de cetățeni ai Republicii Moldova, de cetățeni străini, de apatrizi, de persoane juridice rezidente sau nerezidente pe teritoriul Republicii Moldova, precum și, în conformitate cu tratatele internaționale la care Republica Moldova este parte, acțiunile săvîrșite de către aceștia în afara teritoriului Republicii Moldova.</w:t>
      </w:r>
    </w:p>
    <w:p w:rsidR="009D24A0" w:rsidRPr="009D24A0" w:rsidRDefault="009D24A0" w:rsidP="009D24A0">
      <w:pPr>
        <w:pStyle w:val="a5"/>
        <w:ind w:firstLine="720"/>
        <w:rPr>
          <w:sz w:val="28"/>
          <w:szCs w:val="28"/>
          <w:lang w:val="ro-RO"/>
        </w:rPr>
      </w:pPr>
      <w:r w:rsidRPr="009D24A0">
        <w:rPr>
          <w:sz w:val="28"/>
          <w:szCs w:val="28"/>
          <w:lang w:val="ro-RO"/>
        </w:rPr>
        <w:t xml:space="preserve"> </w:t>
      </w:r>
    </w:p>
    <w:p w:rsidR="009D24A0" w:rsidRPr="009D24A0" w:rsidRDefault="009D24A0" w:rsidP="009D24A0">
      <w:pPr>
        <w:pStyle w:val="a5"/>
        <w:ind w:firstLine="720"/>
        <w:rPr>
          <w:sz w:val="28"/>
          <w:szCs w:val="28"/>
          <w:lang w:val="ro-RO"/>
        </w:rPr>
      </w:pPr>
      <w:r w:rsidRPr="009D24A0">
        <w:rPr>
          <w:b/>
          <w:bCs/>
          <w:sz w:val="28"/>
          <w:szCs w:val="28"/>
          <w:lang w:val="ro-RO"/>
        </w:rPr>
        <w:t>Articolul 3.</w:t>
      </w:r>
      <w:r w:rsidRPr="009D24A0">
        <w:rPr>
          <w:sz w:val="28"/>
          <w:szCs w:val="28"/>
          <w:lang w:val="ro-RO"/>
        </w:rPr>
        <w:t xml:space="preserve"> Noțiuni principale </w:t>
      </w:r>
    </w:p>
    <w:p w:rsidR="009D24A0" w:rsidRPr="009D24A0" w:rsidRDefault="009D24A0" w:rsidP="009D24A0">
      <w:pPr>
        <w:pStyle w:val="a5"/>
        <w:ind w:firstLine="720"/>
        <w:rPr>
          <w:sz w:val="28"/>
          <w:szCs w:val="28"/>
          <w:lang w:val="ro-RO"/>
        </w:rPr>
      </w:pPr>
      <w:r w:rsidRPr="009D24A0">
        <w:rPr>
          <w:sz w:val="28"/>
          <w:szCs w:val="28"/>
          <w:lang w:val="ro-RO"/>
        </w:rPr>
        <w:t xml:space="preserve">În sensul prezentei legi, următoarele noțiuni semnifică: </w:t>
      </w:r>
    </w:p>
    <w:p w:rsidR="009D24A0" w:rsidRPr="009D24A0" w:rsidRDefault="009D24A0" w:rsidP="009D24A0">
      <w:pPr>
        <w:pStyle w:val="a5"/>
        <w:ind w:firstLine="720"/>
        <w:rPr>
          <w:sz w:val="28"/>
          <w:szCs w:val="28"/>
          <w:lang w:val="ro-RO"/>
        </w:rPr>
      </w:pPr>
      <w:r w:rsidRPr="009D24A0">
        <w:rPr>
          <w:i/>
          <w:iCs/>
          <w:sz w:val="28"/>
          <w:szCs w:val="28"/>
          <w:lang w:val="ro-RO"/>
        </w:rPr>
        <w:t>spălare a banilor</w:t>
      </w:r>
      <w:r w:rsidRPr="009D24A0">
        <w:rPr>
          <w:sz w:val="28"/>
          <w:szCs w:val="28"/>
          <w:lang w:val="ro-RO"/>
        </w:rPr>
        <w:t xml:space="preserve"> – acțiuni stabilite în Codul penal la art.243 și în tratatele internaționale la care Republica Moldova este parte;</w:t>
      </w:r>
    </w:p>
    <w:p w:rsidR="009D24A0" w:rsidRPr="009D24A0" w:rsidRDefault="009D24A0" w:rsidP="009D24A0">
      <w:pPr>
        <w:pStyle w:val="a5"/>
        <w:ind w:firstLine="720"/>
        <w:rPr>
          <w:sz w:val="28"/>
          <w:szCs w:val="28"/>
          <w:lang w:val="ro-RO"/>
        </w:rPr>
      </w:pPr>
      <w:r w:rsidRPr="009D24A0">
        <w:rPr>
          <w:i/>
          <w:iCs/>
          <w:sz w:val="28"/>
          <w:szCs w:val="28"/>
          <w:lang w:val="ro-RO"/>
        </w:rPr>
        <w:t>finanțare a terorismului</w:t>
      </w:r>
      <w:r w:rsidRPr="009D24A0">
        <w:rPr>
          <w:sz w:val="28"/>
          <w:szCs w:val="28"/>
          <w:lang w:val="ro-RO"/>
        </w:rPr>
        <w:t xml:space="preserve"> – acțiuni stabilite în Codul penal la art.279 și în tratatele internaționale la care Republica Moldova este parte;</w:t>
      </w:r>
    </w:p>
    <w:p w:rsidR="009D24A0" w:rsidRPr="009D24A0" w:rsidRDefault="009D24A0" w:rsidP="009D24A0">
      <w:pPr>
        <w:pStyle w:val="a5"/>
        <w:ind w:firstLine="720"/>
        <w:rPr>
          <w:sz w:val="28"/>
          <w:szCs w:val="28"/>
          <w:lang w:val="ro-RO"/>
        </w:rPr>
      </w:pPr>
      <w:r w:rsidRPr="009D24A0">
        <w:rPr>
          <w:i/>
          <w:iCs/>
          <w:sz w:val="28"/>
          <w:szCs w:val="28"/>
          <w:lang w:val="ro-RO"/>
        </w:rPr>
        <w:lastRenderedPageBreak/>
        <w:t>infracțiuni asociate spălării banilor</w:t>
      </w:r>
      <w:r w:rsidRPr="009D24A0">
        <w:rPr>
          <w:sz w:val="28"/>
          <w:szCs w:val="28"/>
          <w:lang w:val="ro-RO"/>
        </w:rPr>
        <w:t xml:space="preserve"> – infracțiuni prevăzute de Codul penal, inclusiv finanțarea terorismului, în urma comiterii cărora sînt obținute ilicit bunuri, inclusiv venituri, fonduri și alte foloase care constituie obiect al spălării banilor;</w:t>
      </w:r>
    </w:p>
    <w:p w:rsidR="009D24A0" w:rsidRPr="009D24A0" w:rsidRDefault="009D24A0" w:rsidP="009D24A0">
      <w:pPr>
        <w:pStyle w:val="a5"/>
        <w:ind w:firstLine="720"/>
        <w:rPr>
          <w:sz w:val="28"/>
          <w:szCs w:val="28"/>
          <w:lang w:val="ro-RO"/>
        </w:rPr>
      </w:pPr>
      <w:r w:rsidRPr="009D24A0">
        <w:rPr>
          <w:i/>
          <w:sz w:val="28"/>
          <w:szCs w:val="28"/>
          <w:lang w:val="ro-RO"/>
        </w:rPr>
        <w:t>proliferarea armelor de distrugere în masă</w:t>
      </w:r>
      <w:r w:rsidRPr="009D24A0">
        <w:rPr>
          <w:sz w:val="28"/>
          <w:szCs w:val="28"/>
          <w:lang w:val="ro-RO"/>
        </w:rPr>
        <w:t xml:space="preserve"> – acțiuni stabilite în Codul penal la art. 140</w:t>
      </w:r>
      <w:r w:rsidRPr="009D24A0">
        <w:rPr>
          <w:sz w:val="28"/>
          <w:szCs w:val="28"/>
          <w:vertAlign w:val="superscript"/>
          <w:lang w:val="ro-RO"/>
        </w:rPr>
        <w:t>1</w:t>
      </w:r>
      <w:r w:rsidRPr="009D24A0">
        <w:rPr>
          <w:sz w:val="28"/>
          <w:szCs w:val="28"/>
          <w:lang w:val="ro-RO"/>
        </w:rPr>
        <w:t xml:space="preserve"> și în tratatele internaționale la care Republica Moldova este parte;</w:t>
      </w:r>
    </w:p>
    <w:p w:rsidR="009D24A0" w:rsidRPr="009D24A0" w:rsidRDefault="009D24A0" w:rsidP="009D24A0">
      <w:pPr>
        <w:pStyle w:val="a5"/>
        <w:ind w:firstLine="720"/>
        <w:rPr>
          <w:sz w:val="28"/>
          <w:szCs w:val="28"/>
          <w:lang w:val="ro-RO"/>
        </w:rPr>
      </w:pPr>
      <w:r w:rsidRPr="009D24A0">
        <w:rPr>
          <w:i/>
          <w:iCs/>
          <w:sz w:val="28"/>
          <w:szCs w:val="28"/>
          <w:lang w:val="ro-RO"/>
        </w:rPr>
        <w:t>bunuri</w:t>
      </w:r>
      <w:r w:rsidRPr="009D24A0">
        <w:rPr>
          <w:sz w:val="28"/>
          <w:szCs w:val="28"/>
          <w:lang w:val="ro-RO"/>
        </w:rPr>
        <w:t xml:space="preserve"> – mijloace financiare, precum și fonduri, venituri, orice categorie de valori (active) corporale sau incorporale, mobile sau imobile, tangibile sau intangibile, precum și acte sau alte instrumente juridice în orice formă, inclusiv în formă electronică ori digitală, care atestă un titlu ori un drept, inclusiv orice cotă (interes) cu privire la aceste valori (active); </w:t>
      </w:r>
    </w:p>
    <w:p w:rsidR="009D24A0" w:rsidRPr="009D24A0" w:rsidRDefault="009D24A0" w:rsidP="009D24A0">
      <w:pPr>
        <w:pStyle w:val="a5"/>
        <w:ind w:firstLine="720"/>
        <w:rPr>
          <w:i/>
          <w:iCs/>
          <w:sz w:val="28"/>
          <w:szCs w:val="28"/>
          <w:lang w:val="ro-RO"/>
        </w:rPr>
      </w:pPr>
      <w:r w:rsidRPr="009D24A0">
        <w:rPr>
          <w:i/>
          <w:iCs/>
          <w:sz w:val="28"/>
          <w:szCs w:val="28"/>
          <w:lang w:val="ro-RO"/>
        </w:rPr>
        <w:t xml:space="preserve">bunuri sistate – </w:t>
      </w:r>
      <w:r w:rsidRPr="009D24A0">
        <w:rPr>
          <w:sz w:val="28"/>
          <w:szCs w:val="28"/>
          <w:lang w:val="ro-RO"/>
        </w:rPr>
        <w:t>bunurile care sînt obiect al măsurilor asiguratorii prevăzute de art. 21 al prezentei legi;</w:t>
      </w:r>
    </w:p>
    <w:p w:rsidR="009D24A0" w:rsidRPr="009D24A0" w:rsidRDefault="009D24A0" w:rsidP="009D24A0">
      <w:pPr>
        <w:pStyle w:val="a5"/>
        <w:ind w:firstLine="720"/>
        <w:rPr>
          <w:sz w:val="28"/>
          <w:szCs w:val="28"/>
          <w:lang w:val="ro-RO"/>
        </w:rPr>
      </w:pPr>
      <w:r w:rsidRPr="009D24A0">
        <w:rPr>
          <w:i/>
          <w:iCs/>
          <w:sz w:val="28"/>
          <w:szCs w:val="28"/>
          <w:lang w:val="ro-RO"/>
        </w:rPr>
        <w:t>bunuri ilicite</w:t>
      </w:r>
      <w:r w:rsidRPr="009D24A0">
        <w:rPr>
          <w:sz w:val="28"/>
          <w:szCs w:val="28"/>
          <w:lang w:val="ro-RO"/>
        </w:rPr>
        <w:t xml:space="preserve"> – bunuri destinate, folosite sau rezultate, direct sau indirect, din săvîrșirea unei infracțiuni, orice beneficiu obținut din aceste bunuri, precum și bunuri convertite sau transformate, parțial sau integral, din bunuri destinate, folosite sau rezultate din săvîrșirea unei infracțiuni și din beneficiul obținut din aceste bunuri; </w:t>
      </w:r>
    </w:p>
    <w:p w:rsidR="009D24A0" w:rsidRPr="009D24A0" w:rsidRDefault="009D24A0" w:rsidP="009D24A0">
      <w:pPr>
        <w:pStyle w:val="a5"/>
        <w:ind w:firstLine="720"/>
        <w:rPr>
          <w:i/>
          <w:iCs/>
          <w:sz w:val="28"/>
          <w:szCs w:val="28"/>
          <w:lang w:val="ro-RO"/>
        </w:rPr>
      </w:pPr>
      <w:r w:rsidRPr="009D24A0">
        <w:rPr>
          <w:i/>
          <w:sz w:val="28"/>
          <w:szCs w:val="28"/>
          <w:lang w:val="ro-RO"/>
        </w:rPr>
        <w:t>beneficiar efectiv</w:t>
      </w:r>
      <w:r w:rsidRPr="009D24A0">
        <w:rPr>
          <w:sz w:val="28"/>
          <w:szCs w:val="28"/>
          <w:lang w:val="ro-RO"/>
        </w:rPr>
        <w:t xml:space="preserve"> – persoană fizică ce deține sau controlează în ultimă instanță o persoană fizică sau juridică sau beneficiarul unei societăți de investiții sau administratul societății de investiții, ori persoană în al cărei nume se realizează o tranzacție sau se desfășoară o activitate și/sau care deține direct sau indirect dreptul de proprietate sau controlul asupra a cel puțin 25% din acțiuni sau din dreptul de vot al persoanei juridice sau a bunurilor aflate în administrare fiduciară;</w:t>
      </w:r>
      <w:r w:rsidRPr="009D24A0">
        <w:rPr>
          <w:i/>
          <w:iCs/>
          <w:sz w:val="28"/>
          <w:szCs w:val="28"/>
          <w:lang w:val="ro-RO"/>
        </w:rPr>
        <w:t xml:space="preserve"> </w:t>
      </w:r>
    </w:p>
    <w:p w:rsidR="009D24A0" w:rsidRPr="009D24A0" w:rsidRDefault="009D24A0" w:rsidP="009D24A0">
      <w:pPr>
        <w:pStyle w:val="a5"/>
        <w:ind w:firstLine="720"/>
        <w:rPr>
          <w:sz w:val="28"/>
          <w:szCs w:val="28"/>
          <w:lang w:val="ro-RO"/>
        </w:rPr>
      </w:pPr>
      <w:r w:rsidRPr="009D24A0">
        <w:rPr>
          <w:i/>
          <w:iCs/>
          <w:sz w:val="28"/>
          <w:szCs w:val="28"/>
          <w:lang w:val="ro-RO"/>
        </w:rPr>
        <w:t>persoană expusă politic</w:t>
      </w:r>
      <w:r w:rsidRPr="009D24A0">
        <w:rPr>
          <w:sz w:val="28"/>
          <w:szCs w:val="28"/>
          <w:lang w:val="ro-RO"/>
        </w:rPr>
        <w:t xml:space="preserve"> – persoane fizice care exercită sau care au exercitat pe parcursul ultimului an funcții publice importante la nivel național și/sau internațional, membrii organelor de conducere a partidelor politice, precum și membrii familiilor </w:t>
      </w:r>
      <w:r w:rsidRPr="00B8704B">
        <w:rPr>
          <w:sz w:val="28"/>
          <w:szCs w:val="28"/>
          <w:lang w:val="ro-RO"/>
        </w:rPr>
        <w:t>acestora</w:t>
      </w:r>
      <w:r w:rsidRPr="009D24A0">
        <w:rPr>
          <w:sz w:val="28"/>
          <w:szCs w:val="28"/>
          <w:lang w:val="ro-RO"/>
        </w:rPr>
        <w:t xml:space="preserve">; </w:t>
      </w:r>
    </w:p>
    <w:p w:rsidR="009D24A0" w:rsidRPr="009D24A0" w:rsidRDefault="009D24A0" w:rsidP="009D24A0">
      <w:pPr>
        <w:pStyle w:val="a5"/>
        <w:ind w:firstLine="720"/>
        <w:rPr>
          <w:sz w:val="28"/>
          <w:szCs w:val="28"/>
          <w:lang w:val="ro-RO"/>
        </w:rPr>
      </w:pPr>
      <w:r w:rsidRPr="009D24A0">
        <w:rPr>
          <w:i/>
          <w:iCs/>
          <w:sz w:val="28"/>
          <w:szCs w:val="28"/>
          <w:lang w:val="ro-RO"/>
        </w:rPr>
        <w:t>persoane asociate persoanelor expuse politic</w:t>
      </w:r>
      <w:r w:rsidRPr="009D24A0">
        <w:rPr>
          <w:sz w:val="28"/>
          <w:szCs w:val="28"/>
          <w:lang w:val="ro-RO"/>
        </w:rPr>
        <w:t xml:space="preserve"> – persoane fizice cunoscute ca fiind, împreună cu o persoană expusă politic, beneficiari efectivi ai unei persoane juridice sau sînt angajați în relații comune de afaceri, precum și persoane fizice cunoscute ca fiind singurii beneficiari efectivi ai unei persoane juridice despre care se știe că a fost înființată în beneficiul de facto al persoanei expuse politic;</w:t>
      </w:r>
    </w:p>
    <w:p w:rsidR="009D24A0" w:rsidRPr="009D24A0" w:rsidRDefault="009D24A0" w:rsidP="009D24A0">
      <w:pPr>
        <w:pStyle w:val="a5"/>
        <w:ind w:firstLine="720"/>
        <w:rPr>
          <w:sz w:val="28"/>
          <w:szCs w:val="28"/>
          <w:lang w:val="ro-RO"/>
        </w:rPr>
      </w:pPr>
      <w:r w:rsidRPr="009D24A0">
        <w:rPr>
          <w:i/>
          <w:iCs/>
          <w:sz w:val="28"/>
          <w:szCs w:val="28"/>
          <w:lang w:val="ro-RO"/>
        </w:rPr>
        <w:t>persoane fizice care exercită funcții publice importante la nivel internațional</w:t>
      </w:r>
      <w:r w:rsidRPr="009D24A0">
        <w:rPr>
          <w:sz w:val="28"/>
          <w:szCs w:val="28"/>
          <w:lang w:val="ro-RO"/>
        </w:rPr>
        <w:t xml:space="preserve"> – persoane fizice care dețin sau care au deținut funcțiile de șef de stat, de guverne și de cabinete de miniștri, membri ai guvernelor, viceminiștri, șefi ai cancelariilor de stat, deputați, persoane de conducere ale partidelor politice, judecători ai curților supreme de justiție, membri ai curților de conturi și consiliului băncilor naționale, oficiali militari, membri ai organelor de conducere și de administrare ale întreprinderilor cu capital de stat, membri ai familiilor regale, ambasadori și personal de rang superior din cadrul misiunilor </w:t>
      </w:r>
      <w:r w:rsidRPr="009D24A0">
        <w:rPr>
          <w:sz w:val="28"/>
          <w:szCs w:val="28"/>
          <w:lang w:val="ro-RO"/>
        </w:rPr>
        <w:lastRenderedPageBreak/>
        <w:t>diplomatice, directori, vicedirectori și membrii consiliilor de administrare a organizațiilor internaționale;</w:t>
      </w:r>
    </w:p>
    <w:p w:rsidR="009D24A0" w:rsidRPr="009D24A0" w:rsidRDefault="009D24A0" w:rsidP="009D24A0">
      <w:pPr>
        <w:pStyle w:val="a5"/>
        <w:ind w:firstLine="720"/>
        <w:rPr>
          <w:i/>
          <w:iCs/>
          <w:sz w:val="28"/>
          <w:szCs w:val="28"/>
          <w:lang w:val="ro-RO"/>
        </w:rPr>
      </w:pPr>
      <w:r w:rsidRPr="009D24A0">
        <w:rPr>
          <w:i/>
          <w:iCs/>
          <w:sz w:val="28"/>
          <w:szCs w:val="28"/>
          <w:lang w:val="ro-RO"/>
        </w:rPr>
        <w:t>persoane fizice care exercită funcții publice importante la nivel național</w:t>
      </w:r>
      <w:r w:rsidRPr="009D24A0">
        <w:rPr>
          <w:sz w:val="28"/>
          <w:szCs w:val="28"/>
          <w:lang w:val="ro-RO"/>
        </w:rPr>
        <w:t xml:space="preserve"> – persoane fizice care au deținut sau care dețin funcții de demnitate publică proeminente în conformitate cu legislația, inclusiv membrii organelor de conducere și de administrare ale întreprinderilor de stat, întreprinderilor municipale, precum și societăților comerciale cu capital majoritar de stat, persoane de conducere ale partidelor politice și militari</w:t>
      </w:r>
      <w:r w:rsidRPr="009D24A0">
        <w:rPr>
          <w:i/>
          <w:sz w:val="28"/>
          <w:szCs w:val="28"/>
          <w:lang w:val="ro-RO"/>
        </w:rPr>
        <w:t xml:space="preserve">; </w:t>
      </w:r>
    </w:p>
    <w:p w:rsidR="009D24A0" w:rsidRPr="009D24A0" w:rsidRDefault="009D24A0" w:rsidP="009D24A0">
      <w:pPr>
        <w:pStyle w:val="a5"/>
        <w:ind w:firstLine="720"/>
        <w:rPr>
          <w:sz w:val="28"/>
          <w:szCs w:val="28"/>
          <w:lang w:val="ro-RO"/>
        </w:rPr>
      </w:pPr>
      <w:r w:rsidRPr="009D24A0">
        <w:rPr>
          <w:i/>
          <w:iCs/>
          <w:sz w:val="28"/>
          <w:szCs w:val="28"/>
          <w:lang w:val="ro-RO"/>
        </w:rPr>
        <w:t>membri ai familiilor persoanelor expuse politic</w:t>
      </w:r>
      <w:r w:rsidRPr="009D24A0">
        <w:rPr>
          <w:sz w:val="28"/>
          <w:szCs w:val="28"/>
          <w:lang w:val="ro-RO"/>
        </w:rPr>
        <w:t xml:space="preserve"> – soțul/soția sau copiii și soții/soțiile lor sau concubinul/concubina, părinții unei persoane expuse politic;</w:t>
      </w:r>
    </w:p>
    <w:p w:rsidR="009D24A0" w:rsidRPr="009D24A0" w:rsidRDefault="009D24A0" w:rsidP="009D24A0">
      <w:pPr>
        <w:pStyle w:val="a5"/>
        <w:ind w:firstLine="720"/>
        <w:rPr>
          <w:sz w:val="28"/>
          <w:szCs w:val="28"/>
          <w:lang w:val="ro-RO"/>
        </w:rPr>
      </w:pPr>
      <w:r w:rsidRPr="009D24A0">
        <w:rPr>
          <w:i/>
          <w:iCs/>
          <w:sz w:val="28"/>
          <w:szCs w:val="28"/>
          <w:lang w:val="ro-RO"/>
        </w:rPr>
        <w:t>persoană cu funcții de conducere de rang superior –</w:t>
      </w:r>
      <w:r w:rsidRPr="009D24A0">
        <w:rPr>
          <w:sz w:val="28"/>
          <w:szCs w:val="28"/>
          <w:lang w:val="ro-RO"/>
        </w:rPr>
        <w:t xml:space="preserve"> un responsabil sau un angajat care deține cunoștințe suficiente privind expunerea instituției la riscul de spălare a banilor și de finanțare a terorismului și care ocupă o funcție suficient de înaltă pentru a lua decizii cu efect asupra acestei expuneri și care nu este necesar să fie întotdeauna un membru al consiliului de administrație;</w:t>
      </w:r>
    </w:p>
    <w:p w:rsidR="009D24A0" w:rsidRPr="009D24A0" w:rsidRDefault="009D24A0" w:rsidP="009D24A0">
      <w:pPr>
        <w:pStyle w:val="a5"/>
        <w:ind w:firstLine="720"/>
        <w:rPr>
          <w:i/>
          <w:sz w:val="28"/>
          <w:szCs w:val="28"/>
          <w:lang w:val="ro-RO"/>
        </w:rPr>
      </w:pPr>
      <w:r w:rsidRPr="009D24A0">
        <w:rPr>
          <w:i/>
          <w:sz w:val="28"/>
          <w:szCs w:val="28"/>
          <w:lang w:val="ro-RO"/>
        </w:rPr>
        <w:t xml:space="preserve">tranzacție – </w:t>
      </w:r>
      <w:r w:rsidRPr="009D24A0">
        <w:rPr>
          <w:sz w:val="28"/>
          <w:szCs w:val="28"/>
          <w:lang w:val="ro-RO"/>
        </w:rPr>
        <w:t xml:space="preserve">acțiuni bazate pe înțelegere prealabilă între două sau mai multe părți, prin care se transferă, se lichidează, </w:t>
      </w:r>
      <w:r w:rsidRPr="00B8704B">
        <w:rPr>
          <w:sz w:val="28"/>
          <w:szCs w:val="28"/>
          <w:lang w:val="ro-RO"/>
        </w:rPr>
        <w:t>se</w:t>
      </w:r>
      <w:r w:rsidRPr="009D24A0">
        <w:rPr>
          <w:sz w:val="28"/>
          <w:szCs w:val="28"/>
          <w:lang w:val="ro-RO"/>
        </w:rPr>
        <w:t xml:space="preserve"> transformă, </w:t>
      </w:r>
      <w:r w:rsidRPr="00B8704B">
        <w:rPr>
          <w:sz w:val="28"/>
          <w:szCs w:val="28"/>
          <w:lang w:val="ro-RO"/>
        </w:rPr>
        <w:t>se</w:t>
      </w:r>
      <w:r w:rsidRPr="009D24A0">
        <w:rPr>
          <w:sz w:val="28"/>
          <w:szCs w:val="28"/>
          <w:lang w:val="ro-RO"/>
        </w:rPr>
        <w:t xml:space="preserve"> plasează bunuri sau se realizează circulația lor;</w:t>
      </w:r>
    </w:p>
    <w:p w:rsidR="009D24A0" w:rsidRPr="009D24A0" w:rsidRDefault="009D24A0" w:rsidP="009D24A0">
      <w:pPr>
        <w:pStyle w:val="a5"/>
        <w:ind w:firstLine="720"/>
        <w:rPr>
          <w:sz w:val="28"/>
          <w:szCs w:val="28"/>
          <w:lang w:val="ro-RO"/>
        </w:rPr>
      </w:pPr>
      <w:r w:rsidRPr="009D24A0">
        <w:rPr>
          <w:i/>
          <w:sz w:val="28"/>
          <w:szCs w:val="28"/>
          <w:lang w:val="ro-RO"/>
        </w:rPr>
        <w:t xml:space="preserve">activitate – </w:t>
      </w:r>
      <w:r w:rsidRPr="009D24A0">
        <w:rPr>
          <w:sz w:val="28"/>
          <w:szCs w:val="28"/>
          <w:lang w:val="ro-RO"/>
        </w:rPr>
        <w:t>comportament bazat pe un ansamblu de acțiuni, inclusiv tranzacții, care are ca scop obținerea unui rezultat;</w:t>
      </w:r>
    </w:p>
    <w:p w:rsidR="009D24A0" w:rsidRPr="009D24A0" w:rsidRDefault="009D24A0" w:rsidP="009D24A0">
      <w:pPr>
        <w:pStyle w:val="a5"/>
        <w:ind w:firstLine="720"/>
        <w:rPr>
          <w:sz w:val="28"/>
          <w:szCs w:val="28"/>
          <w:lang w:val="ro-RO"/>
        </w:rPr>
      </w:pPr>
      <w:r w:rsidRPr="009D24A0">
        <w:rPr>
          <w:i/>
          <w:sz w:val="28"/>
          <w:szCs w:val="28"/>
          <w:lang w:val="ro-RO"/>
        </w:rPr>
        <w:t>activitate sau tranzacție suspectă</w:t>
      </w:r>
      <w:r w:rsidRPr="009D24A0">
        <w:rPr>
          <w:sz w:val="28"/>
          <w:szCs w:val="28"/>
          <w:lang w:val="ro-RO"/>
        </w:rPr>
        <w:t xml:space="preserve"> – activitate sau tranzacție cu bunuri sau bunuri ilicite, inclusiv mijloace financiare și fonduri, despre care entitatea raportoare cunoaște sau indică temei rezonabil de suspiciune că acțiunile de spălare a banilor, de finanțarea terorismului, a proliferării a armelor de distrugere în masă sau de comitere a infracțiunilor asociate spălării banilor sînt în curs de pregătire, de atentare, de realizare ori sînt deja realizate;</w:t>
      </w:r>
    </w:p>
    <w:p w:rsidR="009D24A0" w:rsidRPr="009D24A0" w:rsidRDefault="009D24A0" w:rsidP="009D24A0">
      <w:pPr>
        <w:pStyle w:val="a5"/>
        <w:ind w:firstLine="720"/>
        <w:rPr>
          <w:i/>
          <w:sz w:val="28"/>
          <w:szCs w:val="28"/>
          <w:lang w:val="ro-RO"/>
        </w:rPr>
      </w:pPr>
      <w:r w:rsidRPr="009D24A0">
        <w:rPr>
          <w:i/>
          <w:sz w:val="28"/>
          <w:szCs w:val="28"/>
          <w:lang w:val="ro-RO"/>
        </w:rPr>
        <w:t>bunuri suspecte</w:t>
      </w:r>
      <w:r w:rsidRPr="009D24A0">
        <w:rPr>
          <w:sz w:val="28"/>
          <w:szCs w:val="28"/>
          <w:lang w:val="ro-RO"/>
        </w:rPr>
        <w:t xml:space="preserve"> – bunuri despre care entitatea raportoare cunoaște sau indică temei rezonabil de suspiciune că poartă un caracter ilicit;</w:t>
      </w:r>
    </w:p>
    <w:p w:rsidR="009D24A0" w:rsidRPr="009D24A0" w:rsidRDefault="009D24A0" w:rsidP="009D24A0">
      <w:pPr>
        <w:pStyle w:val="a5"/>
        <w:ind w:firstLine="720"/>
        <w:rPr>
          <w:sz w:val="28"/>
          <w:szCs w:val="28"/>
          <w:lang w:val="ro-RO"/>
        </w:rPr>
      </w:pPr>
      <w:r w:rsidRPr="009D24A0">
        <w:rPr>
          <w:i/>
          <w:sz w:val="28"/>
          <w:szCs w:val="28"/>
          <w:lang w:val="ro-RO"/>
        </w:rPr>
        <w:t>tranzacție complexă și neordinară</w:t>
      </w:r>
      <w:r w:rsidRPr="009D24A0">
        <w:rPr>
          <w:sz w:val="28"/>
          <w:szCs w:val="28"/>
          <w:lang w:val="ro-RO"/>
        </w:rPr>
        <w:t xml:space="preserve"> – tranzacție realizată printr-o singură operațiune sau prin mai multe operațiuni, care nu corespund activității ordinare și/sau nu sînt proprii genului de activitate a clientului;</w:t>
      </w:r>
    </w:p>
    <w:p w:rsidR="009D24A0" w:rsidRPr="009D24A0" w:rsidRDefault="009D24A0" w:rsidP="009D24A0">
      <w:pPr>
        <w:pStyle w:val="a5"/>
        <w:ind w:firstLine="720"/>
        <w:rPr>
          <w:sz w:val="28"/>
          <w:szCs w:val="28"/>
          <w:lang w:val="ro-RO"/>
        </w:rPr>
      </w:pPr>
      <w:r w:rsidRPr="009D24A0">
        <w:rPr>
          <w:i/>
          <w:sz w:val="28"/>
          <w:szCs w:val="28"/>
          <w:lang w:val="ro-RO"/>
        </w:rPr>
        <w:t>tranzacție ocazională</w:t>
      </w:r>
      <w:r w:rsidRPr="009D24A0">
        <w:rPr>
          <w:sz w:val="28"/>
          <w:szCs w:val="28"/>
          <w:lang w:val="ro-RO"/>
        </w:rPr>
        <w:t xml:space="preserve"> – tranzacție realizată printr-o singură operațiune sau prin mai multe operațiuni, de către una sau mai multe persoane fizice sau juridice, în lipsa unei relații de afaceri cu entitatea raportoare;</w:t>
      </w:r>
    </w:p>
    <w:p w:rsidR="009D24A0" w:rsidRPr="009D24A0" w:rsidRDefault="009D24A0" w:rsidP="009D24A0">
      <w:pPr>
        <w:pStyle w:val="a5"/>
        <w:ind w:firstLine="720"/>
        <w:rPr>
          <w:sz w:val="28"/>
          <w:szCs w:val="28"/>
          <w:lang w:val="ro-RO"/>
        </w:rPr>
      </w:pPr>
      <w:r w:rsidRPr="009D24A0">
        <w:rPr>
          <w:i/>
          <w:iCs/>
          <w:sz w:val="28"/>
          <w:szCs w:val="28"/>
          <w:lang w:val="ro-RO"/>
        </w:rPr>
        <w:t>sistare a activității sau a tranzacției</w:t>
      </w:r>
      <w:r w:rsidRPr="009D24A0">
        <w:rPr>
          <w:sz w:val="28"/>
          <w:szCs w:val="28"/>
          <w:lang w:val="ro-RO"/>
        </w:rPr>
        <w:t xml:space="preserve"> – interzicere temporară a schimbării regimului de proprietate,  a transferului, lichidării, transformării, plasării sau mișcării bunurilor ori asumare temporară a custodiei sau a controlului asupra bunului;</w:t>
      </w:r>
    </w:p>
    <w:p w:rsidR="009D24A0" w:rsidRPr="009D24A0" w:rsidRDefault="009D24A0" w:rsidP="009D24A0">
      <w:pPr>
        <w:pStyle w:val="a5"/>
        <w:ind w:firstLine="720"/>
        <w:rPr>
          <w:i/>
          <w:iCs/>
          <w:sz w:val="28"/>
          <w:szCs w:val="28"/>
          <w:lang w:val="ro-RO"/>
        </w:rPr>
      </w:pPr>
      <w:r w:rsidRPr="009D24A0">
        <w:rPr>
          <w:i/>
          <w:sz w:val="28"/>
          <w:szCs w:val="28"/>
          <w:lang w:val="ro-RO"/>
        </w:rPr>
        <w:t>măsuri restrictive în privința bunurilor</w:t>
      </w:r>
      <w:r w:rsidRPr="009D24A0">
        <w:rPr>
          <w:sz w:val="28"/>
          <w:szCs w:val="28"/>
          <w:lang w:val="ro-RO"/>
        </w:rPr>
        <w:t xml:space="preserve"> – măsuri care asigură împiedicarea oricărei deplasări, transfer, modificări, utilizări sau manipulări a bunurilor, în orice mod care ar putea avea ca rezultat modificarea volumului, valorii, localizării, proprietății, posesiei, caracterului sau destinației acestora sau orice altă modificare care ar permite utilizarea bunurilor;</w:t>
      </w:r>
    </w:p>
    <w:p w:rsidR="009D24A0" w:rsidRPr="009D24A0" w:rsidRDefault="009D24A0" w:rsidP="009D24A0">
      <w:pPr>
        <w:pStyle w:val="a5"/>
        <w:ind w:firstLine="720"/>
        <w:rPr>
          <w:sz w:val="28"/>
          <w:szCs w:val="28"/>
          <w:lang w:val="ro-RO"/>
        </w:rPr>
      </w:pPr>
      <w:r w:rsidRPr="009D24A0">
        <w:rPr>
          <w:i/>
          <w:iCs/>
          <w:sz w:val="28"/>
          <w:szCs w:val="28"/>
          <w:lang w:val="ro-RO"/>
        </w:rPr>
        <w:t>bancă fictivă</w:t>
      </w:r>
      <w:r w:rsidRPr="009D24A0">
        <w:rPr>
          <w:sz w:val="28"/>
          <w:szCs w:val="28"/>
          <w:lang w:val="ro-RO"/>
        </w:rPr>
        <w:t xml:space="preserve"> – instituție financiară sau o instituție care desfășoară activități echivalente instituției financiare care nu are prezență fizică, nu efectuează conducere și gestiune reală și care nu este afiliată unui grup financiar reglementat;</w:t>
      </w:r>
    </w:p>
    <w:p w:rsidR="009D24A0" w:rsidRPr="009D24A0" w:rsidRDefault="009D24A0" w:rsidP="009D24A0">
      <w:pPr>
        <w:rPr>
          <w:sz w:val="28"/>
          <w:szCs w:val="28"/>
          <w:lang w:val="ro-RO"/>
        </w:rPr>
      </w:pPr>
      <w:r w:rsidRPr="009D24A0">
        <w:rPr>
          <w:i/>
          <w:sz w:val="28"/>
          <w:szCs w:val="28"/>
          <w:lang w:val="ro-RO"/>
        </w:rPr>
        <w:t>relație de afaceri</w:t>
      </w:r>
      <w:r w:rsidRPr="009D24A0">
        <w:rPr>
          <w:sz w:val="28"/>
          <w:szCs w:val="28"/>
          <w:lang w:val="ro-RO"/>
        </w:rPr>
        <w:t xml:space="preserve"> – relație profesională sau comercială legată de activitățile profesionale ale entităților raportoare și persoanelor reglementate de prezenta lege și despre care, la momentul stabilirii contactului, se consideră că va fi de o anumită durată;</w:t>
      </w:r>
    </w:p>
    <w:p w:rsidR="009D24A0" w:rsidRPr="009D24A0" w:rsidRDefault="009D24A0" w:rsidP="009D24A0">
      <w:pPr>
        <w:rPr>
          <w:sz w:val="28"/>
          <w:szCs w:val="28"/>
          <w:lang w:val="ro-RO"/>
        </w:rPr>
      </w:pPr>
      <w:r w:rsidRPr="009D24A0">
        <w:rPr>
          <w:i/>
          <w:sz w:val="28"/>
          <w:szCs w:val="28"/>
          <w:lang w:val="ro-RO"/>
        </w:rPr>
        <w:t>cont anonim</w:t>
      </w:r>
      <w:r w:rsidRPr="009D24A0">
        <w:rPr>
          <w:sz w:val="28"/>
          <w:szCs w:val="28"/>
          <w:lang w:val="ro-RO"/>
        </w:rPr>
        <w:t xml:space="preserve"> – cont al cărui titular nu este identificat;</w:t>
      </w:r>
    </w:p>
    <w:p w:rsidR="009D24A0" w:rsidRPr="009D24A0" w:rsidRDefault="009D24A0" w:rsidP="009D24A0">
      <w:pPr>
        <w:rPr>
          <w:sz w:val="28"/>
          <w:szCs w:val="28"/>
          <w:lang w:val="ro-RO"/>
        </w:rPr>
      </w:pPr>
      <w:r w:rsidRPr="009D24A0">
        <w:rPr>
          <w:i/>
          <w:sz w:val="28"/>
          <w:szCs w:val="28"/>
          <w:lang w:val="ro-RO"/>
        </w:rPr>
        <w:t>cont pe nume fictiv</w:t>
      </w:r>
      <w:r w:rsidRPr="009D24A0">
        <w:rPr>
          <w:sz w:val="28"/>
          <w:szCs w:val="28"/>
          <w:lang w:val="ro-RO"/>
        </w:rPr>
        <w:t xml:space="preserve"> – cont deschis pe nume unei persoane care nu este identificată și căreia i se atribuie un nume inventat;</w:t>
      </w:r>
    </w:p>
    <w:p w:rsidR="009D24A0" w:rsidRPr="009D24A0" w:rsidRDefault="009D24A0" w:rsidP="009D24A0">
      <w:pPr>
        <w:pStyle w:val="a5"/>
        <w:ind w:firstLine="720"/>
        <w:rPr>
          <w:sz w:val="28"/>
          <w:szCs w:val="28"/>
          <w:lang w:val="ro-RO"/>
        </w:rPr>
      </w:pPr>
      <w:r w:rsidRPr="009D24A0">
        <w:rPr>
          <w:i/>
          <w:sz w:val="28"/>
          <w:szCs w:val="28"/>
          <w:lang w:val="ro-RO"/>
        </w:rPr>
        <w:t xml:space="preserve">client </w:t>
      </w:r>
      <w:r w:rsidRPr="009D24A0">
        <w:rPr>
          <w:sz w:val="28"/>
          <w:szCs w:val="28"/>
          <w:lang w:val="ro-RO"/>
        </w:rPr>
        <w:t>– persoană fizică sau juridică care este în procesul stabilirii sau deja a stabilit o relație de afaceri cu entitatea raportoare sau a beneficiat sau beneficiază de serviciile entității raportoare;</w:t>
      </w:r>
    </w:p>
    <w:p w:rsidR="009D24A0" w:rsidRPr="009D24A0" w:rsidRDefault="009D24A0" w:rsidP="009D24A0">
      <w:pPr>
        <w:pStyle w:val="a5"/>
        <w:ind w:firstLine="720"/>
        <w:rPr>
          <w:sz w:val="28"/>
          <w:szCs w:val="28"/>
          <w:lang w:val="ro-RO"/>
        </w:rPr>
      </w:pPr>
      <w:r w:rsidRPr="009D24A0">
        <w:rPr>
          <w:i/>
          <w:sz w:val="28"/>
          <w:szCs w:val="28"/>
          <w:lang w:val="ro-RO"/>
        </w:rPr>
        <w:t>abordare bazată pe risc</w:t>
      </w:r>
      <w:r w:rsidRPr="009D24A0">
        <w:rPr>
          <w:sz w:val="28"/>
          <w:szCs w:val="28"/>
          <w:lang w:val="ro-RO"/>
        </w:rPr>
        <w:t xml:space="preserve"> – utilizarea unui proces de luare a deciziilor bazat pe dovezi pentru a preveni și combate mai eficient riscurile de spălare a banilor și de finanțare a terorismului identificate la nivel operațional, sectorial și național;</w:t>
      </w:r>
    </w:p>
    <w:p w:rsidR="009D24A0" w:rsidRPr="009D24A0" w:rsidRDefault="009D24A0" w:rsidP="009D24A0">
      <w:pPr>
        <w:pStyle w:val="a5"/>
        <w:ind w:firstLine="720"/>
        <w:rPr>
          <w:sz w:val="28"/>
          <w:szCs w:val="28"/>
          <w:lang w:val="ro-RO"/>
        </w:rPr>
      </w:pPr>
      <w:r w:rsidRPr="009D24A0">
        <w:rPr>
          <w:i/>
          <w:sz w:val="28"/>
          <w:szCs w:val="28"/>
          <w:lang w:val="ro-RO"/>
        </w:rPr>
        <w:t>investigații financiare</w:t>
      </w:r>
      <w:r w:rsidRPr="009D24A0">
        <w:rPr>
          <w:sz w:val="28"/>
          <w:szCs w:val="28"/>
          <w:lang w:val="ro-RO"/>
        </w:rPr>
        <w:t xml:space="preserve"> – constă în colectarea informației, analiza și verificarea tuturor relațiilor financiare, economice și clienților care pot fi legați de activitatea suspectă de spălare a banilor, de comiterea infracțiunilor asociate acesteia și finanțare a terorismului ce țin de identificarea, stabilirea sursei și urmărirea bunurilor utilizate, obținute din aceste infracțiuni, fondurile teroriștilor și alte bunuri, care sînt sau pot fi obiect al măsurilor asiguratorii și/sau confiscării, precum și investigarea dimensiunii rețelei criminale și gradului de criminalitate aferente. Investigațiile financiare sînt distincte de investigațiile speciale reglementate Legea nr.59 din 29 martie 2012 privind activitatea specială de investigații;</w:t>
      </w:r>
    </w:p>
    <w:p w:rsidR="009D24A0" w:rsidRPr="009D24A0" w:rsidRDefault="009D24A0" w:rsidP="009D24A0">
      <w:pPr>
        <w:pStyle w:val="a5"/>
        <w:ind w:firstLine="720"/>
        <w:rPr>
          <w:sz w:val="28"/>
          <w:szCs w:val="28"/>
          <w:lang w:val="ro-RO"/>
        </w:rPr>
      </w:pPr>
      <w:r w:rsidRPr="009D24A0">
        <w:rPr>
          <w:i/>
          <w:sz w:val="28"/>
          <w:szCs w:val="28"/>
          <w:lang w:val="ro-RO"/>
        </w:rPr>
        <w:t>liber profesionist</w:t>
      </w:r>
      <w:r w:rsidRPr="009D24A0">
        <w:rPr>
          <w:sz w:val="28"/>
          <w:szCs w:val="28"/>
          <w:lang w:val="ro-RO"/>
        </w:rPr>
        <w:t xml:space="preserve"> – persoană fizică sau juridică care prestează servicii profesionale independente de contabilitate, audit, de ordin juridic, inclusiv avocați, notari, care activează în conformitate cu legislația în vigoare;</w:t>
      </w:r>
    </w:p>
    <w:p w:rsidR="009D24A0" w:rsidRPr="009D24A0" w:rsidRDefault="009D24A0" w:rsidP="009D24A0">
      <w:pPr>
        <w:pStyle w:val="a5"/>
        <w:ind w:firstLine="720"/>
        <w:rPr>
          <w:sz w:val="28"/>
          <w:szCs w:val="28"/>
          <w:lang w:val="ro-RO"/>
        </w:rPr>
      </w:pPr>
      <w:r w:rsidRPr="009D24A0">
        <w:rPr>
          <w:i/>
          <w:sz w:val="28"/>
          <w:szCs w:val="28"/>
          <w:lang w:val="ro-RO"/>
        </w:rPr>
        <w:t xml:space="preserve">organ cu funcții de supraveghere de autoreglementare </w:t>
      </w:r>
      <w:r w:rsidRPr="009D24A0">
        <w:rPr>
          <w:sz w:val="28"/>
          <w:szCs w:val="28"/>
          <w:lang w:val="ro-RO"/>
        </w:rPr>
        <w:t xml:space="preserve">- organism care reprezintă membrii unei profesii și care joacă un rol în reglementarea acestora, în realizarea </w:t>
      </w:r>
      <w:r w:rsidRPr="009D24A0">
        <w:rPr>
          <w:color w:val="000000" w:themeColor="text1"/>
          <w:sz w:val="28"/>
          <w:szCs w:val="28"/>
          <w:lang w:val="ro-RO"/>
        </w:rPr>
        <w:t xml:space="preserve">anumitor funcții de supraveghere </w:t>
      </w:r>
      <w:r w:rsidRPr="009D24A0">
        <w:rPr>
          <w:sz w:val="28"/>
          <w:szCs w:val="28"/>
          <w:lang w:val="ro-RO"/>
        </w:rPr>
        <w:t>sau de monitorizare și în asigurarea punerii în aplicare a normelor în privința acestora;</w:t>
      </w:r>
    </w:p>
    <w:p w:rsidR="009D24A0" w:rsidRPr="009D24A0" w:rsidRDefault="009D24A0" w:rsidP="009D24A0">
      <w:pPr>
        <w:pStyle w:val="a5"/>
        <w:ind w:firstLine="720"/>
        <w:rPr>
          <w:sz w:val="28"/>
          <w:szCs w:val="28"/>
          <w:lang w:val="ro-RO"/>
        </w:rPr>
      </w:pPr>
      <w:r w:rsidRPr="009D24A0">
        <w:rPr>
          <w:i/>
          <w:sz w:val="28"/>
          <w:szCs w:val="28"/>
          <w:lang w:val="ro-RO"/>
        </w:rPr>
        <w:t>secret profesional</w:t>
      </w:r>
      <w:r w:rsidRPr="009D24A0">
        <w:rPr>
          <w:sz w:val="28"/>
          <w:szCs w:val="28"/>
          <w:lang w:val="ro-RO"/>
        </w:rPr>
        <w:t xml:space="preserve"> </w:t>
      </w:r>
      <w:r w:rsidR="004F7AE2">
        <w:rPr>
          <w:sz w:val="28"/>
          <w:szCs w:val="28"/>
          <w:lang w:val="ro-RO"/>
        </w:rPr>
        <w:t>–</w:t>
      </w:r>
      <w:r w:rsidRPr="009D24A0">
        <w:rPr>
          <w:sz w:val="28"/>
          <w:szCs w:val="28"/>
          <w:lang w:val="ro-RO"/>
        </w:rPr>
        <w:t xml:space="preserve"> informații, date și documente deținute în virtutea prezentei legi cu privire la o anumită persoană referitoare la date cu caracter personal,  active financiare, relații de afaceri, structura de proprietate, rețeaua de desfacere și intențiile de dezvoltare a afacerii, divulgarea cărora pot aduce prejudicii persoanei respective;</w:t>
      </w:r>
    </w:p>
    <w:p w:rsidR="009D24A0" w:rsidRPr="009D24A0" w:rsidRDefault="009D24A0" w:rsidP="009D24A0">
      <w:pPr>
        <w:pStyle w:val="a5"/>
        <w:ind w:firstLine="720"/>
        <w:rPr>
          <w:sz w:val="28"/>
          <w:szCs w:val="28"/>
          <w:lang w:val="ro-RO"/>
        </w:rPr>
      </w:pPr>
      <w:r w:rsidRPr="009D24A0">
        <w:rPr>
          <w:i/>
          <w:sz w:val="28"/>
          <w:szCs w:val="28"/>
          <w:lang w:val="ro-RO"/>
        </w:rPr>
        <w:t xml:space="preserve">agent imobiliar - </w:t>
      </w:r>
      <w:r w:rsidRPr="009D24A0">
        <w:rPr>
          <w:sz w:val="28"/>
          <w:szCs w:val="28"/>
          <w:lang w:val="ro-RO"/>
        </w:rPr>
        <w:t>persoana juridică care prestează servicii de intermediere în tranzacții imobiliare, de vînzare/cumpărare sau închiriere de bunuri imobile și oferă consultanță în acest domeniu în schimbul unui comision prestabilit din valoarea tranzacției.</w:t>
      </w:r>
    </w:p>
    <w:p w:rsidR="009D24A0" w:rsidRDefault="009D24A0" w:rsidP="009D24A0">
      <w:pPr>
        <w:pStyle w:val="cp"/>
        <w:ind w:firstLine="720"/>
        <w:rPr>
          <w:sz w:val="28"/>
          <w:szCs w:val="28"/>
          <w:lang w:val="ro-RO"/>
        </w:rPr>
      </w:pPr>
    </w:p>
    <w:p w:rsidR="00D0280A" w:rsidRDefault="00D0280A" w:rsidP="009D24A0">
      <w:pPr>
        <w:pStyle w:val="cp"/>
        <w:ind w:firstLine="720"/>
        <w:rPr>
          <w:sz w:val="28"/>
          <w:szCs w:val="28"/>
          <w:lang w:val="ro-RO"/>
        </w:rPr>
      </w:pPr>
    </w:p>
    <w:p w:rsidR="00D0280A" w:rsidRPr="009D24A0" w:rsidRDefault="00D0280A" w:rsidP="009D24A0">
      <w:pPr>
        <w:pStyle w:val="cp"/>
        <w:ind w:firstLine="720"/>
        <w:rPr>
          <w:sz w:val="28"/>
          <w:szCs w:val="28"/>
          <w:lang w:val="ro-RO"/>
        </w:rPr>
      </w:pPr>
    </w:p>
    <w:p w:rsidR="009D24A0" w:rsidRPr="009D24A0" w:rsidRDefault="009D24A0" w:rsidP="00D0280A">
      <w:pPr>
        <w:pStyle w:val="cp"/>
        <w:rPr>
          <w:sz w:val="28"/>
          <w:szCs w:val="28"/>
          <w:lang w:val="ro-RO"/>
        </w:rPr>
      </w:pPr>
      <w:r w:rsidRPr="009D24A0">
        <w:rPr>
          <w:sz w:val="28"/>
          <w:szCs w:val="28"/>
          <w:lang w:val="ro-RO"/>
        </w:rPr>
        <w:t xml:space="preserve">Capitolul II </w:t>
      </w:r>
    </w:p>
    <w:p w:rsidR="009D24A0" w:rsidRPr="009D24A0" w:rsidRDefault="009D24A0" w:rsidP="00D0280A">
      <w:pPr>
        <w:pStyle w:val="cp"/>
        <w:rPr>
          <w:sz w:val="28"/>
          <w:szCs w:val="28"/>
          <w:lang w:val="ro-RO"/>
        </w:rPr>
      </w:pPr>
      <w:r w:rsidRPr="009D24A0">
        <w:rPr>
          <w:sz w:val="28"/>
          <w:szCs w:val="28"/>
          <w:lang w:val="ro-RO"/>
        </w:rPr>
        <w:t xml:space="preserve">PREVENIREA SPĂLĂRII BANILOR </w:t>
      </w:r>
      <w:r w:rsidR="00D0280A">
        <w:rPr>
          <w:sz w:val="28"/>
          <w:szCs w:val="28"/>
          <w:lang w:val="ro-RO"/>
        </w:rPr>
        <w:br/>
      </w:r>
      <w:r w:rsidRPr="009D24A0">
        <w:rPr>
          <w:sz w:val="28"/>
          <w:szCs w:val="28"/>
          <w:lang w:val="ro-RO"/>
        </w:rPr>
        <w:t xml:space="preserve">ȘI FINANȚĂRII TERORISMULUI </w:t>
      </w:r>
    </w:p>
    <w:p w:rsidR="009D24A0" w:rsidRPr="009D24A0" w:rsidRDefault="009D24A0" w:rsidP="009D24A0">
      <w:pPr>
        <w:pStyle w:val="cp"/>
        <w:ind w:firstLine="720"/>
        <w:rPr>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4.</w:t>
      </w:r>
      <w:r w:rsidRPr="009D24A0">
        <w:rPr>
          <w:sz w:val="28"/>
          <w:szCs w:val="28"/>
          <w:lang w:val="ro-RO"/>
        </w:rPr>
        <w:t xml:space="preserve"> Entitățile raportoare </w:t>
      </w:r>
    </w:p>
    <w:p w:rsidR="009D24A0" w:rsidRPr="009D24A0" w:rsidRDefault="009D24A0" w:rsidP="009D24A0">
      <w:pPr>
        <w:pStyle w:val="a5"/>
        <w:ind w:firstLine="720"/>
        <w:rPr>
          <w:sz w:val="28"/>
          <w:szCs w:val="28"/>
          <w:lang w:val="ro-RO"/>
        </w:rPr>
      </w:pPr>
      <w:r w:rsidRPr="009D24A0">
        <w:rPr>
          <w:sz w:val="28"/>
          <w:szCs w:val="28"/>
          <w:lang w:val="ro-RO"/>
        </w:rPr>
        <w:t xml:space="preserve">(1) Sub incidența prezentei legi cad următoarele persoane fizice  și juridice, denumite în continuare </w:t>
      </w:r>
      <w:r w:rsidRPr="009D24A0">
        <w:rPr>
          <w:iCs/>
          <w:sz w:val="28"/>
          <w:szCs w:val="28"/>
          <w:lang w:val="ro-RO"/>
        </w:rPr>
        <w:t>entități raportoare</w:t>
      </w:r>
      <w:r w:rsidRPr="009D24A0">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 xml:space="preserve">a) instituțiile financiare identificate în Legea instituțiilor financiare nr.550-XIII din 21 iulie 1995; </w:t>
      </w:r>
    </w:p>
    <w:p w:rsidR="009D24A0" w:rsidRPr="009D24A0" w:rsidRDefault="009D24A0" w:rsidP="009D24A0">
      <w:pPr>
        <w:pStyle w:val="a5"/>
        <w:ind w:firstLine="720"/>
        <w:rPr>
          <w:sz w:val="28"/>
          <w:szCs w:val="28"/>
          <w:lang w:val="ro-RO"/>
        </w:rPr>
      </w:pPr>
      <w:r w:rsidRPr="009D24A0">
        <w:rPr>
          <w:sz w:val="28"/>
          <w:szCs w:val="28"/>
          <w:lang w:val="ro-RO"/>
        </w:rPr>
        <w:t xml:space="preserve">b) unitățile de schimb valutar (altele decît băncile); </w:t>
      </w:r>
    </w:p>
    <w:p w:rsidR="009D24A0" w:rsidRPr="009D24A0" w:rsidRDefault="009D24A0" w:rsidP="009D24A0">
      <w:pPr>
        <w:pStyle w:val="a5"/>
        <w:ind w:firstLine="720"/>
        <w:rPr>
          <w:sz w:val="28"/>
          <w:szCs w:val="28"/>
          <w:lang w:val="ro-RO"/>
        </w:rPr>
      </w:pPr>
      <w:r w:rsidRPr="009D24A0">
        <w:rPr>
          <w:sz w:val="28"/>
          <w:szCs w:val="28"/>
          <w:lang w:val="ro-RO"/>
        </w:rPr>
        <w:t xml:space="preserve">c) participanții profesioniști la piața financiară nebancară și societățile de investiții; </w:t>
      </w:r>
    </w:p>
    <w:p w:rsidR="009D24A0" w:rsidRPr="009D24A0" w:rsidRDefault="009D24A0" w:rsidP="009D24A0">
      <w:pPr>
        <w:pStyle w:val="a5"/>
        <w:ind w:firstLine="720"/>
        <w:rPr>
          <w:sz w:val="28"/>
          <w:szCs w:val="28"/>
          <w:lang w:val="ro-RO"/>
        </w:rPr>
      </w:pPr>
      <w:r w:rsidRPr="009D24A0">
        <w:rPr>
          <w:sz w:val="28"/>
          <w:szCs w:val="28"/>
          <w:lang w:val="ro-RO"/>
        </w:rPr>
        <w:t>d) organizatorii jocurilor de noroc;</w:t>
      </w:r>
    </w:p>
    <w:p w:rsidR="009D24A0" w:rsidRPr="009D24A0" w:rsidRDefault="009D24A0" w:rsidP="009D24A0">
      <w:pPr>
        <w:pStyle w:val="a5"/>
        <w:ind w:firstLine="720"/>
        <w:rPr>
          <w:sz w:val="28"/>
          <w:szCs w:val="28"/>
          <w:lang w:val="ro-RO"/>
        </w:rPr>
      </w:pPr>
      <w:r w:rsidRPr="009D24A0">
        <w:rPr>
          <w:sz w:val="28"/>
          <w:szCs w:val="28"/>
          <w:lang w:val="ro-RO"/>
        </w:rPr>
        <w:t xml:space="preserve">e) agenții imobiliari; </w:t>
      </w:r>
    </w:p>
    <w:p w:rsidR="009D24A0" w:rsidRPr="009D24A0" w:rsidRDefault="009D24A0" w:rsidP="009D24A0">
      <w:pPr>
        <w:pStyle w:val="a5"/>
        <w:ind w:firstLine="720"/>
        <w:rPr>
          <w:sz w:val="28"/>
          <w:szCs w:val="28"/>
          <w:lang w:val="ro-RO"/>
        </w:rPr>
      </w:pPr>
      <w:r w:rsidRPr="009D24A0">
        <w:rPr>
          <w:sz w:val="28"/>
          <w:szCs w:val="28"/>
          <w:lang w:val="ro-RO"/>
        </w:rPr>
        <w:t xml:space="preserve">f) </w:t>
      </w:r>
      <w:r w:rsidRPr="009D24A0">
        <w:rPr>
          <w:rStyle w:val="FontStyle24"/>
          <w:sz w:val="28"/>
          <w:szCs w:val="28"/>
          <w:lang w:val="ro-RO" w:eastAsia="ro-RO"/>
        </w:rPr>
        <w:t xml:space="preserve">persoane fizice și juridice care practică activitate de întreprinzător în domeniul metalelor prețioase, </w:t>
      </w:r>
      <w:r w:rsidRPr="009D24A0">
        <w:rPr>
          <w:sz w:val="28"/>
          <w:szCs w:val="28"/>
          <w:lang w:val="ro-RO"/>
        </w:rPr>
        <w:t xml:space="preserve">articolelor din metale prețioase </w:t>
      </w:r>
      <w:r w:rsidRPr="009D24A0">
        <w:rPr>
          <w:rStyle w:val="FontStyle24"/>
          <w:sz w:val="28"/>
          <w:szCs w:val="28"/>
          <w:lang w:val="ro-RO" w:eastAsia="ro-RO"/>
        </w:rPr>
        <w:t>și/sau pietrelor prețioase;</w:t>
      </w:r>
      <w:r w:rsidRPr="009D24A0" w:rsidDel="00EF5717">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g) avocații, notarii și alți liberi profesioniști, în perioada participării în numele clientului la orice tranzacție financiară și imobiliară, sau în perioada acordării asistenței pentru planificarea sau efectuarea tranzacțiilor pentru client, în ambele cazuri ce țin de vînzarea-cumpărarea imobilelor, donația bunurilor, gestionarea mijloacelor financiare, valorilor mobiliare și altor bunuri ale clientului, deschiderea și gestionarea conturilor bancare, crearea și gestionarea persoanelor juridice și bunurilor aflate în administrare fiduciară, precum și procurarea și vînzarea acestora;</w:t>
      </w:r>
    </w:p>
    <w:p w:rsidR="009D24A0" w:rsidRPr="009D24A0" w:rsidRDefault="009D24A0" w:rsidP="009D24A0">
      <w:pPr>
        <w:pStyle w:val="a5"/>
        <w:ind w:firstLine="720"/>
        <w:rPr>
          <w:sz w:val="28"/>
          <w:szCs w:val="28"/>
          <w:lang w:val="ro-RO"/>
        </w:rPr>
      </w:pPr>
      <w:r w:rsidRPr="009D24A0">
        <w:rPr>
          <w:sz w:val="28"/>
          <w:szCs w:val="28"/>
          <w:lang w:val="ro-RO"/>
        </w:rPr>
        <w:t>h) locatorii persoane fizice sau juridice care practică activitate de întreprinzător și transmit, în condițiile contractului de leasing, locatarilor, la solicitarea acestora, pentru o anumită perioadă, dreptul de posesiune și/sau de folosință asupra unui bun al cărui proprietar sînt, cu sau fără transmiterea dreptului de proprietate asupra bunului la expirarea contractului;</w:t>
      </w:r>
    </w:p>
    <w:p w:rsidR="009D24A0" w:rsidRPr="009D24A0" w:rsidRDefault="009D24A0" w:rsidP="009D24A0">
      <w:pPr>
        <w:pStyle w:val="a5"/>
        <w:ind w:firstLine="720"/>
        <w:rPr>
          <w:sz w:val="28"/>
          <w:szCs w:val="28"/>
          <w:lang w:val="ro-RO"/>
        </w:rPr>
      </w:pPr>
      <w:r w:rsidRPr="009D24A0">
        <w:rPr>
          <w:sz w:val="28"/>
          <w:szCs w:val="28"/>
          <w:lang w:val="ro-RO"/>
        </w:rPr>
        <w:t>i) societățile de plată și societățile emitente de monedă electronică care activează în conformitate cu Legea nr. 114 din 18 mai 2012 cu privire la serviciile de plată și moneda electronica;</w:t>
      </w:r>
    </w:p>
    <w:p w:rsidR="009D24A0" w:rsidRPr="009D24A0" w:rsidRDefault="009D24A0" w:rsidP="009D24A0">
      <w:pPr>
        <w:pStyle w:val="a5"/>
        <w:ind w:firstLine="720"/>
        <w:rPr>
          <w:sz w:val="28"/>
          <w:szCs w:val="28"/>
          <w:lang w:val="ro-RO"/>
        </w:rPr>
      </w:pPr>
      <w:r w:rsidRPr="009D24A0">
        <w:rPr>
          <w:sz w:val="28"/>
          <w:szCs w:val="28"/>
          <w:lang w:val="ro-RO"/>
        </w:rPr>
        <w:t>j) furnizorii de servicii poștale care activează în conformitate cu Legea comunicațiilor poștale nr.36 din 17 martie 2016;</w:t>
      </w:r>
    </w:p>
    <w:p w:rsidR="009D24A0" w:rsidRPr="009D24A0" w:rsidRDefault="009D24A0" w:rsidP="009D24A0">
      <w:pPr>
        <w:pStyle w:val="a5"/>
        <w:ind w:firstLine="720"/>
        <w:rPr>
          <w:sz w:val="28"/>
          <w:szCs w:val="28"/>
          <w:lang w:val="ro-RO"/>
        </w:rPr>
      </w:pPr>
      <w:r w:rsidRPr="009D24A0">
        <w:rPr>
          <w:sz w:val="28"/>
          <w:szCs w:val="28"/>
          <w:lang w:val="ro-RO"/>
        </w:rPr>
        <w:t>k) entitățile de audit și persoane juridice și întreprinderile individuale care prestează servicii de contabilitate;</w:t>
      </w:r>
    </w:p>
    <w:p w:rsidR="009D24A0" w:rsidRPr="009D24A0" w:rsidRDefault="009D24A0" w:rsidP="009D24A0">
      <w:pPr>
        <w:pStyle w:val="a5"/>
        <w:ind w:firstLine="720"/>
        <w:rPr>
          <w:sz w:val="28"/>
          <w:szCs w:val="28"/>
          <w:lang w:val="ro-RO"/>
        </w:rPr>
      </w:pPr>
      <w:r w:rsidRPr="009D24A0">
        <w:rPr>
          <w:sz w:val="28"/>
          <w:szCs w:val="28"/>
          <w:lang w:val="ro-RO"/>
        </w:rPr>
        <w:t>l) alte persoane fizice și juridice care comercializează bunuri în sumă de cel puțin 200 mii lei sau echivalentul acesteia, numai în cazul în care plățile sînt efectuate în numerar, indiferent dacă tranzacția este efectuată printr-o operațiune sau prin mai multe operațiuni care par a avea legătură între ele.</w:t>
      </w:r>
    </w:p>
    <w:p w:rsidR="009D24A0" w:rsidRPr="009D24A0" w:rsidRDefault="009D24A0" w:rsidP="009D24A0">
      <w:pPr>
        <w:pStyle w:val="a5"/>
        <w:ind w:firstLine="720"/>
        <w:rPr>
          <w:sz w:val="28"/>
          <w:szCs w:val="28"/>
          <w:lang w:val="ro-RO"/>
        </w:rPr>
      </w:pPr>
      <w:r w:rsidRPr="009D24A0">
        <w:rPr>
          <w:sz w:val="28"/>
          <w:szCs w:val="28"/>
          <w:lang w:val="ro-RO"/>
        </w:rPr>
        <w:t>(2) Serviciul Vamal, cel tîrziu la data de 15 a lunii imediat următoare lunii de gestiune, comunică Serviciului Prevenirea și Combaterea Spălării Banilor toate informațiile privind valorile valutare  declarate de către persoanele fizice și juridice în conformitate cu prevederile art. 33 ș</w:t>
      </w:r>
      <w:r w:rsidR="00D0280A">
        <w:rPr>
          <w:sz w:val="28"/>
          <w:szCs w:val="28"/>
          <w:lang w:val="ro-RO"/>
        </w:rPr>
        <w:t>i 34 din Legea nr.62-XVI din 21 </w:t>
      </w:r>
      <w:r w:rsidRPr="009D24A0">
        <w:rPr>
          <w:sz w:val="28"/>
          <w:szCs w:val="28"/>
          <w:lang w:val="ro-RO"/>
        </w:rPr>
        <w:t xml:space="preserve">martie 2008 privind reglementarea valutară. Prevederile în cauză nu se aplică în cazul sumelor valorilor valutare declarate de Banca Națională a Moldovei, de băncile licențiate și băncile nerezidente. </w:t>
      </w:r>
    </w:p>
    <w:p w:rsidR="009D24A0" w:rsidRPr="009D24A0" w:rsidRDefault="009D24A0" w:rsidP="009D24A0">
      <w:pPr>
        <w:pStyle w:val="a5"/>
        <w:ind w:firstLine="720"/>
        <w:rPr>
          <w:sz w:val="28"/>
          <w:szCs w:val="28"/>
          <w:lang w:val="ro-RO"/>
        </w:rPr>
      </w:pPr>
      <w:r w:rsidRPr="009D24A0">
        <w:rPr>
          <w:sz w:val="28"/>
          <w:szCs w:val="28"/>
          <w:lang w:val="ro-RO"/>
        </w:rPr>
        <w:t xml:space="preserve">(3) Serviciul Vamal comunică imediat, dar nu mai tîrziu de 24 de ore, Serviciului Prevenirea și Combaterea Spălării Banilor informațiile referitoare la cazurile identificate de importul și/sau exportul suspect în/din țară a valorilor valutare. </w:t>
      </w:r>
    </w:p>
    <w:p w:rsidR="009D24A0" w:rsidRPr="009D24A0" w:rsidRDefault="009D24A0" w:rsidP="009D24A0">
      <w:pPr>
        <w:pStyle w:val="a5"/>
        <w:ind w:firstLine="720"/>
        <w:rPr>
          <w:sz w:val="28"/>
          <w:szCs w:val="28"/>
          <w:lang w:val="ro-RO"/>
        </w:rPr>
      </w:pPr>
      <w:r w:rsidRPr="009D24A0">
        <w:rPr>
          <w:sz w:val="28"/>
          <w:szCs w:val="28"/>
          <w:lang w:val="ro-RO"/>
        </w:rPr>
        <w:t>(4) Autoritățile publice altele decît organele cu funcții de supraveghere a entităților raportoare prevăzute la art.15, alin.(1) sesizează imediat dar nu mai tîrziu de 5 zile lucrătoare Serviciul Prevenirea și Combaterea Spălării Banilor despre cazurile cu privire la posibilele încălcări ale prevederilor prezentei legi identificate în exercitarea funcțiilor.</w:t>
      </w:r>
    </w:p>
    <w:p w:rsidR="009D24A0" w:rsidRPr="009D24A0" w:rsidRDefault="009D24A0" w:rsidP="009D24A0">
      <w:pPr>
        <w:pStyle w:val="a5"/>
        <w:ind w:firstLine="720"/>
        <w:rPr>
          <w:sz w:val="28"/>
          <w:szCs w:val="28"/>
          <w:lang w:val="ro-RO"/>
        </w:rPr>
      </w:pPr>
      <w:r w:rsidRPr="009D24A0">
        <w:rPr>
          <w:sz w:val="28"/>
          <w:szCs w:val="28"/>
          <w:lang w:val="ro-RO"/>
        </w:rPr>
        <w:t xml:space="preserve">(5) Persoanele fizice sau juridice altele decît cele indicate la alin. (1), pot informa Serviciul Prevenirea și Combaterea Spălării Banilor despre cazurile devenite cunoscute cu privire la spălarea banilor și finanțarea terorismului, utilizînd canale ordinare de comunicare - </w:t>
      </w:r>
      <w:r w:rsidRPr="009D24A0">
        <w:rPr>
          <w:sz w:val="28"/>
          <w:szCs w:val="28"/>
          <w:lang w:val="ro-RO" w:eastAsia="en-US"/>
        </w:rPr>
        <w:t>serviciul poștal, email, telefon</w:t>
      </w:r>
      <w:r w:rsidRPr="009D24A0">
        <w:rPr>
          <w:sz w:val="28"/>
          <w:szCs w:val="28"/>
          <w:lang w:val="ro-RO"/>
        </w:rPr>
        <w:t>. </w:t>
      </w:r>
    </w:p>
    <w:p w:rsidR="009D24A0" w:rsidRPr="009D24A0" w:rsidRDefault="009D24A0"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5.</w:t>
      </w:r>
      <w:r w:rsidRPr="009D24A0">
        <w:rPr>
          <w:sz w:val="28"/>
          <w:szCs w:val="28"/>
          <w:lang w:val="ro-RO"/>
        </w:rPr>
        <w:t xml:space="preserve"> Măsuri de precauție privind clienții</w:t>
      </w:r>
    </w:p>
    <w:p w:rsidR="009D24A0" w:rsidRPr="009D24A0" w:rsidRDefault="009D24A0" w:rsidP="009D24A0">
      <w:pPr>
        <w:pStyle w:val="a5"/>
        <w:ind w:firstLine="720"/>
        <w:rPr>
          <w:sz w:val="28"/>
          <w:szCs w:val="28"/>
          <w:lang w:val="ro-RO"/>
        </w:rPr>
      </w:pPr>
      <w:r w:rsidRPr="009D24A0">
        <w:rPr>
          <w:sz w:val="28"/>
          <w:szCs w:val="28"/>
          <w:lang w:val="ro-RO"/>
        </w:rPr>
        <w:t xml:space="preserve">(1) Entitățile raportoare aplică măsurile de precauție privind clienții: </w:t>
      </w:r>
    </w:p>
    <w:p w:rsidR="009D24A0" w:rsidRPr="009D24A0" w:rsidRDefault="009D24A0" w:rsidP="009D24A0">
      <w:pPr>
        <w:pStyle w:val="a5"/>
        <w:ind w:firstLine="720"/>
        <w:rPr>
          <w:sz w:val="28"/>
          <w:szCs w:val="28"/>
          <w:lang w:val="ro-RO"/>
        </w:rPr>
      </w:pPr>
      <w:r w:rsidRPr="009D24A0">
        <w:rPr>
          <w:sz w:val="28"/>
          <w:szCs w:val="28"/>
          <w:lang w:val="ro-RO"/>
        </w:rPr>
        <w:t xml:space="preserve">a) pînă la inițierea relațiilor de afaceri; </w:t>
      </w:r>
    </w:p>
    <w:p w:rsidR="009D24A0" w:rsidRPr="009D24A0" w:rsidRDefault="009D24A0" w:rsidP="009D24A0">
      <w:pPr>
        <w:pStyle w:val="a5"/>
        <w:ind w:firstLine="720"/>
        <w:rPr>
          <w:sz w:val="28"/>
          <w:szCs w:val="28"/>
          <w:lang w:val="ro-RO"/>
        </w:rPr>
      </w:pPr>
      <w:r w:rsidRPr="009D24A0">
        <w:rPr>
          <w:sz w:val="28"/>
          <w:szCs w:val="28"/>
          <w:lang w:val="ro-RO"/>
        </w:rPr>
        <w:t>b) la efectuarea tuturor tipurilor de tranzacții ocazionale în valoare de cel puțin 20 mii lei prin o singură operațiune sau la efectuarea tranzacțiilor ocazionale în valoare de cel puțin 100 mii lei indiferent dacă acestea se efectuează prin una sau mai multe operațiuni care par a avea legătură între ele;</w:t>
      </w:r>
    </w:p>
    <w:p w:rsidR="009D24A0" w:rsidRPr="009D24A0" w:rsidRDefault="00D0280A" w:rsidP="009D24A0">
      <w:pPr>
        <w:pStyle w:val="a5"/>
        <w:ind w:firstLine="720"/>
        <w:rPr>
          <w:sz w:val="28"/>
          <w:szCs w:val="28"/>
          <w:lang w:val="ro-RO"/>
        </w:rPr>
      </w:pPr>
      <w:r>
        <w:rPr>
          <w:sz w:val="28"/>
          <w:szCs w:val="28"/>
          <w:lang w:val="ro-RO"/>
        </w:rPr>
        <w:t>c</w:t>
      </w:r>
      <w:r w:rsidR="009D24A0" w:rsidRPr="009D24A0">
        <w:rPr>
          <w:sz w:val="28"/>
          <w:szCs w:val="28"/>
          <w:lang w:val="ro-RO"/>
        </w:rPr>
        <w:t xml:space="preserve">) în cazul organizatorilor jocurilor de noroc, în momentul colectării cîștigurilor, în momentul punerii unei mize ori în ambele cazuri atunci cînd efectuează tranzacții în valoare de cel puțin 30 mii lei indiferent dacă tranzacția se efectuează printr-o singură operațiune sau prin mai multe operațiuni care par a avea o legătură între ele; </w:t>
      </w:r>
    </w:p>
    <w:p w:rsidR="009D24A0" w:rsidRPr="009D24A0" w:rsidRDefault="00D0280A" w:rsidP="009D24A0">
      <w:pPr>
        <w:pStyle w:val="a5"/>
        <w:ind w:firstLine="720"/>
        <w:rPr>
          <w:sz w:val="28"/>
          <w:szCs w:val="28"/>
          <w:lang w:val="ro-RO"/>
        </w:rPr>
      </w:pPr>
      <w:r>
        <w:rPr>
          <w:sz w:val="28"/>
          <w:szCs w:val="28"/>
          <w:lang w:val="ro-RO"/>
        </w:rPr>
        <w:t>d</w:t>
      </w:r>
      <w:r w:rsidR="009D24A0" w:rsidRPr="009D24A0">
        <w:rPr>
          <w:sz w:val="28"/>
          <w:szCs w:val="28"/>
          <w:lang w:val="ro-RO"/>
        </w:rPr>
        <w:t xml:space="preserve">) dacă există o suspiciune de spălare a banilor sau de finanțare a terorismului, independent de derogări, scutiri sau limite stabilite; </w:t>
      </w:r>
    </w:p>
    <w:p w:rsidR="009D24A0" w:rsidRPr="009D24A0" w:rsidRDefault="00D0280A" w:rsidP="009D24A0">
      <w:pPr>
        <w:pStyle w:val="a5"/>
        <w:ind w:firstLine="720"/>
        <w:rPr>
          <w:sz w:val="28"/>
          <w:szCs w:val="28"/>
          <w:lang w:val="ro-RO"/>
        </w:rPr>
      </w:pPr>
      <w:r>
        <w:rPr>
          <w:sz w:val="28"/>
          <w:szCs w:val="28"/>
          <w:lang w:val="ro-RO"/>
        </w:rPr>
        <w:t>e</w:t>
      </w:r>
      <w:r w:rsidR="009D24A0" w:rsidRPr="009D24A0">
        <w:rPr>
          <w:sz w:val="28"/>
          <w:szCs w:val="28"/>
          <w:lang w:val="ro-RO"/>
        </w:rPr>
        <w:t xml:space="preserve">) dacă există suspiciuni privind veridicitatea, suficiența și precizia datelor de identificare obținute anterior. </w:t>
      </w:r>
    </w:p>
    <w:p w:rsidR="009D24A0" w:rsidRPr="009D24A0" w:rsidRDefault="009D24A0" w:rsidP="009D24A0">
      <w:pPr>
        <w:pStyle w:val="a5"/>
        <w:ind w:firstLine="720"/>
        <w:rPr>
          <w:sz w:val="28"/>
          <w:szCs w:val="28"/>
          <w:lang w:val="ro-RO"/>
        </w:rPr>
      </w:pPr>
      <w:r w:rsidRPr="009D24A0">
        <w:rPr>
          <w:sz w:val="28"/>
          <w:szCs w:val="28"/>
          <w:lang w:val="ro-RO"/>
        </w:rPr>
        <w:t xml:space="preserve">(2) Măsurile de precauție privind clienții cuprind: </w:t>
      </w:r>
    </w:p>
    <w:p w:rsidR="009D24A0" w:rsidRPr="009D24A0" w:rsidRDefault="009D24A0" w:rsidP="009D24A0">
      <w:pPr>
        <w:pStyle w:val="a5"/>
        <w:ind w:firstLine="720"/>
        <w:rPr>
          <w:sz w:val="28"/>
          <w:szCs w:val="28"/>
          <w:lang w:val="ro-RO"/>
        </w:rPr>
      </w:pPr>
      <w:r w:rsidRPr="009D24A0">
        <w:rPr>
          <w:sz w:val="28"/>
          <w:szCs w:val="28"/>
          <w:lang w:val="ro-RO"/>
        </w:rPr>
        <w:t>a) identificarea și verificarea identității clienților în baza actelor de identitate precum și a documentelor, datelor sau informațiilor obținute dintr-o sursă credibilă și independentă.</w:t>
      </w:r>
    </w:p>
    <w:p w:rsidR="009D24A0" w:rsidRPr="009D24A0" w:rsidRDefault="009D24A0" w:rsidP="009D24A0">
      <w:pPr>
        <w:pStyle w:val="a5"/>
        <w:ind w:firstLine="720"/>
        <w:rPr>
          <w:sz w:val="28"/>
          <w:szCs w:val="28"/>
          <w:lang w:val="ro-RO"/>
        </w:rPr>
      </w:pPr>
      <w:r w:rsidRPr="009D24A0">
        <w:rPr>
          <w:sz w:val="28"/>
          <w:szCs w:val="28"/>
          <w:lang w:val="ro-RO"/>
        </w:rPr>
        <w:t xml:space="preserve">b) identificarea beneficiarului efectiv și adoptarea de măsuri adecvate și bazate pe risc pentru verificarea identității acestuia, astfel încît entitatea raportoare să aibă certitudinea că cunoaște cine este beneficiarul efectiv, inclusiv adoptarea unor măsuri rezonabile pentru a înțelege structura proprietății și structura de control  a persoanei juridice; </w:t>
      </w:r>
    </w:p>
    <w:p w:rsidR="009D24A0" w:rsidRPr="009D24A0" w:rsidRDefault="009D24A0" w:rsidP="009D24A0">
      <w:pPr>
        <w:pStyle w:val="a5"/>
        <w:ind w:firstLine="720"/>
        <w:rPr>
          <w:sz w:val="28"/>
          <w:szCs w:val="28"/>
          <w:lang w:val="ro-RO"/>
        </w:rPr>
      </w:pPr>
      <w:r w:rsidRPr="009D24A0">
        <w:rPr>
          <w:sz w:val="28"/>
          <w:szCs w:val="28"/>
          <w:lang w:val="ro-RO"/>
        </w:rPr>
        <w:t xml:space="preserve">c) înțelegerea, și dacă este necesar, obținerea și evaluarea informației privind scopul și natura dorită a relației de afaceri; </w:t>
      </w:r>
    </w:p>
    <w:p w:rsidR="009D24A0" w:rsidRPr="009D24A0" w:rsidRDefault="009D24A0" w:rsidP="009D24A0">
      <w:pPr>
        <w:pStyle w:val="a5"/>
        <w:tabs>
          <w:tab w:val="left" w:pos="709"/>
        </w:tabs>
        <w:ind w:firstLine="720"/>
        <w:rPr>
          <w:sz w:val="28"/>
          <w:szCs w:val="28"/>
          <w:lang w:val="ro-RO"/>
        </w:rPr>
      </w:pPr>
      <w:r w:rsidRPr="009D24A0">
        <w:rPr>
          <w:sz w:val="28"/>
          <w:szCs w:val="28"/>
          <w:lang w:val="ro-RO"/>
        </w:rPr>
        <w:t xml:space="preserve">d) monitorizarea continuă a relației de afaceri, inclusiv examinarea tranzacțiilor încheiate pe toată durata relației respective, pentru a se asigura că tranzacțiile realizate sînt conforme cu informațiile deținute de entitățile raportoare referitor la client, la profilul activității și riscului acestuia, inclusiv la sursa bunurilor și că documentele, datele sau informațiile deținute sînt actualizate. </w:t>
      </w:r>
    </w:p>
    <w:p w:rsidR="009D24A0" w:rsidRPr="009D24A0" w:rsidRDefault="009D24A0" w:rsidP="009D24A0">
      <w:pPr>
        <w:pStyle w:val="a5"/>
        <w:ind w:firstLine="720"/>
        <w:rPr>
          <w:sz w:val="28"/>
          <w:szCs w:val="28"/>
          <w:lang w:val="ro-RO"/>
        </w:rPr>
      </w:pPr>
      <w:r w:rsidRPr="009D24A0">
        <w:rPr>
          <w:sz w:val="28"/>
          <w:szCs w:val="28"/>
          <w:lang w:val="ro-RO"/>
        </w:rPr>
        <w:t xml:space="preserve">(3) În cazul în care nu este posibilă conformarea la cerințele alin.(2) lit. a)-c) entitățile raportoare sînt obligate să nu efectueze nici o tranzacție sau activitate, inclusiv printr-un cont de plăți, să nu stabilească nici o relație de afaceri ori să termine o relație de afaceri existentă, și să transmită formulare privind tranzacțiile sau activitățile suspecte Serviciului Prevenirea și Combaterea Spălării Banilor în conformitate cu prevederile art.11. </w:t>
      </w:r>
      <w:r w:rsidRPr="009D24A0">
        <w:rPr>
          <w:sz w:val="28"/>
          <w:szCs w:val="28"/>
          <w:lang w:val="ro-RO" w:eastAsia="ro-RO"/>
        </w:rPr>
        <w:t>În acest caz, entitățile raportoare sînt în drept să nu explice clientului motivul refuzului.</w:t>
      </w:r>
    </w:p>
    <w:p w:rsidR="009D24A0" w:rsidRPr="009D24A0" w:rsidRDefault="009D24A0" w:rsidP="009D24A0">
      <w:pPr>
        <w:pStyle w:val="a5"/>
        <w:ind w:firstLine="720"/>
        <w:rPr>
          <w:sz w:val="28"/>
          <w:szCs w:val="28"/>
          <w:lang w:val="ro-RO"/>
        </w:rPr>
      </w:pPr>
      <w:r w:rsidRPr="009D24A0">
        <w:rPr>
          <w:sz w:val="28"/>
          <w:szCs w:val="28"/>
          <w:lang w:val="ro-RO"/>
        </w:rPr>
        <w:t xml:space="preserve">(4) Entităților raportoare li se interzice să deschidă și să țină conturi anonime, conturi pe nume fictive, carnete de economii anonime, să stabilească ori să continue o relație de afaceri cu o bancă fictivă sau cu o bancă despre care se știe că permite unei bănci fictive să utilizeze conturile sale sau care pune la dispoziție pentru clienții săi conturi anonime. </w:t>
      </w:r>
    </w:p>
    <w:p w:rsidR="009D24A0" w:rsidRPr="009D24A0" w:rsidRDefault="009D24A0" w:rsidP="009D24A0">
      <w:pPr>
        <w:pStyle w:val="a5"/>
        <w:ind w:firstLine="720"/>
        <w:rPr>
          <w:sz w:val="28"/>
          <w:szCs w:val="28"/>
          <w:lang w:val="ro-RO"/>
        </w:rPr>
      </w:pPr>
      <w:r w:rsidRPr="009D24A0">
        <w:rPr>
          <w:sz w:val="28"/>
          <w:szCs w:val="28"/>
          <w:lang w:val="ro-RO"/>
        </w:rPr>
        <w:t>(5) Clienții sînt obligați să prezinte la cererea entității raportoare toată informația, documentele și copiile acestora necesare implementării măsurilor de precauție</w:t>
      </w:r>
      <w:r w:rsidRPr="009D24A0">
        <w:rPr>
          <w:i/>
          <w:sz w:val="28"/>
          <w:szCs w:val="28"/>
          <w:lang w:val="ro-RO"/>
        </w:rPr>
        <w:t xml:space="preserve">. </w:t>
      </w:r>
      <w:r w:rsidRPr="009D24A0">
        <w:rPr>
          <w:sz w:val="28"/>
          <w:szCs w:val="28"/>
          <w:lang w:val="ro-RO"/>
        </w:rPr>
        <w:t xml:space="preserve">Corectitudinea și veridicitatea documentelor prezentate sînt certificate de către clienți în mod obligatoriu.  </w:t>
      </w:r>
    </w:p>
    <w:p w:rsidR="009D24A0" w:rsidRPr="009D24A0" w:rsidRDefault="009D24A0" w:rsidP="009D24A0">
      <w:pPr>
        <w:pStyle w:val="a5"/>
        <w:ind w:firstLine="720"/>
        <w:rPr>
          <w:sz w:val="28"/>
          <w:szCs w:val="28"/>
          <w:lang w:val="ro-RO"/>
        </w:rPr>
      </w:pPr>
      <w:r w:rsidRPr="009D24A0">
        <w:rPr>
          <w:sz w:val="28"/>
          <w:szCs w:val="28"/>
          <w:lang w:val="ro-RO"/>
        </w:rPr>
        <w:t>(6) Măsurile de precauție privind clienții sînt aplicate de către entitățile raportoare nu doar tuturor clienților noi, ci și clienților existenți, în funcție de risc, conform necesității, inclusiv atunci cînd circumstanțele relevante privind clientul se modifică.</w:t>
      </w:r>
    </w:p>
    <w:p w:rsidR="009D24A0" w:rsidRPr="009D24A0" w:rsidRDefault="009D24A0" w:rsidP="009D24A0">
      <w:pPr>
        <w:pStyle w:val="a5"/>
        <w:ind w:firstLine="720"/>
        <w:rPr>
          <w:sz w:val="28"/>
          <w:szCs w:val="28"/>
          <w:lang w:val="ro-RO"/>
        </w:rPr>
      </w:pPr>
      <w:r w:rsidRPr="009D24A0">
        <w:rPr>
          <w:sz w:val="28"/>
          <w:szCs w:val="28"/>
          <w:lang w:val="ro-RO"/>
        </w:rPr>
        <w:t xml:space="preserve">(7) În cadrul aplicării măsurilor de precauție privind clienții prevăzute la alin. (2), entitățile raportoare urmează să stabilească și să verifice legalitatea împuternicirilor și identitatea reprezentanților clientului. </w:t>
      </w:r>
    </w:p>
    <w:p w:rsidR="009D24A0" w:rsidRPr="009D24A0" w:rsidRDefault="009D24A0" w:rsidP="009D24A0">
      <w:pPr>
        <w:pStyle w:val="a5"/>
        <w:ind w:firstLine="720"/>
        <w:rPr>
          <w:sz w:val="28"/>
          <w:szCs w:val="28"/>
          <w:lang w:val="ro-RO"/>
        </w:rPr>
      </w:pPr>
      <w:r w:rsidRPr="009D24A0">
        <w:rPr>
          <w:sz w:val="28"/>
          <w:szCs w:val="28"/>
          <w:lang w:val="ro-RO"/>
        </w:rPr>
        <w:t>(8) Prin derogare de la prevederile alin. (1) lit. b), operațiunea de schimb valutar în numerar se efectuează la prezentarea documentului de identitate, iar pentru operațiunea cu o valoarea care depășește 5 mii lei, unitatea de schimb valutar înregistrează datele din documentul de identitate.</w:t>
      </w:r>
    </w:p>
    <w:p w:rsidR="009D24A0" w:rsidRPr="009D24A0" w:rsidRDefault="009D24A0" w:rsidP="009D24A0">
      <w:pPr>
        <w:pStyle w:val="a5"/>
        <w:ind w:firstLine="720"/>
        <w:rPr>
          <w:sz w:val="28"/>
          <w:szCs w:val="28"/>
          <w:lang w:val="ro-RO"/>
        </w:rPr>
      </w:pPr>
      <w:r w:rsidRPr="009D24A0">
        <w:rPr>
          <w:sz w:val="28"/>
          <w:szCs w:val="28"/>
          <w:lang w:val="ro-RO"/>
        </w:rPr>
        <w:t>(9) Prin derogare de la prevederile alin. (1) lit. a) și b), societățile de plată și societățile emitente de monedă electronică pe baza unei evaluări corespunzătoare a riscurilor care demonstrează existența unui risc scăzut de spălare a banilor și finanțare a terorismului, pot omite aplicarea măsurilor de precauție privind clienții în cazul respectării următoarelor condiții:</w:t>
      </w:r>
    </w:p>
    <w:p w:rsidR="009D24A0" w:rsidRPr="009D24A0" w:rsidRDefault="009D24A0" w:rsidP="009D24A0">
      <w:pPr>
        <w:pStyle w:val="a5"/>
        <w:ind w:firstLine="720"/>
        <w:rPr>
          <w:sz w:val="28"/>
          <w:szCs w:val="28"/>
          <w:lang w:val="ro-RO"/>
        </w:rPr>
      </w:pPr>
      <w:r w:rsidRPr="009D24A0">
        <w:rPr>
          <w:sz w:val="28"/>
          <w:szCs w:val="28"/>
          <w:lang w:val="ro-RO"/>
        </w:rPr>
        <w:t xml:space="preserve">a) valoarea maximă depozitată electronic nu depășește mărimea de 5 mii lei; </w:t>
      </w:r>
    </w:p>
    <w:p w:rsidR="009D24A0" w:rsidRPr="009D24A0" w:rsidRDefault="009D24A0" w:rsidP="009D24A0">
      <w:pPr>
        <w:pStyle w:val="a5"/>
        <w:ind w:firstLine="720"/>
        <w:rPr>
          <w:sz w:val="28"/>
          <w:szCs w:val="28"/>
          <w:lang w:val="ro-RO"/>
        </w:rPr>
      </w:pPr>
      <w:r w:rsidRPr="009D24A0">
        <w:rPr>
          <w:sz w:val="28"/>
          <w:szCs w:val="28"/>
          <w:lang w:val="ro-RO"/>
        </w:rPr>
        <w:t xml:space="preserve">b) valoarea transferurilor lunare </w:t>
      </w:r>
      <w:r w:rsidR="00D0280A">
        <w:rPr>
          <w:sz w:val="28"/>
          <w:szCs w:val="28"/>
          <w:lang w:val="ro-RO"/>
        </w:rPr>
        <w:t xml:space="preserve">nu depăşeşte </w:t>
      </w:r>
      <w:r w:rsidRPr="009D24A0">
        <w:rPr>
          <w:sz w:val="28"/>
          <w:szCs w:val="28"/>
          <w:lang w:val="ro-RO"/>
        </w:rPr>
        <w:t xml:space="preserve">5 mii lei.  </w:t>
      </w:r>
      <w:r w:rsidR="00D0280A">
        <w:rPr>
          <w:sz w:val="28"/>
          <w:szCs w:val="28"/>
          <w:lang w:val="ro-RO"/>
        </w:rPr>
        <w:t xml:space="preserve">Aceasta </w:t>
      </w:r>
      <w:r w:rsidRPr="009D24A0">
        <w:rPr>
          <w:sz w:val="28"/>
          <w:szCs w:val="28"/>
          <w:lang w:val="ro-RO"/>
        </w:rPr>
        <w:t>poate fi majorată pînă la 10 mi lei pentru instrumentele de plată care pot fi utilizate numai  pe teritoriul Republicii Moldova;</w:t>
      </w:r>
    </w:p>
    <w:p w:rsidR="009D24A0" w:rsidRPr="009D24A0" w:rsidRDefault="004F7AE2" w:rsidP="009D24A0">
      <w:pPr>
        <w:pStyle w:val="a5"/>
        <w:ind w:firstLine="720"/>
        <w:rPr>
          <w:sz w:val="28"/>
          <w:szCs w:val="28"/>
          <w:lang w:val="ro-RO"/>
        </w:rPr>
      </w:pPr>
      <w:r>
        <w:rPr>
          <w:sz w:val="28"/>
          <w:szCs w:val="28"/>
          <w:lang w:val="ro-RO"/>
        </w:rPr>
        <w:t>c</w:t>
      </w:r>
      <w:r w:rsidR="009D24A0" w:rsidRPr="009D24A0">
        <w:rPr>
          <w:sz w:val="28"/>
          <w:szCs w:val="28"/>
          <w:lang w:val="ro-RO"/>
        </w:rPr>
        <w:t>) instrumentul de plată nu poate fi finanțat cu monedă electronică anonimă;</w:t>
      </w:r>
    </w:p>
    <w:p w:rsidR="009D24A0" w:rsidRPr="009D24A0" w:rsidRDefault="004F7AE2" w:rsidP="009D24A0">
      <w:pPr>
        <w:pStyle w:val="a5"/>
        <w:ind w:firstLine="720"/>
        <w:rPr>
          <w:sz w:val="28"/>
          <w:szCs w:val="28"/>
          <w:lang w:val="ro-RO"/>
        </w:rPr>
      </w:pPr>
      <w:r>
        <w:rPr>
          <w:sz w:val="28"/>
          <w:szCs w:val="28"/>
          <w:lang w:val="ro-RO"/>
        </w:rPr>
        <w:t>d</w:t>
      </w:r>
      <w:r w:rsidR="009D24A0" w:rsidRPr="009D24A0">
        <w:rPr>
          <w:sz w:val="28"/>
          <w:szCs w:val="28"/>
          <w:lang w:val="ro-RO"/>
        </w:rPr>
        <w:t>) emitentul efectuiază o monitorizare suficientă a tranzacțiilor sau a relației de afaceri pentru a permite depistarea tranzacțiilor suspecte.</w:t>
      </w:r>
    </w:p>
    <w:p w:rsidR="009D24A0" w:rsidRPr="009D24A0" w:rsidRDefault="009D24A0" w:rsidP="009D24A0">
      <w:pPr>
        <w:pStyle w:val="a5"/>
        <w:ind w:firstLine="720"/>
        <w:rPr>
          <w:sz w:val="28"/>
          <w:szCs w:val="28"/>
          <w:lang w:val="ro-RO"/>
        </w:rPr>
      </w:pPr>
      <w:r w:rsidRPr="009D24A0">
        <w:rPr>
          <w:sz w:val="28"/>
          <w:szCs w:val="28"/>
          <w:lang w:val="ro-RO"/>
        </w:rPr>
        <w:t>(10) Procedura și cerințele aferente aplicării măsurilor de precauție, inclusiv de identificare a clientului și a beneficiarului efectiv, sînt elaborate de către entitățile raportoare în baza recomandărilor și instrucțiunilor organelor cu funcții de supraveghere.</w:t>
      </w:r>
    </w:p>
    <w:p w:rsidR="009D24A0" w:rsidRPr="009D24A0" w:rsidRDefault="009D24A0" w:rsidP="009D24A0">
      <w:pPr>
        <w:pStyle w:val="a5"/>
        <w:ind w:firstLine="720"/>
        <w:rPr>
          <w:sz w:val="28"/>
          <w:szCs w:val="28"/>
          <w:lang w:val="ro-RO"/>
        </w:rPr>
      </w:pPr>
      <w:r w:rsidRPr="009D24A0">
        <w:rPr>
          <w:sz w:val="28"/>
          <w:szCs w:val="28"/>
          <w:lang w:val="ro-RO"/>
        </w:rPr>
        <w:t>(11) În cazul asigurărilor de viață și anuităților prevăzute de legislația cu privire la asigurări, entitățile raportoare, suplimentar măsurilor prevăzute la alin. (2), aplică următoarele măsuri de precauție privind clienții:</w:t>
      </w:r>
    </w:p>
    <w:p w:rsidR="009D24A0" w:rsidRPr="009D24A0" w:rsidRDefault="009D24A0" w:rsidP="009D24A0">
      <w:pPr>
        <w:pStyle w:val="a5"/>
        <w:ind w:firstLine="720"/>
        <w:rPr>
          <w:sz w:val="28"/>
          <w:szCs w:val="28"/>
          <w:lang w:val="ro-RO"/>
        </w:rPr>
      </w:pPr>
      <w:r w:rsidRPr="009D24A0">
        <w:rPr>
          <w:sz w:val="28"/>
          <w:szCs w:val="28"/>
          <w:lang w:val="ro-RO"/>
        </w:rPr>
        <w:t>a) consemnează numele persoanei în cazul beneficiarilor care sînt persoane identificate după nume;</w:t>
      </w:r>
    </w:p>
    <w:p w:rsidR="009D24A0" w:rsidRPr="009D24A0" w:rsidRDefault="009D24A0" w:rsidP="009D24A0">
      <w:pPr>
        <w:pStyle w:val="a5"/>
        <w:ind w:firstLine="720"/>
        <w:rPr>
          <w:sz w:val="28"/>
          <w:szCs w:val="28"/>
          <w:lang w:val="ro-RO"/>
        </w:rPr>
      </w:pPr>
      <w:r w:rsidRPr="009D24A0">
        <w:rPr>
          <w:sz w:val="28"/>
          <w:szCs w:val="28"/>
          <w:lang w:val="ro-RO"/>
        </w:rPr>
        <w:t xml:space="preserve">b) în cazul beneficiarilor desemnați după caracteristici sau categorie ori prin alte mijloace, obține unele informații suficiente privind beneficiarii respectivi, astfel încît entitatea raportoare să fie sigură că, la momentul plății, va putea stabili identitatea beneficiarului. </w:t>
      </w:r>
    </w:p>
    <w:p w:rsidR="009D24A0" w:rsidRPr="009D24A0" w:rsidRDefault="009D24A0" w:rsidP="009D24A0">
      <w:pPr>
        <w:pStyle w:val="a5"/>
        <w:ind w:firstLine="720"/>
        <w:rPr>
          <w:sz w:val="28"/>
          <w:szCs w:val="28"/>
          <w:lang w:val="ro-RO"/>
        </w:rPr>
      </w:pPr>
      <w:r w:rsidRPr="009D24A0">
        <w:rPr>
          <w:sz w:val="28"/>
          <w:szCs w:val="28"/>
          <w:lang w:val="ro-RO"/>
        </w:rPr>
        <w:t>(12) În cazurile menționate la alin.(11) lit. a) și b), verificarea identității beneficiarilor are loc la momentul plății. În caz de atribuire, totală sau parțială, către un terț a unei asigurări de viață și anuități prevăzute de legislația cu privire la  asigurări, entitățile raportoare care cunosc despre atribuirea respectivă identifică beneficiarul efectiv la momentul atribuirii către persoana fizică sau juridică care primește, pentru beneficiul propriu, valoarea poliței cedate.</w:t>
      </w:r>
    </w:p>
    <w:p w:rsidR="009D24A0" w:rsidRPr="009D24A0" w:rsidRDefault="009D24A0" w:rsidP="009D24A0">
      <w:pPr>
        <w:pStyle w:val="a5"/>
        <w:ind w:firstLine="720"/>
        <w:rPr>
          <w:sz w:val="28"/>
          <w:szCs w:val="28"/>
          <w:lang w:val="ro-RO"/>
        </w:rPr>
      </w:pPr>
      <w:r w:rsidRPr="009D24A0">
        <w:rPr>
          <w:sz w:val="28"/>
          <w:szCs w:val="28"/>
          <w:lang w:val="ro-RO"/>
        </w:rPr>
        <w:t>(13) În cazul beneficiarilor bunurilor aflate sub orice formă de administrare fiduciară, care sînt desemnați în funcție de caracteristici particulare sau de categorie, entitatea raportoare obține informații suficiente cu privire la beneficiar, astfel încît să se asigure că va putea stabili identitatea beneficiarului la momentul plății sau al exercitării de către beneficiar a drepturilor sale dobîndite.</w:t>
      </w:r>
    </w:p>
    <w:p w:rsidR="009D24A0" w:rsidRPr="009D24A0" w:rsidRDefault="009D24A0" w:rsidP="009D24A0">
      <w:pPr>
        <w:pStyle w:val="a5"/>
        <w:ind w:firstLine="720"/>
        <w:rPr>
          <w:sz w:val="28"/>
          <w:szCs w:val="28"/>
          <w:lang w:val="ro-RO"/>
        </w:rPr>
      </w:pPr>
      <w:r w:rsidRPr="009D24A0">
        <w:rPr>
          <w:sz w:val="28"/>
          <w:szCs w:val="28"/>
          <w:lang w:val="ro-RO"/>
        </w:rPr>
        <w:t>(14) Entitățile raportoare furnizează clienților informațiile solicitate în temeiul art</w:t>
      </w:r>
      <w:r w:rsidR="00D0280A">
        <w:rPr>
          <w:sz w:val="28"/>
          <w:szCs w:val="28"/>
          <w:lang w:val="ro-RO"/>
        </w:rPr>
        <w:t>.</w:t>
      </w:r>
      <w:r w:rsidRPr="009D24A0">
        <w:rPr>
          <w:sz w:val="28"/>
          <w:szCs w:val="28"/>
          <w:lang w:val="ro-RO"/>
        </w:rPr>
        <w:t xml:space="preserve"> 12 alin. (1) al Legii nr. 133 din 8 iulie 2011 privind protecția datelor cu caracter personal înainte de a stabili o relație de afaceri sau de a efectua o tranzacție ocazională. Informațiile includ în special o informare generală cu privire la obligațiile legale care le revin entităților raportoare în temeiul prezentei legi atunci cînd prelucrează date cu caracter personal în scopul prevenirii spălării banilor și finanțării terorismului. </w:t>
      </w:r>
    </w:p>
    <w:p w:rsidR="009D24A0" w:rsidRPr="009D24A0" w:rsidRDefault="009D24A0" w:rsidP="009D24A0">
      <w:pPr>
        <w:pStyle w:val="a5"/>
        <w:ind w:firstLine="720"/>
        <w:rPr>
          <w:sz w:val="28"/>
          <w:szCs w:val="28"/>
          <w:lang w:val="ro-RO"/>
        </w:rPr>
      </w:pPr>
      <w:r w:rsidRPr="009D24A0">
        <w:rPr>
          <w:sz w:val="28"/>
          <w:szCs w:val="28"/>
          <w:lang w:val="ro-RO"/>
        </w:rPr>
        <w:t>(15) În cazul în care, după epuizarea tuturor mijloacelor posibile și cu condiția că nu există motive de suspiciune, nu se identifică nici o persoană în calitate de beneficiar efectiv, persoana fizică care ocupă funcția de administrator al clientului este considerată beneficiar efectiv. Entitățile raportoare țin evidența măsurilor luate în vederea identificării beneficiarilor efectivi pentru fiecare client în parte și le prezintă, la cerere, Serviciului Prevenirea și Combaterea Spălării Banilor și/sau organelor cu funcții de supraveghere a entităților raportoare.</w:t>
      </w:r>
    </w:p>
    <w:p w:rsidR="009D24A0" w:rsidRDefault="009D24A0" w:rsidP="009D24A0">
      <w:pPr>
        <w:pStyle w:val="md"/>
        <w:ind w:firstLine="720"/>
        <w:rPr>
          <w:b/>
          <w:i w:val="0"/>
          <w:color w:val="auto"/>
          <w:sz w:val="28"/>
          <w:szCs w:val="28"/>
          <w:lang w:val="ro-RO"/>
        </w:rPr>
      </w:pPr>
    </w:p>
    <w:p w:rsidR="00D0280A" w:rsidRDefault="00D0280A" w:rsidP="009D24A0">
      <w:pPr>
        <w:pStyle w:val="md"/>
        <w:ind w:firstLine="720"/>
        <w:rPr>
          <w:b/>
          <w:i w:val="0"/>
          <w:color w:val="auto"/>
          <w:sz w:val="28"/>
          <w:szCs w:val="28"/>
          <w:lang w:val="ro-RO"/>
        </w:rPr>
      </w:pPr>
    </w:p>
    <w:p w:rsidR="00D0280A" w:rsidRPr="009D24A0" w:rsidRDefault="00D0280A" w:rsidP="009D24A0">
      <w:pPr>
        <w:pStyle w:val="md"/>
        <w:ind w:firstLine="720"/>
        <w:rPr>
          <w:b/>
          <w:i w:val="0"/>
          <w:color w:val="auto"/>
          <w:sz w:val="28"/>
          <w:szCs w:val="28"/>
          <w:lang w:val="ro-RO"/>
        </w:rPr>
      </w:pPr>
    </w:p>
    <w:p w:rsidR="009D24A0" w:rsidRPr="009D24A0" w:rsidRDefault="009D24A0" w:rsidP="009D24A0">
      <w:pPr>
        <w:pStyle w:val="md"/>
        <w:ind w:firstLine="720"/>
        <w:rPr>
          <w:color w:val="auto"/>
          <w:sz w:val="28"/>
          <w:szCs w:val="28"/>
          <w:lang w:val="ro-RO"/>
        </w:rPr>
      </w:pPr>
      <w:r w:rsidRPr="009D24A0">
        <w:rPr>
          <w:b/>
          <w:i w:val="0"/>
          <w:color w:val="auto"/>
          <w:sz w:val="28"/>
          <w:szCs w:val="28"/>
          <w:lang w:val="ro-RO"/>
        </w:rPr>
        <w:t>Articolul 6.</w:t>
      </w:r>
      <w:r w:rsidRPr="009D24A0">
        <w:rPr>
          <w:color w:val="auto"/>
          <w:sz w:val="28"/>
          <w:szCs w:val="28"/>
          <w:lang w:val="ro-RO"/>
        </w:rPr>
        <w:t xml:space="preserve"> </w:t>
      </w:r>
      <w:r w:rsidRPr="009D24A0">
        <w:rPr>
          <w:i w:val="0"/>
          <w:color w:val="auto"/>
          <w:sz w:val="28"/>
          <w:szCs w:val="28"/>
          <w:lang w:val="ro-RO"/>
        </w:rPr>
        <w:t>Evaluarea riscurilor de spălare a banilor și finanțare a terorismului și abordarea bazată pe risc</w:t>
      </w:r>
    </w:p>
    <w:p w:rsidR="009D24A0" w:rsidRPr="009D24A0" w:rsidRDefault="009D24A0" w:rsidP="009D24A0">
      <w:pPr>
        <w:pStyle w:val="a5"/>
        <w:ind w:firstLine="720"/>
        <w:rPr>
          <w:sz w:val="28"/>
          <w:szCs w:val="28"/>
          <w:lang w:val="ro-RO"/>
        </w:rPr>
      </w:pPr>
      <w:r w:rsidRPr="009D24A0">
        <w:rPr>
          <w:sz w:val="28"/>
          <w:szCs w:val="28"/>
          <w:lang w:val="ro-RO"/>
        </w:rPr>
        <w:t>(1) Entitățile raportoare sînt obligate să întreprindă acțiuni privind identificarea și evaluarea riscurilor de spălare a banilor și finanțare a terorismului în domeniul propriu de activitate ținînd cont de evaluarea a riscurilor de spălare a banilor și finanțării terorismului la nivel național, precum și de criteriile și factorii stabiliți de organele cu funcții de supraveghere. Rezultatele evaluării în domeniul propriu de activitate a riscurilor de spălare a banilor și finanțare a terorismului se aprobă și se actualizează periodic de entitatea raportoare, iar la cerere se prezintă Serviciului Prevenirea și Combaterea Spălării Banilor sau organelor cu funcții de supraveghere ale entităților raportoare.</w:t>
      </w:r>
    </w:p>
    <w:p w:rsidR="009D24A0" w:rsidRPr="009D24A0" w:rsidRDefault="009D24A0" w:rsidP="009D24A0">
      <w:pPr>
        <w:pStyle w:val="a5"/>
        <w:ind w:firstLine="720"/>
        <w:rPr>
          <w:sz w:val="28"/>
          <w:szCs w:val="28"/>
          <w:lang w:val="ro-RO"/>
        </w:rPr>
      </w:pPr>
      <w:r w:rsidRPr="009D24A0">
        <w:rPr>
          <w:sz w:val="28"/>
          <w:szCs w:val="28"/>
          <w:lang w:val="ro-RO"/>
        </w:rPr>
        <w:t>(2) Entitățile raportoare, urmare a rezultatelor evaluării riscurilor de spălare a banilor și finanțare a terorismului, utilizează abordarea bazată pe risc pentru ca acțiunile de prevenire și diminuare a spălării banilor și finanțării terorismului să fie proporționale riscurilor de spălare a banilor și finanțare a terorismului, identificate în domeniul propriu de activitate.</w:t>
      </w:r>
    </w:p>
    <w:p w:rsidR="009D24A0" w:rsidRPr="009D24A0" w:rsidRDefault="009D24A0" w:rsidP="009D24A0">
      <w:pPr>
        <w:pStyle w:val="a5"/>
        <w:ind w:firstLine="720"/>
        <w:rPr>
          <w:sz w:val="28"/>
          <w:szCs w:val="28"/>
          <w:lang w:val="ro-RO"/>
        </w:rPr>
      </w:pPr>
      <w:r w:rsidRPr="009D24A0">
        <w:rPr>
          <w:sz w:val="28"/>
          <w:szCs w:val="28"/>
          <w:lang w:val="ro-RO"/>
        </w:rPr>
        <w:t>(3) Entitățile raportoare asigură implementarea abordării bazate pe risc prin aprobarea procedurii de identificare, evaluare, monitorizare, gestionare și diminuare a riscului de spălare a banilor și finanțare a terorismului.</w:t>
      </w:r>
    </w:p>
    <w:p w:rsidR="009D24A0" w:rsidRPr="009D24A0" w:rsidRDefault="009D24A0" w:rsidP="009D24A0">
      <w:pPr>
        <w:pStyle w:val="a5"/>
        <w:ind w:firstLine="720"/>
        <w:rPr>
          <w:sz w:val="28"/>
          <w:szCs w:val="28"/>
          <w:lang w:val="ro-RO"/>
        </w:rPr>
      </w:pPr>
      <w:r w:rsidRPr="009D24A0">
        <w:rPr>
          <w:sz w:val="28"/>
          <w:szCs w:val="28"/>
          <w:lang w:val="ro-RO"/>
        </w:rPr>
        <w:t xml:space="preserve">(4) Entitățile raportoare aplică măsurile de precauție, stabilind amploarea lor în funcție de client, riscul de spălare a banilor și finanțare a terorismului identificat, țară (jurisdicție), relația de afaceri, bun, serviciu sau tranzacție, rețeaua de distribuție. </w:t>
      </w:r>
    </w:p>
    <w:p w:rsidR="009D24A0" w:rsidRPr="009D24A0" w:rsidRDefault="009D24A0" w:rsidP="009D24A0">
      <w:pPr>
        <w:pStyle w:val="a5"/>
        <w:ind w:firstLine="720"/>
        <w:rPr>
          <w:sz w:val="28"/>
          <w:szCs w:val="28"/>
          <w:lang w:val="ro-RO"/>
        </w:rPr>
      </w:pPr>
      <w:r w:rsidRPr="009D24A0">
        <w:rPr>
          <w:sz w:val="28"/>
          <w:szCs w:val="28"/>
          <w:lang w:val="ro-RO"/>
        </w:rPr>
        <w:t xml:space="preserve">(5) Entitățile raportoare aplică măsurile de precauție simplificate privind clienții la identificarea riscurilor  reduse de spălare a banilor și finanțare a terorismului. </w:t>
      </w:r>
      <w:r w:rsidRPr="009D24A0" w:rsidDel="005F7F0B">
        <w:rPr>
          <w:sz w:val="28"/>
          <w:szCs w:val="28"/>
          <w:lang w:val="ro-RO"/>
        </w:rPr>
        <w:t xml:space="preserve"> </w:t>
      </w:r>
      <w:r w:rsidRPr="009D24A0">
        <w:rPr>
          <w:sz w:val="28"/>
          <w:szCs w:val="28"/>
          <w:lang w:val="ro-RO"/>
        </w:rPr>
        <w:t>La identificarea,  riscurilor sporite de spălare a banilor și finanțare a terorismului, acestea aplică măsurile de precauție sporită privind clienții.</w:t>
      </w:r>
    </w:p>
    <w:p w:rsidR="009D24A0" w:rsidRPr="009D24A0" w:rsidRDefault="009D24A0" w:rsidP="009D24A0">
      <w:pPr>
        <w:pStyle w:val="a5"/>
        <w:ind w:firstLine="720"/>
        <w:rPr>
          <w:sz w:val="28"/>
          <w:szCs w:val="28"/>
          <w:lang w:val="ro-RO"/>
        </w:rPr>
      </w:pPr>
      <w:r w:rsidRPr="009D24A0">
        <w:rPr>
          <w:sz w:val="28"/>
          <w:szCs w:val="28"/>
          <w:lang w:val="ro-RO"/>
        </w:rPr>
        <w:t xml:space="preserve">(6) În procesul de evaluare a riscurilor de spălare a banilor și finanțare a terorismului entitățile raportoare utilizează diferite variabile aferente domeniului de activitate, inclusiv destinația unui cont sau relației de afaceri, volumul activelor în depozite sau mărimea tranzacțiilor efectuate de client, frecvența și durata relației de afaceri.  </w:t>
      </w:r>
    </w:p>
    <w:p w:rsidR="009D24A0" w:rsidRPr="009D24A0" w:rsidRDefault="009D24A0" w:rsidP="009D24A0">
      <w:pPr>
        <w:pStyle w:val="a5"/>
        <w:ind w:firstLine="720"/>
        <w:rPr>
          <w:sz w:val="28"/>
          <w:szCs w:val="28"/>
          <w:lang w:val="ro-RO"/>
        </w:rPr>
      </w:pPr>
      <w:r w:rsidRPr="009D24A0">
        <w:rPr>
          <w:sz w:val="28"/>
          <w:szCs w:val="28"/>
          <w:lang w:val="ro-RO"/>
        </w:rPr>
        <w:t xml:space="preserve">(7) Entitățile raportoare trebuie să poată demonstra Serviciului Prevenirea și Combaterea Spălării Banilor și organelor cu funcții de supraveghere a entităților raportoare, că amploarea măsurilor de precauție privind clienții este adecvată, ținînd cont de riscurile de spălare a banilor și de finanțare a terorismului identificate. </w:t>
      </w:r>
    </w:p>
    <w:p w:rsidR="009D24A0" w:rsidRPr="009D24A0" w:rsidRDefault="009D24A0" w:rsidP="009D24A0">
      <w:pPr>
        <w:pStyle w:val="a5"/>
        <w:ind w:firstLine="720"/>
        <w:rPr>
          <w:sz w:val="28"/>
          <w:szCs w:val="28"/>
          <w:lang w:val="ro-RO"/>
        </w:rPr>
      </w:pPr>
      <w:r w:rsidRPr="009D24A0">
        <w:rPr>
          <w:sz w:val="28"/>
          <w:szCs w:val="28"/>
          <w:lang w:val="ro-RO"/>
        </w:rPr>
        <w:t>(8) Serviciul Prevenirea și Combaterea Spălării Banilor în comun cu organele cu funcții de supraveghere a entităților raportoare, organele de drept și alte instituții competente organizează, efectu</w:t>
      </w:r>
      <w:r w:rsidR="00D0280A">
        <w:rPr>
          <w:sz w:val="28"/>
          <w:szCs w:val="28"/>
          <w:lang w:val="ro-RO"/>
        </w:rPr>
        <w:t>e</w:t>
      </w:r>
      <w:r w:rsidRPr="009D24A0">
        <w:rPr>
          <w:sz w:val="28"/>
          <w:szCs w:val="28"/>
          <w:lang w:val="ro-RO"/>
        </w:rPr>
        <w:t>ază și actualizează cel puțin o dată în timp de 2 ani evaluarea riscurilor de spălare a banilor și finanțării terorismului la nivel național pentru:</w:t>
      </w:r>
    </w:p>
    <w:p w:rsidR="009D24A0" w:rsidRPr="009D24A0" w:rsidRDefault="009D24A0" w:rsidP="009D24A0">
      <w:pPr>
        <w:pStyle w:val="a5"/>
        <w:ind w:firstLine="720"/>
        <w:rPr>
          <w:sz w:val="28"/>
          <w:szCs w:val="28"/>
          <w:lang w:val="ro-RO"/>
        </w:rPr>
      </w:pPr>
      <w:r w:rsidRPr="009D24A0">
        <w:rPr>
          <w:sz w:val="28"/>
          <w:szCs w:val="28"/>
          <w:lang w:val="ro-RO"/>
        </w:rPr>
        <w:t>a) optimizarea cadrului normativ, instituțional și de politici în domeniul prevenirii și combaterii spălării banilor și finanțării terorismului;</w:t>
      </w:r>
    </w:p>
    <w:p w:rsidR="009D24A0" w:rsidRPr="009D24A0" w:rsidRDefault="009D24A0" w:rsidP="009D24A0">
      <w:pPr>
        <w:pStyle w:val="a5"/>
        <w:ind w:firstLine="720"/>
        <w:rPr>
          <w:sz w:val="28"/>
          <w:szCs w:val="28"/>
          <w:lang w:val="ro-RO"/>
        </w:rPr>
      </w:pPr>
      <w:r w:rsidRPr="009D24A0">
        <w:rPr>
          <w:sz w:val="28"/>
          <w:szCs w:val="28"/>
          <w:lang w:val="ro-RO"/>
        </w:rPr>
        <w:t>b) distribuirea eficientă a resurselor de către Serviciul Prevenirea și Combaterea Spălării Banilor, organele cu funcții de supraveghere a entităților raportoare, organe de drept și alte instituții competente;</w:t>
      </w:r>
    </w:p>
    <w:p w:rsidR="009D24A0" w:rsidRPr="009D24A0" w:rsidRDefault="009D24A0" w:rsidP="009D24A0">
      <w:pPr>
        <w:pStyle w:val="a5"/>
        <w:ind w:firstLine="720"/>
        <w:rPr>
          <w:sz w:val="28"/>
          <w:szCs w:val="28"/>
          <w:lang w:val="ro-RO"/>
        </w:rPr>
      </w:pPr>
      <w:r w:rsidRPr="009D24A0">
        <w:rPr>
          <w:sz w:val="28"/>
          <w:szCs w:val="28"/>
          <w:lang w:val="ro-RO"/>
        </w:rPr>
        <w:t>c) informarea autorităților publice, asociațiilor de profil și entităților raportoare despre riscurile spălării banilor și finanțării terorismului identificate la nivel național.</w:t>
      </w:r>
    </w:p>
    <w:p w:rsidR="009D24A0" w:rsidRPr="009D24A0" w:rsidRDefault="009D24A0" w:rsidP="009D24A0">
      <w:pPr>
        <w:pStyle w:val="a5"/>
        <w:ind w:firstLine="720"/>
        <w:rPr>
          <w:sz w:val="28"/>
          <w:szCs w:val="28"/>
          <w:lang w:val="ro-RO"/>
        </w:rPr>
      </w:pPr>
      <w:r w:rsidRPr="009D24A0">
        <w:rPr>
          <w:sz w:val="28"/>
          <w:szCs w:val="28"/>
          <w:lang w:val="ro-RO"/>
        </w:rPr>
        <w:t>(9) Evaluarea riscurilor de spălare a banilor și finanțare a terorismului la nivel național se consemnează într-un raport de evaluare care se aprobă prin ordinul șefului Serviciului Prevenirea și Combaterea Spălării Banilor. Raportul se publică pe pagina web oficială a Serviciului Prevenirea și Combaterea Spălării Banilor cu excepția informațiilor atribuite la secret de stat și cele care constituie secret comercial, bancar, fiscal, profesional sau date cu caracter personal.</w:t>
      </w:r>
    </w:p>
    <w:p w:rsidR="009D24A0" w:rsidRPr="009D24A0" w:rsidRDefault="009D24A0" w:rsidP="009D24A0">
      <w:pPr>
        <w:pStyle w:val="a5"/>
        <w:ind w:firstLine="720"/>
        <w:rPr>
          <w:sz w:val="28"/>
          <w:szCs w:val="28"/>
          <w:lang w:val="ro-RO"/>
        </w:rPr>
      </w:pPr>
      <w:r w:rsidRPr="009D24A0">
        <w:rPr>
          <w:sz w:val="28"/>
          <w:szCs w:val="28"/>
          <w:lang w:val="ro-RO"/>
        </w:rPr>
        <w:t>(10) Entitățile raportoare sînt obligate să identifice și să evalueze riscurile de spălare a banilor și finanțare a terorismului în domeniul propriu pînă la:</w:t>
      </w:r>
    </w:p>
    <w:p w:rsidR="009D24A0" w:rsidRPr="009D24A0" w:rsidRDefault="009D24A0" w:rsidP="009D24A0">
      <w:pPr>
        <w:pStyle w:val="a5"/>
        <w:ind w:firstLine="720"/>
        <w:rPr>
          <w:sz w:val="28"/>
          <w:szCs w:val="28"/>
          <w:lang w:val="ro-RO"/>
        </w:rPr>
      </w:pPr>
      <w:r w:rsidRPr="009D24A0">
        <w:rPr>
          <w:sz w:val="28"/>
          <w:szCs w:val="28"/>
          <w:lang w:val="ro-RO"/>
        </w:rPr>
        <w:t>a) lansarea și dezvoltarea de produse și servicii noi;</w:t>
      </w:r>
    </w:p>
    <w:p w:rsidR="009D24A0" w:rsidRPr="009D24A0" w:rsidRDefault="009D24A0" w:rsidP="009D24A0">
      <w:pPr>
        <w:pStyle w:val="a5"/>
        <w:ind w:firstLine="720"/>
        <w:rPr>
          <w:sz w:val="28"/>
          <w:szCs w:val="28"/>
          <w:lang w:val="ro-RO"/>
        </w:rPr>
      </w:pPr>
      <w:r w:rsidRPr="009D24A0">
        <w:rPr>
          <w:sz w:val="28"/>
          <w:szCs w:val="28"/>
          <w:lang w:val="ro-RO"/>
        </w:rPr>
        <w:t>b) utilizarea tehnologiilor noi sau aflate în dezvoltare, atît pentru produsele și serviciile noi, cît și pentru cele existente.</w:t>
      </w:r>
    </w:p>
    <w:p w:rsidR="009D24A0" w:rsidRPr="009D24A0" w:rsidRDefault="009D24A0" w:rsidP="009D24A0">
      <w:pPr>
        <w:pStyle w:val="a5"/>
        <w:ind w:firstLine="720"/>
        <w:rPr>
          <w:sz w:val="28"/>
          <w:szCs w:val="28"/>
          <w:lang w:val="ro-RO"/>
        </w:rPr>
      </w:pPr>
      <w:r w:rsidRPr="009D24A0">
        <w:rPr>
          <w:sz w:val="28"/>
          <w:szCs w:val="28"/>
          <w:lang w:val="ro-RO"/>
        </w:rPr>
        <w:t>(11) Organele cu funcții de supraveghere a entităților raportoare în baza evaluării riscurilor de spălare a banilor și finanțare a terorismului la nivel național, elaborează și publică criteriile și factorii care generează riscuri reduse și sporite de spălare a banilor și finanțare a terorismului în activitatea entităților raportoare supravegheate, precum și necesitatea aplicării măsurilor de precauție aferente, în funcție de riscurilor identificate, care se revizuiesc periodic, dar cel puțin o dată pe an.</w:t>
      </w:r>
    </w:p>
    <w:p w:rsidR="009D24A0" w:rsidRPr="009D24A0" w:rsidRDefault="009D24A0" w:rsidP="009D24A0">
      <w:pPr>
        <w:pStyle w:val="a5"/>
        <w:ind w:firstLine="720"/>
        <w:rPr>
          <w:sz w:val="28"/>
          <w:szCs w:val="28"/>
          <w:lang w:val="ro-RO"/>
        </w:rPr>
      </w:pPr>
      <w:r w:rsidRPr="009D24A0">
        <w:rPr>
          <w:sz w:val="28"/>
          <w:szCs w:val="28"/>
          <w:lang w:val="ro-RO"/>
        </w:rPr>
        <w:t xml:space="preserve"> (12) Pentru identificarea și asigurarea evaluării riscurilor de spălare a banilor și finanțare a terorismului prevăzute la alin</w:t>
      </w:r>
      <w:r w:rsidR="00D0280A">
        <w:rPr>
          <w:sz w:val="28"/>
          <w:szCs w:val="28"/>
          <w:lang w:val="ro-RO"/>
        </w:rPr>
        <w:t>.</w:t>
      </w:r>
      <w:r w:rsidRPr="009D24A0">
        <w:rPr>
          <w:sz w:val="28"/>
          <w:szCs w:val="28"/>
          <w:lang w:val="ro-RO"/>
        </w:rPr>
        <w:t xml:space="preserve"> (1), Serviciul Prevenirea și Combaterea Spălării Banilor, organele cu funcții de supraveghere a entităților raportoare, organele de drept și alte instituții competente trebuie să dispună și să actualizeze date statistice sub forma unei versiuni consolidate complete în domeniul aflat în competență care includ cel puțin:</w:t>
      </w:r>
    </w:p>
    <w:p w:rsidR="009D24A0" w:rsidRPr="009D24A0" w:rsidRDefault="009D24A0" w:rsidP="009D24A0">
      <w:pPr>
        <w:pStyle w:val="a5"/>
        <w:ind w:firstLine="720"/>
        <w:rPr>
          <w:sz w:val="28"/>
          <w:szCs w:val="28"/>
          <w:lang w:val="ro-RO"/>
        </w:rPr>
      </w:pPr>
      <w:r w:rsidRPr="009D24A0">
        <w:rPr>
          <w:sz w:val="28"/>
          <w:szCs w:val="28"/>
          <w:lang w:val="ro-RO"/>
        </w:rPr>
        <w:t xml:space="preserve">a) date de măsurare a dimensiunii și a importanței diferitor sectoare care intră în domeniul de aplicare al prezentei legi, inclusiv numărul de entități și persoane, precum și importanța economică a fiecărui sector; </w:t>
      </w:r>
    </w:p>
    <w:p w:rsidR="009D24A0" w:rsidRPr="009D24A0" w:rsidRDefault="009D24A0" w:rsidP="009D24A0">
      <w:pPr>
        <w:pStyle w:val="a5"/>
        <w:ind w:firstLine="720"/>
        <w:rPr>
          <w:sz w:val="28"/>
          <w:szCs w:val="28"/>
          <w:lang w:val="ro-RO"/>
        </w:rPr>
      </w:pPr>
      <w:r w:rsidRPr="009D24A0">
        <w:rPr>
          <w:sz w:val="28"/>
          <w:szCs w:val="28"/>
          <w:lang w:val="ro-RO"/>
        </w:rPr>
        <w:t xml:space="preserve">b) date de măsurare a etapelor de raportare, de investigare, de urmărire penală și judiciare ale regimului național de combatere a spălării banilor și a finanțării terorismului, inclusiv numărul de rapoarte privind tranzacțiile suspecte, acțiunile întreprinse ca urmare a rapoartelor respective și, anual, date privind numărul de cazuri investigate, numărul de persoane urmărite penal, numărul de persoane condamnate pentru infracțiuni de spălare a banilor sau de finanțare a terorismului, tipul de infracțiuni asociate spălării banilor, precum și valoarea în lei a bunurilor sistate, sechestrate sau confiscate; </w:t>
      </w:r>
    </w:p>
    <w:p w:rsidR="009D24A0" w:rsidRPr="009D24A0" w:rsidRDefault="009D24A0" w:rsidP="009D24A0">
      <w:pPr>
        <w:rPr>
          <w:sz w:val="28"/>
          <w:szCs w:val="28"/>
          <w:lang w:val="ro-RO"/>
        </w:rPr>
      </w:pPr>
      <w:r w:rsidRPr="009D24A0">
        <w:rPr>
          <w:sz w:val="28"/>
          <w:szCs w:val="28"/>
          <w:lang w:val="ro-RO"/>
        </w:rPr>
        <w:t xml:space="preserve">c) date privind numărul de solicitări transfrontaliere de informații care au fost efectuate, primite, respinse, parțial sau complet soluționate. </w:t>
      </w:r>
    </w:p>
    <w:p w:rsidR="004F7AE2" w:rsidRDefault="004F7AE2" w:rsidP="009D24A0">
      <w:pPr>
        <w:rPr>
          <w:b/>
          <w:sz w:val="28"/>
          <w:szCs w:val="28"/>
          <w:lang w:val="ro-RO"/>
        </w:rPr>
      </w:pPr>
    </w:p>
    <w:p w:rsidR="004F7AE2" w:rsidRDefault="004F7AE2" w:rsidP="009D24A0">
      <w:pPr>
        <w:rPr>
          <w:b/>
          <w:sz w:val="28"/>
          <w:szCs w:val="28"/>
          <w:lang w:val="ro-RO"/>
        </w:rPr>
      </w:pPr>
    </w:p>
    <w:p w:rsidR="009D24A0" w:rsidRPr="009D24A0" w:rsidRDefault="009D24A0" w:rsidP="009D24A0">
      <w:pPr>
        <w:rPr>
          <w:sz w:val="28"/>
          <w:szCs w:val="28"/>
          <w:lang w:val="ro-RO"/>
        </w:rPr>
      </w:pPr>
      <w:r w:rsidRPr="009D24A0">
        <w:rPr>
          <w:b/>
          <w:sz w:val="28"/>
          <w:szCs w:val="28"/>
          <w:lang w:val="ro-RO"/>
        </w:rPr>
        <w:t>Articolul 7</w:t>
      </w:r>
      <w:r w:rsidRPr="009D24A0">
        <w:rPr>
          <w:sz w:val="28"/>
          <w:szCs w:val="28"/>
          <w:lang w:val="ro-RO"/>
        </w:rPr>
        <w:t>. Măsuri de precauție simplificată privind clienții</w:t>
      </w:r>
    </w:p>
    <w:p w:rsidR="009D24A0" w:rsidRPr="009D24A0" w:rsidRDefault="009D24A0" w:rsidP="009D24A0">
      <w:pPr>
        <w:pStyle w:val="a5"/>
        <w:ind w:firstLine="720"/>
        <w:rPr>
          <w:sz w:val="28"/>
          <w:szCs w:val="28"/>
          <w:lang w:val="ro-RO"/>
        </w:rPr>
      </w:pPr>
      <w:r w:rsidRPr="009D24A0">
        <w:rPr>
          <w:sz w:val="28"/>
          <w:szCs w:val="28"/>
          <w:lang w:val="ro-RO"/>
        </w:rPr>
        <w:t>(1) Entitățile raportoare aplică măsurile de precauție simplificată privind clienții atunci cînd, prin natura lor, pot prezenta un risc redus de spălare a banilor sau de finanțare a terorismului.</w:t>
      </w:r>
    </w:p>
    <w:p w:rsidR="009D24A0" w:rsidRPr="009D24A0" w:rsidRDefault="009D24A0" w:rsidP="009D24A0">
      <w:pPr>
        <w:pStyle w:val="a5"/>
        <w:ind w:firstLine="720"/>
        <w:rPr>
          <w:sz w:val="28"/>
          <w:szCs w:val="28"/>
          <w:lang w:val="ro-RO"/>
        </w:rPr>
      </w:pPr>
      <w:r w:rsidRPr="009D24A0">
        <w:rPr>
          <w:sz w:val="28"/>
          <w:szCs w:val="28"/>
          <w:lang w:val="ro-RO"/>
        </w:rPr>
        <w:t>(2) Măsurile de precauție simplificată privind clienții includ măsurile de precauție privind clienții prevăzute la art. 5 alin. (2) în cadrul unei proceduri simplificate aferente riscului redus de spălarea banilor și finanțarea terorismului, care include:</w:t>
      </w:r>
    </w:p>
    <w:p w:rsidR="009D24A0" w:rsidRPr="009D24A0" w:rsidRDefault="009D24A0" w:rsidP="009D24A0">
      <w:pPr>
        <w:pStyle w:val="a5"/>
        <w:ind w:firstLine="720"/>
        <w:rPr>
          <w:sz w:val="28"/>
          <w:szCs w:val="28"/>
          <w:lang w:val="ro-RO"/>
        </w:rPr>
      </w:pPr>
      <w:r w:rsidRPr="009D24A0">
        <w:rPr>
          <w:sz w:val="28"/>
          <w:szCs w:val="28"/>
          <w:lang w:val="ro-RO"/>
        </w:rPr>
        <w:t>a) verificarea identității clientului și beneficiarului efectiv după stabilirea relației de afaceri;</w:t>
      </w:r>
    </w:p>
    <w:p w:rsidR="009D24A0" w:rsidRPr="009D24A0" w:rsidRDefault="009D24A0" w:rsidP="009D24A0">
      <w:pPr>
        <w:pStyle w:val="a5"/>
        <w:ind w:firstLine="720"/>
        <w:rPr>
          <w:sz w:val="28"/>
          <w:szCs w:val="28"/>
          <w:lang w:val="ro-RO"/>
        </w:rPr>
      </w:pPr>
      <w:r w:rsidRPr="009D24A0">
        <w:rPr>
          <w:sz w:val="28"/>
          <w:szCs w:val="28"/>
          <w:lang w:val="ro-RO"/>
        </w:rPr>
        <w:t>b) reducerea frecvenței actualizării datelor de identificare;</w:t>
      </w:r>
    </w:p>
    <w:p w:rsidR="009D24A0" w:rsidRPr="009D24A0" w:rsidRDefault="009D24A0" w:rsidP="009D24A0">
      <w:pPr>
        <w:pStyle w:val="a5"/>
        <w:ind w:firstLine="720"/>
        <w:rPr>
          <w:sz w:val="28"/>
          <w:szCs w:val="28"/>
          <w:lang w:val="ro-RO"/>
        </w:rPr>
      </w:pPr>
      <w:r w:rsidRPr="009D24A0">
        <w:rPr>
          <w:sz w:val="28"/>
          <w:szCs w:val="28"/>
          <w:lang w:val="ro-RO"/>
        </w:rPr>
        <w:t>c) reducerea gradului de monitorizare continuă a tranzacției sau a relației de afaceri;</w:t>
      </w:r>
    </w:p>
    <w:p w:rsidR="009D24A0" w:rsidRPr="009D24A0" w:rsidRDefault="009D24A0" w:rsidP="009D24A0">
      <w:pPr>
        <w:pStyle w:val="a5"/>
        <w:ind w:firstLine="720"/>
        <w:rPr>
          <w:sz w:val="28"/>
          <w:szCs w:val="28"/>
          <w:lang w:val="ro-RO"/>
        </w:rPr>
      </w:pPr>
      <w:r w:rsidRPr="009D24A0">
        <w:rPr>
          <w:sz w:val="28"/>
          <w:szCs w:val="28"/>
          <w:lang w:val="ro-RO"/>
        </w:rPr>
        <w:t>d) limitarea obținerii de informații privind scopul și natura relației de afaceri.</w:t>
      </w:r>
    </w:p>
    <w:p w:rsidR="009D24A0" w:rsidRPr="009D24A0" w:rsidRDefault="009D24A0" w:rsidP="009D24A0">
      <w:pPr>
        <w:pStyle w:val="a5"/>
        <w:ind w:firstLine="720"/>
        <w:rPr>
          <w:sz w:val="28"/>
          <w:szCs w:val="28"/>
          <w:lang w:val="ro-RO"/>
        </w:rPr>
      </w:pPr>
      <w:r w:rsidRPr="009D24A0">
        <w:rPr>
          <w:sz w:val="28"/>
          <w:szCs w:val="28"/>
          <w:lang w:val="ro-RO"/>
        </w:rPr>
        <w:t>(3) Entitatea raportoare în baza evaluării proprii stabilește factorii care generează riscuri reduse de spălare a banilor și finanțare a terorismului, care necesită aplicarea măsurilor de precauție simplificată privind clienții, inclusiv dacă:</w:t>
      </w:r>
    </w:p>
    <w:p w:rsidR="009D24A0" w:rsidRPr="009D24A0" w:rsidRDefault="009D24A0" w:rsidP="009D24A0">
      <w:pPr>
        <w:pStyle w:val="a5"/>
        <w:tabs>
          <w:tab w:val="left" w:pos="5670"/>
        </w:tabs>
        <w:ind w:firstLine="720"/>
        <w:rPr>
          <w:sz w:val="28"/>
          <w:szCs w:val="28"/>
          <w:lang w:val="ro-RO"/>
        </w:rPr>
      </w:pPr>
      <w:r w:rsidRPr="009D24A0">
        <w:rPr>
          <w:sz w:val="28"/>
          <w:szCs w:val="28"/>
          <w:lang w:val="ro-RO"/>
        </w:rPr>
        <w:t>a) clientul este o autoritate publică sau întreprindere de stat;</w:t>
      </w:r>
    </w:p>
    <w:p w:rsidR="009D24A0" w:rsidRPr="009D24A0" w:rsidRDefault="009D24A0" w:rsidP="009D24A0">
      <w:pPr>
        <w:pStyle w:val="a5"/>
        <w:ind w:firstLine="720"/>
        <w:rPr>
          <w:sz w:val="28"/>
          <w:szCs w:val="28"/>
          <w:lang w:val="ro-RO"/>
        </w:rPr>
      </w:pPr>
      <w:r w:rsidRPr="009D24A0">
        <w:rPr>
          <w:sz w:val="28"/>
          <w:szCs w:val="28"/>
          <w:lang w:val="ro-RO"/>
        </w:rPr>
        <w:t>b) clientul este o societate ale cărei valori mobiliare sînt tranzacționate pe o piață reglementată /sistem multilateral de tranzacționare</w:t>
      </w:r>
      <w:r w:rsidRPr="009D24A0" w:rsidDel="00B6543C">
        <w:rPr>
          <w:sz w:val="28"/>
          <w:szCs w:val="28"/>
          <w:lang w:val="ro-RO"/>
        </w:rPr>
        <w:t xml:space="preserve"> </w:t>
      </w:r>
      <w:r w:rsidRPr="009D24A0">
        <w:rPr>
          <w:sz w:val="28"/>
          <w:szCs w:val="28"/>
          <w:lang w:val="ro-RO"/>
        </w:rPr>
        <w:t>care impun cerințe pentru a asigura transparența adecvată a beneficiarului efectiv;</w:t>
      </w:r>
    </w:p>
    <w:p w:rsidR="009D24A0" w:rsidRPr="009D24A0" w:rsidRDefault="009D24A0" w:rsidP="009D24A0">
      <w:pPr>
        <w:pStyle w:val="a5"/>
        <w:ind w:firstLine="720"/>
        <w:rPr>
          <w:sz w:val="28"/>
          <w:szCs w:val="28"/>
          <w:lang w:val="ro-RO"/>
        </w:rPr>
      </w:pPr>
      <w:r w:rsidRPr="009D24A0">
        <w:rPr>
          <w:sz w:val="28"/>
          <w:szCs w:val="28"/>
          <w:lang w:val="ro-RO"/>
        </w:rPr>
        <w:t>c) clientul este rezident al jurisdicțiilor prevăzute la lit. e) și lit. f) care îndeplinește cerințele standardelor internaționale de prevenire și combatere a spălării banilor și finanțării terorismului;</w:t>
      </w:r>
    </w:p>
    <w:p w:rsidR="009D24A0" w:rsidRPr="009D24A0" w:rsidRDefault="009D24A0" w:rsidP="009D24A0">
      <w:pPr>
        <w:pStyle w:val="a5"/>
        <w:ind w:firstLine="720"/>
        <w:rPr>
          <w:sz w:val="28"/>
          <w:szCs w:val="28"/>
          <w:lang w:val="ro-RO"/>
        </w:rPr>
      </w:pPr>
      <w:r w:rsidRPr="009D24A0">
        <w:rPr>
          <w:sz w:val="28"/>
          <w:szCs w:val="28"/>
          <w:lang w:val="ro-RO"/>
        </w:rPr>
        <w:t>d) țara de destinație dispune de un sistem eficient de prevenire și combatere a spălării banilor și finanțării terorismului conform standardelor internaționale și este regulat supusă evaluării în acest sens de către organizațiile internaționale de profil;</w:t>
      </w:r>
    </w:p>
    <w:p w:rsidR="009D24A0" w:rsidRPr="009D24A0" w:rsidRDefault="009D24A0" w:rsidP="009D24A0">
      <w:pPr>
        <w:pStyle w:val="a5"/>
        <w:ind w:firstLine="720"/>
        <w:rPr>
          <w:sz w:val="28"/>
          <w:szCs w:val="28"/>
          <w:lang w:val="ro-RO"/>
        </w:rPr>
      </w:pPr>
      <w:r w:rsidRPr="009D24A0">
        <w:rPr>
          <w:sz w:val="28"/>
          <w:szCs w:val="28"/>
          <w:lang w:val="ro-RO"/>
        </w:rPr>
        <w:t xml:space="preserve">e) țara destinație deține de un nivel redus de corupție și de criminalitate conform evaluărilor oficiale; </w:t>
      </w:r>
    </w:p>
    <w:p w:rsidR="009D24A0" w:rsidRPr="009D24A0" w:rsidRDefault="009D24A0" w:rsidP="009D24A0">
      <w:pPr>
        <w:pStyle w:val="a5"/>
        <w:ind w:firstLine="720"/>
        <w:rPr>
          <w:sz w:val="28"/>
          <w:szCs w:val="28"/>
          <w:lang w:val="ro-RO"/>
        </w:rPr>
      </w:pPr>
      <w:r w:rsidRPr="009D24A0">
        <w:rPr>
          <w:sz w:val="28"/>
          <w:szCs w:val="28"/>
          <w:lang w:val="ro-RO"/>
        </w:rPr>
        <w:t xml:space="preserve">f) produsele și serviciile financiare sînt limitate și bine definite unui cerc de clienți, cu scopul de a spori incluziunea financiară; </w:t>
      </w:r>
    </w:p>
    <w:p w:rsidR="009D24A0" w:rsidRPr="009D24A0" w:rsidRDefault="009D24A0" w:rsidP="009D24A0">
      <w:pPr>
        <w:pStyle w:val="a5"/>
        <w:ind w:firstLine="720"/>
        <w:rPr>
          <w:sz w:val="28"/>
          <w:szCs w:val="28"/>
          <w:lang w:val="ro-RO"/>
        </w:rPr>
      </w:pPr>
      <w:r w:rsidRPr="009D24A0">
        <w:rPr>
          <w:sz w:val="28"/>
          <w:szCs w:val="28"/>
          <w:lang w:val="ro-RO"/>
        </w:rPr>
        <w:t>g) polițele de asigurare de viață în care prima anuală nu depășește valoarea de 20 mii lei sau prima unică nu depășește valoarea de 40 mii lei;</w:t>
      </w:r>
    </w:p>
    <w:p w:rsidR="009D24A0" w:rsidRPr="009D24A0" w:rsidRDefault="009D24A0" w:rsidP="009D24A0">
      <w:pPr>
        <w:pStyle w:val="a5"/>
        <w:ind w:firstLine="720"/>
        <w:rPr>
          <w:sz w:val="28"/>
          <w:szCs w:val="28"/>
          <w:lang w:val="ro-RO"/>
        </w:rPr>
      </w:pPr>
      <w:r w:rsidRPr="009D24A0">
        <w:rPr>
          <w:sz w:val="28"/>
          <w:szCs w:val="28"/>
          <w:lang w:val="ro-RO"/>
        </w:rPr>
        <w:t>h) la achiziționarea polițelor de asigurare pentru sistemele de pensii, în cazul în care nu există o clauză de răscumpărare și polița nu poate fi utilizată drept garanție;</w:t>
      </w:r>
    </w:p>
    <w:p w:rsidR="009D24A0" w:rsidRPr="009D24A0" w:rsidRDefault="004F7AE2" w:rsidP="009D24A0">
      <w:pPr>
        <w:pStyle w:val="a5"/>
        <w:ind w:firstLine="720"/>
        <w:rPr>
          <w:sz w:val="28"/>
          <w:szCs w:val="28"/>
          <w:lang w:val="ro-RO"/>
        </w:rPr>
      </w:pPr>
      <w:r>
        <w:rPr>
          <w:sz w:val="28"/>
          <w:szCs w:val="28"/>
          <w:lang w:val="ro-RO"/>
        </w:rPr>
        <w:t>i</w:t>
      </w:r>
      <w:r w:rsidR="009D24A0" w:rsidRPr="009D24A0">
        <w:rPr>
          <w:sz w:val="28"/>
          <w:szCs w:val="28"/>
          <w:lang w:val="ro-RO"/>
        </w:rPr>
        <w:t>) la achiziționarea sistemelor de pensii, anuităților sau programelor similare care asigură salariaților beneficii de pensii, pentru care contribuțiile se realizează prin deduceri de salarii, iar normele sistemului nu permit ca drepturile beneficiarilor să fie transferate.</w:t>
      </w:r>
    </w:p>
    <w:p w:rsidR="009D24A0" w:rsidRPr="009D24A0" w:rsidRDefault="009D24A0" w:rsidP="009D24A0">
      <w:pPr>
        <w:rPr>
          <w:sz w:val="28"/>
          <w:szCs w:val="28"/>
          <w:lang w:val="ro-RO"/>
        </w:rPr>
      </w:pPr>
      <w:r w:rsidRPr="009D24A0">
        <w:rPr>
          <w:sz w:val="28"/>
          <w:szCs w:val="28"/>
          <w:lang w:val="ro-RO"/>
        </w:rPr>
        <w:t>(4) Măsurile de precauție simplificată privind clienții nu pot fi aplicabile în cazul existenței suspiciunii cu privire la spălarea banilor sau finanțarea terorismului.</w:t>
      </w:r>
    </w:p>
    <w:p w:rsidR="009D24A0" w:rsidRPr="009D24A0" w:rsidRDefault="009D24A0" w:rsidP="009D24A0">
      <w:pPr>
        <w:pStyle w:val="a5"/>
        <w:ind w:firstLine="720"/>
        <w:rPr>
          <w:sz w:val="28"/>
          <w:szCs w:val="28"/>
          <w:lang w:val="ro-RO"/>
        </w:rPr>
      </w:pPr>
      <w:r w:rsidRPr="009D24A0">
        <w:rPr>
          <w:sz w:val="28"/>
          <w:szCs w:val="28"/>
          <w:lang w:val="ro-RO"/>
        </w:rPr>
        <w:t>(5) Entitatea raportoare în baza evaluării riscurilor de spălare a banilor și finanțare a tororismului la nivel național, precum și criteriilor și factorilor stabiliți de către organul cu funcții de supraveghere  acumulează informații suficiente pentru a identifica dacă clientul, tranzacțiile sau relațiile de afaceri întrunesc condițiile prevăzute la alin. (3).</w:t>
      </w:r>
    </w:p>
    <w:p w:rsidR="004F7AE2" w:rsidRDefault="004F7AE2"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8.</w:t>
      </w:r>
      <w:r w:rsidRPr="009D24A0">
        <w:rPr>
          <w:sz w:val="28"/>
          <w:szCs w:val="28"/>
          <w:lang w:val="ro-RO"/>
        </w:rPr>
        <w:t xml:space="preserve"> Măsurile de precauție sporită privind clienții </w:t>
      </w:r>
    </w:p>
    <w:p w:rsidR="009D24A0" w:rsidRPr="009D24A0" w:rsidRDefault="009D24A0" w:rsidP="009D24A0">
      <w:pPr>
        <w:pStyle w:val="a5"/>
        <w:ind w:firstLine="720"/>
        <w:rPr>
          <w:sz w:val="28"/>
          <w:szCs w:val="28"/>
          <w:lang w:val="ro-RO"/>
        </w:rPr>
      </w:pPr>
      <w:r w:rsidRPr="009D24A0">
        <w:rPr>
          <w:sz w:val="28"/>
          <w:szCs w:val="28"/>
          <w:lang w:val="ro-RO"/>
        </w:rPr>
        <w:t>(1) Entitățile raportoare examinează scopul economic și sensul tuturor tranzacțiilor complexe și neordinare, precum și tipurile de tranzacții neordinare, aparent fără scop legal sau economic. Dacă riscul de spălare a banilor sau de finanțare a terorismului este sporit, entitatea raportoare  aplică măsuri de precauție sporită privind clienții proporțional riscului identificat cu majorarea gradului de monitorizare a relației de afaceri pentru a determina dacă tranzacția sau activitatea este neordinară sau suspectă.</w:t>
      </w:r>
      <w:r w:rsidRPr="009D24A0" w:rsidDel="00B42535">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(2) Entitățile raportoare aplică măsuri de precauție sporită privind clienții, suplimentar celor prevăzute la art.5, în situațiile care, prin natura lor, pot prezenta un risc sporit de spălare a banilor sau de finanțare a terorismului, cel puțin în modul stabilit în prezentul articol, precum și în alte situații, conform criteriilor și factorilor stabiliți de organele de supraveghere, inclusiv prin:</w:t>
      </w:r>
    </w:p>
    <w:p w:rsidR="009D24A0" w:rsidRPr="009D24A0" w:rsidRDefault="009D24A0" w:rsidP="009D24A0">
      <w:pPr>
        <w:pStyle w:val="a5"/>
        <w:ind w:firstLine="720"/>
        <w:rPr>
          <w:sz w:val="28"/>
          <w:szCs w:val="28"/>
          <w:lang w:val="ro-RO"/>
        </w:rPr>
      </w:pPr>
      <w:r w:rsidRPr="009D24A0">
        <w:rPr>
          <w:sz w:val="28"/>
          <w:szCs w:val="28"/>
          <w:lang w:val="ro-RO"/>
        </w:rPr>
        <w:t>a) obținerea informației suplimentare despre client (genul de activitate, volumul activelor, cifra de afacere, altă informație disponibilă în surse publice, internet), precum și actualizarea frecventă a datelor de identificare a clientului și beneficiarului efectiv;</w:t>
      </w:r>
    </w:p>
    <w:p w:rsidR="009D24A0" w:rsidRPr="009D24A0" w:rsidRDefault="009D24A0" w:rsidP="009D24A0">
      <w:pPr>
        <w:pStyle w:val="a5"/>
        <w:ind w:firstLine="720"/>
        <w:rPr>
          <w:sz w:val="28"/>
          <w:szCs w:val="28"/>
          <w:lang w:val="ro-RO"/>
        </w:rPr>
      </w:pPr>
      <w:r w:rsidRPr="009D24A0">
        <w:rPr>
          <w:sz w:val="28"/>
          <w:szCs w:val="28"/>
          <w:lang w:val="ro-RO"/>
        </w:rPr>
        <w:t>b) obținerea informației suplimentare despre natura și scopul relației de afaceri;</w:t>
      </w:r>
    </w:p>
    <w:p w:rsidR="009D24A0" w:rsidRPr="009D24A0" w:rsidRDefault="009D24A0" w:rsidP="009D24A0">
      <w:pPr>
        <w:pStyle w:val="a5"/>
        <w:ind w:firstLine="720"/>
        <w:rPr>
          <w:sz w:val="28"/>
          <w:szCs w:val="28"/>
          <w:lang w:val="ro-RO"/>
        </w:rPr>
      </w:pPr>
      <w:r w:rsidRPr="009D24A0">
        <w:rPr>
          <w:sz w:val="28"/>
          <w:szCs w:val="28"/>
          <w:lang w:val="ro-RO"/>
        </w:rPr>
        <w:t>c) obținerea informației despre sursa bunurilor clientului;</w:t>
      </w:r>
    </w:p>
    <w:p w:rsidR="009D24A0" w:rsidRPr="009D24A0" w:rsidRDefault="009D24A0" w:rsidP="009D24A0">
      <w:pPr>
        <w:pStyle w:val="a5"/>
        <w:ind w:firstLine="720"/>
        <w:rPr>
          <w:sz w:val="28"/>
          <w:szCs w:val="28"/>
          <w:lang w:val="ro-RO"/>
        </w:rPr>
      </w:pPr>
      <w:r w:rsidRPr="009D24A0">
        <w:rPr>
          <w:sz w:val="28"/>
          <w:szCs w:val="28"/>
          <w:lang w:val="ro-RO"/>
        </w:rPr>
        <w:t>d) obținerea informației despre scopul tranzacției sau activității în curs de pregătire, de realizare sau deja realizată;</w:t>
      </w:r>
    </w:p>
    <w:p w:rsidR="009D24A0" w:rsidRPr="009D24A0" w:rsidRDefault="009D24A0" w:rsidP="009D24A0">
      <w:pPr>
        <w:pStyle w:val="a5"/>
        <w:ind w:firstLine="720"/>
        <w:rPr>
          <w:sz w:val="28"/>
          <w:szCs w:val="28"/>
          <w:lang w:val="ro-RO"/>
        </w:rPr>
      </w:pPr>
      <w:r w:rsidRPr="009D24A0">
        <w:rPr>
          <w:sz w:val="28"/>
          <w:szCs w:val="28"/>
          <w:lang w:val="ro-RO"/>
        </w:rPr>
        <w:t>e) obținerea aprobării de către persona cu funcții de conducere de rang superior a inițierii sau continuării relației de afaceri;</w:t>
      </w:r>
    </w:p>
    <w:p w:rsidR="009D24A0" w:rsidRPr="009D24A0" w:rsidRDefault="009D24A0" w:rsidP="009D24A0">
      <w:pPr>
        <w:pStyle w:val="a5"/>
        <w:ind w:firstLine="720"/>
        <w:rPr>
          <w:sz w:val="28"/>
          <w:szCs w:val="28"/>
          <w:lang w:val="ro-RO"/>
        </w:rPr>
      </w:pPr>
      <w:r w:rsidRPr="009D24A0">
        <w:rPr>
          <w:sz w:val="28"/>
          <w:szCs w:val="28"/>
          <w:lang w:val="ro-RO"/>
        </w:rPr>
        <w:t>f) efectuarea monitorizării sporite a relației de afaceri prin creșterea numărului și termenului verificărilor efectuate și selectarea tranzacțiilor și activităților care necesită o examinare adițională;</w:t>
      </w:r>
    </w:p>
    <w:p w:rsidR="009D24A0" w:rsidRPr="009D24A0" w:rsidRDefault="009D24A0" w:rsidP="009D24A0">
      <w:pPr>
        <w:pStyle w:val="a5"/>
        <w:ind w:firstLine="720"/>
        <w:rPr>
          <w:sz w:val="28"/>
          <w:szCs w:val="28"/>
          <w:lang w:val="ro-RO"/>
        </w:rPr>
      </w:pPr>
      <w:r w:rsidRPr="009D24A0">
        <w:rPr>
          <w:sz w:val="28"/>
          <w:szCs w:val="28"/>
          <w:lang w:val="ro-RO"/>
        </w:rPr>
        <w:t>g) solicitarea ca prima plată a operațiunilor să se efectueze printr-un cont deschis în numele clientului la o instituție financiară care aplică măsuri similare de precauție privind clienții.</w:t>
      </w:r>
    </w:p>
    <w:p w:rsidR="009D24A0" w:rsidRPr="009D24A0" w:rsidRDefault="009D24A0" w:rsidP="009D24A0">
      <w:pPr>
        <w:pStyle w:val="a5"/>
        <w:ind w:firstLine="720"/>
        <w:rPr>
          <w:sz w:val="28"/>
          <w:szCs w:val="28"/>
          <w:lang w:val="ro-RO"/>
        </w:rPr>
      </w:pPr>
      <w:r w:rsidRPr="009D24A0">
        <w:rPr>
          <w:sz w:val="28"/>
          <w:szCs w:val="28"/>
          <w:lang w:val="ro-RO"/>
        </w:rPr>
        <w:t>(3) În baza evaluării proprii, entitatea raportoare stabilește factorii care generează riscuri sporite și care necesită aplicarea măsurilor de precauție sporită privind clienții. Factorii care generează riscuri sporite sînt:</w:t>
      </w:r>
    </w:p>
    <w:p w:rsidR="009D24A0" w:rsidRPr="009D24A0" w:rsidRDefault="009D24A0" w:rsidP="009D24A0">
      <w:pPr>
        <w:pStyle w:val="a5"/>
        <w:ind w:firstLine="720"/>
        <w:rPr>
          <w:sz w:val="28"/>
          <w:szCs w:val="28"/>
          <w:lang w:val="ro-RO"/>
        </w:rPr>
      </w:pPr>
      <w:r w:rsidRPr="009D24A0">
        <w:rPr>
          <w:sz w:val="28"/>
          <w:szCs w:val="28"/>
          <w:lang w:val="ro-RO"/>
        </w:rPr>
        <w:t xml:space="preserve">a) relațiile de afaceri care se desfășoară în circumstanțe neobișnuite, cum ar fi distanța geografică semnificativă dintre entitate raportoare și client; </w:t>
      </w:r>
    </w:p>
    <w:p w:rsidR="009D24A0" w:rsidRPr="009D24A0" w:rsidRDefault="009D24A0" w:rsidP="009D24A0">
      <w:pPr>
        <w:pStyle w:val="a5"/>
        <w:ind w:firstLine="720"/>
        <w:rPr>
          <w:sz w:val="28"/>
          <w:szCs w:val="28"/>
          <w:lang w:val="ro-RO"/>
        </w:rPr>
      </w:pPr>
      <w:r w:rsidRPr="009D24A0">
        <w:rPr>
          <w:sz w:val="28"/>
          <w:szCs w:val="28"/>
          <w:lang w:val="ro-RO"/>
        </w:rPr>
        <w:t>b) clienții care își au reședința în jurisdicții cu risc sporit de spălare a banilor și finanțare a terorismului;</w:t>
      </w:r>
    </w:p>
    <w:p w:rsidR="009D24A0" w:rsidRPr="009D24A0" w:rsidRDefault="009D24A0" w:rsidP="009D24A0">
      <w:pPr>
        <w:pStyle w:val="a5"/>
        <w:ind w:firstLine="720"/>
        <w:rPr>
          <w:sz w:val="28"/>
          <w:szCs w:val="28"/>
          <w:lang w:val="ro-RO"/>
        </w:rPr>
      </w:pPr>
      <w:r w:rsidRPr="009D24A0">
        <w:rPr>
          <w:sz w:val="28"/>
          <w:szCs w:val="28"/>
          <w:lang w:val="ro-RO"/>
        </w:rPr>
        <w:t>c) clienții care nu se prezintă personal la identificare;</w:t>
      </w:r>
    </w:p>
    <w:p w:rsidR="009D24A0" w:rsidRPr="009D24A0" w:rsidRDefault="009D24A0" w:rsidP="009D24A0">
      <w:pPr>
        <w:pStyle w:val="a5"/>
        <w:ind w:firstLine="720"/>
        <w:rPr>
          <w:sz w:val="28"/>
          <w:szCs w:val="28"/>
          <w:lang w:val="ro-RO"/>
        </w:rPr>
      </w:pPr>
      <w:r w:rsidRPr="009D24A0">
        <w:rPr>
          <w:sz w:val="28"/>
          <w:szCs w:val="28"/>
          <w:lang w:val="ro-RO"/>
        </w:rPr>
        <w:t xml:space="preserve">d) persoanele juridice cu rol de structuri de administrare a bunurilor personale; </w:t>
      </w:r>
    </w:p>
    <w:p w:rsidR="009D24A0" w:rsidRPr="009D24A0" w:rsidRDefault="009D24A0" w:rsidP="009D24A0">
      <w:pPr>
        <w:pStyle w:val="a5"/>
        <w:ind w:firstLine="720"/>
        <w:rPr>
          <w:sz w:val="28"/>
          <w:szCs w:val="28"/>
          <w:lang w:val="ro-RO"/>
        </w:rPr>
      </w:pPr>
      <w:r w:rsidRPr="009D24A0">
        <w:rPr>
          <w:sz w:val="28"/>
          <w:szCs w:val="28"/>
          <w:lang w:val="ro-RO"/>
        </w:rPr>
        <w:t xml:space="preserve">e) societățile care au acționari mandatați sau ale căror acțiuni sînt în custodie; </w:t>
      </w:r>
    </w:p>
    <w:p w:rsidR="009D24A0" w:rsidRPr="009D24A0" w:rsidRDefault="009D24A0" w:rsidP="009D24A0">
      <w:pPr>
        <w:pStyle w:val="a5"/>
        <w:ind w:firstLine="720"/>
        <w:rPr>
          <w:sz w:val="28"/>
          <w:szCs w:val="28"/>
          <w:lang w:val="ro-RO"/>
        </w:rPr>
      </w:pPr>
      <w:r w:rsidRPr="009D24A0">
        <w:rPr>
          <w:sz w:val="28"/>
          <w:szCs w:val="28"/>
          <w:lang w:val="ro-RO"/>
        </w:rPr>
        <w:t xml:space="preserve">f) activități care implică frecvent numerar în proporții considerabile; </w:t>
      </w:r>
    </w:p>
    <w:p w:rsidR="009D24A0" w:rsidRPr="009D24A0" w:rsidRDefault="009D24A0" w:rsidP="009D24A0">
      <w:pPr>
        <w:pStyle w:val="a5"/>
        <w:ind w:firstLine="720"/>
        <w:rPr>
          <w:sz w:val="28"/>
          <w:szCs w:val="28"/>
          <w:lang w:val="ro-RO"/>
        </w:rPr>
      </w:pPr>
      <w:r w:rsidRPr="009D24A0">
        <w:rPr>
          <w:sz w:val="28"/>
          <w:szCs w:val="28"/>
          <w:lang w:val="ro-RO"/>
        </w:rPr>
        <w:t>g) situațiile în care structura proprietății și structura de control a persoanei juridice pare neobișnuită sau excesiv de complexă, avînd în vedere natura activității desfășurate;</w:t>
      </w:r>
    </w:p>
    <w:p w:rsidR="009D24A0" w:rsidRPr="009D24A0" w:rsidRDefault="009D24A0" w:rsidP="009D24A0">
      <w:pPr>
        <w:pStyle w:val="a5"/>
        <w:ind w:firstLine="720"/>
        <w:rPr>
          <w:sz w:val="28"/>
          <w:szCs w:val="28"/>
          <w:lang w:val="ro-RO"/>
        </w:rPr>
      </w:pPr>
      <w:r w:rsidRPr="009D24A0">
        <w:rPr>
          <w:sz w:val="28"/>
          <w:szCs w:val="28"/>
          <w:lang w:val="ro-RO"/>
        </w:rPr>
        <w:t xml:space="preserve">h) serviciile bancare acordate unei persoane fizice în baza unui portofoliu personalizat negociat cu clientul; </w:t>
      </w:r>
    </w:p>
    <w:p w:rsidR="009D24A0" w:rsidRPr="009D24A0" w:rsidRDefault="009D24A0" w:rsidP="009D24A0">
      <w:pPr>
        <w:pStyle w:val="a5"/>
        <w:ind w:firstLine="720"/>
        <w:rPr>
          <w:sz w:val="28"/>
          <w:szCs w:val="28"/>
          <w:lang w:val="ro-RO"/>
        </w:rPr>
      </w:pPr>
      <w:r w:rsidRPr="009D24A0">
        <w:rPr>
          <w:sz w:val="28"/>
          <w:szCs w:val="28"/>
          <w:lang w:val="ro-RO"/>
        </w:rPr>
        <w:t xml:space="preserve">i) produsele sau tranzacțiile care ar putea favoriza anonimatul; </w:t>
      </w:r>
    </w:p>
    <w:p w:rsidR="009D24A0" w:rsidRPr="009D24A0" w:rsidRDefault="009D24A0" w:rsidP="009D24A0">
      <w:pPr>
        <w:pStyle w:val="a5"/>
        <w:ind w:firstLine="720"/>
        <w:rPr>
          <w:sz w:val="28"/>
          <w:szCs w:val="28"/>
          <w:lang w:val="ro-RO"/>
        </w:rPr>
      </w:pPr>
      <w:r w:rsidRPr="009D24A0">
        <w:rPr>
          <w:sz w:val="28"/>
          <w:szCs w:val="28"/>
          <w:lang w:val="ro-RO"/>
        </w:rPr>
        <w:t xml:space="preserve">j) relațiile de afaceri sau tranzacții la distanță, fără anumite măsuri de protecție, cum ar fi semnătura electronică; </w:t>
      </w:r>
    </w:p>
    <w:p w:rsidR="009D24A0" w:rsidRPr="009D24A0" w:rsidRDefault="009D24A0" w:rsidP="009D24A0">
      <w:pPr>
        <w:pStyle w:val="a5"/>
        <w:ind w:firstLine="720"/>
        <w:rPr>
          <w:sz w:val="28"/>
          <w:szCs w:val="28"/>
          <w:lang w:val="ro-RO"/>
        </w:rPr>
      </w:pPr>
      <w:r w:rsidRPr="009D24A0">
        <w:rPr>
          <w:sz w:val="28"/>
          <w:szCs w:val="28"/>
          <w:lang w:val="ro-RO"/>
        </w:rPr>
        <w:t xml:space="preserve">k) plățile primite de la terți necunoscuți sau neasociați; </w:t>
      </w:r>
    </w:p>
    <w:p w:rsidR="009D24A0" w:rsidRPr="009D24A0" w:rsidRDefault="009D24A0" w:rsidP="009D24A0">
      <w:pPr>
        <w:pStyle w:val="a5"/>
        <w:ind w:firstLine="720"/>
        <w:rPr>
          <w:sz w:val="28"/>
          <w:szCs w:val="28"/>
          <w:lang w:val="ro-RO"/>
        </w:rPr>
      </w:pPr>
      <w:r w:rsidRPr="009D24A0">
        <w:rPr>
          <w:sz w:val="28"/>
          <w:szCs w:val="28"/>
          <w:lang w:val="ro-RO"/>
        </w:rPr>
        <w:t xml:space="preserve">l) produsele noi și practicile comerciale noi, inclusiv mecanisme noi de distribuție și utilizare a unor tehnologii noi sau în curs de dezvoltare atît pentru produsele noi, cît și pentru produsele preexistente. </w:t>
      </w:r>
    </w:p>
    <w:p w:rsidR="009D24A0" w:rsidRPr="009D24A0" w:rsidRDefault="009D24A0" w:rsidP="009D24A0">
      <w:pPr>
        <w:pStyle w:val="a5"/>
        <w:ind w:firstLine="720"/>
        <w:rPr>
          <w:sz w:val="28"/>
          <w:szCs w:val="28"/>
          <w:lang w:val="ro-RO"/>
        </w:rPr>
      </w:pPr>
      <w:r w:rsidRPr="009D24A0">
        <w:rPr>
          <w:sz w:val="28"/>
          <w:szCs w:val="28"/>
          <w:lang w:val="ro-RO"/>
        </w:rPr>
        <w:t>m) țările de destinație</w:t>
      </w:r>
      <w:r w:rsidR="00F20E52">
        <w:rPr>
          <w:sz w:val="28"/>
          <w:szCs w:val="28"/>
          <w:lang w:val="ro-RO"/>
        </w:rPr>
        <w:t xml:space="preserve"> care</w:t>
      </w:r>
      <w:r w:rsidRPr="009D24A0">
        <w:rPr>
          <w:sz w:val="28"/>
          <w:szCs w:val="28"/>
          <w:lang w:val="ro-RO"/>
        </w:rPr>
        <w:t>, conform unor surse credibile</w:t>
      </w:r>
      <w:r w:rsidR="00F20E52">
        <w:rPr>
          <w:sz w:val="28"/>
          <w:szCs w:val="28"/>
          <w:lang w:val="ro-RO"/>
        </w:rPr>
        <w:t xml:space="preserve"> (</w:t>
      </w:r>
      <w:r w:rsidRPr="009D24A0">
        <w:rPr>
          <w:sz w:val="28"/>
          <w:szCs w:val="28"/>
          <w:lang w:val="ro-RO"/>
        </w:rPr>
        <w:t>evaluări reciproce, rapoarte detaliate de evaluare sau rapoart</w:t>
      </w:r>
      <w:r w:rsidR="006C1AED">
        <w:rPr>
          <w:sz w:val="28"/>
          <w:szCs w:val="28"/>
          <w:lang w:val="ro-RO"/>
        </w:rPr>
        <w:t>e</w:t>
      </w:r>
      <w:r w:rsidRPr="009D24A0">
        <w:rPr>
          <w:sz w:val="28"/>
          <w:szCs w:val="28"/>
          <w:lang w:val="ro-RO"/>
        </w:rPr>
        <w:t xml:space="preserve"> de monitorizare publicate</w:t>
      </w:r>
      <w:r w:rsidR="006C1AED">
        <w:rPr>
          <w:sz w:val="28"/>
          <w:szCs w:val="28"/>
          <w:lang w:val="ro-RO"/>
        </w:rPr>
        <w:t>)</w:t>
      </w:r>
      <w:r w:rsidRPr="009D24A0">
        <w:rPr>
          <w:sz w:val="28"/>
          <w:szCs w:val="28"/>
          <w:lang w:val="ro-RO"/>
        </w:rPr>
        <w:t xml:space="preserve"> nu dispun de sisteme efective de prevenire și combatere a spălării banilor și a finanțării terorismului; </w:t>
      </w:r>
    </w:p>
    <w:p w:rsidR="009D24A0" w:rsidRPr="009D24A0" w:rsidRDefault="009D24A0" w:rsidP="009D24A0">
      <w:pPr>
        <w:pStyle w:val="a5"/>
        <w:ind w:firstLine="720"/>
        <w:rPr>
          <w:sz w:val="28"/>
          <w:szCs w:val="28"/>
          <w:lang w:val="ro-RO"/>
        </w:rPr>
      </w:pPr>
      <w:r w:rsidRPr="009D24A0">
        <w:rPr>
          <w:sz w:val="28"/>
          <w:szCs w:val="28"/>
          <w:lang w:val="ro-RO"/>
        </w:rPr>
        <w:t xml:space="preserve">n) țările de destinație care, conform unor surse credibile, au un nivel ridicat al corupției sau al altor activități infracționale; </w:t>
      </w:r>
    </w:p>
    <w:p w:rsidR="009D24A0" w:rsidRPr="009D24A0" w:rsidRDefault="009D24A0" w:rsidP="009D24A0">
      <w:pPr>
        <w:pStyle w:val="a5"/>
        <w:ind w:firstLine="720"/>
        <w:rPr>
          <w:sz w:val="28"/>
          <w:szCs w:val="28"/>
          <w:lang w:val="ro-RO"/>
        </w:rPr>
      </w:pPr>
      <w:r w:rsidRPr="009D24A0">
        <w:rPr>
          <w:sz w:val="28"/>
          <w:szCs w:val="28"/>
          <w:lang w:val="ro-RO"/>
        </w:rPr>
        <w:t xml:space="preserve">o) țările de destinație care sînt supuse unor sancțiuni, embargouri sau măsuri similare, instituite de către organizațiile internaționale de profil, conform angajamentelor asumate de către Republica Moldova; </w:t>
      </w:r>
    </w:p>
    <w:p w:rsidR="009D24A0" w:rsidRPr="009D24A0" w:rsidRDefault="009D24A0" w:rsidP="009D24A0">
      <w:pPr>
        <w:pStyle w:val="a5"/>
        <w:ind w:firstLine="720"/>
        <w:rPr>
          <w:sz w:val="28"/>
          <w:szCs w:val="28"/>
          <w:lang w:val="ro-RO"/>
        </w:rPr>
      </w:pPr>
      <w:r w:rsidRPr="009D24A0">
        <w:rPr>
          <w:sz w:val="28"/>
          <w:szCs w:val="28"/>
          <w:lang w:val="ro-RO"/>
        </w:rPr>
        <w:t>p) țările de destinație care acordă finanțare sau sprijin pentru activități teroriste sau pe teritoriul cărora activează organizații teroriste desemnate;</w:t>
      </w:r>
    </w:p>
    <w:p w:rsidR="009D24A0" w:rsidRPr="009D24A0" w:rsidRDefault="009D24A0" w:rsidP="009D24A0">
      <w:pPr>
        <w:pStyle w:val="a5"/>
        <w:ind w:firstLine="720"/>
        <w:rPr>
          <w:sz w:val="28"/>
          <w:szCs w:val="28"/>
          <w:lang w:val="ro-RO"/>
        </w:rPr>
      </w:pPr>
      <w:r w:rsidRPr="009D24A0">
        <w:rPr>
          <w:sz w:val="28"/>
          <w:szCs w:val="28"/>
          <w:lang w:val="ro-RO"/>
        </w:rPr>
        <w:t>q) alți factori identificați în cadrul evaluării.</w:t>
      </w:r>
    </w:p>
    <w:p w:rsidR="009D24A0" w:rsidRPr="009D24A0" w:rsidRDefault="009D24A0" w:rsidP="009D24A0">
      <w:pPr>
        <w:pStyle w:val="a5"/>
        <w:ind w:firstLine="720"/>
        <w:rPr>
          <w:sz w:val="28"/>
          <w:szCs w:val="28"/>
          <w:lang w:val="ro-RO"/>
        </w:rPr>
      </w:pPr>
      <w:r w:rsidRPr="009D24A0">
        <w:rPr>
          <w:sz w:val="28"/>
          <w:szCs w:val="28"/>
          <w:lang w:val="ro-RO"/>
        </w:rPr>
        <w:t>(4) În relațiile bancare transfrontaliere, instituțiile financiare, suplimentar măsurilor de precauție prevăzute de art. 5, întreprind următoarele măsuri:</w:t>
      </w:r>
    </w:p>
    <w:p w:rsidR="009D24A0" w:rsidRPr="009D24A0" w:rsidRDefault="009D24A0" w:rsidP="009D24A0">
      <w:pPr>
        <w:pStyle w:val="a5"/>
        <w:ind w:firstLine="720"/>
        <w:rPr>
          <w:sz w:val="28"/>
          <w:szCs w:val="28"/>
          <w:lang w:val="ro-RO"/>
        </w:rPr>
      </w:pPr>
      <w:r w:rsidRPr="009D24A0">
        <w:rPr>
          <w:sz w:val="28"/>
          <w:szCs w:val="28"/>
          <w:lang w:val="ro-RO"/>
        </w:rPr>
        <w:t xml:space="preserve">a) acumularea informațiilor suficiente despre instituția corespondentă pentru a înțelege pe deplin natura activității acesteia și pentru a stabili, din informațiile disponibile public, reputația instituției și calitatea supravegherii; </w:t>
      </w:r>
    </w:p>
    <w:p w:rsidR="009D24A0" w:rsidRPr="009D24A0" w:rsidRDefault="009D24A0" w:rsidP="009D24A0">
      <w:pPr>
        <w:pStyle w:val="a5"/>
        <w:ind w:firstLine="720"/>
        <w:rPr>
          <w:sz w:val="28"/>
          <w:szCs w:val="28"/>
          <w:lang w:val="ro-RO"/>
        </w:rPr>
      </w:pPr>
      <w:r w:rsidRPr="009D24A0">
        <w:rPr>
          <w:sz w:val="28"/>
          <w:szCs w:val="28"/>
          <w:lang w:val="ro-RO"/>
        </w:rPr>
        <w:t xml:space="preserve">b) evaluarea controalelor efectuate de instituția corespondentă în scopul prevenirii și combaterii spălării banilor și finanțării terorismului; </w:t>
      </w:r>
    </w:p>
    <w:p w:rsidR="009D24A0" w:rsidRPr="009D24A0" w:rsidRDefault="009D24A0" w:rsidP="009D24A0">
      <w:pPr>
        <w:pStyle w:val="a5"/>
        <w:ind w:firstLine="720"/>
        <w:rPr>
          <w:sz w:val="28"/>
          <w:szCs w:val="28"/>
          <w:lang w:val="ro-RO"/>
        </w:rPr>
      </w:pPr>
      <w:r w:rsidRPr="009D24A0">
        <w:rPr>
          <w:sz w:val="28"/>
          <w:szCs w:val="28"/>
          <w:lang w:val="ro-RO"/>
        </w:rPr>
        <w:t>c) obținerea aprobării de către perso</w:t>
      </w:r>
      <w:r w:rsidR="00E540B8">
        <w:rPr>
          <w:sz w:val="28"/>
          <w:szCs w:val="28"/>
          <w:lang w:val="ro-RO"/>
        </w:rPr>
        <w:t>a</w:t>
      </w:r>
      <w:r w:rsidRPr="009D24A0">
        <w:rPr>
          <w:sz w:val="28"/>
          <w:szCs w:val="28"/>
          <w:lang w:val="ro-RO"/>
        </w:rPr>
        <w:t xml:space="preserve">na cu funcții de conducere de rang superior înainte de stabilirea unor relații cu instituțiile corespondente; </w:t>
      </w:r>
    </w:p>
    <w:p w:rsidR="009D24A0" w:rsidRPr="009D24A0" w:rsidRDefault="009D24A0" w:rsidP="009D24A0">
      <w:pPr>
        <w:pStyle w:val="a5"/>
        <w:ind w:firstLine="720"/>
        <w:rPr>
          <w:sz w:val="28"/>
          <w:szCs w:val="28"/>
          <w:lang w:val="ro-RO"/>
        </w:rPr>
      </w:pPr>
      <w:r w:rsidRPr="009D24A0">
        <w:rPr>
          <w:sz w:val="28"/>
          <w:szCs w:val="28"/>
          <w:lang w:val="ro-RO"/>
        </w:rPr>
        <w:t xml:space="preserve">d) stabilirea prin documente în formă scrisă a responsabilității fiecărei instituții; </w:t>
      </w:r>
    </w:p>
    <w:p w:rsidR="009D24A0" w:rsidRPr="009D24A0" w:rsidRDefault="009D24A0" w:rsidP="009D24A0">
      <w:pPr>
        <w:pStyle w:val="a5"/>
        <w:ind w:firstLine="720"/>
        <w:rPr>
          <w:sz w:val="28"/>
          <w:szCs w:val="28"/>
          <w:lang w:val="ro-RO"/>
        </w:rPr>
      </w:pPr>
      <w:r w:rsidRPr="009D24A0">
        <w:rPr>
          <w:sz w:val="28"/>
          <w:szCs w:val="28"/>
          <w:lang w:val="ro-RO"/>
        </w:rPr>
        <w:t>e) constatarea faptului, că instituția corespondentă a verificat identitatea clienților care au acces direct la conturile instituției corespondente, a aplicat în continuu măsuri de precauție privind acești clienți și este în măsură să furnizeze, la cerere, date relevante privind măsurile de precauție;</w:t>
      </w:r>
    </w:p>
    <w:p w:rsidR="009D24A0" w:rsidRPr="009D24A0" w:rsidRDefault="009D24A0" w:rsidP="009D24A0">
      <w:pPr>
        <w:pStyle w:val="a5"/>
        <w:ind w:firstLine="720"/>
        <w:rPr>
          <w:sz w:val="28"/>
          <w:szCs w:val="28"/>
          <w:lang w:val="ro-RO"/>
        </w:rPr>
      </w:pPr>
      <w:r w:rsidRPr="009D24A0">
        <w:rPr>
          <w:sz w:val="28"/>
          <w:szCs w:val="28"/>
          <w:lang w:val="ro-RO"/>
        </w:rPr>
        <w:t>f) aplicarea măsurilor suficiente de protecție față de relațiile corespondente ale instituțiilor corespondente care dispun de politici, controale interne și proceduri insuficiente în domeniul prevenirii și combaterii spălării banilor și finanțării terorismului.</w:t>
      </w:r>
    </w:p>
    <w:p w:rsidR="009D24A0" w:rsidRPr="009D24A0" w:rsidRDefault="009D24A0" w:rsidP="009D24A0">
      <w:pPr>
        <w:pStyle w:val="a5"/>
        <w:ind w:firstLine="720"/>
        <w:rPr>
          <w:sz w:val="28"/>
          <w:szCs w:val="28"/>
          <w:lang w:val="ro-RO"/>
        </w:rPr>
      </w:pPr>
      <w:r w:rsidRPr="009D24A0">
        <w:rPr>
          <w:sz w:val="28"/>
          <w:szCs w:val="28"/>
          <w:lang w:val="ro-RO"/>
        </w:rPr>
        <w:t xml:space="preserve">(5) În tranzacțiile sau în relațiile de afaceri cu persoanele expuse politic, entitățile raportoare, suplimentar la măsurile de precauție prevăzute de art. 5, întreprind următoarele măsuri: </w:t>
      </w:r>
    </w:p>
    <w:p w:rsidR="009D24A0" w:rsidRPr="009D24A0" w:rsidRDefault="009D24A0" w:rsidP="009D24A0">
      <w:pPr>
        <w:pStyle w:val="a5"/>
        <w:ind w:firstLine="720"/>
        <w:rPr>
          <w:sz w:val="28"/>
          <w:szCs w:val="28"/>
          <w:lang w:val="ro-RO"/>
        </w:rPr>
      </w:pPr>
      <w:r w:rsidRPr="009D24A0">
        <w:rPr>
          <w:sz w:val="28"/>
          <w:szCs w:val="28"/>
          <w:lang w:val="ro-RO"/>
        </w:rPr>
        <w:t>a) elaborează și implementează sisteme adecvate de gestionare a riscurilor, inclusiv de proceduri bazate pe evaluarea riscurilor, pentru a stabili dacă un client, potențial client sau beneficiarul efectiv al unui client este persoană expusă politic;</w:t>
      </w:r>
    </w:p>
    <w:p w:rsidR="009D24A0" w:rsidRPr="009D24A0" w:rsidRDefault="009D24A0" w:rsidP="009D24A0">
      <w:pPr>
        <w:pStyle w:val="a5"/>
        <w:ind w:firstLine="720"/>
        <w:rPr>
          <w:sz w:val="28"/>
          <w:szCs w:val="28"/>
          <w:lang w:val="ro-RO"/>
        </w:rPr>
      </w:pPr>
      <w:r w:rsidRPr="009D24A0">
        <w:rPr>
          <w:sz w:val="28"/>
          <w:szCs w:val="28"/>
          <w:lang w:val="ro-RO"/>
        </w:rPr>
        <w:t xml:space="preserve">b) obține aprobarea persoanei cu funcții de conducere de rang superior la stabilirea sau continuarea relațiilor de afaceri cu astfel de clienți; </w:t>
      </w:r>
    </w:p>
    <w:p w:rsidR="009D24A0" w:rsidRPr="009D24A0" w:rsidRDefault="009D24A0" w:rsidP="009D24A0">
      <w:pPr>
        <w:pStyle w:val="a5"/>
        <w:ind w:firstLine="720"/>
        <w:rPr>
          <w:sz w:val="28"/>
          <w:szCs w:val="28"/>
          <w:lang w:val="ro-RO"/>
        </w:rPr>
      </w:pPr>
      <w:r w:rsidRPr="009D24A0">
        <w:rPr>
          <w:sz w:val="28"/>
          <w:szCs w:val="28"/>
          <w:lang w:val="ro-RO"/>
        </w:rPr>
        <w:t xml:space="preserve">c) adoptă măsuri adecvate privind stabilirea sursei bunurilor implicate în relația de afaceri sau în tranzacție cu astfel de clienți; </w:t>
      </w:r>
    </w:p>
    <w:p w:rsidR="009D24A0" w:rsidRPr="009D24A0" w:rsidRDefault="009D24A0" w:rsidP="009D24A0">
      <w:pPr>
        <w:pStyle w:val="a5"/>
        <w:ind w:firstLine="720"/>
        <w:rPr>
          <w:sz w:val="28"/>
          <w:szCs w:val="28"/>
          <w:lang w:val="ro-RO"/>
        </w:rPr>
      </w:pPr>
      <w:r w:rsidRPr="009D24A0">
        <w:rPr>
          <w:sz w:val="28"/>
          <w:szCs w:val="28"/>
          <w:lang w:val="ro-RO"/>
        </w:rPr>
        <w:t>d) efectuează monitorizarea sporită și permanentă a relației de afaceri.</w:t>
      </w:r>
    </w:p>
    <w:p w:rsidR="009D24A0" w:rsidRPr="009D24A0" w:rsidRDefault="009D24A0" w:rsidP="009D24A0">
      <w:pPr>
        <w:pStyle w:val="a5"/>
        <w:ind w:firstLine="720"/>
        <w:rPr>
          <w:sz w:val="28"/>
          <w:szCs w:val="28"/>
          <w:lang w:val="ro-RO"/>
        </w:rPr>
      </w:pPr>
      <w:r w:rsidRPr="009D24A0">
        <w:rPr>
          <w:sz w:val="28"/>
          <w:szCs w:val="28"/>
          <w:lang w:val="ro-RO"/>
        </w:rPr>
        <w:t>(6) Serviciul Prevenirea și Combaterea Spălării Banilor elaborează și publică lista funcțiilor care determină calitatea de persoană expusă politic la nivel național în conformitate cu prevederile prezentei legi.</w:t>
      </w:r>
    </w:p>
    <w:p w:rsidR="009D24A0" w:rsidRPr="009D24A0" w:rsidRDefault="009D24A0" w:rsidP="009D24A0">
      <w:pPr>
        <w:pStyle w:val="a5"/>
        <w:ind w:firstLine="720"/>
        <w:rPr>
          <w:sz w:val="28"/>
          <w:szCs w:val="28"/>
          <w:lang w:val="ro-RO"/>
        </w:rPr>
      </w:pPr>
      <w:r w:rsidRPr="009D24A0">
        <w:rPr>
          <w:sz w:val="28"/>
          <w:szCs w:val="28"/>
          <w:lang w:val="ro-RO"/>
        </w:rPr>
        <w:t>(7) Entitățile raportoare întreprind măsuri pentru a stabili dacă beneficiarii unei polițe de asigurare de viață sau a unei anuități și/sau, după caz, dacă beneficiarul efectiv al beneficiarului sînt persoane expuse politic. Măsurile respective se adoptă cel tîrziu la momentul plății sau la momentul atribuirii, totale sau parțiale, a poliței. În cazul în care au fost identificate riscuri sporite, entitățile raportoare, suplimentar la măsurile de precauție pentru clienți prevăzute la art. 5, întreprind următoarele:</w:t>
      </w:r>
    </w:p>
    <w:p w:rsidR="009D24A0" w:rsidRPr="009D24A0" w:rsidRDefault="009D24A0" w:rsidP="009D24A0">
      <w:pPr>
        <w:pStyle w:val="a5"/>
        <w:ind w:firstLine="720"/>
        <w:rPr>
          <w:sz w:val="28"/>
          <w:szCs w:val="28"/>
          <w:lang w:val="ro-RO"/>
        </w:rPr>
      </w:pPr>
      <w:r w:rsidRPr="009D24A0">
        <w:rPr>
          <w:sz w:val="28"/>
          <w:szCs w:val="28"/>
          <w:lang w:val="ro-RO"/>
        </w:rPr>
        <w:t xml:space="preserve">a) informează persoana cu funcții de conducere de rang superior înainte de plata veniturilor corespunzătoare poliței de asigurare; </w:t>
      </w:r>
    </w:p>
    <w:p w:rsidR="009D24A0" w:rsidRPr="009D24A0" w:rsidRDefault="009D24A0" w:rsidP="009D24A0">
      <w:pPr>
        <w:pStyle w:val="a5"/>
        <w:ind w:firstLine="720"/>
        <w:rPr>
          <w:sz w:val="28"/>
          <w:szCs w:val="28"/>
          <w:lang w:val="ro-RO"/>
        </w:rPr>
      </w:pPr>
      <w:r w:rsidRPr="009D24A0">
        <w:rPr>
          <w:sz w:val="28"/>
          <w:szCs w:val="28"/>
          <w:lang w:val="ro-RO"/>
        </w:rPr>
        <w:t>b) efectuează o examinare sporită a întregii relații de afaceri cu asiguratul.</w:t>
      </w:r>
    </w:p>
    <w:p w:rsidR="009D24A0" w:rsidRPr="009D24A0" w:rsidRDefault="009D24A0" w:rsidP="009D24A0">
      <w:pPr>
        <w:pStyle w:val="a5"/>
        <w:ind w:firstLine="720"/>
        <w:rPr>
          <w:sz w:val="28"/>
          <w:szCs w:val="28"/>
          <w:lang w:val="ro-RO"/>
        </w:rPr>
      </w:pPr>
      <w:r w:rsidRPr="009D24A0">
        <w:rPr>
          <w:sz w:val="28"/>
          <w:szCs w:val="28"/>
          <w:lang w:val="ro-RO"/>
        </w:rPr>
        <w:t>(8) Entitatea raportoare în baza evaluării naționale a riscurilor, precum și criteriilor și factorilor stabiliți de către organul cu funcții de supraveghere  acumulează informații suficiente pentru a identifica dacă clientul, tranzacțiile sau relațiile de afaceri întrunesc condițiile prevăzute la alin. (3)</w:t>
      </w:r>
      <w:r w:rsidR="004F7AE2">
        <w:rPr>
          <w:sz w:val="28"/>
          <w:szCs w:val="28"/>
          <w:lang w:val="ro-RO"/>
        </w:rPr>
        <w:t>-</w:t>
      </w:r>
      <w:r w:rsidRPr="009D24A0">
        <w:rPr>
          <w:sz w:val="28"/>
          <w:szCs w:val="28"/>
          <w:lang w:val="ro-RO"/>
        </w:rPr>
        <w:t>(6).</w:t>
      </w:r>
    </w:p>
    <w:p w:rsidR="004F7AE2" w:rsidRDefault="004F7AE2"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9.</w:t>
      </w:r>
      <w:r w:rsidRPr="009D24A0">
        <w:rPr>
          <w:sz w:val="28"/>
          <w:szCs w:val="28"/>
          <w:lang w:val="ro-RO"/>
        </w:rPr>
        <w:t xml:space="preserve"> Păstrarea datelor </w:t>
      </w:r>
    </w:p>
    <w:p w:rsidR="009D24A0" w:rsidRPr="009D24A0" w:rsidRDefault="009D24A0" w:rsidP="009D24A0">
      <w:pPr>
        <w:pStyle w:val="a5"/>
        <w:ind w:firstLine="720"/>
        <w:rPr>
          <w:sz w:val="28"/>
          <w:szCs w:val="28"/>
          <w:lang w:val="ro-RO"/>
        </w:rPr>
      </w:pPr>
      <w:r w:rsidRPr="009D24A0">
        <w:rPr>
          <w:sz w:val="28"/>
          <w:szCs w:val="28"/>
          <w:lang w:val="ro-RO"/>
        </w:rPr>
        <w:t>(1) Entitățile raportoare sînt obligate să păstreze pentru cel puțin 5 ani de la încetarea relației de afaceri toate datele aferente tranzacțiilor și activităților naționale și internaționale în măsura în care să poată răspunde operativ solicitărilor Serviciului Prevenirea și Combaterea Spălării Banilor, organelor cu funcții de supraveghere a entităților raportoare și organelor de drept. Datele păstrate trebuie să fie suficiente ca să permită reconstruirea fiecărei tranzacții sau activități în maniera în care să servească în caz de necesitate ca probă în cadrul procedurii penale, contravenționale și altor proceduri legale.</w:t>
      </w:r>
    </w:p>
    <w:p w:rsidR="009D24A0" w:rsidRPr="009D24A0" w:rsidRDefault="009D24A0" w:rsidP="009D24A0">
      <w:pPr>
        <w:pStyle w:val="a5"/>
        <w:ind w:firstLine="720"/>
        <w:rPr>
          <w:sz w:val="28"/>
          <w:szCs w:val="28"/>
          <w:lang w:val="ro-RO"/>
        </w:rPr>
      </w:pPr>
      <w:r w:rsidRPr="009D24A0">
        <w:rPr>
          <w:sz w:val="28"/>
          <w:szCs w:val="28"/>
          <w:lang w:val="ro-RO"/>
        </w:rPr>
        <w:t>(2) Entitățile raportoare păstrează toate documentele și informațiile despre clienți și beneficiarii efectivi, obținute în cadrul măsurilor de precauție privind clienții, inclusiv copiile documentelor de identificare, arhiva conturilor și documentelor primare, corespondența de afaceri, rezultatele analizelor și cercetărilor efectuate privind identificarea tranzacțiilor complexe și neordinare pe o perioadă de cel puțin 5 ani pentru perioada activă a relației de afaceri și după terminarea acesteia sau imediat după data efectuării tranzacțiilor ocazionale. Entitățile raportoare păstrează evidența tuturor documentelor și informației despre tranzacțiile în decursul a cel puțin 5 ani după finalizarea acestora, iar, la solicitarea Serviciului Prevenirea și Combaterea Spălării Banilor sau organelor cu funcții de supraveghere a entităților raportoare pentru anumite tipuri de documente și informații, termenul de păstrare a evidenței poate fi prelungit pentru perioada solicitată, dar nu mai mare de 10 ani de la expirarea termenului de 5 ani.</w:t>
      </w:r>
    </w:p>
    <w:p w:rsidR="009D24A0" w:rsidRPr="009D24A0" w:rsidRDefault="009D24A0" w:rsidP="009D24A0">
      <w:pPr>
        <w:pStyle w:val="a5"/>
        <w:ind w:firstLine="720"/>
        <w:rPr>
          <w:sz w:val="28"/>
          <w:szCs w:val="28"/>
          <w:lang w:val="ro-RO"/>
        </w:rPr>
      </w:pPr>
      <w:r w:rsidRPr="009D24A0">
        <w:rPr>
          <w:sz w:val="28"/>
          <w:szCs w:val="28"/>
          <w:lang w:val="ro-RO"/>
        </w:rPr>
        <w:t>(3) Entitățile raportoare trebuie să dispună de sisteme eficiente, inclusiv proceduri care să răspundă rapid și în mod complet la toate solicitările și cererile Serviciului Prevenirea și Combaterea Spălării Banilor și organelor cu funcții de supraveghere a entităților raportoare privind tranzacțiile și relațiile de afaceri cu clienții.</w:t>
      </w:r>
    </w:p>
    <w:p w:rsidR="009D24A0" w:rsidRPr="009D24A0" w:rsidRDefault="009D24A0" w:rsidP="009D24A0">
      <w:pPr>
        <w:pStyle w:val="a5"/>
        <w:ind w:firstLine="720"/>
        <w:rPr>
          <w:sz w:val="28"/>
          <w:szCs w:val="28"/>
          <w:lang w:val="ro-RO"/>
        </w:rPr>
      </w:pPr>
      <w:r w:rsidRPr="009D24A0">
        <w:rPr>
          <w:sz w:val="28"/>
          <w:szCs w:val="28"/>
          <w:lang w:val="ro-RO"/>
        </w:rPr>
        <w:t>(4) La cererea Serviciului Prevenirea și Combaterea Spălării Banilor și organelor cu funcții de supraveghere, entitățile raportoare sînt obligate să prezinte toate informațiile disponibile privind relațiile de afaceri cu clienții, precum și natura acestor relații.</w:t>
      </w:r>
    </w:p>
    <w:p w:rsidR="009D24A0" w:rsidRPr="009D24A0" w:rsidRDefault="009D24A0" w:rsidP="009D24A0">
      <w:pPr>
        <w:pStyle w:val="a5"/>
        <w:ind w:firstLine="720"/>
        <w:rPr>
          <w:sz w:val="28"/>
          <w:szCs w:val="28"/>
          <w:lang w:val="ro-RO"/>
        </w:rPr>
      </w:pPr>
      <w:r w:rsidRPr="009D24A0">
        <w:rPr>
          <w:sz w:val="28"/>
          <w:szCs w:val="28"/>
          <w:lang w:val="ro-RO"/>
        </w:rPr>
        <w:t>(5) Serviciul Prevenirea și Combaterea Spălării Banilor păstrează documentele și informațiile obținute în temeiul executării prezentei legi pe o perioadă de cel puțin 5 ani. Procedura privind acumularea, păstrarea și arhivarea informației este stabilită prin ordin de către șeful Serviciul Prevenirea și Combaterea Spălării Banilor.</w:t>
      </w:r>
    </w:p>
    <w:p w:rsidR="009D24A0" w:rsidRPr="009D24A0" w:rsidRDefault="009D24A0" w:rsidP="009D24A0">
      <w:pPr>
        <w:pStyle w:val="a5"/>
        <w:ind w:firstLine="720"/>
        <w:rPr>
          <w:b/>
          <w:sz w:val="28"/>
          <w:szCs w:val="28"/>
          <w:lang w:val="ro-RO"/>
        </w:rPr>
      </w:pPr>
      <w:r w:rsidRPr="009D24A0">
        <w:rPr>
          <w:sz w:val="28"/>
          <w:szCs w:val="28"/>
          <w:lang w:val="ro-RO"/>
        </w:rPr>
        <w:t xml:space="preserve">(6) Evidența datelor și documentelor în contextul prevederilor alin. (1), (2) și (5) pot fi păstrate cel puțin 5 ani </w:t>
      </w:r>
      <w:r w:rsidR="004F7AE2">
        <w:rPr>
          <w:sz w:val="28"/>
          <w:szCs w:val="28"/>
          <w:lang w:val="ro-RO"/>
        </w:rPr>
        <w:t xml:space="preserve">pe suport de </w:t>
      </w:r>
      <w:r w:rsidRPr="009D24A0">
        <w:rPr>
          <w:sz w:val="28"/>
          <w:szCs w:val="28"/>
          <w:lang w:val="ro-RO"/>
        </w:rPr>
        <w:t xml:space="preserve">hîrtie, și ulterior 10 ani </w:t>
      </w:r>
      <w:r w:rsidR="004F7AE2">
        <w:rPr>
          <w:sz w:val="28"/>
          <w:szCs w:val="28"/>
          <w:lang w:val="ro-RO"/>
        </w:rPr>
        <w:t xml:space="preserve">pe suport </w:t>
      </w:r>
      <w:r w:rsidRPr="009D24A0">
        <w:rPr>
          <w:sz w:val="28"/>
          <w:szCs w:val="28"/>
          <w:lang w:val="ro-RO"/>
        </w:rPr>
        <w:t>electronic.</w:t>
      </w:r>
    </w:p>
    <w:p w:rsidR="004F7AE2" w:rsidRDefault="004F7AE2" w:rsidP="009D24A0">
      <w:pPr>
        <w:pStyle w:val="a5"/>
        <w:ind w:firstLine="720"/>
        <w:rPr>
          <w:b/>
          <w:sz w:val="28"/>
          <w:szCs w:val="28"/>
          <w:lang w:val="ro-RO"/>
        </w:rPr>
      </w:pPr>
    </w:p>
    <w:p w:rsidR="009D24A0" w:rsidRPr="009D24A0" w:rsidRDefault="009D24A0" w:rsidP="009D24A0">
      <w:pPr>
        <w:pStyle w:val="a5"/>
        <w:ind w:firstLine="720"/>
        <w:rPr>
          <w:sz w:val="28"/>
          <w:szCs w:val="28"/>
          <w:lang w:val="ro-RO"/>
        </w:rPr>
      </w:pPr>
      <w:r w:rsidRPr="009D24A0">
        <w:rPr>
          <w:b/>
          <w:sz w:val="28"/>
          <w:szCs w:val="28"/>
          <w:lang w:val="ro-RO"/>
        </w:rPr>
        <w:t>Articolul 10.</w:t>
      </w:r>
      <w:r w:rsidRPr="009D24A0">
        <w:rPr>
          <w:sz w:val="28"/>
          <w:szCs w:val="28"/>
          <w:lang w:val="ro-RO"/>
        </w:rPr>
        <w:t xml:space="preserve"> Execuția de către persoane terțe</w:t>
      </w:r>
    </w:p>
    <w:p w:rsidR="009D24A0" w:rsidRPr="009D24A0" w:rsidRDefault="009D24A0" w:rsidP="009D24A0">
      <w:pPr>
        <w:pStyle w:val="a5"/>
        <w:ind w:firstLine="720"/>
        <w:rPr>
          <w:sz w:val="28"/>
          <w:szCs w:val="28"/>
          <w:lang w:val="ro-RO"/>
        </w:rPr>
      </w:pPr>
      <w:r w:rsidRPr="009D24A0">
        <w:rPr>
          <w:sz w:val="28"/>
          <w:szCs w:val="28"/>
          <w:lang w:val="ro-RO"/>
        </w:rPr>
        <w:t xml:space="preserve">(1) Persoanele terțe reprezintă entitățile raportoare sau filialele și reprezentanțele acestora prevăzute de art. 4 alin. (1), rezidente sau cele echivalente situate într-o altă țară, care sînt adecvat supravegheate și îndeplinesc cerințe echivalente celor prevăzute de prezenta lege. </w:t>
      </w:r>
    </w:p>
    <w:p w:rsidR="009D24A0" w:rsidRPr="009D24A0" w:rsidRDefault="009D24A0" w:rsidP="009D24A0">
      <w:pPr>
        <w:pStyle w:val="a5"/>
        <w:ind w:firstLine="720"/>
        <w:rPr>
          <w:sz w:val="28"/>
          <w:szCs w:val="28"/>
          <w:lang w:val="ro-RO"/>
        </w:rPr>
      </w:pPr>
      <w:r w:rsidRPr="009D24A0">
        <w:rPr>
          <w:sz w:val="28"/>
          <w:szCs w:val="28"/>
          <w:lang w:val="ro-RO"/>
        </w:rPr>
        <w:t xml:space="preserve"> (2) Entitățile raportoare pot să recurgă la informația care aparține persoanelor terțe pentru a realiza măsurile prevăzute la art.5 alin.(2) lit. a)-c) și art.9 în următoarele condiții:</w:t>
      </w:r>
    </w:p>
    <w:p w:rsidR="009D24A0" w:rsidRPr="009D24A0" w:rsidRDefault="009D24A0" w:rsidP="009D24A0">
      <w:pPr>
        <w:pStyle w:val="a5"/>
        <w:ind w:firstLine="720"/>
        <w:rPr>
          <w:sz w:val="28"/>
          <w:szCs w:val="28"/>
          <w:lang w:val="ro-RO"/>
        </w:rPr>
      </w:pPr>
      <w:r w:rsidRPr="009D24A0">
        <w:rPr>
          <w:sz w:val="28"/>
          <w:szCs w:val="28"/>
          <w:lang w:val="ro-RO"/>
        </w:rPr>
        <w:t>a) entitățile raportoare dispun de posibilitatea de a obține imediat informațiile necesare aferente măsurilor prevăzute la art.5 alin.(2) lit. a)-c) deținute de către persoanele terțe;</w:t>
      </w:r>
    </w:p>
    <w:p w:rsidR="009D24A0" w:rsidRPr="009D24A0" w:rsidRDefault="009D24A0" w:rsidP="009D24A0">
      <w:pPr>
        <w:pStyle w:val="a5"/>
        <w:ind w:firstLine="720"/>
        <w:rPr>
          <w:sz w:val="28"/>
          <w:szCs w:val="28"/>
          <w:lang w:val="ro-RO"/>
        </w:rPr>
      </w:pPr>
      <w:r w:rsidRPr="009D24A0">
        <w:rPr>
          <w:sz w:val="28"/>
          <w:szCs w:val="28"/>
          <w:lang w:val="ro-RO"/>
        </w:rPr>
        <w:t xml:space="preserve">b) entitățile raportoare adoptă și implementează proceduri eficiente privind accesul operativ la copiile datelor de identificare și alte documente aferente măsurilor prevăzute la art.5 alin.(2) lit. a)-c) deținute de către persoane terțe; </w:t>
      </w:r>
    </w:p>
    <w:p w:rsidR="009D24A0" w:rsidRPr="009D24A0" w:rsidRDefault="009D24A0" w:rsidP="009D24A0">
      <w:pPr>
        <w:pStyle w:val="a5"/>
        <w:ind w:firstLine="720"/>
        <w:rPr>
          <w:sz w:val="28"/>
          <w:szCs w:val="28"/>
          <w:lang w:val="ro-RO"/>
        </w:rPr>
      </w:pPr>
      <w:r w:rsidRPr="009D24A0">
        <w:rPr>
          <w:sz w:val="28"/>
          <w:szCs w:val="28"/>
          <w:lang w:val="ro-RO"/>
        </w:rPr>
        <w:t>c) persoanele terțe sînt adecvat supravegheate și satisfac cerințele echivalente celor prevăzute de prezenta lege;</w:t>
      </w:r>
    </w:p>
    <w:p w:rsidR="009D24A0" w:rsidRPr="009D24A0" w:rsidRDefault="009D24A0" w:rsidP="009D24A0">
      <w:pPr>
        <w:pStyle w:val="a5"/>
        <w:ind w:firstLine="720"/>
        <w:rPr>
          <w:sz w:val="28"/>
          <w:szCs w:val="28"/>
          <w:lang w:val="ro-RO"/>
        </w:rPr>
      </w:pPr>
      <w:r w:rsidRPr="009D24A0">
        <w:rPr>
          <w:sz w:val="28"/>
          <w:szCs w:val="28"/>
          <w:lang w:val="ro-RO"/>
        </w:rPr>
        <w:t>d) persoanele terțe nu sînt rezidente în jurisdicțiile cu risc sporit.</w:t>
      </w:r>
    </w:p>
    <w:p w:rsidR="009D24A0" w:rsidRPr="009D24A0" w:rsidRDefault="009D24A0" w:rsidP="009D24A0">
      <w:pPr>
        <w:pStyle w:val="a5"/>
        <w:ind w:firstLine="720"/>
        <w:rPr>
          <w:sz w:val="28"/>
          <w:szCs w:val="28"/>
          <w:lang w:val="ro-RO"/>
        </w:rPr>
      </w:pPr>
      <w:r w:rsidRPr="009D24A0">
        <w:rPr>
          <w:sz w:val="28"/>
          <w:szCs w:val="28"/>
          <w:lang w:val="ro-RO"/>
        </w:rPr>
        <w:t>(3) Responsabilitatea finală privind realizarea măsurilor prevăzute la art.5 alin.(2) lit. a)-c) revine entității raportoare care apelează la persoane terțe.</w:t>
      </w:r>
    </w:p>
    <w:p w:rsidR="009D24A0" w:rsidRPr="009D24A0" w:rsidRDefault="009D24A0" w:rsidP="009D24A0">
      <w:pPr>
        <w:pStyle w:val="a5"/>
        <w:ind w:firstLine="720"/>
        <w:rPr>
          <w:sz w:val="28"/>
          <w:szCs w:val="28"/>
          <w:lang w:val="ro-RO"/>
        </w:rPr>
      </w:pPr>
      <w:r w:rsidRPr="009D24A0">
        <w:rPr>
          <w:sz w:val="28"/>
          <w:szCs w:val="28"/>
          <w:lang w:val="ro-RO"/>
        </w:rPr>
        <w:t>(4) Prevederile alin. (1) nu se aplică în relațiile de externalizare sau de reprezentare în care, pe baza unei dispoziții contractuale, furnizorul serviciilor de externalizare sau agentul trebuie considerat parte a entității raportoare.</w:t>
      </w:r>
    </w:p>
    <w:p w:rsidR="009D24A0" w:rsidRPr="009D24A0" w:rsidRDefault="009D24A0" w:rsidP="009D24A0">
      <w:pPr>
        <w:pStyle w:val="a5"/>
        <w:ind w:firstLine="720"/>
        <w:rPr>
          <w:sz w:val="28"/>
          <w:szCs w:val="28"/>
          <w:lang w:val="ro-RO"/>
        </w:rPr>
      </w:pPr>
      <w:r w:rsidRPr="009D24A0">
        <w:rPr>
          <w:sz w:val="28"/>
          <w:szCs w:val="28"/>
          <w:lang w:val="ro-RO"/>
        </w:rPr>
        <w:t xml:space="preserve">(5) Lista jurisdicțiilor cu risc sporit se elaborează, actualizează și se publică pe pagina web oficială de către Serviciul Prevenirea și Combaterea Spălării Banilor. </w:t>
      </w:r>
    </w:p>
    <w:p w:rsidR="004F7AE2" w:rsidRDefault="004F7AE2"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11.</w:t>
      </w:r>
      <w:r w:rsidRPr="009D24A0">
        <w:rPr>
          <w:sz w:val="28"/>
          <w:szCs w:val="28"/>
          <w:lang w:val="ro-RO"/>
        </w:rPr>
        <w:t xml:space="preserve"> Raportarea activităților sau tranzacțiilor care cad sub incidența prezentei legi </w:t>
      </w:r>
    </w:p>
    <w:p w:rsidR="009D24A0" w:rsidRPr="009D24A0" w:rsidRDefault="009D24A0" w:rsidP="009D24A0">
      <w:pPr>
        <w:pStyle w:val="a5"/>
        <w:ind w:firstLine="720"/>
        <w:rPr>
          <w:sz w:val="28"/>
          <w:szCs w:val="28"/>
          <w:lang w:val="ro-RO"/>
        </w:rPr>
      </w:pPr>
      <w:r w:rsidRPr="009D24A0">
        <w:rPr>
          <w:sz w:val="28"/>
          <w:szCs w:val="28"/>
          <w:lang w:val="ro-RO"/>
        </w:rPr>
        <w:t xml:space="preserve">(1) Entitățile raportoare sînt obligate să informeze imediat Serviciul Prevenirea și Combaterea Spălării Banilor despre bunurile suspecte, activitățile sau tranzacțiile suspecte de spălare a banilor, de infracțiuni asociate spălării banilor și de finanțare a terorismului în curs de pregătire, de tentativa de realizare sau deja realizată. Datele privind activitățile, tranzacțiile suspecte și bunurile suspecte </w:t>
      </w:r>
      <w:r w:rsidR="00B95471">
        <w:rPr>
          <w:sz w:val="28"/>
          <w:szCs w:val="28"/>
          <w:lang w:val="ro-RO"/>
        </w:rPr>
        <w:t>se indică</w:t>
      </w:r>
      <w:r w:rsidRPr="009D24A0">
        <w:rPr>
          <w:sz w:val="28"/>
          <w:szCs w:val="28"/>
          <w:lang w:val="ro-RO"/>
        </w:rPr>
        <w:t xml:space="preserve"> în formulare speciale, și se remit Serviciului Prevenirea și Combaterea Spălării Banilor în cel mult 24 de ore de la identificarea actului sau circumstanțelor care generează suspiciuni.</w:t>
      </w:r>
    </w:p>
    <w:p w:rsidR="009D24A0" w:rsidRPr="009D24A0" w:rsidRDefault="009D24A0" w:rsidP="009D24A0">
      <w:pPr>
        <w:pStyle w:val="a5"/>
        <w:ind w:firstLine="720"/>
        <w:rPr>
          <w:sz w:val="28"/>
          <w:szCs w:val="28"/>
          <w:lang w:val="ro-RO"/>
        </w:rPr>
      </w:pPr>
      <w:r w:rsidRPr="009D24A0">
        <w:rPr>
          <w:sz w:val="28"/>
          <w:szCs w:val="28"/>
          <w:lang w:val="ro-RO"/>
        </w:rPr>
        <w:t xml:space="preserve">(2) Entitățile raportoare sînt obligate să informeze Serviciul Prevenirea și Combaterea Spălării Banilor despre activitățile sau tranzacțiile clienților realizate în numerar, printr-o operațiune în valoare de cel puțin 100 mii lei, ori prin mai multe operațiuni în numerar care par a avea o legătură între ele. Datele privind activitățile sau tranzacțiile realizate în numerar </w:t>
      </w:r>
      <w:r w:rsidR="00B95471">
        <w:rPr>
          <w:sz w:val="28"/>
          <w:szCs w:val="28"/>
          <w:lang w:val="ro-RO"/>
        </w:rPr>
        <w:t>se indică</w:t>
      </w:r>
      <w:r w:rsidRPr="009D24A0">
        <w:rPr>
          <w:sz w:val="28"/>
          <w:szCs w:val="28"/>
          <w:lang w:val="ro-RO"/>
        </w:rPr>
        <w:t xml:space="preserve"> într-un formular special, care se remite Serviciului Prevenirea și Combaterea Spălării Banilor în decurs de 10 zile calendaristice începînd cu prima zi a lunii de gestiune și se </w:t>
      </w:r>
      <w:r w:rsidR="00B95471">
        <w:rPr>
          <w:sz w:val="28"/>
          <w:szCs w:val="28"/>
          <w:lang w:val="ro-RO"/>
        </w:rPr>
        <w:t>termină</w:t>
      </w:r>
      <w:r w:rsidRPr="009D24A0">
        <w:rPr>
          <w:sz w:val="28"/>
          <w:szCs w:val="28"/>
          <w:lang w:val="ro-RO"/>
        </w:rPr>
        <w:t xml:space="preserve"> cu ultima zi a lunii calendaristice. </w:t>
      </w:r>
    </w:p>
    <w:p w:rsidR="009D24A0" w:rsidRPr="009D24A0" w:rsidRDefault="009D24A0" w:rsidP="009D24A0">
      <w:pPr>
        <w:pStyle w:val="a5"/>
        <w:ind w:firstLine="720"/>
        <w:rPr>
          <w:sz w:val="28"/>
          <w:szCs w:val="28"/>
          <w:lang w:val="ro-RO"/>
        </w:rPr>
      </w:pPr>
      <w:r w:rsidRPr="009D24A0">
        <w:rPr>
          <w:sz w:val="28"/>
          <w:szCs w:val="28"/>
          <w:lang w:val="ro-RO"/>
        </w:rPr>
        <w:t xml:space="preserve">(3) Entitățile raportoare sînt obligate să informeze Serviciul Prevenirea și Combaterea Spălării Banilor despre tranzacțiile clienților realizate prin virament, printr-o operațiune în valoare de cel puțin 500 mii lei. Datele privind tranzacțiile realizate prin virament, </w:t>
      </w:r>
      <w:r w:rsidR="00B95471">
        <w:rPr>
          <w:sz w:val="28"/>
          <w:szCs w:val="28"/>
          <w:lang w:val="ro-RO"/>
        </w:rPr>
        <w:t>se indică</w:t>
      </w:r>
      <w:r w:rsidRPr="009D24A0">
        <w:rPr>
          <w:sz w:val="28"/>
          <w:szCs w:val="28"/>
          <w:lang w:val="ro-RO"/>
        </w:rPr>
        <w:t xml:space="preserve"> într-un formular special, care se remite Serviciului Prevenirea și Combaterea Spălării Banilor cel tîrziu la data de 15 a lunii imediat următoare lunii de gestiune.</w:t>
      </w:r>
    </w:p>
    <w:p w:rsidR="009D24A0" w:rsidRPr="009D24A0" w:rsidRDefault="009D24A0" w:rsidP="009D24A0">
      <w:pPr>
        <w:rPr>
          <w:sz w:val="28"/>
          <w:szCs w:val="28"/>
          <w:lang w:val="ro-RO"/>
        </w:rPr>
      </w:pPr>
      <w:r w:rsidRPr="009D24A0" w:rsidDel="00DA2ADF">
        <w:rPr>
          <w:sz w:val="28"/>
          <w:szCs w:val="28"/>
          <w:lang w:val="ro-RO"/>
        </w:rPr>
        <w:t xml:space="preserve"> </w:t>
      </w:r>
      <w:r w:rsidRPr="009D24A0">
        <w:rPr>
          <w:sz w:val="28"/>
          <w:szCs w:val="28"/>
          <w:lang w:val="ro-RO"/>
        </w:rPr>
        <w:t>(4) Sînt exceptate de la obligațiile de raportare prevăzute alin. (2) și (3) activitățile și tranzacțiile desfășurate între instituțiile financiare, între instituțiile financiare și Banca Națională a Moldovei, între instituțiile financiare și Trezoreria de Stat, între Banca Națională a Moldovei și Trezoreria de Stat, precum și comisionul de la deservirea conturilor bancare și spezele bancare.</w:t>
      </w:r>
    </w:p>
    <w:p w:rsidR="009D24A0" w:rsidRPr="009D24A0" w:rsidRDefault="009D24A0" w:rsidP="009D24A0">
      <w:pPr>
        <w:pStyle w:val="a5"/>
        <w:ind w:firstLine="720"/>
        <w:rPr>
          <w:sz w:val="28"/>
          <w:szCs w:val="28"/>
          <w:lang w:val="ro-RO"/>
        </w:rPr>
      </w:pPr>
      <w:r w:rsidRPr="009D24A0">
        <w:rPr>
          <w:sz w:val="28"/>
          <w:szCs w:val="28"/>
          <w:lang w:val="ro-RO"/>
        </w:rPr>
        <w:t xml:space="preserve">(5) Formularele speciale care cad sub incidența prezentei legi sînt confirmate prin semnătura persoanei care le-a completat sau printr-o altă modalitate de identificare și conțin cel puțin următoarele informații: </w:t>
      </w:r>
    </w:p>
    <w:p w:rsidR="009D24A0" w:rsidRPr="009D24A0" w:rsidRDefault="009D24A0" w:rsidP="009D24A0">
      <w:pPr>
        <w:pStyle w:val="a5"/>
        <w:ind w:firstLine="720"/>
        <w:rPr>
          <w:sz w:val="28"/>
          <w:szCs w:val="28"/>
          <w:lang w:val="ro-RO"/>
        </w:rPr>
      </w:pPr>
      <w:r w:rsidRPr="009D24A0">
        <w:rPr>
          <w:sz w:val="28"/>
          <w:szCs w:val="28"/>
          <w:lang w:val="ro-RO"/>
        </w:rPr>
        <w:t xml:space="preserve">a) seria, numărul și data eliberării actului de identitate, adresa, datele din procură și alte date necesare identificării persoanei care a efectuat tranzacția; </w:t>
      </w:r>
    </w:p>
    <w:p w:rsidR="009D24A0" w:rsidRPr="009D24A0" w:rsidRDefault="009D24A0" w:rsidP="009D24A0">
      <w:pPr>
        <w:pStyle w:val="a5"/>
        <w:ind w:firstLine="720"/>
        <w:rPr>
          <w:sz w:val="28"/>
          <w:szCs w:val="28"/>
          <w:lang w:val="ro-RO"/>
        </w:rPr>
      </w:pPr>
      <w:r w:rsidRPr="009D24A0">
        <w:rPr>
          <w:sz w:val="28"/>
          <w:szCs w:val="28"/>
          <w:lang w:val="ro-RO"/>
        </w:rPr>
        <w:t xml:space="preserve">b) denumirea/numele, codul fiscal/numărul de identificare de stat a persoanei, sediul/domiciliul, numărul și seria documentului de identitate, necesare identificării persoanei în al cărei nume s-a efectuat tranzacția, datele de contact; </w:t>
      </w:r>
    </w:p>
    <w:p w:rsidR="009D24A0" w:rsidRPr="009D24A0" w:rsidRDefault="009D24A0" w:rsidP="009D24A0">
      <w:pPr>
        <w:pStyle w:val="a5"/>
        <w:ind w:firstLine="720"/>
        <w:rPr>
          <w:sz w:val="28"/>
          <w:szCs w:val="28"/>
          <w:lang w:val="ro-RO"/>
        </w:rPr>
      </w:pPr>
      <w:r w:rsidRPr="009D24A0">
        <w:rPr>
          <w:sz w:val="28"/>
          <w:szCs w:val="28"/>
          <w:lang w:val="ro-RO"/>
        </w:rPr>
        <w:t>c) datele de identificare juridică, conturile și jurisdicțiile persoanelor care participă la tranzacție sau activitate, inclusiv instituțiile financiare;</w:t>
      </w:r>
    </w:p>
    <w:p w:rsidR="009D24A0" w:rsidRPr="009D24A0" w:rsidRDefault="009D24A0" w:rsidP="009D24A0">
      <w:pPr>
        <w:pStyle w:val="a5"/>
        <w:ind w:firstLine="720"/>
        <w:rPr>
          <w:sz w:val="28"/>
          <w:szCs w:val="28"/>
          <w:lang w:val="ro-RO"/>
        </w:rPr>
      </w:pPr>
      <w:r w:rsidRPr="009D24A0">
        <w:rPr>
          <w:sz w:val="28"/>
          <w:szCs w:val="28"/>
          <w:lang w:val="ro-RO"/>
        </w:rPr>
        <w:t>d) tipul tranzacției sau activității;</w:t>
      </w:r>
    </w:p>
    <w:p w:rsidR="009D24A0" w:rsidRPr="009D24A0" w:rsidRDefault="009D24A0" w:rsidP="009D24A0">
      <w:pPr>
        <w:pStyle w:val="a5"/>
        <w:ind w:firstLine="720"/>
        <w:rPr>
          <w:sz w:val="28"/>
          <w:szCs w:val="28"/>
          <w:lang w:val="ro-RO"/>
        </w:rPr>
      </w:pPr>
      <w:r w:rsidRPr="009D24A0">
        <w:rPr>
          <w:sz w:val="28"/>
          <w:szCs w:val="28"/>
          <w:lang w:val="ro-RO"/>
        </w:rPr>
        <w:t>e) Internet Protocol adresa clientului pentru tranzacțiile la distanță;</w:t>
      </w:r>
    </w:p>
    <w:p w:rsidR="009D24A0" w:rsidRPr="009D24A0" w:rsidRDefault="009D24A0" w:rsidP="009D24A0">
      <w:pPr>
        <w:pStyle w:val="a5"/>
        <w:ind w:firstLine="720"/>
        <w:rPr>
          <w:sz w:val="28"/>
          <w:szCs w:val="28"/>
          <w:lang w:val="ro-RO"/>
        </w:rPr>
      </w:pPr>
      <w:r w:rsidRPr="009D24A0">
        <w:rPr>
          <w:sz w:val="28"/>
          <w:szCs w:val="28"/>
          <w:lang w:val="ro-RO"/>
        </w:rPr>
        <w:t xml:space="preserve">f) destinația plății și obiectul contractului; </w:t>
      </w:r>
    </w:p>
    <w:p w:rsidR="009D24A0" w:rsidRPr="009D24A0" w:rsidRDefault="009D24A0" w:rsidP="009D24A0">
      <w:pPr>
        <w:pStyle w:val="a5"/>
        <w:ind w:firstLine="720"/>
        <w:rPr>
          <w:sz w:val="28"/>
          <w:szCs w:val="28"/>
          <w:lang w:val="ro-RO"/>
        </w:rPr>
      </w:pPr>
      <w:r w:rsidRPr="009D24A0">
        <w:rPr>
          <w:sz w:val="28"/>
          <w:szCs w:val="28"/>
          <w:lang w:val="ro-RO"/>
        </w:rPr>
        <w:t xml:space="preserve">g)  datele despre entitatea raportoare care a efectuat tranzacția; </w:t>
      </w:r>
    </w:p>
    <w:p w:rsidR="009D24A0" w:rsidRPr="009D24A0" w:rsidRDefault="009D24A0" w:rsidP="009D24A0">
      <w:pPr>
        <w:pStyle w:val="a5"/>
        <w:ind w:firstLine="720"/>
        <w:rPr>
          <w:sz w:val="28"/>
          <w:szCs w:val="28"/>
          <w:lang w:val="ro-RO"/>
        </w:rPr>
      </w:pPr>
      <w:r w:rsidRPr="009D24A0">
        <w:rPr>
          <w:sz w:val="28"/>
          <w:szCs w:val="28"/>
          <w:lang w:val="ro-RO"/>
        </w:rPr>
        <w:t xml:space="preserve">h) data și ora efectuării tranzacției sau perioada activității, valoarea acestora; </w:t>
      </w:r>
    </w:p>
    <w:p w:rsidR="009D24A0" w:rsidRPr="009D24A0" w:rsidRDefault="009D24A0" w:rsidP="009D24A0">
      <w:pPr>
        <w:pStyle w:val="a5"/>
        <w:ind w:firstLine="720"/>
        <w:rPr>
          <w:sz w:val="28"/>
          <w:szCs w:val="28"/>
          <w:lang w:val="ro-RO"/>
        </w:rPr>
      </w:pPr>
      <w:r w:rsidRPr="009D24A0">
        <w:rPr>
          <w:sz w:val="28"/>
          <w:szCs w:val="28"/>
          <w:lang w:val="ro-RO"/>
        </w:rPr>
        <w:t xml:space="preserve">i) numele și funcția persoanei care a înregistrat tranzacția sau activitatea; </w:t>
      </w:r>
    </w:p>
    <w:p w:rsidR="009D24A0" w:rsidRPr="009D24A0" w:rsidRDefault="009D24A0" w:rsidP="009D24A0">
      <w:pPr>
        <w:pStyle w:val="a5"/>
        <w:ind w:firstLine="720"/>
        <w:rPr>
          <w:sz w:val="28"/>
          <w:szCs w:val="28"/>
          <w:lang w:val="ro-RO"/>
        </w:rPr>
      </w:pPr>
      <w:r w:rsidRPr="009D24A0">
        <w:rPr>
          <w:sz w:val="28"/>
          <w:szCs w:val="28"/>
          <w:lang w:val="ro-RO"/>
        </w:rPr>
        <w:t xml:space="preserve">k) motivele suspiciunii. </w:t>
      </w:r>
    </w:p>
    <w:p w:rsidR="009D24A0" w:rsidRPr="009D24A0" w:rsidRDefault="009D24A0" w:rsidP="009D24A0">
      <w:pPr>
        <w:pStyle w:val="a5"/>
        <w:ind w:firstLine="720"/>
        <w:rPr>
          <w:sz w:val="28"/>
          <w:szCs w:val="28"/>
          <w:lang w:val="ro-RO"/>
        </w:rPr>
      </w:pPr>
      <w:r w:rsidRPr="009D24A0">
        <w:rPr>
          <w:sz w:val="28"/>
          <w:szCs w:val="28"/>
          <w:lang w:val="ro-RO"/>
        </w:rPr>
        <w:t>(6) Formularul special privind raportarea activităților sau tranzacțiilor prevăzute în alin</w:t>
      </w:r>
      <w:r w:rsidR="00D0280A">
        <w:rPr>
          <w:sz w:val="28"/>
          <w:szCs w:val="28"/>
          <w:lang w:val="ro-RO"/>
        </w:rPr>
        <w:t>.</w:t>
      </w:r>
      <w:r w:rsidRPr="009D24A0">
        <w:rPr>
          <w:sz w:val="28"/>
          <w:szCs w:val="28"/>
          <w:lang w:val="ro-RO"/>
        </w:rPr>
        <w:t xml:space="preserve"> (1)-(3) se remite în format electronic în adresa Serviciului Prevenirea și Combaterea Spălării Banilor conform procedurii stabilite.</w:t>
      </w:r>
    </w:p>
    <w:p w:rsidR="009D24A0" w:rsidRPr="009D24A0" w:rsidRDefault="009D24A0" w:rsidP="009D24A0">
      <w:pPr>
        <w:pStyle w:val="a5"/>
        <w:ind w:firstLine="720"/>
        <w:rPr>
          <w:sz w:val="28"/>
          <w:szCs w:val="28"/>
          <w:lang w:val="ro-RO"/>
        </w:rPr>
      </w:pPr>
      <w:r w:rsidRPr="009D24A0">
        <w:rPr>
          <w:sz w:val="28"/>
          <w:szCs w:val="28"/>
          <w:lang w:val="ro-RO"/>
        </w:rPr>
        <w:t>(7) În cazuri de urgență este posibilă raportarea verbală a activităților sau tranzacțiilor prevăzute în alin</w:t>
      </w:r>
      <w:r w:rsidR="00D0280A">
        <w:rPr>
          <w:sz w:val="28"/>
          <w:szCs w:val="28"/>
          <w:lang w:val="ro-RO"/>
        </w:rPr>
        <w:t>.</w:t>
      </w:r>
      <w:r w:rsidRPr="009D24A0">
        <w:rPr>
          <w:sz w:val="28"/>
          <w:szCs w:val="28"/>
          <w:lang w:val="ro-RO"/>
        </w:rPr>
        <w:t xml:space="preserve"> (1)-(3) exprimată prin prezentarea datelor din formularul special către responsabilii Serviciului Prevenirea și Combaterea Spălării Banilor în cadrul unei discuții telefonice, cu prezentarea ulterioară a formularului special în format electronic în cel mult 24 ore de la ora raportării verbale.</w:t>
      </w:r>
    </w:p>
    <w:p w:rsidR="009D24A0" w:rsidRPr="009D24A0" w:rsidRDefault="009D24A0" w:rsidP="009D24A0">
      <w:pPr>
        <w:pStyle w:val="a5"/>
        <w:ind w:firstLine="720"/>
        <w:rPr>
          <w:sz w:val="28"/>
          <w:szCs w:val="28"/>
          <w:lang w:val="ro-RO"/>
        </w:rPr>
      </w:pPr>
      <w:r w:rsidRPr="009D24A0">
        <w:rPr>
          <w:sz w:val="28"/>
          <w:szCs w:val="28"/>
          <w:lang w:val="ro-RO"/>
        </w:rPr>
        <w:t>(8) Forma și structura formularului special, precum și instrucțiunea și procedura cu privire la raportarea activităților sau tranzacțiilor prevăzute în alin</w:t>
      </w:r>
      <w:r w:rsidR="00D0280A">
        <w:rPr>
          <w:sz w:val="28"/>
          <w:szCs w:val="28"/>
          <w:lang w:val="ro-RO"/>
        </w:rPr>
        <w:t>. </w:t>
      </w:r>
      <w:r w:rsidRPr="009D24A0">
        <w:rPr>
          <w:sz w:val="28"/>
          <w:szCs w:val="28"/>
          <w:lang w:val="ro-RO"/>
        </w:rPr>
        <w:t>(1)-(3) și (7)  sînt elaborate și aprobate de către Serviciul Prevenirea și Combaterea Spălării Banilor.</w:t>
      </w:r>
    </w:p>
    <w:p w:rsidR="009D24A0" w:rsidRPr="009D24A0" w:rsidRDefault="009D24A0" w:rsidP="009D24A0">
      <w:pPr>
        <w:pStyle w:val="a5"/>
        <w:ind w:firstLine="720"/>
        <w:rPr>
          <w:sz w:val="28"/>
          <w:szCs w:val="28"/>
          <w:lang w:val="ro-RO"/>
        </w:rPr>
      </w:pPr>
      <w:r w:rsidRPr="009D24A0">
        <w:rPr>
          <w:sz w:val="28"/>
          <w:szCs w:val="28"/>
          <w:lang w:val="ro-RO"/>
        </w:rPr>
        <w:t>(9) Serviciul Prevenirea și Combaterea Spălării Banilor și organele cu funcții de supraveghere a entităților raportoare furniz</w:t>
      </w:r>
      <w:r w:rsidR="00903B16">
        <w:rPr>
          <w:sz w:val="28"/>
          <w:szCs w:val="28"/>
          <w:lang w:val="ro-RO"/>
        </w:rPr>
        <w:t>ează</w:t>
      </w:r>
      <w:r w:rsidRPr="009D24A0">
        <w:rPr>
          <w:sz w:val="28"/>
          <w:szCs w:val="28"/>
          <w:lang w:val="ro-RO"/>
        </w:rPr>
        <w:t xml:space="preserve"> periodic entităților raportoare date cu privire la rezultatele examinării informațiilor recepționate în temeiul prezentei legi. </w:t>
      </w:r>
    </w:p>
    <w:p w:rsidR="009D24A0" w:rsidRPr="009D24A0" w:rsidRDefault="009D24A0" w:rsidP="009D24A0">
      <w:pPr>
        <w:pStyle w:val="a5"/>
        <w:ind w:firstLine="720"/>
        <w:rPr>
          <w:sz w:val="28"/>
          <w:szCs w:val="28"/>
          <w:lang w:val="ro-RO"/>
        </w:rPr>
      </w:pPr>
      <w:r w:rsidRPr="009D24A0">
        <w:rPr>
          <w:sz w:val="28"/>
          <w:szCs w:val="28"/>
          <w:lang w:val="ro-RO"/>
        </w:rPr>
        <w:t>(10) Prevederile alin</w:t>
      </w:r>
      <w:r w:rsidR="00D0280A">
        <w:rPr>
          <w:sz w:val="28"/>
          <w:szCs w:val="28"/>
          <w:lang w:val="ro-RO"/>
        </w:rPr>
        <w:t>.</w:t>
      </w:r>
      <w:r w:rsidRPr="009D24A0">
        <w:rPr>
          <w:sz w:val="28"/>
          <w:szCs w:val="28"/>
          <w:lang w:val="ro-RO"/>
        </w:rPr>
        <w:t xml:space="preserve"> (1)-(3) nu se aplică entităților raportoare prevăzute la art. 4 alin. (1) lit. g) și k) numai în măsura în care această derogare se referă la informațiile pe care aceștia le primesc de la unul dintre clienții lor sau le obțin în legătură cu acesta în cursul evaluării situației juridice a clientului respectiv sau al îndeplinirii sarcinii de apărare sau de reprezentare a clientului în procese de judecată sau referitor la acestea, inclusiv de consiliere privind inițierea sau evitarea proceselor de judecată, indiferent dacă aceste informații sînt primite sau obținute înaintea proceselor de judecată, în timpul acestora sau după acestea.</w:t>
      </w:r>
    </w:p>
    <w:p w:rsidR="00B95471" w:rsidRDefault="00B95471" w:rsidP="009D24A0">
      <w:pPr>
        <w:rPr>
          <w:b/>
          <w:sz w:val="28"/>
          <w:szCs w:val="28"/>
          <w:lang w:val="ro-RO"/>
        </w:rPr>
      </w:pPr>
    </w:p>
    <w:p w:rsidR="009D24A0" w:rsidRPr="009D24A0" w:rsidRDefault="009D24A0" w:rsidP="009D24A0">
      <w:pPr>
        <w:rPr>
          <w:sz w:val="28"/>
          <w:szCs w:val="28"/>
          <w:lang w:val="ro-RO"/>
        </w:rPr>
      </w:pPr>
      <w:r w:rsidRPr="009D24A0">
        <w:rPr>
          <w:b/>
          <w:sz w:val="28"/>
          <w:szCs w:val="28"/>
          <w:lang w:val="ro-RO"/>
        </w:rPr>
        <w:t>Articolul 12.</w:t>
      </w:r>
      <w:r w:rsidRPr="009D24A0">
        <w:rPr>
          <w:sz w:val="28"/>
          <w:szCs w:val="28"/>
          <w:lang w:val="ro-RO"/>
        </w:rPr>
        <w:t xml:space="preserve"> Interzicerea divulgării</w:t>
      </w:r>
    </w:p>
    <w:p w:rsidR="009D24A0" w:rsidRPr="009D24A0" w:rsidRDefault="009D24A0" w:rsidP="009D24A0">
      <w:pPr>
        <w:pStyle w:val="a5"/>
        <w:ind w:firstLine="720"/>
        <w:rPr>
          <w:sz w:val="28"/>
          <w:szCs w:val="28"/>
          <w:lang w:val="ro-RO"/>
        </w:rPr>
      </w:pPr>
      <w:r w:rsidRPr="009D24A0">
        <w:rPr>
          <w:sz w:val="28"/>
          <w:szCs w:val="28"/>
          <w:lang w:val="ro-RO"/>
        </w:rPr>
        <w:t xml:space="preserve">(1) Entitățile raportoare, angajații, persoanele cu funcții de răspundere și reprezentanții acestora sînt obligați să nu divulge clienților ori terților </w:t>
      </w:r>
      <w:r w:rsidR="00FF180B">
        <w:rPr>
          <w:sz w:val="28"/>
          <w:szCs w:val="28"/>
          <w:lang w:val="ro-RO"/>
        </w:rPr>
        <w:t xml:space="preserve">datele </w:t>
      </w:r>
      <w:r w:rsidRPr="009D24A0">
        <w:rPr>
          <w:sz w:val="28"/>
          <w:szCs w:val="28"/>
          <w:lang w:val="ro-RO"/>
        </w:rPr>
        <w:t xml:space="preserve">despre transmiterea informațiilor în temeiul prezentei legi Serviciului Prevenirea și Combaterea Spălării Banilor și organelor cu funcții de supraveghere a entităților raportoare sau despre analizele și investigațiile financiare efectuate privind spălarea banilor, infracțiunilor asociate acestora sau finanțarea terorismului care au loc sau care pot avea loc. </w:t>
      </w:r>
    </w:p>
    <w:p w:rsidR="009D24A0" w:rsidRPr="009D24A0" w:rsidRDefault="009D24A0" w:rsidP="009D24A0">
      <w:pPr>
        <w:pStyle w:val="a5"/>
        <w:ind w:firstLine="720"/>
        <w:rPr>
          <w:sz w:val="28"/>
          <w:szCs w:val="28"/>
          <w:lang w:val="ro-RO"/>
        </w:rPr>
      </w:pPr>
      <w:r w:rsidRPr="009D24A0">
        <w:rPr>
          <w:sz w:val="28"/>
          <w:szCs w:val="28"/>
          <w:lang w:val="ro-RO"/>
        </w:rPr>
        <w:t xml:space="preserve">(2) Entitățile raportoare asigură protecția angajaților și altor persoane fizice care nu sînt angajați în cadrul entității raportoare, dar care participă la gestiunea și activitatea acesteia, de oricare amenințare sau acțiune ostilă, în legătură cu furnizarea informației în temeiul prezentei legi. </w:t>
      </w:r>
    </w:p>
    <w:p w:rsidR="009D24A0" w:rsidRPr="009D24A0" w:rsidRDefault="009D24A0" w:rsidP="009D24A0">
      <w:pPr>
        <w:pStyle w:val="a5"/>
        <w:ind w:firstLine="720"/>
        <w:rPr>
          <w:sz w:val="28"/>
          <w:szCs w:val="28"/>
          <w:lang w:val="ro-RO"/>
        </w:rPr>
      </w:pPr>
      <w:r w:rsidRPr="009D24A0">
        <w:rPr>
          <w:sz w:val="28"/>
          <w:szCs w:val="28"/>
          <w:lang w:val="ro-RO"/>
        </w:rPr>
        <w:t>(3) Angajatul Serviciului Prevenirea și Combaterea Spălării Banilor și persoanele delegate din cadrul Centrului Național Anticorupție sînt obligați să nu divulge persoanelor terțe datele persoanelor din cadrul entităților raportoare învestite cu atribuții de executare a prezentei legi. Este interzisă divulgarea informației care constituie secret comercial, bancar, fiscal, profesional sau a datelor cu caracter personal terțelor persoane, cu excepția cazurilor prevăzute la art. 16 alin. (3), (4)  și art.</w:t>
      </w:r>
      <w:r w:rsidR="008141D2">
        <w:rPr>
          <w:sz w:val="28"/>
          <w:szCs w:val="28"/>
          <w:lang w:val="ro-RO"/>
        </w:rPr>
        <w:t> </w:t>
      </w:r>
      <w:r w:rsidRPr="009D24A0">
        <w:rPr>
          <w:sz w:val="28"/>
          <w:szCs w:val="28"/>
          <w:lang w:val="ro-RO"/>
        </w:rPr>
        <w:t>17.</w:t>
      </w:r>
    </w:p>
    <w:p w:rsidR="009D24A0" w:rsidRPr="009D24A0" w:rsidRDefault="009D24A0" w:rsidP="009D24A0">
      <w:pPr>
        <w:pStyle w:val="a5"/>
        <w:ind w:firstLine="720"/>
        <w:rPr>
          <w:sz w:val="28"/>
          <w:szCs w:val="28"/>
          <w:lang w:val="ro-RO"/>
        </w:rPr>
      </w:pPr>
      <w:r w:rsidRPr="009D24A0">
        <w:rPr>
          <w:sz w:val="28"/>
          <w:szCs w:val="28"/>
          <w:lang w:val="ro-RO"/>
        </w:rPr>
        <w:t xml:space="preserve">(4) Divulgarea informațiilor cu bună credință în scopul aplicării prezentei legi de către entitățile raportoare sau de angajații, persoanele cu funcții de răspundere și reprezentanții acestora, nu constituie încălcare a restricțiilor de divulgare a informațiilor impuse prin contract sau printr-un act legislativ sau act administrativ și nu atrage răspunderea, chiar și în cazul în care aceștia nu au cunoscut cu precizie tipul de activitate ilegală și indiferent dacă respectiva activitate a avut loc cu adevărat sau nu. </w:t>
      </w:r>
    </w:p>
    <w:p w:rsidR="009D24A0" w:rsidRPr="009D24A0" w:rsidRDefault="009D24A0" w:rsidP="009D24A0">
      <w:pPr>
        <w:pStyle w:val="a5"/>
        <w:ind w:firstLine="720"/>
        <w:rPr>
          <w:sz w:val="28"/>
          <w:szCs w:val="28"/>
          <w:lang w:val="ro-RO"/>
        </w:rPr>
      </w:pPr>
      <w:r w:rsidRPr="009D24A0">
        <w:rPr>
          <w:sz w:val="28"/>
          <w:szCs w:val="28"/>
          <w:lang w:val="ro-RO"/>
        </w:rPr>
        <w:t>(5) Interdicția prevăzută la alin. (1) nu se aplică în următoarele circumstanțe:</w:t>
      </w:r>
    </w:p>
    <w:p w:rsidR="009D24A0" w:rsidRPr="009D24A0" w:rsidRDefault="009D24A0" w:rsidP="009D24A0">
      <w:pPr>
        <w:pStyle w:val="a5"/>
        <w:ind w:firstLine="720"/>
        <w:rPr>
          <w:sz w:val="28"/>
          <w:szCs w:val="28"/>
          <w:lang w:val="ro-RO"/>
        </w:rPr>
      </w:pPr>
      <w:r w:rsidRPr="009D24A0">
        <w:rPr>
          <w:sz w:val="28"/>
          <w:szCs w:val="28"/>
          <w:lang w:val="ro-RO"/>
        </w:rPr>
        <w:t>a) în cazul aceluiași client și aceleiași tranzacții care implică două sau mai multe entități raportoare prevăzute la art. 4 alin. (1) lit. a), b), c), g), h), și k) situate în Republica Moldova sau în cazul entităților raportoare nominalizate  și instituțiile similare situate într-o altă țară care impun cerințe echivalente celor prevăzute de prezenta lege și cu condiția să aparțină aceleiași categorii profesionale și să se supună unor obligații referitoare la secretul profesional și protecția datelor cu caracter personal.</w:t>
      </w:r>
    </w:p>
    <w:p w:rsidR="009D24A0" w:rsidRPr="009D24A0" w:rsidRDefault="009D24A0" w:rsidP="009D24A0">
      <w:pPr>
        <w:pStyle w:val="a5"/>
        <w:ind w:firstLine="720"/>
        <w:rPr>
          <w:sz w:val="28"/>
          <w:szCs w:val="28"/>
          <w:lang w:val="ro-RO"/>
        </w:rPr>
      </w:pPr>
      <w:r w:rsidRPr="009D24A0">
        <w:rPr>
          <w:sz w:val="28"/>
          <w:szCs w:val="28"/>
          <w:lang w:val="ro-RO"/>
        </w:rPr>
        <w:t>b) între entitățile indicate la art. 4 alin. (1) lit. g) și k) situate în Republica Moldova sau în cazul entităților raportoare nominalizate și instituțiile similare situate în alte state care impun cerințe echivalente celor prevăzute de prezenta lege, care își desfășoară activitățile profesionale, ca angajați sau nu, în cadrul aceleiași persoane juridice sau al unei structuri mai largi la care aparține entitatea și care are proprietari, conducere sau control de conformitate în comun.</w:t>
      </w:r>
    </w:p>
    <w:p w:rsidR="009D24A0" w:rsidRPr="009D24A0" w:rsidRDefault="009D24A0" w:rsidP="009D24A0">
      <w:pPr>
        <w:pStyle w:val="a5"/>
        <w:ind w:firstLine="720"/>
        <w:rPr>
          <w:sz w:val="28"/>
          <w:szCs w:val="28"/>
          <w:lang w:val="ro-RO"/>
        </w:rPr>
      </w:pPr>
      <w:r w:rsidRPr="009D24A0">
        <w:rPr>
          <w:sz w:val="28"/>
          <w:szCs w:val="28"/>
          <w:lang w:val="ro-RO"/>
        </w:rPr>
        <w:t xml:space="preserve">c) dacă entitățile raportoare indicate la art. 4 alin.(1) lit. g) și k) încearcă să descurajeze un client în a participa la activități ilegale. </w:t>
      </w:r>
    </w:p>
    <w:p w:rsidR="009D24A0" w:rsidRPr="009D24A0" w:rsidRDefault="009D24A0" w:rsidP="009D24A0">
      <w:pPr>
        <w:pStyle w:val="a5"/>
        <w:ind w:firstLine="720"/>
        <w:rPr>
          <w:sz w:val="28"/>
          <w:szCs w:val="28"/>
          <w:lang w:val="ro-RO"/>
        </w:rPr>
      </w:pPr>
      <w:r w:rsidRPr="009D24A0">
        <w:rPr>
          <w:sz w:val="28"/>
          <w:szCs w:val="28"/>
          <w:lang w:val="ro-RO"/>
        </w:rPr>
        <w:t>(6) Interdicția prevăzută la alin</w:t>
      </w:r>
      <w:r w:rsidR="00D0280A">
        <w:rPr>
          <w:sz w:val="28"/>
          <w:szCs w:val="28"/>
          <w:lang w:val="ro-RO"/>
        </w:rPr>
        <w:t>.</w:t>
      </w:r>
      <w:r w:rsidRPr="009D24A0">
        <w:rPr>
          <w:sz w:val="28"/>
          <w:szCs w:val="28"/>
          <w:lang w:val="ro-RO"/>
        </w:rPr>
        <w:t xml:space="preserve"> (1) nu include dezvăluirea informației către Serviciul Prevenirea și Combaterea Spălării Banilor și organele cu funcții de supraveghere a entităților raportoare, inclusiv cele de autoreglementare și nici divulgarea în scopul aplicării legii.</w:t>
      </w:r>
    </w:p>
    <w:p w:rsidR="008141D2" w:rsidRDefault="008141D2"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13.</w:t>
      </w:r>
      <w:r w:rsidRPr="009D24A0">
        <w:rPr>
          <w:sz w:val="28"/>
          <w:szCs w:val="28"/>
          <w:lang w:val="ro-RO"/>
        </w:rPr>
        <w:t xml:space="preserve"> Politici, controale interne și proceduri</w:t>
      </w:r>
    </w:p>
    <w:p w:rsidR="009D24A0" w:rsidRPr="009D24A0" w:rsidRDefault="009D24A0" w:rsidP="009D24A0">
      <w:pPr>
        <w:pStyle w:val="a5"/>
        <w:ind w:firstLine="720"/>
        <w:rPr>
          <w:sz w:val="28"/>
          <w:szCs w:val="28"/>
          <w:lang w:val="ro-RO"/>
        </w:rPr>
      </w:pPr>
      <w:r w:rsidRPr="009D24A0">
        <w:rPr>
          <w:sz w:val="28"/>
          <w:szCs w:val="28"/>
          <w:lang w:val="ro-RO"/>
        </w:rPr>
        <w:t xml:space="preserve">(1) Entitățile raportoare stabilesc politici, </w:t>
      </w:r>
      <w:r w:rsidR="008141D2" w:rsidRPr="009D24A0">
        <w:rPr>
          <w:sz w:val="28"/>
          <w:szCs w:val="28"/>
          <w:lang w:val="ro-RO"/>
        </w:rPr>
        <w:t>efectuează</w:t>
      </w:r>
      <w:r w:rsidRPr="009D24A0">
        <w:rPr>
          <w:sz w:val="28"/>
          <w:szCs w:val="28"/>
          <w:lang w:val="ro-RO"/>
        </w:rPr>
        <w:t xml:space="preserve"> controale interne și proceduri pentru a atenua și a gestiona cu eficacitate riscurile de spălare a banilor și finanțare a terorismului identificate la nivel național, precum și nemijlocit în cadrul entităților raportoare.</w:t>
      </w:r>
    </w:p>
    <w:p w:rsidR="009D24A0" w:rsidRPr="009D24A0" w:rsidRDefault="009D24A0" w:rsidP="009D24A0">
      <w:pPr>
        <w:pStyle w:val="a5"/>
        <w:ind w:firstLine="720"/>
        <w:rPr>
          <w:sz w:val="28"/>
          <w:szCs w:val="28"/>
          <w:lang w:val="ro-RO"/>
        </w:rPr>
      </w:pPr>
      <w:r w:rsidRPr="009D24A0">
        <w:rPr>
          <w:sz w:val="28"/>
          <w:szCs w:val="28"/>
          <w:lang w:val="ro-RO"/>
        </w:rPr>
        <w:t xml:space="preserve">(2) Politicile, controalele și procedurile respective sînt proporționale cu riscul de spălare a banilor și finanțare a terorismului, precum și cu natura și dimensiunea entităților raportoare. </w:t>
      </w:r>
    </w:p>
    <w:p w:rsidR="009D24A0" w:rsidRPr="009D24A0" w:rsidRDefault="009D24A0" w:rsidP="009D24A0">
      <w:pPr>
        <w:pStyle w:val="a5"/>
        <w:ind w:firstLine="720"/>
        <w:rPr>
          <w:sz w:val="28"/>
          <w:szCs w:val="28"/>
          <w:lang w:val="ro-RO"/>
        </w:rPr>
      </w:pPr>
      <w:r w:rsidRPr="009D24A0">
        <w:rPr>
          <w:sz w:val="28"/>
          <w:szCs w:val="28"/>
          <w:lang w:val="ro-RO"/>
        </w:rPr>
        <w:t xml:space="preserve">(3) Entitățile raportoare aprobă programe proprii pentru prevenirea și combaterea spălării banilor și finanțării terorismului, inclusiv conform recomandărilor și actelor normative aprobate de organele cu funcții de supraveghere, care conțin cel puțin următoarele: </w:t>
      </w:r>
    </w:p>
    <w:p w:rsidR="009D24A0" w:rsidRPr="009D24A0" w:rsidRDefault="009D24A0" w:rsidP="009D24A0">
      <w:pPr>
        <w:pStyle w:val="a5"/>
        <w:ind w:firstLine="720"/>
        <w:rPr>
          <w:sz w:val="28"/>
          <w:szCs w:val="28"/>
          <w:lang w:val="ro-RO"/>
        </w:rPr>
      </w:pPr>
      <w:r w:rsidRPr="009D24A0">
        <w:rPr>
          <w:sz w:val="28"/>
          <w:szCs w:val="28"/>
          <w:lang w:val="ro-RO"/>
        </w:rPr>
        <w:t>a) politici, metode, practici, proceduri scrise și măsuri de control intern, inclusiv reguli stricte pentru prevenirea spălării banilor și finanțării terorismului, care includ măsuri de precauție privind clienții, de identificare a tranzacțiilor complexe și neordinare, de raportare, proceduri de evaluare și gestionare a riscurilor și alte măsuri relevante în domeniu;</w:t>
      </w:r>
    </w:p>
    <w:p w:rsidR="009D24A0" w:rsidRPr="009D24A0" w:rsidRDefault="009D24A0" w:rsidP="009D24A0">
      <w:pPr>
        <w:pStyle w:val="a5"/>
        <w:ind w:firstLine="720"/>
        <w:rPr>
          <w:sz w:val="28"/>
          <w:szCs w:val="28"/>
          <w:lang w:val="ro-RO"/>
        </w:rPr>
      </w:pPr>
      <w:r w:rsidRPr="009D24A0">
        <w:rPr>
          <w:sz w:val="28"/>
          <w:szCs w:val="28"/>
          <w:lang w:val="ro-RO"/>
        </w:rPr>
        <w:t>b) numele angajaților, inclusiv celor cu funcții de conducere de rang superior responsabili de asigurarea conformității politicilor și procedurilor față de cerințele legale privind prevenirea și combaterea spălării banilor și finanțării terorismului;</w:t>
      </w:r>
    </w:p>
    <w:p w:rsidR="009D24A0" w:rsidRPr="009D24A0" w:rsidRDefault="009D24A0" w:rsidP="009D24A0">
      <w:pPr>
        <w:pStyle w:val="a5"/>
        <w:ind w:firstLine="720"/>
        <w:rPr>
          <w:sz w:val="28"/>
          <w:szCs w:val="28"/>
          <w:lang w:val="ro-RO"/>
        </w:rPr>
      </w:pPr>
      <w:r w:rsidRPr="009D24A0">
        <w:rPr>
          <w:sz w:val="28"/>
          <w:szCs w:val="28"/>
          <w:lang w:val="ro-RO"/>
        </w:rPr>
        <w:t xml:space="preserve">c) măsuri de promovare a normelor etice și profesionale în sectorul supravegheat și de prevenire a folosirii entității raportoare, în mod intenționat sau nu, de către grupuri criminale organizate sau de către asociații acestora; </w:t>
      </w:r>
    </w:p>
    <w:p w:rsidR="009D24A0" w:rsidRPr="009D24A0" w:rsidRDefault="009D24A0" w:rsidP="009D24A0">
      <w:pPr>
        <w:pStyle w:val="a5"/>
        <w:ind w:firstLine="720"/>
        <w:rPr>
          <w:sz w:val="28"/>
          <w:szCs w:val="28"/>
          <w:lang w:val="ro-RO"/>
        </w:rPr>
      </w:pPr>
      <w:r w:rsidRPr="009D24A0">
        <w:rPr>
          <w:sz w:val="28"/>
          <w:szCs w:val="28"/>
          <w:lang w:val="ro-RO"/>
        </w:rPr>
        <w:t>d) un program continuu de instruire a angajaților, selectarea riguroasă a cadrelor în baza criteriului de profesionalism înalt la angajarea acestora;</w:t>
      </w:r>
    </w:p>
    <w:p w:rsidR="009D24A0" w:rsidRPr="009D24A0" w:rsidRDefault="009D24A0" w:rsidP="009D24A0">
      <w:pPr>
        <w:pStyle w:val="a5"/>
        <w:ind w:firstLine="720"/>
        <w:rPr>
          <w:sz w:val="28"/>
          <w:szCs w:val="28"/>
          <w:lang w:val="ro-RO"/>
        </w:rPr>
      </w:pPr>
      <w:r w:rsidRPr="009D24A0">
        <w:rPr>
          <w:sz w:val="28"/>
          <w:szCs w:val="28"/>
          <w:lang w:val="ro-RO"/>
        </w:rPr>
        <w:t>e) efectuarea auditului independent privind testarea conformității sistemului cu procedurile, politicile și controalele interne.</w:t>
      </w:r>
    </w:p>
    <w:p w:rsidR="009D24A0" w:rsidRPr="009D24A0" w:rsidRDefault="009D24A0" w:rsidP="009D24A0">
      <w:pPr>
        <w:pStyle w:val="a5"/>
        <w:ind w:firstLine="720"/>
        <w:rPr>
          <w:sz w:val="28"/>
          <w:szCs w:val="28"/>
          <w:lang w:val="ro-RO"/>
        </w:rPr>
      </w:pPr>
      <w:r w:rsidRPr="009D24A0">
        <w:rPr>
          <w:sz w:val="28"/>
          <w:szCs w:val="28"/>
          <w:lang w:val="ro-RO"/>
        </w:rPr>
        <w:t>(4) Entitățile raportoare desemnează persoanele învestite cu atribuții de executare a prezentei legi inclusiv cu funcții de conducere de rang superior, ale căror nume se comunică în decurs de 5 zile lucrătoare Serviciului Prevenirea și Combaterea Spălării Banilor și organelor cu funcții de supraveghere prevăzute la art.15, împreună cu natura și limitele responsabilităților. Persoanele indicate precum și alți angajați responsabili, trebuie să dispună de acces la rezultatele măsurilor de precauție privind clienții inclusiv datele de identificare și cele despre tranzacțiile și activitățile efectuate și altă informație relevantă necesară executării prezentei legi.</w:t>
      </w:r>
    </w:p>
    <w:p w:rsidR="009D24A0" w:rsidRPr="009D24A0" w:rsidRDefault="009D24A0" w:rsidP="009D24A0">
      <w:pPr>
        <w:pStyle w:val="a5"/>
        <w:ind w:firstLine="720"/>
        <w:rPr>
          <w:sz w:val="28"/>
          <w:szCs w:val="28"/>
          <w:lang w:val="ro-RO"/>
        </w:rPr>
      </w:pPr>
      <w:r w:rsidRPr="009D24A0">
        <w:rPr>
          <w:sz w:val="28"/>
          <w:szCs w:val="28"/>
          <w:lang w:val="ro-RO"/>
        </w:rPr>
        <w:t>(5) Entitățile raportoare comunică și implementează prevederile programelor proprii privind prevenirea și combaterea spălării banilor și finanțării terorismului în cadrul filialelor, agenților de plată și reprezentanțelor, inclusiv cele situate în alte țări.</w:t>
      </w:r>
    </w:p>
    <w:p w:rsidR="009D24A0" w:rsidRPr="009D24A0" w:rsidRDefault="009D24A0" w:rsidP="009D24A0">
      <w:pPr>
        <w:pStyle w:val="md"/>
        <w:ind w:firstLine="720"/>
        <w:rPr>
          <w:i w:val="0"/>
          <w:iCs w:val="0"/>
          <w:color w:val="auto"/>
          <w:sz w:val="28"/>
          <w:szCs w:val="28"/>
          <w:lang w:val="ro-RO"/>
        </w:rPr>
      </w:pPr>
      <w:r w:rsidRPr="009D24A0">
        <w:rPr>
          <w:i w:val="0"/>
          <w:iCs w:val="0"/>
          <w:color w:val="auto"/>
          <w:sz w:val="28"/>
          <w:szCs w:val="28"/>
          <w:lang w:val="ro-RO"/>
        </w:rPr>
        <w:t>(6) În scopul prevenirii și combaterii spălării banilor și finanțării terorismului, entitățile raportoare efectuează schimb de date cu filialele și reprezentanțele deținute,</w:t>
      </w:r>
      <w:r w:rsidRPr="009D24A0" w:rsidDel="00DC2949">
        <w:rPr>
          <w:i w:val="0"/>
          <w:iCs w:val="0"/>
          <w:color w:val="auto"/>
          <w:sz w:val="28"/>
          <w:szCs w:val="28"/>
          <w:lang w:val="ro-RO"/>
        </w:rPr>
        <w:t xml:space="preserve"> </w:t>
      </w:r>
      <w:r w:rsidRPr="009D24A0">
        <w:rPr>
          <w:i w:val="0"/>
          <w:iCs w:val="0"/>
          <w:color w:val="auto"/>
          <w:sz w:val="28"/>
          <w:szCs w:val="28"/>
          <w:lang w:val="ro-RO"/>
        </w:rPr>
        <w:t>în condițiile respectării cerințelor prezentei legi.</w:t>
      </w:r>
    </w:p>
    <w:p w:rsidR="009D24A0" w:rsidRPr="009D24A0" w:rsidRDefault="009D24A0" w:rsidP="009D24A0">
      <w:pPr>
        <w:pStyle w:val="a5"/>
        <w:ind w:firstLine="720"/>
        <w:rPr>
          <w:sz w:val="28"/>
          <w:szCs w:val="28"/>
          <w:lang w:val="ro-RO"/>
        </w:rPr>
      </w:pPr>
      <w:r w:rsidRPr="009D24A0">
        <w:rPr>
          <w:sz w:val="28"/>
          <w:szCs w:val="28"/>
          <w:lang w:val="ro-RO"/>
        </w:rPr>
        <w:t xml:space="preserve">(7) În cazul în care entitățile raportoare au reprezentanțe sau filiale deținute în alte țări în care cerințele minime privind prevenirea și combaterea spălării banilor și a finanțării terorismului sînt mai puțin stricte decît cele prevăzute de prezenta lege, reprezentanțele și filialele situate în altă țară pun în aplicare cerințele prezentei legi, inclusiv pe cele privind protecția datelor, în măsura în care dreptul țării permite acest lucru. </w:t>
      </w:r>
    </w:p>
    <w:p w:rsidR="009D24A0" w:rsidRPr="009D24A0" w:rsidRDefault="009D24A0" w:rsidP="009D24A0">
      <w:pPr>
        <w:pStyle w:val="a5"/>
        <w:ind w:firstLine="720"/>
        <w:rPr>
          <w:sz w:val="28"/>
          <w:szCs w:val="28"/>
          <w:lang w:val="ro-RO"/>
        </w:rPr>
      </w:pPr>
      <w:r w:rsidRPr="009D24A0">
        <w:rPr>
          <w:sz w:val="28"/>
          <w:szCs w:val="28"/>
          <w:lang w:val="ro-RO"/>
        </w:rPr>
        <w:t>(8) În cazul în care normele de drept ale altei țări nu permit punerea în aplicare a politicilor și procedurilor cerute de alin.(1)-(3), entitățile raportoare asigură ca reprezentanțele și filialele deținute din țara respectivă să aplice măsuri suplimentare pentru a diminua  riscurile de spălare a banilor sau de finanțare a terorismului și informează organele cu funcții de supraveghere despre acest fapt. Dacă măsurile suplimentare nu sînt suficiente, organele cu funcții de supraveghere a entităților raportoare aplică măsuri suplimentare de supraveghere față de entitățile raportoare care dețin reprezentanțe sau filiale, inclusiv măsuri prin care impun nestabilirea sau întreruperea relațiilor de afaceri, refuzul efectuării tranzacțiilor și, dacă este necesar, sistarea activității în țara respectivă.</w:t>
      </w:r>
    </w:p>
    <w:p w:rsidR="009D24A0" w:rsidRPr="009D24A0" w:rsidRDefault="009D24A0" w:rsidP="009D24A0">
      <w:pPr>
        <w:pStyle w:val="a5"/>
        <w:ind w:firstLine="720"/>
        <w:rPr>
          <w:sz w:val="28"/>
          <w:szCs w:val="28"/>
          <w:lang w:val="ro-RO"/>
        </w:rPr>
      </w:pPr>
      <w:r w:rsidRPr="009D24A0">
        <w:rPr>
          <w:sz w:val="28"/>
          <w:szCs w:val="28"/>
          <w:lang w:val="ro-RO"/>
        </w:rPr>
        <w:t>(9) Organele cu funcții de supraveghere a entităților raportoare elaborează standarde tehnice de reglementare prin care precizează tipul de măsuri suplimentare menționate la alin</w:t>
      </w:r>
      <w:r w:rsidR="00D0280A">
        <w:rPr>
          <w:sz w:val="28"/>
          <w:szCs w:val="28"/>
          <w:lang w:val="ro-RO"/>
        </w:rPr>
        <w:t>.</w:t>
      </w:r>
      <w:r w:rsidRPr="009D24A0">
        <w:rPr>
          <w:sz w:val="28"/>
          <w:szCs w:val="28"/>
          <w:lang w:val="ro-RO"/>
        </w:rPr>
        <w:t xml:space="preserve"> (8), precum și măsurile minime care trebuie realizate de entitățile raportoare în cazul în care normele de drept ale altei țări nu permit punerea în aplicarea a măsurilor cerute de alin</w:t>
      </w:r>
      <w:r w:rsidR="00D0280A">
        <w:rPr>
          <w:sz w:val="28"/>
          <w:szCs w:val="28"/>
          <w:lang w:val="ro-RO"/>
        </w:rPr>
        <w:t>.</w:t>
      </w:r>
      <w:r w:rsidRPr="009D24A0">
        <w:rPr>
          <w:sz w:val="28"/>
          <w:szCs w:val="28"/>
          <w:lang w:val="ro-RO"/>
        </w:rPr>
        <w:t xml:space="preserve"> (8). </w:t>
      </w:r>
    </w:p>
    <w:p w:rsidR="009D24A0" w:rsidRPr="009D24A0" w:rsidRDefault="009D24A0" w:rsidP="009D24A0">
      <w:pPr>
        <w:pStyle w:val="a5"/>
        <w:ind w:firstLine="720"/>
        <w:rPr>
          <w:sz w:val="28"/>
          <w:szCs w:val="28"/>
          <w:lang w:val="ro-RO"/>
        </w:rPr>
      </w:pPr>
      <w:r w:rsidRPr="009D24A0">
        <w:rPr>
          <w:sz w:val="28"/>
          <w:szCs w:val="28"/>
          <w:lang w:val="ro-RO"/>
        </w:rPr>
        <w:t xml:space="preserve">(10) Persoanele, inclusiv cu funcții de conducere de rang superior ale entităților raportoare responsabili de asigurarea conformării politicilor și procedurilor cu cerințele legale privind prevenirea și combaterea spălării banilor și finanțării terorismului trebuie să dispună de cunoștințe conform cerințelor stabilite de către organele cu </w:t>
      </w:r>
      <w:r w:rsidR="002F09B6" w:rsidRPr="009D24A0">
        <w:rPr>
          <w:sz w:val="28"/>
          <w:szCs w:val="28"/>
          <w:lang w:val="ro-RO"/>
        </w:rPr>
        <w:t>funcții</w:t>
      </w:r>
      <w:r w:rsidRPr="009D24A0">
        <w:rPr>
          <w:sz w:val="28"/>
          <w:szCs w:val="28"/>
          <w:lang w:val="ro-RO"/>
        </w:rPr>
        <w:t xml:space="preserve"> de supraveghere  pentru aplicarea  a prevederilor prezentei legi, studii, abilități, reputație și experiență profesională în domeniu. Organele cu funcții de supraveghere a entităților raportoare, la solicitare sau din oficiu, efectuează verificările necesare privind experiența și reputația anterioară a acestor persoane, iar despre rezultatele verificărilor informează entitatea raportoare.</w:t>
      </w:r>
    </w:p>
    <w:p w:rsidR="009D24A0" w:rsidRPr="009D24A0" w:rsidRDefault="009D24A0" w:rsidP="009D24A0">
      <w:pPr>
        <w:pStyle w:val="a5"/>
        <w:ind w:firstLine="720"/>
        <w:rPr>
          <w:sz w:val="28"/>
          <w:szCs w:val="28"/>
          <w:lang w:val="ro-RO"/>
        </w:rPr>
      </w:pPr>
      <w:r w:rsidRPr="009D24A0">
        <w:rPr>
          <w:sz w:val="28"/>
          <w:szCs w:val="28"/>
          <w:lang w:val="ro-RO"/>
        </w:rPr>
        <w:t>(11) Entitatea raportoare nu încheie contracte de muncă cu persoanele, inclusiv cu funcții de conducere de rang superior, responsabile de asigurarea conformării politicilor și procedurilor la cerințele legale privind prevenirea și combaterea spălării banilor și finanțării terorismului în lipsa unei reputații impecabile, dacă rezultatele verificărilor efectuate de către organele cu funcții de supraveghere a entităților raportoare</w:t>
      </w:r>
      <w:r w:rsidRPr="009D24A0" w:rsidDel="00E944BB">
        <w:rPr>
          <w:sz w:val="28"/>
          <w:szCs w:val="28"/>
          <w:lang w:val="ro-RO"/>
        </w:rPr>
        <w:t xml:space="preserve"> </w:t>
      </w:r>
      <w:r w:rsidRPr="009D24A0">
        <w:rPr>
          <w:sz w:val="28"/>
          <w:szCs w:val="28"/>
          <w:lang w:val="ro-RO"/>
        </w:rPr>
        <w:t>au stabilit circumstanțe evidente care provoacă suspiciuni privind credibilitatea acestora.</w:t>
      </w:r>
    </w:p>
    <w:p w:rsidR="009D24A0" w:rsidRPr="009D24A0" w:rsidRDefault="009D24A0" w:rsidP="009D24A0">
      <w:pPr>
        <w:pStyle w:val="a5"/>
        <w:ind w:firstLine="720"/>
        <w:rPr>
          <w:sz w:val="28"/>
          <w:szCs w:val="28"/>
          <w:lang w:val="ro-RO"/>
        </w:rPr>
      </w:pPr>
      <w:r w:rsidRPr="009D24A0">
        <w:rPr>
          <w:sz w:val="28"/>
          <w:szCs w:val="28"/>
          <w:lang w:val="ro-RO"/>
        </w:rPr>
        <w:t>(12) Dacă persoana responsabilă de asigurarea conformării politicilor și procedurilor cu cerințele legale privind prevenirea și combaterea spălării banilor și finanțării terorismului nu a fost numită, responsabilitățile în domeniu sînt preluate nemijlocit de către conducător, iar în lipsa acestuia de către persoana care îl înlocuiește.</w:t>
      </w:r>
    </w:p>
    <w:p w:rsidR="009D24A0" w:rsidRPr="009D24A0" w:rsidRDefault="009D24A0" w:rsidP="009D24A0">
      <w:pPr>
        <w:rPr>
          <w:sz w:val="28"/>
          <w:szCs w:val="28"/>
          <w:lang w:val="ro-RO"/>
        </w:rPr>
      </w:pPr>
      <w:r w:rsidRPr="009D24A0">
        <w:rPr>
          <w:sz w:val="28"/>
          <w:szCs w:val="28"/>
          <w:lang w:val="ro-RO"/>
        </w:rPr>
        <w:t>(13) Entitățile raportoare asigură condiții adecvate care oferă posibilitatea tuturor angajaților de a informa operativ și anonim persoanele, inclusiv cu funcții de conducere de rang superior ale entităților raportoare, responsabil de asigurarea conformării politicilor și procedurilor cu cerințele legale privind prevenirea și combaterea spălării banilor și finanțării terorismului despre încălcarea prevederilor prezentei legi.</w:t>
      </w:r>
    </w:p>
    <w:p w:rsidR="009D24A0" w:rsidRPr="009D24A0" w:rsidRDefault="009D24A0" w:rsidP="009D24A0">
      <w:pPr>
        <w:rPr>
          <w:sz w:val="28"/>
          <w:szCs w:val="28"/>
          <w:lang w:val="ro-RO"/>
        </w:rPr>
      </w:pPr>
      <w:r w:rsidRPr="009D24A0">
        <w:rPr>
          <w:sz w:val="28"/>
          <w:szCs w:val="28"/>
          <w:lang w:val="ro-RO"/>
        </w:rPr>
        <w:t>(14) Cerințele și procedurile detaliate aferente controlului intern, elaborării și implementării politicilor, programelor interne de prevenire și combatere a spălării banilor și finanțării terorismului se stabilesc de către organele cu funcții de supraveghere pentru entitățile raportoare supravegheate.</w:t>
      </w:r>
    </w:p>
    <w:p w:rsidR="008141D2" w:rsidRDefault="008141D2" w:rsidP="009D24A0">
      <w:pPr>
        <w:rPr>
          <w:b/>
          <w:sz w:val="28"/>
          <w:szCs w:val="28"/>
          <w:lang w:val="ro-RO"/>
        </w:rPr>
      </w:pPr>
    </w:p>
    <w:p w:rsidR="009D24A0" w:rsidRPr="009D24A0" w:rsidRDefault="009D24A0" w:rsidP="009D24A0">
      <w:pPr>
        <w:rPr>
          <w:sz w:val="28"/>
          <w:szCs w:val="28"/>
          <w:lang w:val="ro-RO"/>
        </w:rPr>
      </w:pPr>
      <w:r w:rsidRPr="009D24A0">
        <w:rPr>
          <w:b/>
          <w:sz w:val="28"/>
          <w:szCs w:val="28"/>
          <w:lang w:val="ro-RO"/>
        </w:rPr>
        <w:t>Articolul 14.</w:t>
      </w:r>
      <w:r w:rsidRPr="009D24A0">
        <w:rPr>
          <w:sz w:val="28"/>
          <w:szCs w:val="28"/>
          <w:lang w:val="ro-RO"/>
        </w:rPr>
        <w:t xml:space="preserve"> Reguli de transparență</w:t>
      </w:r>
    </w:p>
    <w:p w:rsidR="009D24A0" w:rsidRPr="009D24A0" w:rsidRDefault="009D24A0" w:rsidP="009D24A0">
      <w:pPr>
        <w:pStyle w:val="a5"/>
        <w:ind w:firstLine="720"/>
        <w:rPr>
          <w:sz w:val="28"/>
          <w:szCs w:val="28"/>
          <w:lang w:val="ro-RO"/>
        </w:rPr>
      </w:pPr>
      <w:r w:rsidRPr="009D24A0">
        <w:rPr>
          <w:sz w:val="28"/>
          <w:szCs w:val="28"/>
          <w:lang w:val="ro-RO"/>
        </w:rPr>
        <w:t>(1) Organul înregistrării de stat conform procedurilor stabilite verifică, înregistrează, ține evidenta și actualizează datele cu privire la beneficiarii efectivi ai persoanelor juridice și întreprinzătorilor individuali la înregistrarea lor, la înregistrarea modificărilor în actele de constituire ale persoanelor juridice, la înregistrarea de stat a persoanelor supuse reorganizării și radierea acestora din Registrul de Stat.</w:t>
      </w:r>
    </w:p>
    <w:p w:rsidR="009D24A0" w:rsidRPr="009D24A0" w:rsidRDefault="009D24A0" w:rsidP="009D24A0">
      <w:pPr>
        <w:pStyle w:val="a5"/>
        <w:ind w:firstLine="720"/>
        <w:rPr>
          <w:sz w:val="28"/>
          <w:szCs w:val="28"/>
          <w:lang w:val="ro-RO"/>
        </w:rPr>
      </w:pPr>
      <w:r w:rsidRPr="009D24A0">
        <w:rPr>
          <w:sz w:val="28"/>
          <w:szCs w:val="28"/>
          <w:lang w:val="ro-RO"/>
        </w:rPr>
        <w:t>(2) Persoanele juridice și întreprinzătorii individuali sînt obligați să obțină și să dețină informații adecvate, corecte și actualizate cu privire la beneficiarul lor efectiv, inclusiv detaliile intereselor generatoare de beneficii deținute și să prezinte organului de înregistrare de stat informația solicitată cu privire la beneficiarii efectivi și să informeze imediat despre schimbarea datelor acestora.</w:t>
      </w:r>
    </w:p>
    <w:p w:rsidR="009D24A0" w:rsidRPr="009D24A0" w:rsidRDefault="009D24A0" w:rsidP="009D24A0">
      <w:pPr>
        <w:pStyle w:val="a5"/>
        <w:ind w:firstLine="720"/>
        <w:rPr>
          <w:sz w:val="28"/>
          <w:szCs w:val="28"/>
          <w:lang w:val="ro-RO"/>
        </w:rPr>
      </w:pPr>
      <w:r w:rsidRPr="009D24A0">
        <w:rPr>
          <w:sz w:val="28"/>
          <w:szCs w:val="28"/>
          <w:lang w:val="ro-RO"/>
        </w:rPr>
        <w:t xml:space="preserve">(3) Este interzisă înregistrarea de stat a persoanelor juridice și întreprinzătorilor individuali în lipsa datelor despre beneficiarul efectiv și/sau dacă informația prezentată este neveridică sau incompletă. </w:t>
      </w:r>
    </w:p>
    <w:p w:rsidR="009D24A0" w:rsidRPr="009D24A0" w:rsidRDefault="009D24A0" w:rsidP="009D24A0">
      <w:pPr>
        <w:pStyle w:val="a5"/>
        <w:ind w:firstLine="720"/>
        <w:rPr>
          <w:sz w:val="28"/>
          <w:szCs w:val="28"/>
          <w:lang w:val="ro-RO"/>
        </w:rPr>
      </w:pPr>
      <w:r w:rsidRPr="009D24A0">
        <w:rPr>
          <w:sz w:val="28"/>
          <w:szCs w:val="28"/>
          <w:lang w:val="ro-RO"/>
        </w:rPr>
        <w:t>(4) La constatarea neveridicitatății  sau neconformitatății informației despre beneficiarul efectiv al persoanelor juridice sau întreprinzătorilor individuali după înregistrarea de stat, în privința bunurilor acestora, se aplică</w:t>
      </w:r>
      <w:r w:rsidR="008141D2">
        <w:rPr>
          <w:sz w:val="28"/>
          <w:szCs w:val="28"/>
          <w:lang w:val="ro-RO"/>
        </w:rPr>
        <w:t xml:space="preserve"> </w:t>
      </w:r>
      <w:r w:rsidRPr="009D24A0">
        <w:rPr>
          <w:sz w:val="28"/>
          <w:szCs w:val="28"/>
          <w:lang w:val="ro-RO"/>
        </w:rPr>
        <w:t>măsurile asiguratorii în conformitate cu prevederile art. 21.</w:t>
      </w:r>
      <w:r w:rsidRPr="009D24A0" w:rsidDel="00E12749">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(5) Datele acumulate de către organul înregistrării de stat, inclusiv cele cu privire la beneficiarii efectivi, sînt furnizate la cerere către Serviciul Prevenirea și Combaterea Spălării Banilor, organele cu funcții de supraveghere a entităților raportoare și entităților raportoare prevăzute la art. 4 doar în scopul executării prezentei legi, precum și altor persoane în cazul existenței unui interes legitim.</w:t>
      </w:r>
    </w:p>
    <w:p w:rsidR="009D24A0" w:rsidRPr="009D24A0" w:rsidRDefault="009D24A0" w:rsidP="009D24A0">
      <w:pPr>
        <w:pStyle w:val="a5"/>
        <w:ind w:firstLine="720"/>
        <w:rPr>
          <w:sz w:val="28"/>
          <w:szCs w:val="28"/>
          <w:lang w:val="ro-RO"/>
        </w:rPr>
      </w:pPr>
      <w:r w:rsidRPr="009D24A0">
        <w:rPr>
          <w:sz w:val="28"/>
          <w:szCs w:val="28"/>
          <w:lang w:val="ro-RO"/>
        </w:rPr>
        <w:t>(6) Organul înregistrării de stat asigură accesul prompt și nelimitat conform procedurilor stabilite Serviciului Prevenirea și Combaterea Spălării Banilor, organelor cu funcții de supraveghere ale entităților raportoare și entitățile raportoare prevăzute la art. 4, fără a alerta entitatea accesată.</w:t>
      </w:r>
    </w:p>
    <w:p w:rsidR="009D24A0" w:rsidRPr="009D24A0" w:rsidRDefault="009D24A0" w:rsidP="009D24A0">
      <w:pPr>
        <w:pStyle w:val="a5"/>
        <w:ind w:firstLine="720"/>
        <w:rPr>
          <w:sz w:val="28"/>
          <w:szCs w:val="28"/>
          <w:lang w:val="ro-RO"/>
        </w:rPr>
      </w:pPr>
      <w:r w:rsidRPr="009D24A0">
        <w:rPr>
          <w:sz w:val="28"/>
          <w:szCs w:val="28"/>
          <w:lang w:val="ro-RO"/>
        </w:rPr>
        <w:t>(7) Organele cu funcții de supraveghere a entităților raportoare mențin, monitorizează și actualizează periodic datele cu privire la beneficiarii efectivi ai entităților supravegheate.</w:t>
      </w:r>
    </w:p>
    <w:p w:rsidR="009D24A0" w:rsidRPr="009D24A0" w:rsidRDefault="009D24A0" w:rsidP="009D24A0">
      <w:pPr>
        <w:pStyle w:val="a5"/>
        <w:ind w:firstLine="720"/>
        <w:rPr>
          <w:sz w:val="28"/>
          <w:szCs w:val="28"/>
          <w:lang w:val="ro-RO"/>
        </w:rPr>
      </w:pPr>
      <w:r w:rsidRPr="009D24A0">
        <w:rPr>
          <w:sz w:val="28"/>
          <w:szCs w:val="28"/>
          <w:lang w:val="ro-RO"/>
        </w:rPr>
        <w:t>(8) Entitățile raportoare nu se bazează exclusiv pe datele organului înregistrării de stat pentru a îndeplini cerințele referitoare la precauția privind clienții, dar utilizează abordarea bazată pe risc.</w:t>
      </w:r>
    </w:p>
    <w:p w:rsidR="009D24A0" w:rsidRPr="009D24A0" w:rsidRDefault="009D24A0" w:rsidP="009D24A0">
      <w:pPr>
        <w:pStyle w:val="a5"/>
        <w:ind w:firstLine="720"/>
        <w:rPr>
          <w:sz w:val="28"/>
          <w:szCs w:val="28"/>
          <w:lang w:val="ro-RO"/>
        </w:rPr>
      </w:pPr>
      <w:r w:rsidRPr="009D24A0">
        <w:rPr>
          <w:sz w:val="28"/>
          <w:szCs w:val="28"/>
          <w:lang w:val="ro-RO"/>
        </w:rPr>
        <w:t>(9) Ministerul Justiției, la înregistrarea organizației necomerciale, verifică dacă fondatorul, administratorul sau beneficiarul efectiv nu este inclus în lista persoanelor, grupurilor și entităților implicate în activități teroriste și de proliferare a armelor de distrugere în masă, menționată la art. 22 alin. (11).</w:t>
      </w:r>
    </w:p>
    <w:p w:rsidR="009D24A0" w:rsidRPr="009D24A0" w:rsidRDefault="009D24A0" w:rsidP="009D24A0">
      <w:pPr>
        <w:pStyle w:val="a5"/>
        <w:ind w:firstLine="720"/>
        <w:rPr>
          <w:sz w:val="28"/>
          <w:szCs w:val="28"/>
          <w:lang w:val="ro-RO"/>
        </w:rPr>
      </w:pPr>
      <w:r w:rsidRPr="009D24A0">
        <w:rPr>
          <w:sz w:val="28"/>
          <w:szCs w:val="28"/>
          <w:lang w:val="ro-RO"/>
        </w:rPr>
        <w:t xml:space="preserve">(10) Organizația necomercială se înregistrează de către Ministerul Justiției, doar dacă nu există suspiciuni despre afilierea fondatorului, administratorului sau beneficiarului efectiv al acesteia la persoanele, grupurile și entitățile implicate în activități teroriste și de proliferare a armelor de distrugere în masă. </w:t>
      </w:r>
    </w:p>
    <w:p w:rsidR="009D24A0" w:rsidRPr="009D24A0" w:rsidRDefault="009D24A0" w:rsidP="009D24A0">
      <w:pPr>
        <w:pStyle w:val="a5"/>
        <w:ind w:firstLine="720"/>
        <w:rPr>
          <w:sz w:val="28"/>
          <w:szCs w:val="28"/>
          <w:lang w:val="ro-RO"/>
        </w:rPr>
      </w:pPr>
      <w:r w:rsidRPr="009D24A0">
        <w:rPr>
          <w:sz w:val="28"/>
          <w:szCs w:val="28"/>
          <w:lang w:val="ro-RO"/>
        </w:rPr>
        <w:t>(11) În cazul stabilirii unor suspiciuni pertinente privind afilierea fondatorului, administratorului sau beneficiarului efectiv al organizației necomerciale la entități și organizații teroriste, Ministerul Justiției sesizează imediat Serviciul Prevenirea și Combaterea Spălării Banilor și Serviciul de Informații și Securitate.</w:t>
      </w:r>
    </w:p>
    <w:p w:rsidR="009D24A0" w:rsidRPr="009D24A0" w:rsidRDefault="009D24A0" w:rsidP="009D24A0">
      <w:pPr>
        <w:pStyle w:val="a5"/>
        <w:ind w:firstLine="720"/>
        <w:rPr>
          <w:sz w:val="28"/>
          <w:szCs w:val="28"/>
          <w:lang w:val="ro-RO"/>
        </w:rPr>
      </w:pPr>
      <w:r w:rsidRPr="009D24A0">
        <w:rPr>
          <w:sz w:val="28"/>
          <w:szCs w:val="28"/>
          <w:lang w:val="ro-RO"/>
        </w:rPr>
        <w:t>(12) În cazul societăților de investiții, persoanele care administrează societatea de investiții sînt obligate să obțină și să dețină informații adecvate, veridice și actualizate care includ identitatea clienților, beneficiarului efectiv al acestora, date cu privire la investițiile efectuate, precum și identitatea fondatorilor și beneficiarilor societății de investiție.</w:t>
      </w:r>
    </w:p>
    <w:p w:rsidR="009D24A0" w:rsidRPr="009D24A0" w:rsidRDefault="009D24A0" w:rsidP="009D24A0">
      <w:pPr>
        <w:pStyle w:val="a5"/>
        <w:ind w:firstLine="720"/>
        <w:rPr>
          <w:sz w:val="28"/>
          <w:szCs w:val="28"/>
          <w:lang w:val="ro-RO"/>
        </w:rPr>
      </w:pPr>
      <w:r w:rsidRPr="009D24A0">
        <w:rPr>
          <w:sz w:val="28"/>
          <w:szCs w:val="28"/>
          <w:lang w:val="ro-RO"/>
        </w:rPr>
        <w:t xml:space="preserve">(13) Persoanele care administrează societatea de investiții dezvăluie statutul pe care îl au și furnizează în timp util entităților raportoare informațiile necesare în cadrul aplicării măsurilor de precauție privind clienții. </w:t>
      </w:r>
    </w:p>
    <w:p w:rsidR="009D24A0" w:rsidRPr="009D24A0" w:rsidRDefault="009D24A0" w:rsidP="009D24A0">
      <w:pPr>
        <w:pStyle w:val="a5"/>
        <w:ind w:firstLine="720"/>
        <w:rPr>
          <w:sz w:val="28"/>
          <w:szCs w:val="28"/>
          <w:lang w:val="ro-RO"/>
        </w:rPr>
      </w:pPr>
      <w:r w:rsidRPr="009D24A0">
        <w:rPr>
          <w:sz w:val="28"/>
          <w:szCs w:val="28"/>
          <w:lang w:val="ro-RO"/>
        </w:rPr>
        <w:t>(14) Comisia Națională a Pieței Financiare identifică, ține evidența și actualizează anual datele prevăzute la alin. (12), inclusiv cu privire la beneficiarii efectivi ai investițiilor efectuate.</w:t>
      </w:r>
    </w:p>
    <w:p w:rsidR="009D24A0" w:rsidRPr="009D24A0" w:rsidRDefault="009D24A0" w:rsidP="009D24A0">
      <w:pPr>
        <w:pStyle w:val="a5"/>
        <w:ind w:firstLine="720"/>
        <w:rPr>
          <w:sz w:val="28"/>
          <w:szCs w:val="28"/>
          <w:lang w:val="ro-RO"/>
        </w:rPr>
      </w:pPr>
      <w:r w:rsidRPr="009D24A0">
        <w:rPr>
          <w:sz w:val="28"/>
          <w:szCs w:val="28"/>
          <w:lang w:val="ro-RO"/>
        </w:rPr>
        <w:t>(15) Persoanele care administrează societatea de investiții sînt obligate să prezinte Comisiei Naționale a Pieței Financiare informația prevăzute la alin. (12).</w:t>
      </w:r>
    </w:p>
    <w:p w:rsidR="009D24A0" w:rsidRPr="009D24A0" w:rsidRDefault="009D24A0" w:rsidP="009D24A0">
      <w:pPr>
        <w:pStyle w:val="a5"/>
        <w:ind w:firstLine="720"/>
        <w:rPr>
          <w:sz w:val="28"/>
          <w:szCs w:val="28"/>
          <w:lang w:val="ro-RO"/>
        </w:rPr>
      </w:pPr>
      <w:r w:rsidRPr="009D24A0">
        <w:rPr>
          <w:sz w:val="28"/>
          <w:szCs w:val="28"/>
          <w:lang w:val="ro-RO"/>
        </w:rPr>
        <w:t>(16) Datele acumulate de către Comisia Națională a Pieței Financiare, inclusiv cele cu privire la beneficiarii efectivi ai investițiilor efectuate, sînt accesibile la cerere către Serviciul Prevenirea și Combaterea Spălării Banilor și entităților raportoare prevăzute la art. 4 doar în scopul executării prezentei legi.</w:t>
      </w:r>
    </w:p>
    <w:p w:rsidR="009D24A0" w:rsidRPr="009D24A0" w:rsidRDefault="009D24A0" w:rsidP="009D24A0">
      <w:pPr>
        <w:pStyle w:val="a5"/>
        <w:ind w:firstLine="720"/>
        <w:rPr>
          <w:sz w:val="28"/>
          <w:szCs w:val="28"/>
          <w:lang w:val="ro-RO"/>
        </w:rPr>
      </w:pPr>
      <w:r w:rsidRPr="009D24A0">
        <w:rPr>
          <w:sz w:val="28"/>
          <w:szCs w:val="28"/>
          <w:lang w:val="ro-RO"/>
        </w:rPr>
        <w:t>(17) Comisia Națională a Pieței Financiare asigură Serviciului Prevenirea și Combaterea Spălării Banilor și entităților raportoare prevăzute la art. 4 accesul prompt și nelimitat la datele deținute, fără a alerta societatea de investiții.</w:t>
      </w:r>
    </w:p>
    <w:p w:rsidR="009D24A0" w:rsidRPr="009D24A0" w:rsidRDefault="009D24A0" w:rsidP="009D24A0">
      <w:pPr>
        <w:pStyle w:val="a5"/>
        <w:ind w:firstLine="720"/>
        <w:rPr>
          <w:sz w:val="28"/>
          <w:szCs w:val="28"/>
          <w:lang w:val="ro-RO"/>
        </w:rPr>
      </w:pPr>
      <w:r w:rsidRPr="009D24A0">
        <w:rPr>
          <w:sz w:val="28"/>
          <w:szCs w:val="28"/>
          <w:lang w:val="ro-RO"/>
        </w:rPr>
        <w:t>(18) Entitățile raportoare nu se bazează exclusiv pe datele Comisiei Naționale a Pieței Financiare pentru a îndeplini cerințele referitoare la precauția privind clienții, dar utilizează și aplică abordarea bazată pe risc.</w:t>
      </w:r>
    </w:p>
    <w:p w:rsidR="009D24A0" w:rsidRPr="009D24A0" w:rsidRDefault="009D24A0" w:rsidP="009D24A0">
      <w:pPr>
        <w:pStyle w:val="a5"/>
        <w:ind w:firstLine="720"/>
        <w:rPr>
          <w:sz w:val="28"/>
          <w:szCs w:val="28"/>
          <w:lang w:val="ro-RO"/>
        </w:rPr>
      </w:pPr>
      <w:r w:rsidRPr="009D24A0">
        <w:rPr>
          <w:sz w:val="28"/>
          <w:szCs w:val="28"/>
          <w:lang w:val="ro-RO"/>
        </w:rPr>
        <w:t>(19) Comisia Națională a Pieței Financiare stabilește procedura și modalitatea de identificare, de ținere a evidenței informației cu privire la beneficiarii efectivi ai societăților de investiții, precum și stabilește regulile de acces a autorităților publice și persoanelor terțe la informația respectiv</w:t>
      </w:r>
      <w:r w:rsidR="006B0DC7">
        <w:rPr>
          <w:sz w:val="28"/>
          <w:szCs w:val="28"/>
          <w:lang w:val="ro-RO"/>
        </w:rPr>
        <w:t>ă</w:t>
      </w:r>
      <w:r w:rsidRPr="009D24A0">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(20) Inspectoratul Fiscal Principal de Stat creează, gestionează și actualizează Registrul conturilor bancare ale persoanelor fizice și juridice.</w:t>
      </w:r>
    </w:p>
    <w:p w:rsidR="009D24A0" w:rsidRPr="009D24A0" w:rsidRDefault="009D24A0" w:rsidP="009D24A0">
      <w:pPr>
        <w:pStyle w:val="cp"/>
        <w:ind w:firstLine="720"/>
        <w:jc w:val="left"/>
        <w:rPr>
          <w:sz w:val="28"/>
          <w:szCs w:val="28"/>
          <w:lang w:val="ro-RO"/>
        </w:rPr>
      </w:pPr>
    </w:p>
    <w:p w:rsidR="009D24A0" w:rsidRPr="009D24A0" w:rsidRDefault="009D24A0" w:rsidP="009D24A0">
      <w:pPr>
        <w:pStyle w:val="cp"/>
        <w:ind w:firstLine="720"/>
        <w:rPr>
          <w:sz w:val="28"/>
          <w:szCs w:val="28"/>
          <w:lang w:val="ro-RO"/>
        </w:rPr>
      </w:pPr>
      <w:r w:rsidRPr="009D24A0">
        <w:rPr>
          <w:sz w:val="28"/>
          <w:szCs w:val="28"/>
          <w:lang w:val="ro-RO"/>
        </w:rPr>
        <w:t xml:space="preserve">Capitolul III </w:t>
      </w:r>
    </w:p>
    <w:p w:rsidR="009D24A0" w:rsidRDefault="009D24A0" w:rsidP="009D24A0">
      <w:pPr>
        <w:pStyle w:val="cp"/>
        <w:ind w:firstLine="720"/>
        <w:rPr>
          <w:sz w:val="28"/>
          <w:szCs w:val="28"/>
          <w:lang w:val="ro-RO"/>
        </w:rPr>
      </w:pPr>
      <w:r w:rsidRPr="009D24A0">
        <w:rPr>
          <w:sz w:val="28"/>
          <w:szCs w:val="28"/>
          <w:lang w:val="ro-RO"/>
        </w:rPr>
        <w:t xml:space="preserve">COMPETENȚA AUTORITĂȚILOR ABILITATE CU EXECUTAREA LEGII </w:t>
      </w:r>
    </w:p>
    <w:p w:rsidR="008141D2" w:rsidRPr="009D24A0" w:rsidRDefault="008141D2" w:rsidP="009D24A0">
      <w:pPr>
        <w:pStyle w:val="cp"/>
        <w:ind w:firstLine="720"/>
        <w:rPr>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15.</w:t>
      </w:r>
      <w:r w:rsidRPr="009D24A0">
        <w:rPr>
          <w:sz w:val="28"/>
          <w:szCs w:val="28"/>
          <w:lang w:val="ro-RO"/>
        </w:rPr>
        <w:t xml:space="preserve"> Organele cu funcții de supraveghere a entităților raportoare </w:t>
      </w:r>
    </w:p>
    <w:p w:rsidR="009D24A0" w:rsidRPr="009D24A0" w:rsidRDefault="009D24A0" w:rsidP="009D24A0">
      <w:pPr>
        <w:pStyle w:val="a5"/>
        <w:ind w:firstLine="720"/>
        <w:rPr>
          <w:sz w:val="28"/>
          <w:szCs w:val="28"/>
          <w:lang w:val="ro-RO"/>
        </w:rPr>
      </w:pPr>
      <w:r w:rsidRPr="009D24A0">
        <w:rPr>
          <w:sz w:val="28"/>
          <w:szCs w:val="28"/>
          <w:lang w:val="ro-RO"/>
        </w:rPr>
        <w:t xml:space="preserve">(1) Reglementarea și controlul modului de executare a prezentei legi sînt asigurate de următoarele instituții cu funcții de supraveghere ale entităților raportoare: </w:t>
      </w:r>
    </w:p>
    <w:p w:rsidR="009D24A0" w:rsidRPr="009D24A0" w:rsidRDefault="009D24A0" w:rsidP="009D24A0">
      <w:pPr>
        <w:pStyle w:val="a5"/>
        <w:ind w:firstLine="720"/>
        <w:rPr>
          <w:sz w:val="28"/>
          <w:szCs w:val="28"/>
          <w:lang w:val="ro-RO"/>
        </w:rPr>
      </w:pPr>
      <w:r w:rsidRPr="009D24A0">
        <w:rPr>
          <w:sz w:val="28"/>
          <w:szCs w:val="28"/>
          <w:lang w:val="ro-RO"/>
        </w:rPr>
        <w:t>a) Banca Națională a Moldovei - pentru entitățile raportoare prevăzute la</w:t>
      </w:r>
      <w:r w:rsidR="008141D2">
        <w:rPr>
          <w:sz w:val="28"/>
          <w:szCs w:val="28"/>
          <w:lang w:val="ro-RO"/>
        </w:rPr>
        <w:t xml:space="preserve"> art. 4 alin. (1) lit. a), b)</w:t>
      </w:r>
      <w:r w:rsidRPr="009D24A0">
        <w:rPr>
          <w:sz w:val="28"/>
          <w:szCs w:val="28"/>
          <w:lang w:val="ro-RO"/>
        </w:rPr>
        <w:t xml:space="preserve"> și i);</w:t>
      </w:r>
    </w:p>
    <w:p w:rsidR="009D24A0" w:rsidRPr="009D24A0" w:rsidRDefault="009D24A0" w:rsidP="009D24A0">
      <w:pPr>
        <w:pStyle w:val="a5"/>
        <w:ind w:firstLine="720"/>
        <w:rPr>
          <w:sz w:val="28"/>
          <w:szCs w:val="28"/>
          <w:lang w:val="ro-RO"/>
        </w:rPr>
      </w:pPr>
      <w:r w:rsidRPr="009D24A0">
        <w:rPr>
          <w:sz w:val="28"/>
          <w:szCs w:val="28"/>
          <w:lang w:val="ro-RO"/>
        </w:rPr>
        <w:t xml:space="preserve">b) Comisia Națională a Pieței Financiare - pentru entitățile raportoare prevăzute la art. 4 alin. (1) lit. c) și h); </w:t>
      </w:r>
    </w:p>
    <w:p w:rsidR="009D24A0" w:rsidRPr="009D24A0" w:rsidRDefault="009D24A0" w:rsidP="009D24A0">
      <w:pPr>
        <w:pStyle w:val="a5"/>
        <w:ind w:firstLine="720"/>
        <w:rPr>
          <w:sz w:val="28"/>
          <w:szCs w:val="28"/>
          <w:lang w:val="ro-RO"/>
        </w:rPr>
      </w:pPr>
      <w:r w:rsidRPr="009D24A0">
        <w:rPr>
          <w:sz w:val="28"/>
          <w:szCs w:val="28"/>
          <w:lang w:val="ro-RO"/>
        </w:rPr>
        <w:t>c)  Camera Notarială - pentru notarii prevăzuți la art. 4 alin. (1) lit. g);</w:t>
      </w:r>
    </w:p>
    <w:p w:rsidR="009D24A0" w:rsidRPr="009D24A0" w:rsidRDefault="009D24A0" w:rsidP="009D24A0">
      <w:pPr>
        <w:pStyle w:val="a5"/>
        <w:ind w:firstLine="720"/>
        <w:rPr>
          <w:sz w:val="28"/>
          <w:szCs w:val="28"/>
          <w:lang w:val="ro-RO"/>
        </w:rPr>
      </w:pPr>
      <w:r w:rsidRPr="009D24A0">
        <w:rPr>
          <w:sz w:val="28"/>
          <w:szCs w:val="28"/>
          <w:lang w:val="ro-RO"/>
        </w:rPr>
        <w:t>d) Uniunea Avocaților din Republica Moldova - pentru avocații prevăzuți la art. 4, alin. (1), lit. g);</w:t>
      </w:r>
    </w:p>
    <w:p w:rsidR="009D24A0" w:rsidRPr="009D24A0" w:rsidRDefault="009D24A0" w:rsidP="009D24A0">
      <w:pPr>
        <w:pStyle w:val="a5"/>
        <w:ind w:firstLine="720"/>
        <w:rPr>
          <w:sz w:val="28"/>
          <w:szCs w:val="28"/>
          <w:lang w:val="ro-RO"/>
        </w:rPr>
      </w:pPr>
      <w:r w:rsidRPr="009D24A0">
        <w:rPr>
          <w:sz w:val="28"/>
          <w:szCs w:val="28"/>
          <w:lang w:val="ro-RO"/>
        </w:rPr>
        <w:t>e) Ministerul Finanțelor - pentru entitățile de audit prevăzute la art. 4, alin. (1), lit. k);</w:t>
      </w:r>
    </w:p>
    <w:p w:rsidR="009D24A0" w:rsidRPr="009D24A0" w:rsidRDefault="009D24A0" w:rsidP="009D24A0">
      <w:pPr>
        <w:pStyle w:val="a5"/>
        <w:ind w:firstLine="720"/>
        <w:rPr>
          <w:sz w:val="28"/>
          <w:szCs w:val="28"/>
          <w:lang w:val="ro-RO"/>
        </w:rPr>
      </w:pPr>
      <w:r w:rsidRPr="009D24A0">
        <w:rPr>
          <w:sz w:val="28"/>
          <w:szCs w:val="28"/>
          <w:lang w:val="ro-RO"/>
        </w:rPr>
        <w:t xml:space="preserve">f) Camera de Licențiere - pentru entitățile raportoare prevăzute la art. 4, alin. (1), lit. d) și persoanele juridice și întreprinderile individuale care prestează servicii de contabilitate prevăzute la lit. k); </w:t>
      </w:r>
    </w:p>
    <w:p w:rsidR="009D24A0" w:rsidRPr="009D24A0" w:rsidRDefault="009D24A0" w:rsidP="009D24A0">
      <w:pPr>
        <w:pStyle w:val="a5"/>
        <w:ind w:firstLine="720"/>
        <w:rPr>
          <w:sz w:val="28"/>
          <w:szCs w:val="28"/>
          <w:lang w:val="ro-RO"/>
        </w:rPr>
      </w:pPr>
      <w:r w:rsidRPr="009D24A0">
        <w:rPr>
          <w:sz w:val="28"/>
          <w:szCs w:val="28"/>
          <w:lang w:val="ro-RO"/>
        </w:rPr>
        <w:t>g) Ministerul Tehnologiei Informației și Comunicațiilor - pentru entitățile raportoare prevăzute la art. 4 alin. (1) lit. j);</w:t>
      </w:r>
    </w:p>
    <w:p w:rsidR="009D24A0" w:rsidRPr="009D24A0" w:rsidRDefault="009D24A0" w:rsidP="009D24A0">
      <w:pPr>
        <w:pStyle w:val="a5"/>
        <w:ind w:firstLine="720"/>
        <w:rPr>
          <w:sz w:val="28"/>
          <w:szCs w:val="28"/>
          <w:lang w:val="ro-RO"/>
        </w:rPr>
      </w:pPr>
      <w:r w:rsidRPr="009D24A0">
        <w:rPr>
          <w:sz w:val="28"/>
          <w:szCs w:val="28"/>
          <w:lang w:val="ro-RO"/>
        </w:rPr>
        <w:t>h) Serviciul Prevenirea și Combaterea Spălării Banilor – pentru entitățile prevăzute în art. 4, alin. (1), lit. e), l) și f)</w:t>
      </w:r>
      <w:r w:rsidR="002727C2">
        <w:rPr>
          <w:sz w:val="28"/>
          <w:szCs w:val="28"/>
          <w:lang w:val="ro-RO"/>
        </w:rPr>
        <w:t>,</w:t>
      </w:r>
      <w:r w:rsidRPr="009D24A0">
        <w:rPr>
          <w:sz w:val="28"/>
          <w:szCs w:val="28"/>
          <w:lang w:val="ro-RO"/>
        </w:rPr>
        <w:t xml:space="preserve">  în limita monitorizării și verificării respectării prevederilor prezentei legi, precum și aplicarea sancțiunilor pentru neconformitate.</w:t>
      </w:r>
    </w:p>
    <w:p w:rsidR="009D24A0" w:rsidRPr="009D24A0" w:rsidRDefault="009D24A0" w:rsidP="009D24A0">
      <w:pPr>
        <w:pStyle w:val="a5"/>
        <w:ind w:firstLine="720"/>
        <w:rPr>
          <w:sz w:val="28"/>
          <w:szCs w:val="28"/>
          <w:lang w:val="ro-RO"/>
        </w:rPr>
      </w:pPr>
      <w:r w:rsidRPr="009D24A0">
        <w:rPr>
          <w:sz w:val="28"/>
          <w:szCs w:val="28"/>
          <w:lang w:val="ro-RO"/>
        </w:rPr>
        <w:t>(2) În scopul executării prevederilor prezentei legi, legislației și standardelor internaționale în domeniu, organele cu funcții de supraveghere a entităților raportoare, în limitele competențelor sale:</w:t>
      </w:r>
    </w:p>
    <w:p w:rsidR="009D24A0" w:rsidRPr="009D24A0" w:rsidRDefault="009D24A0" w:rsidP="009D24A0">
      <w:pPr>
        <w:pStyle w:val="a5"/>
        <w:ind w:firstLine="720"/>
        <w:rPr>
          <w:sz w:val="28"/>
          <w:szCs w:val="28"/>
          <w:lang w:val="ro-RO"/>
        </w:rPr>
      </w:pPr>
      <w:r w:rsidRPr="009D24A0">
        <w:rPr>
          <w:sz w:val="28"/>
          <w:szCs w:val="28"/>
          <w:lang w:val="ro-RO"/>
        </w:rPr>
        <w:t xml:space="preserve">a) emit ordine, hotărîri, instrucțiuni și alte acte normative în domeniul prevenirii și combaterii spălării banilor și finanțării terorismului; </w:t>
      </w:r>
    </w:p>
    <w:p w:rsidR="009D24A0" w:rsidRPr="009D24A0" w:rsidRDefault="009D24A0" w:rsidP="009D24A0">
      <w:pPr>
        <w:pStyle w:val="a5"/>
        <w:ind w:firstLine="720"/>
        <w:rPr>
          <w:sz w:val="28"/>
          <w:szCs w:val="28"/>
          <w:lang w:val="ro-RO"/>
        </w:rPr>
      </w:pPr>
      <w:r w:rsidRPr="009D24A0">
        <w:rPr>
          <w:sz w:val="28"/>
          <w:szCs w:val="28"/>
          <w:lang w:val="ro-RO"/>
        </w:rPr>
        <w:t>b) aprobă și publică ghiduri și recomandări necesare entităților raportoare supravegheate pentru implementarea prevederilor prezentei legi;</w:t>
      </w:r>
    </w:p>
    <w:p w:rsidR="009D24A0" w:rsidRPr="009D24A0" w:rsidRDefault="009D24A0" w:rsidP="009D24A0">
      <w:pPr>
        <w:pStyle w:val="a5"/>
        <w:ind w:firstLine="720"/>
        <w:rPr>
          <w:sz w:val="28"/>
          <w:szCs w:val="28"/>
          <w:lang w:val="ro-RO"/>
        </w:rPr>
      </w:pPr>
      <w:r w:rsidRPr="009D24A0">
        <w:rPr>
          <w:sz w:val="28"/>
          <w:szCs w:val="28"/>
          <w:lang w:val="ro-RO"/>
        </w:rPr>
        <w:t xml:space="preserve">c) verifică și monitorizează aplicarea prevederilor prezentei legi, programelor interne ale entităților raportoare și instrucțiunilor referitoare la aplicarea măsurilor de precauție privind clienții, identificarea clientului și beneficiarului efectiv, raportarea, păstrarea datelor privind tranzacțiile și activitățile efectuate, precum și referitor la executarea măsurilor și procedurilor aferente controlului intern. </w:t>
      </w:r>
    </w:p>
    <w:p w:rsidR="009D24A0" w:rsidRPr="009D24A0" w:rsidRDefault="009D24A0" w:rsidP="009D24A0">
      <w:pPr>
        <w:pStyle w:val="a5"/>
        <w:ind w:firstLine="720"/>
        <w:rPr>
          <w:sz w:val="28"/>
          <w:szCs w:val="28"/>
          <w:lang w:val="ro-RO"/>
        </w:rPr>
      </w:pPr>
      <w:r w:rsidRPr="009D24A0">
        <w:rPr>
          <w:sz w:val="28"/>
          <w:szCs w:val="28"/>
          <w:lang w:val="ro-RO"/>
        </w:rPr>
        <w:t>(3) Organele cu funcții de supraveghere, urmare a rezultatelor evaluării profilului de risc aferent entităților raportoare supravegheate, utilizează abordarea bazată pe risc pentru ca amploarea măsurilor întreprinse în privința acestora să fie proporțională riscurilor identificate. Profilul de risc se revizuiește atît în mod periodic, cît și atunci cînd există evenimente sau schimbări majore în conducerea și activitățile entităților raport</w:t>
      </w:r>
      <w:r w:rsidR="005A2207">
        <w:rPr>
          <w:sz w:val="28"/>
          <w:szCs w:val="28"/>
          <w:lang w:val="ro-RO"/>
        </w:rPr>
        <w:t>o</w:t>
      </w:r>
      <w:r w:rsidRPr="009D24A0">
        <w:rPr>
          <w:sz w:val="28"/>
          <w:szCs w:val="28"/>
          <w:lang w:val="ro-RO"/>
        </w:rPr>
        <w:t>are.</w:t>
      </w:r>
    </w:p>
    <w:p w:rsidR="009D24A0" w:rsidRPr="009D24A0" w:rsidRDefault="009D24A0" w:rsidP="009D24A0">
      <w:pPr>
        <w:pStyle w:val="a5"/>
        <w:ind w:firstLine="720"/>
        <w:rPr>
          <w:sz w:val="28"/>
          <w:szCs w:val="28"/>
          <w:lang w:val="ro-RO"/>
        </w:rPr>
      </w:pPr>
      <w:r w:rsidRPr="009D24A0">
        <w:rPr>
          <w:sz w:val="28"/>
          <w:szCs w:val="28"/>
          <w:lang w:val="ro-RO"/>
        </w:rPr>
        <w:t>(4) La utilizarea abordării bazate pe risc, organele cu funcții de supraveghere cel puțin:</w:t>
      </w:r>
    </w:p>
    <w:p w:rsidR="009D24A0" w:rsidRPr="009D24A0" w:rsidRDefault="009D24A0" w:rsidP="009D24A0">
      <w:pPr>
        <w:pStyle w:val="a5"/>
        <w:ind w:firstLine="720"/>
        <w:rPr>
          <w:sz w:val="28"/>
          <w:szCs w:val="28"/>
          <w:lang w:val="ro-RO"/>
        </w:rPr>
      </w:pPr>
      <w:r w:rsidRPr="009D24A0">
        <w:rPr>
          <w:sz w:val="28"/>
          <w:szCs w:val="28"/>
          <w:lang w:val="ro-RO"/>
        </w:rPr>
        <w:t xml:space="preserve">a) identifică și înțeleg clar riscurile sectoriale și naționale de spălare a banilor și de finanțare a terorismului; </w:t>
      </w:r>
    </w:p>
    <w:p w:rsidR="009D24A0" w:rsidRPr="009D24A0" w:rsidRDefault="009D24A0" w:rsidP="009D24A0">
      <w:pPr>
        <w:pStyle w:val="a5"/>
        <w:ind w:firstLine="720"/>
        <w:rPr>
          <w:sz w:val="28"/>
          <w:szCs w:val="28"/>
          <w:lang w:val="ro-RO"/>
        </w:rPr>
      </w:pPr>
      <w:r w:rsidRPr="009D24A0">
        <w:rPr>
          <w:sz w:val="28"/>
          <w:szCs w:val="28"/>
          <w:lang w:val="ro-RO"/>
        </w:rPr>
        <w:t xml:space="preserve">b) au acces la toate informațiile relevante privind riscurile sectoriale, naționale și internaționale legate de clienții, produsele și serviciile entităților raportoare; </w:t>
      </w:r>
    </w:p>
    <w:p w:rsidR="009D24A0" w:rsidRPr="009D24A0" w:rsidRDefault="009D24A0" w:rsidP="009D24A0">
      <w:pPr>
        <w:pStyle w:val="a5"/>
        <w:ind w:firstLine="720"/>
        <w:rPr>
          <w:sz w:val="28"/>
          <w:szCs w:val="28"/>
          <w:lang w:val="ro-RO"/>
        </w:rPr>
      </w:pPr>
      <w:r w:rsidRPr="009D24A0">
        <w:rPr>
          <w:sz w:val="28"/>
          <w:szCs w:val="28"/>
          <w:lang w:val="ro-RO"/>
        </w:rPr>
        <w:t xml:space="preserve">c) stabilesc frecvența și intensitatea supravegherii directe sau indirecte, în funcție de profilul de risc al entităților raportoare și a riscurilor de spălare a banilor și de finanțare a terorismului. </w:t>
      </w:r>
    </w:p>
    <w:p w:rsidR="009D24A0" w:rsidRPr="009D24A0" w:rsidRDefault="009D24A0" w:rsidP="009D24A0">
      <w:pPr>
        <w:pStyle w:val="a5"/>
        <w:ind w:firstLine="720"/>
        <w:rPr>
          <w:sz w:val="28"/>
          <w:szCs w:val="28"/>
          <w:lang w:val="ro-RO"/>
        </w:rPr>
      </w:pPr>
      <w:r w:rsidRPr="009D24A0">
        <w:rPr>
          <w:sz w:val="28"/>
          <w:szCs w:val="28"/>
          <w:lang w:val="ro-RO"/>
        </w:rPr>
        <w:t xml:space="preserve">(5) În cazul în care entitățile raportoare nu respectă obligațiile prevăzute de prezenta lege, Serviciul Prevenirea și Combaterea Spălării Banilor și organele cu funcții de supraveghere a entităților raportoare pot aplica măsuri și sancțiuni stabilite de legislație. Aplicarea sancțiunilor  menționate nu exclude posibilitatea realizării, conform legislației în vigoare, a unor alte măsuri în scopul prevenirii și combaterii spălării banilor și finanțării terorismului. </w:t>
      </w:r>
    </w:p>
    <w:p w:rsidR="009D24A0" w:rsidRPr="009D24A0" w:rsidRDefault="009D24A0" w:rsidP="009D24A0">
      <w:pPr>
        <w:pStyle w:val="a5"/>
        <w:ind w:firstLine="720"/>
        <w:rPr>
          <w:sz w:val="28"/>
          <w:szCs w:val="28"/>
          <w:lang w:val="ro-RO"/>
        </w:rPr>
      </w:pPr>
      <w:r w:rsidRPr="009D24A0">
        <w:rPr>
          <w:sz w:val="28"/>
          <w:szCs w:val="28"/>
          <w:lang w:val="ro-RO"/>
        </w:rPr>
        <w:t xml:space="preserve">(6) Pentru prevenirea și combaterea spălării banilor și finanțării terorismului, organele cu funcții de supraveghere a entităților raportoare sînt obligate: </w:t>
      </w:r>
    </w:p>
    <w:p w:rsidR="009D24A0" w:rsidRPr="009D24A0" w:rsidRDefault="009D24A0" w:rsidP="009D24A0">
      <w:pPr>
        <w:pStyle w:val="a5"/>
        <w:ind w:firstLine="720"/>
        <w:rPr>
          <w:sz w:val="28"/>
          <w:szCs w:val="28"/>
          <w:lang w:val="ro-RO"/>
        </w:rPr>
      </w:pPr>
      <w:r w:rsidRPr="009D24A0">
        <w:rPr>
          <w:sz w:val="28"/>
          <w:szCs w:val="28"/>
          <w:lang w:val="ro-RO"/>
        </w:rPr>
        <w:t xml:space="preserve">a) să constate dacă entitățile raportoare utilizează politici, metode, practici și proceduri scrise și măsuri de control intern, inclusiv reguli stricte cu privire la identificarea clienților și beneficiarilor efectivi; </w:t>
      </w:r>
    </w:p>
    <w:p w:rsidR="009D24A0" w:rsidRPr="009D24A0" w:rsidRDefault="009D24A0" w:rsidP="009D24A0">
      <w:pPr>
        <w:pStyle w:val="a5"/>
        <w:ind w:firstLine="720"/>
        <w:rPr>
          <w:sz w:val="28"/>
          <w:szCs w:val="28"/>
          <w:lang w:val="ro-RO"/>
        </w:rPr>
      </w:pPr>
      <w:r w:rsidRPr="009D24A0">
        <w:rPr>
          <w:sz w:val="28"/>
          <w:szCs w:val="28"/>
          <w:lang w:val="ro-RO"/>
        </w:rPr>
        <w:t>b) să determine dacă entitățile raportoare se conformează programelor proprii, orientate spre depistarea activității de spălare a banilor și de finanțare a terorismului;</w:t>
      </w:r>
    </w:p>
    <w:p w:rsidR="009D24A0" w:rsidRPr="009D24A0" w:rsidRDefault="009D24A0" w:rsidP="009D24A0">
      <w:pPr>
        <w:pStyle w:val="a5"/>
        <w:ind w:firstLine="720"/>
        <w:rPr>
          <w:sz w:val="28"/>
          <w:szCs w:val="28"/>
          <w:lang w:val="ro-RO"/>
        </w:rPr>
      </w:pPr>
      <w:r w:rsidRPr="009D24A0">
        <w:rPr>
          <w:sz w:val="28"/>
          <w:szCs w:val="28"/>
          <w:lang w:val="ro-RO"/>
        </w:rPr>
        <w:t xml:space="preserve">c) să informeze entitățile raportoare despre tranzacțiile de spălare a banilor și de finanțare a terorismului, inclusiv despre noile metode și tendințe în acest domeniu; </w:t>
      </w:r>
    </w:p>
    <w:p w:rsidR="009D24A0" w:rsidRPr="009D24A0" w:rsidRDefault="009D24A0" w:rsidP="009D24A0">
      <w:pPr>
        <w:pStyle w:val="a5"/>
        <w:ind w:firstLine="720"/>
        <w:rPr>
          <w:sz w:val="28"/>
          <w:szCs w:val="28"/>
          <w:lang w:val="ro-RO"/>
        </w:rPr>
      </w:pPr>
      <w:r w:rsidRPr="009D24A0">
        <w:rPr>
          <w:sz w:val="28"/>
          <w:szCs w:val="28"/>
          <w:lang w:val="ro-RO"/>
        </w:rPr>
        <w:t>d) să identifice existența posibilităților de spălare a banilor și de finanțare a terorismului ale entităților raportoare, să întreprindă, după caz, măsuri suplimentare pentru prevenirea folosirii ilegale a acestora și să informeze entitățile raportoare despre eventualele riscuri;</w:t>
      </w:r>
    </w:p>
    <w:p w:rsidR="009D24A0" w:rsidRPr="009D24A0" w:rsidRDefault="009D24A0" w:rsidP="009D24A0">
      <w:pPr>
        <w:pStyle w:val="a5"/>
        <w:ind w:firstLine="720"/>
        <w:rPr>
          <w:sz w:val="28"/>
          <w:szCs w:val="28"/>
          <w:lang w:val="ro-RO"/>
        </w:rPr>
      </w:pPr>
      <w:r w:rsidRPr="009D24A0">
        <w:rPr>
          <w:sz w:val="28"/>
          <w:szCs w:val="28"/>
          <w:lang w:val="ro-RO"/>
        </w:rPr>
        <w:t>e) să sesizeze celelalte organe cu funcții de supraveghere ale entităților raportoare asupra încălcărilor identificate în domeniul spălării banilor și finanțării terorismului, în vederea întreprinderii măsurilor de retragere a actelor permisive, eliberate pentru desfășurarea activității de întreprinzător.</w:t>
      </w:r>
    </w:p>
    <w:p w:rsidR="009D24A0" w:rsidRPr="009D24A0" w:rsidRDefault="009D24A0" w:rsidP="009D24A0">
      <w:pPr>
        <w:pStyle w:val="a5"/>
        <w:ind w:firstLine="720"/>
        <w:rPr>
          <w:sz w:val="28"/>
          <w:szCs w:val="28"/>
          <w:lang w:val="ro-RO"/>
        </w:rPr>
      </w:pPr>
      <w:r w:rsidRPr="009D24A0">
        <w:rPr>
          <w:sz w:val="28"/>
          <w:szCs w:val="28"/>
          <w:lang w:val="ro-RO"/>
        </w:rPr>
        <w:t xml:space="preserve">(7) Serviciul Prevenirea și Combaterea Spălării Banilor coordonează și supraveghează modul de aplicare a prevederilor de la alin. (1)-(6). Serviciul Prevenirea și Combaterea Spălării Banilor sesizează organele cu funcții de supraveghere a entităților raportoare imediat ce au fost identificate riscuri aferente activității entităților supravegheate. </w:t>
      </w:r>
      <w:r w:rsidRPr="009D24A0" w:rsidDel="00405D58">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 xml:space="preserve">(8) Organele cu funcții de supraveghere a entităților raportoare, în limitele competențelor stabilite de legislație, întreprind măsuri suficiente pentru a preveni instituirea controlului sau obținerea pachetului de acțiuni de control și/sau cotelor părți de control sau deținerea funcțiilor de conducere a beneficiarului efectiv al entității raportoare de către infractori și grupuri criminale organizate, complicii lor și/sau acționari care activează concertat. </w:t>
      </w:r>
    </w:p>
    <w:p w:rsidR="009D24A0" w:rsidRPr="009D24A0" w:rsidRDefault="009D24A0" w:rsidP="009D24A0">
      <w:pPr>
        <w:pStyle w:val="a5"/>
        <w:ind w:firstLine="720"/>
        <w:rPr>
          <w:sz w:val="28"/>
          <w:szCs w:val="28"/>
          <w:lang w:val="ro-RO"/>
        </w:rPr>
      </w:pPr>
      <w:r w:rsidRPr="009D24A0">
        <w:rPr>
          <w:sz w:val="28"/>
          <w:szCs w:val="28"/>
          <w:lang w:val="ro-RO"/>
        </w:rPr>
        <w:t xml:space="preserve">(9) În sensul alin. (8) la constituirea, reorganizarea entității raportoare sau la majorarea capitalului social, organele cu funcții de supraveghere, cu suportul Serviciului Prevenirea și Combaterea Spălării Banilor, identifică și verifică persoanele fizice și entitățile care intenționează să devină asociați (acționari), sursa bunurilor și mijloacelor financiare utilizate pentru aportul la capitalul social. </w:t>
      </w:r>
    </w:p>
    <w:p w:rsidR="009D24A0" w:rsidRPr="009D24A0" w:rsidRDefault="009D24A0" w:rsidP="009D24A0">
      <w:pPr>
        <w:pStyle w:val="a5"/>
        <w:ind w:firstLine="720"/>
        <w:rPr>
          <w:sz w:val="28"/>
          <w:szCs w:val="28"/>
          <w:lang w:val="ro-RO"/>
        </w:rPr>
      </w:pPr>
      <w:r w:rsidRPr="009D24A0">
        <w:rPr>
          <w:sz w:val="28"/>
          <w:szCs w:val="28"/>
          <w:lang w:val="ro-RO"/>
        </w:rPr>
        <w:t xml:space="preserve">(10) Organele cu funcții de supraveghere prevăzute la alin. (1) lit. a)-g) informează imediat dar nu mai tîrziu de 24 de ore Serviciul Prevenirea și Combaterea Spălării Banilor în cazul în care pe parcursul controalelor pe care le efectuează la entitățile raportoare prevăzute la art. 4 alin. (1) sau în oricare alt mod, descoperă fapte care ar putea avea legătură cu spălarea banilor sau cu finanțarea terorismului.  </w:t>
      </w:r>
    </w:p>
    <w:p w:rsidR="008141D2" w:rsidRDefault="008141D2"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16.</w:t>
      </w:r>
      <w:r w:rsidRPr="009D24A0">
        <w:rPr>
          <w:sz w:val="28"/>
          <w:szCs w:val="28"/>
          <w:lang w:val="ro-RO"/>
        </w:rPr>
        <w:t xml:space="preserve"> Limitarea acțiunii secretelor protejate prin lege </w:t>
      </w:r>
    </w:p>
    <w:p w:rsidR="009D24A0" w:rsidRPr="009D24A0" w:rsidRDefault="009D24A0" w:rsidP="009D24A0">
      <w:pPr>
        <w:pStyle w:val="a5"/>
        <w:ind w:firstLine="720"/>
        <w:rPr>
          <w:sz w:val="28"/>
          <w:szCs w:val="28"/>
          <w:lang w:val="ro-RO"/>
        </w:rPr>
      </w:pPr>
      <w:r w:rsidRPr="009D24A0">
        <w:rPr>
          <w:sz w:val="28"/>
          <w:szCs w:val="28"/>
          <w:lang w:val="ro-RO"/>
        </w:rPr>
        <w:t xml:space="preserve">(1) Informația obținută de la entitățile raportoare în condițiile prezentei legi de către Serviciul Prevenirea și Combaterea Spălării Banilor este utilizată doar în scopul prevenirii și combaterii spălării banilor, infracțiunii asociate acestora și finanțării terorismului. </w:t>
      </w:r>
    </w:p>
    <w:p w:rsidR="009D24A0" w:rsidRPr="009D24A0" w:rsidRDefault="009D24A0" w:rsidP="009D24A0">
      <w:pPr>
        <w:pStyle w:val="a5"/>
        <w:ind w:firstLine="720"/>
        <w:rPr>
          <w:sz w:val="28"/>
          <w:szCs w:val="28"/>
          <w:lang w:val="ro-RO"/>
        </w:rPr>
      </w:pPr>
      <w:r w:rsidRPr="009D24A0">
        <w:rPr>
          <w:sz w:val="28"/>
          <w:szCs w:val="28"/>
          <w:lang w:val="ro-RO"/>
        </w:rPr>
        <w:t xml:space="preserve">(2) Materialele, documentele, inclusiv electronice, notele și rapoartele analitice aflate în gestiune și transmise de către Serviciul Prevenirea și Combaterea Spălării Banilor </w:t>
      </w:r>
      <w:r w:rsidR="008141D2" w:rsidRPr="009D24A0">
        <w:rPr>
          <w:sz w:val="28"/>
          <w:szCs w:val="28"/>
          <w:lang w:val="ro-RO"/>
        </w:rPr>
        <w:t>organului</w:t>
      </w:r>
      <w:r w:rsidRPr="009D24A0">
        <w:rPr>
          <w:sz w:val="28"/>
          <w:szCs w:val="28"/>
          <w:lang w:val="ro-RO"/>
        </w:rPr>
        <w:t xml:space="preserve"> de urmărire penală, procuraturii, instanței </w:t>
      </w:r>
      <w:r w:rsidR="008141D2" w:rsidRPr="009D24A0">
        <w:rPr>
          <w:sz w:val="28"/>
          <w:szCs w:val="28"/>
          <w:lang w:val="ro-RO"/>
        </w:rPr>
        <w:t>judecătorești</w:t>
      </w:r>
      <w:r w:rsidRPr="009D24A0">
        <w:rPr>
          <w:sz w:val="28"/>
          <w:szCs w:val="28"/>
          <w:lang w:val="ro-RO"/>
        </w:rPr>
        <w:t xml:space="preserve">, organului </w:t>
      </w:r>
      <w:r w:rsidR="008141D2">
        <w:rPr>
          <w:sz w:val="28"/>
          <w:szCs w:val="28"/>
          <w:lang w:val="ro-RO"/>
        </w:rPr>
        <w:t xml:space="preserve">cu funcţii </w:t>
      </w:r>
      <w:r w:rsidRPr="009D24A0">
        <w:rPr>
          <w:sz w:val="28"/>
          <w:szCs w:val="28"/>
          <w:lang w:val="ro-RO"/>
        </w:rPr>
        <w:t xml:space="preserve">de supraveghere </w:t>
      </w:r>
      <w:r w:rsidR="008141D2">
        <w:rPr>
          <w:sz w:val="28"/>
          <w:szCs w:val="28"/>
          <w:lang w:val="ro-RO"/>
        </w:rPr>
        <w:t xml:space="preserve">a entităţilor raportoare </w:t>
      </w:r>
      <w:r w:rsidRPr="009D24A0">
        <w:rPr>
          <w:sz w:val="28"/>
          <w:szCs w:val="28"/>
          <w:lang w:val="ro-RO"/>
        </w:rPr>
        <w:t xml:space="preserve">sau altor autorități competente naționale sau din alte state, în modul stabilit de prezenta lege, nu pot fi calificate drept divulgare a secretului comercial, bancar, fiscal, profesional sau a datelor cu caracter personal. </w:t>
      </w:r>
    </w:p>
    <w:p w:rsidR="009D24A0" w:rsidRPr="009D24A0" w:rsidRDefault="009D24A0" w:rsidP="009D24A0">
      <w:pPr>
        <w:pStyle w:val="a5"/>
        <w:ind w:firstLine="720"/>
        <w:rPr>
          <w:sz w:val="28"/>
          <w:szCs w:val="28"/>
          <w:lang w:val="ro-RO"/>
        </w:rPr>
      </w:pPr>
      <w:r w:rsidRPr="009D24A0">
        <w:rPr>
          <w:sz w:val="28"/>
          <w:szCs w:val="28"/>
          <w:lang w:val="ro-RO"/>
        </w:rPr>
        <w:t xml:space="preserve">(3) </w:t>
      </w:r>
      <w:r w:rsidR="008141D2" w:rsidRPr="009D24A0">
        <w:rPr>
          <w:sz w:val="28"/>
          <w:szCs w:val="28"/>
          <w:lang w:val="ro-RO"/>
        </w:rPr>
        <w:t>Informația</w:t>
      </w:r>
      <w:r w:rsidRPr="009D24A0">
        <w:rPr>
          <w:sz w:val="28"/>
          <w:szCs w:val="28"/>
          <w:lang w:val="ro-RO"/>
        </w:rPr>
        <w:t xml:space="preserve"> obținută în temeiul prezentei legi și transmisă (diseminată) de către Serviciul Prevenirea și Combaterea Spălării Banilor în adresa organelor de drept, instanței </w:t>
      </w:r>
      <w:r w:rsidR="008141D2" w:rsidRPr="009D24A0">
        <w:rPr>
          <w:sz w:val="28"/>
          <w:szCs w:val="28"/>
          <w:lang w:val="ro-RO"/>
        </w:rPr>
        <w:t>judecătorești</w:t>
      </w:r>
      <w:r w:rsidRPr="009D24A0">
        <w:rPr>
          <w:sz w:val="28"/>
          <w:szCs w:val="28"/>
          <w:lang w:val="ro-RO"/>
        </w:rPr>
        <w:t>, organelor de supraveghere sau altor autorități competente nu pot fi divulgate fără acordul prealabil în scris al Serviciului Prevenirea și Combaterea Spălării Banilor, precum și nu pot fi admise ca probe în cadrul urmăririi penale și nu pot fi puse la baza sentinței, cu excepția concluziilor formulate</w:t>
      </w:r>
      <w:r w:rsidR="008141D2">
        <w:rPr>
          <w:sz w:val="28"/>
          <w:szCs w:val="28"/>
          <w:lang w:val="ro-RO"/>
        </w:rPr>
        <w:t xml:space="preserve"> ca</w:t>
      </w:r>
      <w:r w:rsidRPr="009D24A0">
        <w:rPr>
          <w:sz w:val="28"/>
          <w:szCs w:val="28"/>
          <w:lang w:val="ro-RO"/>
        </w:rPr>
        <w:t xml:space="preserve"> urmare a investigațiilor financiare efectuate </w:t>
      </w:r>
      <w:r w:rsidR="008141D2">
        <w:rPr>
          <w:sz w:val="28"/>
          <w:szCs w:val="28"/>
          <w:lang w:val="ro-RO"/>
        </w:rPr>
        <w:t>în temeiul prezentei legi.</w:t>
      </w:r>
    </w:p>
    <w:p w:rsidR="009D24A0" w:rsidRPr="009D24A0" w:rsidRDefault="009D24A0" w:rsidP="009D24A0">
      <w:pPr>
        <w:pStyle w:val="a5"/>
        <w:ind w:firstLine="720"/>
        <w:rPr>
          <w:sz w:val="28"/>
          <w:szCs w:val="28"/>
          <w:lang w:val="ro-RO"/>
        </w:rPr>
      </w:pPr>
      <w:r w:rsidRPr="009D24A0">
        <w:rPr>
          <w:sz w:val="28"/>
          <w:szCs w:val="28"/>
          <w:lang w:val="ro-RO"/>
        </w:rPr>
        <w:t xml:space="preserve">(4) Prevederile legale cu privire la secretul comercial, bancar, fiscal, profesional sau datele cu caracter personal nu pot servi drept obstacol pentru accesarea în orice formă, recepționarea, în scopul executării prezentei legi, de către Serviciul Prevenirea și Combaterea Spălării Banilor și organele cu funcții  de supraveghere a entităților raportoare a informației (documente, materiale etc.) despre activitățile și tranzacțiile persoanelor fizice și juridice. </w:t>
      </w:r>
    </w:p>
    <w:p w:rsidR="009D24A0" w:rsidRPr="009D24A0" w:rsidRDefault="009D24A0" w:rsidP="009D24A0">
      <w:pPr>
        <w:pStyle w:val="a5"/>
        <w:ind w:firstLine="720"/>
        <w:rPr>
          <w:sz w:val="28"/>
          <w:szCs w:val="28"/>
          <w:lang w:val="ro-RO"/>
        </w:rPr>
      </w:pPr>
      <w:r w:rsidRPr="009D24A0">
        <w:rPr>
          <w:sz w:val="28"/>
          <w:szCs w:val="28"/>
          <w:lang w:val="ro-RO"/>
        </w:rPr>
        <w:t>(5) Accesul direct a persoanelor terțe la resursele informaționale deținute de Serviciul Prevenirea și Combaterea Spălării Banilor este interzis. Numai angajații Serviciului Prevenirea și Combaterea Spălării Banilor au acces și dreptul să proceseze informația din bazele de date deținute de către Serviciul Prevenirea și Combaterea Spălării Banilor, urmare a autorizării prealabile obținute de la conducerea Serviciului.</w:t>
      </w:r>
    </w:p>
    <w:p w:rsidR="009D24A0" w:rsidRPr="009D24A0" w:rsidRDefault="009D24A0" w:rsidP="009D24A0">
      <w:pPr>
        <w:pStyle w:val="a5"/>
        <w:ind w:firstLine="720"/>
        <w:rPr>
          <w:sz w:val="28"/>
          <w:szCs w:val="28"/>
          <w:lang w:val="ro-RO"/>
        </w:rPr>
      </w:pPr>
      <w:r w:rsidRPr="009D24A0">
        <w:rPr>
          <w:sz w:val="28"/>
          <w:szCs w:val="28"/>
          <w:lang w:val="ro-RO"/>
        </w:rPr>
        <w:t>(6) Serviciul Prevenirea și Combaterea Spălării Banilor și entitățile raportoare în cadrul implementării prevederilor prezentei legi respectă legislația cu privire la protecția datelor cu caracter personal aplicînd prevederile art. 15 și art. 32 alin. (7) și alin. (9) lit.e) ale Legii nr. 133 din 08 iunie 2011 privind protecția datelor cu caracter personal.</w:t>
      </w:r>
    </w:p>
    <w:p w:rsidR="009D24A0" w:rsidRPr="009D24A0" w:rsidRDefault="009D24A0" w:rsidP="009D24A0">
      <w:pPr>
        <w:pStyle w:val="a5"/>
        <w:ind w:firstLine="720"/>
        <w:rPr>
          <w:sz w:val="28"/>
          <w:szCs w:val="28"/>
          <w:lang w:val="ro-RO"/>
        </w:rPr>
      </w:pPr>
      <w:r w:rsidRPr="009D24A0">
        <w:rPr>
          <w:sz w:val="28"/>
          <w:szCs w:val="28"/>
          <w:lang w:val="ro-RO"/>
        </w:rPr>
        <w:t>(7)  Serviciul Prevenirea și Combaterea Spălării Banilor, la solicitarea organului de control al prelucrării datelor cu caracter personal, poate prezenta informațiile cu privire la prelucrarea datelor cu caracter personal numai după încetarea situației care justifică prelucrarea acestora în temeiul prezentei legi, dar nu mai mult de 5 ani de la data prelucrării datelor cu caracter personal pentru fiecare caz în parte. Despre acest fapt Serviciul Prevenirea și Combaterea Spălării Banilor comunică organului de control al prelucrării datelor cu caracter personal.</w:t>
      </w:r>
    </w:p>
    <w:p w:rsidR="009D24A0" w:rsidRPr="009D24A0" w:rsidRDefault="009D24A0" w:rsidP="009D24A0">
      <w:pPr>
        <w:pStyle w:val="a5"/>
        <w:ind w:firstLine="720"/>
        <w:rPr>
          <w:sz w:val="28"/>
          <w:szCs w:val="28"/>
          <w:lang w:val="ro-RO"/>
        </w:rPr>
      </w:pPr>
      <w:r w:rsidRPr="009D24A0" w:rsidDel="004215F2">
        <w:rPr>
          <w:sz w:val="28"/>
          <w:szCs w:val="28"/>
          <w:lang w:val="ro-RO"/>
        </w:rPr>
        <w:t xml:space="preserve"> </w:t>
      </w:r>
      <w:r w:rsidRPr="009D24A0">
        <w:rPr>
          <w:sz w:val="28"/>
          <w:szCs w:val="28"/>
          <w:lang w:val="ro-RO"/>
        </w:rPr>
        <w:t xml:space="preserve">(8) Schimbul informațional dintre Serviciul Prevenirea și Combaterea Spălării Banilor și entitățile raportoare aferent executării prezentei legi este protejat încît să garanteze protecția deplină a cererilor de informații. </w:t>
      </w:r>
    </w:p>
    <w:p w:rsidR="009D24A0" w:rsidRPr="009D24A0" w:rsidRDefault="009D24A0" w:rsidP="009D24A0">
      <w:pPr>
        <w:pStyle w:val="a5"/>
        <w:ind w:firstLine="720"/>
        <w:rPr>
          <w:sz w:val="28"/>
          <w:szCs w:val="28"/>
          <w:lang w:val="ro-RO"/>
        </w:rPr>
      </w:pPr>
      <w:r w:rsidRPr="009D24A0">
        <w:rPr>
          <w:sz w:val="28"/>
          <w:szCs w:val="28"/>
          <w:lang w:val="ro-RO"/>
        </w:rPr>
        <w:t>(9) Serviciul Prevenirea și Combaterea Spălării Banilor, organele cu funcții de supraveghere a entităților raportoare, entitățile raportoare, persoanele cu funcție de răspundere din cadrul acestora poartă răspundere, în conformitate cu legislația în vigoare, pentru divulgarea secretului comercial, bancar, fiscal, profesional sau a datelor cu caracter personal contrar cerințelor prezentei legi</w:t>
      </w:r>
      <w:r w:rsidR="001777BC">
        <w:rPr>
          <w:sz w:val="28"/>
          <w:szCs w:val="28"/>
          <w:lang w:val="ro-RO"/>
        </w:rPr>
        <w:t>,</w:t>
      </w:r>
      <w:r w:rsidRPr="009D24A0">
        <w:rPr>
          <w:sz w:val="28"/>
          <w:szCs w:val="28"/>
          <w:lang w:val="ro-RO"/>
        </w:rPr>
        <w:t xml:space="preserve"> pentru prejudiciul cauzat prin divulgarea nelegitimă a datelor obținute în exercițiul funcți</w:t>
      </w:r>
      <w:r w:rsidR="008141D2">
        <w:rPr>
          <w:sz w:val="28"/>
          <w:szCs w:val="28"/>
          <w:lang w:val="ro-RO"/>
        </w:rPr>
        <w:t>e</w:t>
      </w:r>
      <w:r w:rsidRPr="009D24A0">
        <w:rPr>
          <w:sz w:val="28"/>
          <w:szCs w:val="28"/>
          <w:lang w:val="ro-RO"/>
        </w:rPr>
        <w:t xml:space="preserve">i. </w:t>
      </w:r>
    </w:p>
    <w:p w:rsidR="009D24A0" w:rsidRPr="009D24A0" w:rsidRDefault="009D24A0" w:rsidP="009D24A0">
      <w:pPr>
        <w:pStyle w:val="a5"/>
        <w:ind w:firstLine="720"/>
        <w:rPr>
          <w:sz w:val="28"/>
          <w:szCs w:val="28"/>
          <w:lang w:val="ro-RO"/>
        </w:rPr>
      </w:pPr>
      <w:r w:rsidRPr="009D24A0">
        <w:rPr>
          <w:sz w:val="28"/>
          <w:szCs w:val="28"/>
          <w:lang w:val="ro-RO"/>
        </w:rPr>
        <w:t>(10) Entitățile raportoare, angajații, persoanele cu funcții de răspundere și reprezentanții  acestora sînt exonerați de răspundere disciplinară, civilă, contravențională și penală ca urmare a aplicării măsurilor de precauție privind clienții, a întreruperii relațiilor de afaceri, a aplicării măsurilor asiguratorii, a transmiterii cu bună credință a informației Serviciului Prevenirea și Combaterea Spălării Banilor și organelor cu funcții de supraveghere a entităților raportoare, precum și urmare a efectuării altor acțiuni în scopul executării prevederilor prezentei legi, chiar dacă aceste acțiuni au avut drept urmare cauzarea de prejudicii materiale sau morale.</w:t>
      </w:r>
    </w:p>
    <w:p w:rsidR="008141D2" w:rsidRDefault="008141D2" w:rsidP="009D24A0">
      <w:pPr>
        <w:pStyle w:val="a5"/>
        <w:ind w:firstLine="720"/>
        <w:rPr>
          <w:b/>
          <w:sz w:val="28"/>
          <w:szCs w:val="28"/>
          <w:lang w:val="ro-RO"/>
        </w:rPr>
      </w:pPr>
    </w:p>
    <w:p w:rsidR="009D24A0" w:rsidRPr="009D24A0" w:rsidRDefault="009D24A0" w:rsidP="009D24A0">
      <w:pPr>
        <w:pStyle w:val="a5"/>
        <w:ind w:firstLine="720"/>
        <w:rPr>
          <w:b/>
          <w:bCs/>
          <w:sz w:val="28"/>
          <w:szCs w:val="28"/>
          <w:lang w:val="ro-RO"/>
        </w:rPr>
      </w:pPr>
      <w:r w:rsidRPr="009D24A0">
        <w:rPr>
          <w:b/>
          <w:sz w:val="28"/>
          <w:szCs w:val="28"/>
          <w:lang w:val="ro-RO"/>
        </w:rPr>
        <w:t>Articolul 17</w:t>
      </w:r>
      <w:r w:rsidRPr="009D24A0">
        <w:rPr>
          <w:sz w:val="28"/>
          <w:szCs w:val="28"/>
          <w:lang w:val="ro-RO"/>
        </w:rPr>
        <w:t>. Cooperarea națională și internațională</w:t>
      </w:r>
      <w:r w:rsidRPr="009D24A0" w:rsidDel="00FE06A1">
        <w:rPr>
          <w:b/>
          <w:bCs/>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(1) Cooperarea națională și internațională în domeniul prevenirii și combaterii spălării banilor și finanțării terorismului se desfășoară pe principiul asistenței reciproce, în baza acordurilor de colaborare conform legislației Republicii Moldova, și a tratatelor internaționale la care Republica Moldova este parte.</w:t>
      </w:r>
    </w:p>
    <w:p w:rsidR="009D24A0" w:rsidRPr="009D24A0" w:rsidRDefault="009D24A0" w:rsidP="009D24A0">
      <w:pPr>
        <w:pStyle w:val="a5"/>
        <w:ind w:firstLine="720"/>
        <w:rPr>
          <w:sz w:val="28"/>
          <w:szCs w:val="28"/>
          <w:lang w:val="ro-RO"/>
        </w:rPr>
      </w:pPr>
      <w:r w:rsidRPr="009D24A0">
        <w:rPr>
          <w:sz w:val="28"/>
          <w:szCs w:val="28"/>
          <w:lang w:val="ro-RO"/>
        </w:rPr>
        <w:t>(2) Cooperarea națională este asigurată:</w:t>
      </w:r>
    </w:p>
    <w:p w:rsidR="009D24A0" w:rsidRPr="009D24A0" w:rsidRDefault="009D24A0" w:rsidP="009D24A0">
      <w:pPr>
        <w:pStyle w:val="a5"/>
        <w:ind w:firstLine="720"/>
        <w:rPr>
          <w:sz w:val="28"/>
          <w:szCs w:val="28"/>
          <w:lang w:val="ro-RO"/>
        </w:rPr>
      </w:pPr>
      <w:r w:rsidRPr="009D24A0">
        <w:rPr>
          <w:sz w:val="28"/>
          <w:szCs w:val="28"/>
          <w:lang w:val="ro-RO"/>
        </w:rPr>
        <w:t>a) la nivel operațional între Serviciul Prevenirea și Combaterea Spălării Banilor, organele cu funcții de supraveghere a entităților raportoare și organele de drept;</w:t>
      </w:r>
    </w:p>
    <w:p w:rsidR="009D24A0" w:rsidRPr="009D24A0" w:rsidRDefault="009D24A0" w:rsidP="009D24A0">
      <w:pPr>
        <w:pStyle w:val="a5"/>
        <w:ind w:firstLine="720"/>
        <w:rPr>
          <w:sz w:val="28"/>
          <w:szCs w:val="28"/>
          <w:lang w:val="ro-RO"/>
        </w:rPr>
      </w:pPr>
      <w:r w:rsidRPr="009D24A0">
        <w:rPr>
          <w:sz w:val="28"/>
          <w:szCs w:val="28"/>
          <w:lang w:val="ro-RO"/>
        </w:rPr>
        <w:t xml:space="preserve">b) la nivel de politici și programe între Serviciul Prevenirea și Combaterea Spălării Banilor și organele ierarhic superioare și toate autoritățile competente, precum și asociațiile de profil. </w:t>
      </w:r>
    </w:p>
    <w:p w:rsidR="009D24A0" w:rsidRPr="009D24A0" w:rsidRDefault="009D24A0" w:rsidP="009D24A0">
      <w:pPr>
        <w:pStyle w:val="a5"/>
        <w:ind w:firstLine="720"/>
        <w:rPr>
          <w:sz w:val="28"/>
          <w:szCs w:val="28"/>
          <w:lang w:val="ro-RO"/>
        </w:rPr>
      </w:pPr>
      <w:r w:rsidRPr="009D24A0">
        <w:rPr>
          <w:sz w:val="28"/>
          <w:szCs w:val="28"/>
          <w:lang w:val="ro-RO"/>
        </w:rPr>
        <w:t>(3) Schimbul informațional între Serviciul Prevenirea și Combaterea Spălării Banilor</w:t>
      </w:r>
      <w:r w:rsidRPr="009D24A0" w:rsidDel="00114B86">
        <w:rPr>
          <w:sz w:val="28"/>
          <w:szCs w:val="28"/>
          <w:lang w:val="ro-RO"/>
        </w:rPr>
        <w:t xml:space="preserve"> </w:t>
      </w:r>
      <w:r w:rsidRPr="009D24A0">
        <w:rPr>
          <w:sz w:val="28"/>
          <w:szCs w:val="28"/>
          <w:lang w:val="ro-RO"/>
        </w:rPr>
        <w:t>și organele de drept se efectuează prin intermediul unui ofițer de legătură în condițiile respectării prezentei legi. Procedura de obținere și prelucrare a informațiilor este reglementată printr-un ordin interdepartamental comun.</w:t>
      </w:r>
    </w:p>
    <w:p w:rsidR="009D24A0" w:rsidRPr="009D24A0" w:rsidRDefault="009D24A0" w:rsidP="009D24A0">
      <w:pPr>
        <w:pStyle w:val="a5"/>
        <w:ind w:firstLine="720"/>
        <w:rPr>
          <w:sz w:val="28"/>
          <w:szCs w:val="28"/>
          <w:lang w:val="ro-RO"/>
        </w:rPr>
      </w:pPr>
      <w:r w:rsidRPr="009D24A0">
        <w:rPr>
          <w:sz w:val="28"/>
          <w:szCs w:val="28"/>
          <w:lang w:val="ro-RO"/>
        </w:rPr>
        <w:t>(4) La nivel internațional Serviciul Prevenirea și Combaterea Spălării Banilor poate efectua, din oficiu sau la solicitare, expedierea, recepționarea ori schimbul de informații și de documente cu serviciile similare din alte jurisdicții,</w:t>
      </w:r>
      <w:r w:rsidRPr="009D24A0" w:rsidDel="00FE06A1">
        <w:rPr>
          <w:sz w:val="28"/>
          <w:szCs w:val="28"/>
          <w:lang w:val="ro-RO"/>
        </w:rPr>
        <w:t xml:space="preserve"> </w:t>
      </w:r>
      <w:r w:rsidRPr="009D24A0">
        <w:rPr>
          <w:sz w:val="28"/>
          <w:szCs w:val="28"/>
          <w:lang w:val="ro-RO"/>
        </w:rPr>
        <w:t xml:space="preserve">indiferent de statutul acestora pe principiul de reciprocitate sau în baza acordurilor de colaborare, cu condiția conformării acelorași exigențe privind confidențialitatea prevăzute de prezenta lege. </w:t>
      </w:r>
    </w:p>
    <w:p w:rsidR="009D24A0" w:rsidRPr="009D24A0" w:rsidRDefault="009D24A0" w:rsidP="009D24A0">
      <w:pPr>
        <w:pStyle w:val="a5"/>
        <w:ind w:firstLine="720"/>
        <w:rPr>
          <w:sz w:val="28"/>
          <w:szCs w:val="28"/>
          <w:lang w:val="ro-RO"/>
        </w:rPr>
      </w:pPr>
      <w:r w:rsidRPr="009D24A0">
        <w:rPr>
          <w:sz w:val="28"/>
          <w:szCs w:val="28"/>
          <w:lang w:val="ro-RO"/>
        </w:rPr>
        <w:t xml:space="preserve">(5) În cadrul cooperării naționale și internaționale Serviciul Prevenirea și Combaterea Spălării Banilor și organele cu funcții de supraveghere a entităților raportoare efectuează schimbul informațional din propria inițiativă sau la cerere. </w:t>
      </w:r>
    </w:p>
    <w:p w:rsidR="009D24A0" w:rsidRPr="009D24A0" w:rsidRDefault="009D24A0" w:rsidP="009D24A0">
      <w:pPr>
        <w:pStyle w:val="a5"/>
        <w:ind w:firstLine="720"/>
        <w:rPr>
          <w:sz w:val="28"/>
          <w:szCs w:val="28"/>
          <w:lang w:val="ro-RO"/>
        </w:rPr>
      </w:pPr>
      <w:r w:rsidRPr="009D24A0">
        <w:rPr>
          <w:sz w:val="28"/>
          <w:szCs w:val="28"/>
          <w:lang w:val="ro-RO"/>
        </w:rPr>
        <w:t>(6) Informația și documentele recepționate de Serviciul Prevenirea și Combaterea Spălării Banilor în cadrul cooperării internaționale sînt supuse regimului juridic de prelucrare și examinare echivalent informațiilor primite de la entitățile raportoare în temeiul prezentei legi.</w:t>
      </w:r>
    </w:p>
    <w:p w:rsidR="009D24A0" w:rsidRPr="009D24A0" w:rsidRDefault="009D24A0" w:rsidP="009D24A0">
      <w:pPr>
        <w:pStyle w:val="a5"/>
        <w:ind w:firstLine="720"/>
        <w:rPr>
          <w:sz w:val="28"/>
          <w:szCs w:val="28"/>
          <w:lang w:val="ro-RO"/>
        </w:rPr>
      </w:pPr>
      <w:r w:rsidRPr="009D24A0">
        <w:rPr>
          <w:sz w:val="28"/>
          <w:szCs w:val="28"/>
          <w:lang w:val="ro-RO"/>
        </w:rPr>
        <w:t>(7) Pentru toate informațiile primite în cadrul cooperării naționale și internaționale Serviciul Prevenirea și Combaterea Spălării Banilor, organele cu funcții de supraveghere a entităților raportare și organele de drept prezintă furnizorului în termeni rezonabili informații detaliate cu privire la rezultatul examinării acestora.</w:t>
      </w:r>
    </w:p>
    <w:p w:rsidR="009D24A0" w:rsidRPr="009D24A0" w:rsidRDefault="009D24A0" w:rsidP="009D24A0">
      <w:pPr>
        <w:pStyle w:val="a5"/>
        <w:ind w:firstLine="720"/>
        <w:rPr>
          <w:sz w:val="28"/>
          <w:szCs w:val="28"/>
          <w:lang w:val="ro-RO"/>
        </w:rPr>
      </w:pPr>
      <w:r w:rsidRPr="009D24A0">
        <w:rPr>
          <w:sz w:val="28"/>
          <w:szCs w:val="28"/>
          <w:lang w:val="ro-RO"/>
        </w:rPr>
        <w:t xml:space="preserve">(8) Serviciul Prevenirea și Combaterea Spălării Banilor răspunde cererilor de informații dacă acestea sînt suficient motivate pe suspiciuni privind infracțiuni de spălare a banilor, infracțiuni asociate spălării banilor și de finanțare a terorismului. În cazul în care există motive de fapt pentru a presupune că furnizarea unor astfel de informații ar avea un impact negativ asupra investigațiilor sau analizelor în curs de desfășurare sau, în circumstanțe excepționale, în cazul în care divulgarea informațiilor ar fi în mod clar disproporțională față de interesele legitime ale unei persoane fizice sau juridice sau ar fi irelevantă în ceea ce privește scopurile pentru care a fost solicitată, Serviciul Prevenirea și Combaterea Spălării Banilor nu dă curs cererii de informații.  </w:t>
      </w:r>
    </w:p>
    <w:p w:rsidR="009D24A0" w:rsidRPr="009D24A0" w:rsidRDefault="009D24A0" w:rsidP="009D24A0">
      <w:pPr>
        <w:pStyle w:val="a5"/>
        <w:ind w:firstLine="720"/>
        <w:rPr>
          <w:sz w:val="28"/>
          <w:szCs w:val="28"/>
          <w:lang w:val="ro-RO"/>
        </w:rPr>
      </w:pPr>
      <w:r w:rsidRPr="009D24A0">
        <w:rPr>
          <w:sz w:val="28"/>
          <w:szCs w:val="28"/>
          <w:lang w:val="ro-RO"/>
        </w:rPr>
        <w:t>(9) Utilizarea informației obținute în cadrul cooperării naționale și internaționale și</w:t>
      </w:r>
      <w:r w:rsidRPr="009D24A0" w:rsidDel="004849A6">
        <w:rPr>
          <w:sz w:val="28"/>
          <w:szCs w:val="28"/>
          <w:lang w:val="ro-RO"/>
        </w:rPr>
        <w:t xml:space="preserve"> </w:t>
      </w:r>
      <w:r w:rsidRPr="009D24A0">
        <w:rPr>
          <w:sz w:val="28"/>
          <w:szCs w:val="28"/>
          <w:lang w:val="ro-RO"/>
        </w:rPr>
        <w:t>furnizate de către Serviciul Prevenirea și Combaterea Spălării Banilor, în alte scopuri decît cele solicitate inițial, face obiectul aprobării scrise prealabile a Serviciului Prevenirea și Combaterea Spălării Banilor.</w:t>
      </w:r>
    </w:p>
    <w:p w:rsidR="009D24A0" w:rsidRPr="009D24A0" w:rsidRDefault="009D24A0" w:rsidP="009D24A0">
      <w:pPr>
        <w:pStyle w:val="md"/>
        <w:ind w:firstLine="720"/>
        <w:rPr>
          <w:i w:val="0"/>
          <w:color w:val="auto"/>
          <w:sz w:val="28"/>
          <w:szCs w:val="28"/>
          <w:lang w:val="ro-RO"/>
        </w:rPr>
      </w:pPr>
      <w:r w:rsidRPr="009D24A0">
        <w:rPr>
          <w:i w:val="0"/>
          <w:color w:val="auto"/>
          <w:sz w:val="28"/>
          <w:szCs w:val="28"/>
          <w:lang w:val="ro-RO"/>
        </w:rPr>
        <w:t>(10) Serviciul Prevenirea și Combaterea Spălării Banilor poate efectua schimb indirect de informații în cadrul cooperării naționale și internaționale, accesînd diferite surse de informare deținute de alte instituții publice și entități.</w:t>
      </w:r>
    </w:p>
    <w:p w:rsidR="009D24A0" w:rsidRPr="009D24A0" w:rsidRDefault="009D24A0" w:rsidP="009D24A0">
      <w:pPr>
        <w:pStyle w:val="a5"/>
        <w:ind w:firstLine="720"/>
        <w:rPr>
          <w:sz w:val="28"/>
          <w:szCs w:val="28"/>
          <w:lang w:val="ro-RO"/>
        </w:rPr>
      </w:pPr>
      <w:r w:rsidRPr="009D24A0">
        <w:rPr>
          <w:sz w:val="28"/>
          <w:szCs w:val="28"/>
          <w:lang w:val="ro-RO"/>
        </w:rPr>
        <w:t>(11) Serviciul Prevenirea și Combaterea Spălării Banilor și organele cu funcții de supraveghere pot refuza cererea de informații dacă nu este perfectată în conformitate cu prevederile prezentei legi sau solicitantul aplică standarde  în domeniul prevenirii și combaterii spălării banilor și finanțării terorismului mai reduse decît cele prevăzute de prezenta lege.</w:t>
      </w:r>
    </w:p>
    <w:p w:rsidR="009D24A0" w:rsidRPr="009D24A0" w:rsidRDefault="009D24A0" w:rsidP="009D24A0">
      <w:pPr>
        <w:pStyle w:val="cp"/>
        <w:ind w:firstLine="720"/>
        <w:jc w:val="left"/>
        <w:rPr>
          <w:sz w:val="28"/>
          <w:szCs w:val="28"/>
          <w:lang w:val="ro-RO"/>
        </w:rPr>
      </w:pPr>
    </w:p>
    <w:p w:rsidR="009D24A0" w:rsidRPr="009D24A0" w:rsidRDefault="009D24A0" w:rsidP="008141D2">
      <w:pPr>
        <w:pStyle w:val="cp"/>
        <w:rPr>
          <w:sz w:val="28"/>
          <w:szCs w:val="28"/>
          <w:lang w:val="ro-RO"/>
        </w:rPr>
      </w:pPr>
      <w:r w:rsidRPr="009D24A0">
        <w:rPr>
          <w:sz w:val="28"/>
          <w:szCs w:val="28"/>
          <w:lang w:val="ro-RO"/>
        </w:rPr>
        <w:t xml:space="preserve">Capitolul IV </w:t>
      </w:r>
    </w:p>
    <w:p w:rsidR="008141D2" w:rsidRDefault="009D24A0" w:rsidP="008141D2">
      <w:pPr>
        <w:pStyle w:val="cp"/>
        <w:rPr>
          <w:sz w:val="28"/>
          <w:szCs w:val="28"/>
          <w:lang w:val="ro-RO"/>
        </w:rPr>
      </w:pPr>
      <w:r w:rsidRPr="009D24A0">
        <w:rPr>
          <w:sz w:val="28"/>
          <w:szCs w:val="28"/>
          <w:lang w:val="ro-RO"/>
        </w:rPr>
        <w:t xml:space="preserve">SERVICIUL PREVENIREA ȘI </w:t>
      </w:r>
      <w:r w:rsidR="008141D2">
        <w:rPr>
          <w:sz w:val="28"/>
          <w:szCs w:val="28"/>
          <w:lang w:val="ro-RO"/>
        </w:rPr>
        <w:br/>
      </w:r>
      <w:r w:rsidRPr="009D24A0">
        <w:rPr>
          <w:sz w:val="28"/>
          <w:szCs w:val="28"/>
          <w:lang w:val="ro-RO"/>
        </w:rPr>
        <w:t>COMBATEREA SPĂLĂRII BANILOR</w:t>
      </w:r>
    </w:p>
    <w:p w:rsidR="009D24A0" w:rsidRPr="009D24A0" w:rsidRDefault="009D24A0" w:rsidP="008141D2">
      <w:pPr>
        <w:pStyle w:val="cp"/>
        <w:rPr>
          <w:sz w:val="28"/>
          <w:szCs w:val="28"/>
          <w:lang w:val="ro-RO"/>
        </w:rPr>
      </w:pPr>
      <w:r w:rsidRPr="009D24A0">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 xml:space="preserve">  </w:t>
      </w:r>
      <w:r w:rsidRPr="009D24A0">
        <w:rPr>
          <w:b/>
          <w:bCs/>
          <w:sz w:val="28"/>
          <w:szCs w:val="28"/>
          <w:lang w:val="ro-RO"/>
        </w:rPr>
        <w:t>Articolul 18.</w:t>
      </w:r>
      <w:r w:rsidRPr="009D24A0">
        <w:rPr>
          <w:sz w:val="28"/>
          <w:szCs w:val="28"/>
          <w:lang w:val="ro-RO"/>
        </w:rPr>
        <w:t xml:space="preserve"> Serviciul Prevenirea și Combaterea Spălării Banilor </w:t>
      </w:r>
    </w:p>
    <w:p w:rsidR="009D24A0" w:rsidRPr="009D24A0" w:rsidRDefault="009D24A0" w:rsidP="009D24A0">
      <w:pPr>
        <w:pStyle w:val="a5"/>
        <w:ind w:firstLine="720"/>
        <w:rPr>
          <w:sz w:val="28"/>
          <w:szCs w:val="28"/>
          <w:lang w:val="ro-RO"/>
        </w:rPr>
      </w:pPr>
      <w:r w:rsidRPr="009D24A0">
        <w:rPr>
          <w:sz w:val="28"/>
          <w:szCs w:val="28"/>
          <w:lang w:val="ro-RO"/>
        </w:rPr>
        <w:t xml:space="preserve">(1) Serviciul Prevenirea și Combaterea Spălării Banilor funcționează ca organ de specialitate, cu statut de subdiviziune operațional independentă și autonomă în cadrul Centrului Național Anticorupție, în baza prevederilor prezentei legi. </w:t>
      </w:r>
    </w:p>
    <w:p w:rsidR="009D24A0" w:rsidRPr="009D24A0" w:rsidRDefault="009D24A0" w:rsidP="009D24A0">
      <w:pPr>
        <w:pStyle w:val="a5"/>
        <w:ind w:firstLine="720"/>
        <w:rPr>
          <w:sz w:val="28"/>
          <w:szCs w:val="28"/>
          <w:lang w:val="ro-RO"/>
        </w:rPr>
      </w:pPr>
      <w:r w:rsidRPr="009D24A0">
        <w:rPr>
          <w:sz w:val="28"/>
          <w:szCs w:val="28"/>
          <w:lang w:val="ro-RO"/>
        </w:rPr>
        <w:t xml:space="preserve">(2) Serviciul Prevenirea și Combaterea Spălării Banilor este condus de un șef și doi adjuncți. Șeful Serviciului este numit în funcție pe un termen de 6 ani de către directorul Centrului Național Anticorupție la propunerea Colegiului Centrului Național Anticorupție și este eliberat din funcție în conformitate cu procedura stabilită de legislație. Șefii adjuncți ai Serviciului sînt numiți de către directorul Centrului Național Anticorupție la propunerea șefului Serviciului Prevenirea și Combaterea Spălării Banilor. </w:t>
      </w:r>
    </w:p>
    <w:p w:rsidR="009D24A0" w:rsidRPr="009D24A0" w:rsidRDefault="009D24A0" w:rsidP="009D24A0">
      <w:pPr>
        <w:pStyle w:val="a5"/>
        <w:ind w:firstLine="720"/>
        <w:rPr>
          <w:sz w:val="28"/>
          <w:szCs w:val="28"/>
          <w:lang w:val="ro-RO"/>
        </w:rPr>
      </w:pPr>
      <w:r w:rsidRPr="009D24A0">
        <w:rPr>
          <w:sz w:val="28"/>
          <w:szCs w:val="28"/>
          <w:lang w:val="ro-RO"/>
        </w:rPr>
        <w:t>(3) Serviciul Prevenirea și Combaterea Spălării Banilor își exercită atribuțiile funcționale liber fără careva interferențe externe, politice sau guvernamentale, care pot compromite independența și autonomia operațională</w:t>
      </w:r>
      <w:r w:rsidR="007F69CB">
        <w:rPr>
          <w:sz w:val="28"/>
          <w:szCs w:val="28"/>
          <w:lang w:val="ro-RO"/>
        </w:rPr>
        <w:t>,</w:t>
      </w:r>
      <w:r w:rsidRPr="009D24A0">
        <w:rPr>
          <w:sz w:val="28"/>
          <w:szCs w:val="28"/>
          <w:lang w:val="ro-RO"/>
        </w:rPr>
        <w:t xml:space="preserve"> </w:t>
      </w:r>
      <w:r w:rsidR="007F69CB">
        <w:rPr>
          <w:sz w:val="28"/>
          <w:szCs w:val="28"/>
          <w:lang w:val="ro-RO"/>
        </w:rPr>
        <w:t>e</w:t>
      </w:r>
      <w:r w:rsidRPr="009D24A0">
        <w:rPr>
          <w:sz w:val="28"/>
          <w:szCs w:val="28"/>
          <w:lang w:val="ro-RO"/>
        </w:rPr>
        <w:t>ste suficient dotat cu resurse umane, financiare și tehnice în măsura în care să păstreze independența operațională și autonomia și să asigure activitatea eficientă a acestuia la nivel național și internațional.</w:t>
      </w:r>
    </w:p>
    <w:p w:rsidR="009D24A0" w:rsidRPr="009D24A0" w:rsidRDefault="009D24A0" w:rsidP="009D24A0">
      <w:pPr>
        <w:pStyle w:val="a5"/>
        <w:ind w:firstLine="720"/>
        <w:rPr>
          <w:sz w:val="28"/>
          <w:szCs w:val="28"/>
          <w:lang w:val="ro-RO"/>
        </w:rPr>
      </w:pPr>
      <w:r w:rsidRPr="009D24A0">
        <w:rPr>
          <w:sz w:val="28"/>
          <w:szCs w:val="28"/>
          <w:lang w:val="ro-RO"/>
        </w:rPr>
        <w:t>(4) Bugetul Serviciului Prevenirea și Combaterea Spălării Banilor este distinct în cadrul bugetului  total al Centrului Național Anticorupție și  include resursele pentru asigurarea activității Serviciului și costurile de reprezentare și participare în cadrul organizațiilor internaționale de profil. Bugetul Serviciului este gestionat de șeful acestuia.</w:t>
      </w:r>
    </w:p>
    <w:p w:rsidR="009D24A0" w:rsidRPr="009D24A0" w:rsidRDefault="009D24A0" w:rsidP="009D24A0">
      <w:pPr>
        <w:pStyle w:val="a5"/>
        <w:ind w:firstLine="720"/>
        <w:rPr>
          <w:sz w:val="28"/>
          <w:szCs w:val="28"/>
          <w:lang w:val="ro-RO"/>
        </w:rPr>
      </w:pPr>
      <w:r w:rsidRPr="009D24A0" w:rsidDel="009505DC">
        <w:rPr>
          <w:sz w:val="28"/>
          <w:szCs w:val="28"/>
          <w:lang w:val="ro-RO"/>
        </w:rPr>
        <w:t xml:space="preserve"> </w:t>
      </w:r>
      <w:r w:rsidRPr="009D24A0">
        <w:rPr>
          <w:sz w:val="28"/>
          <w:szCs w:val="28"/>
          <w:lang w:val="ro-RO"/>
        </w:rPr>
        <w:t>(5) Serviciul Prevenirea și Combaterea Spălării Banilor este independent în elaborarea programului de activitate în realizarea sarcinilor ce țin de competența sa, adoptă decizii de sine stătător  conducîndu-se de legislația națională și tratatele internaționale la care Republica Moldova este parte.</w:t>
      </w:r>
    </w:p>
    <w:p w:rsidR="009D24A0" w:rsidRPr="009D24A0" w:rsidRDefault="009D24A0" w:rsidP="009D24A0">
      <w:pPr>
        <w:pStyle w:val="a5"/>
        <w:ind w:firstLine="720"/>
        <w:rPr>
          <w:sz w:val="28"/>
          <w:szCs w:val="28"/>
          <w:lang w:val="ro-RO"/>
        </w:rPr>
      </w:pPr>
      <w:r w:rsidRPr="009D24A0">
        <w:rPr>
          <w:sz w:val="28"/>
          <w:szCs w:val="28"/>
          <w:lang w:val="ro-RO"/>
        </w:rPr>
        <w:t>(6) Serviciul Prevenirea și Combaterea Spălării Banilor este responsabil de analiza strategică și operațională, de investigații financiare, securitate, tehnologii informaționale și de cooperare, relații externe și asistență juridică.</w:t>
      </w:r>
    </w:p>
    <w:p w:rsidR="009D24A0" w:rsidRPr="009D24A0" w:rsidRDefault="009D24A0" w:rsidP="009D24A0">
      <w:pPr>
        <w:pStyle w:val="a5"/>
        <w:ind w:firstLine="720"/>
        <w:rPr>
          <w:sz w:val="28"/>
          <w:szCs w:val="28"/>
          <w:lang w:val="ro-RO"/>
        </w:rPr>
      </w:pPr>
      <w:r w:rsidRPr="009D24A0">
        <w:rPr>
          <w:sz w:val="28"/>
          <w:szCs w:val="28"/>
          <w:lang w:val="ro-RO"/>
        </w:rPr>
        <w:t xml:space="preserve">(7) Conducerea Serviciului Prevenirea și Combaterea Spălării Banilor de sine stătător și independent repartizează bugetul anual alocat conform necesităților, precum și stabilește sporurile și recompensele la salariu stabilite de legislație. </w:t>
      </w:r>
    </w:p>
    <w:p w:rsidR="009D24A0" w:rsidRPr="009D24A0" w:rsidRDefault="009D24A0" w:rsidP="009D24A0">
      <w:pPr>
        <w:pStyle w:val="a5"/>
        <w:ind w:firstLine="720"/>
        <w:rPr>
          <w:sz w:val="28"/>
          <w:szCs w:val="28"/>
          <w:lang w:val="ro-RO"/>
        </w:rPr>
      </w:pPr>
      <w:r w:rsidRPr="009D24A0" w:rsidDel="009505DC">
        <w:rPr>
          <w:sz w:val="28"/>
          <w:szCs w:val="28"/>
          <w:lang w:val="ro-RO"/>
        </w:rPr>
        <w:t xml:space="preserve"> </w:t>
      </w:r>
      <w:r w:rsidRPr="009D24A0">
        <w:rPr>
          <w:sz w:val="28"/>
          <w:szCs w:val="28"/>
          <w:lang w:val="ro-RO"/>
        </w:rPr>
        <w:t>(8) Conducerea Serviciului Prevenirea și Combaterea Spălării Banilor stabilește responsabilitățile funcționale ale fiecărui angajat și asigură repartizarea acestora conform ordinii interioare, precum și inițiază, desfășoară și adoptă decizii pe cauze disciplinare privind încălcarea obligațiunilor profesionale, disciplinei de serviciu și conduitei profesionale a colaboratorilor.</w:t>
      </w:r>
      <w:r w:rsidRPr="009D24A0" w:rsidDel="009505DC">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(9) Activitățile de secretariat, contabilitate, asigurare logistică și alte activități conforme necesităților Serviciului Prevenirea și Combaterea Spălării Banilor sînt desfășurate de către personalul responsabil din alte subdiviziuni ale Centrului Național Anticorupție, în baza delegației funcționale efectuate de către directorul Centrului, conform ordinii interioare.</w:t>
      </w:r>
    </w:p>
    <w:p w:rsidR="009D24A0" w:rsidRPr="009D24A0" w:rsidRDefault="009D24A0" w:rsidP="009D24A0">
      <w:pPr>
        <w:pStyle w:val="a5"/>
        <w:ind w:firstLine="720"/>
        <w:rPr>
          <w:sz w:val="28"/>
          <w:szCs w:val="28"/>
          <w:lang w:val="ro-RO"/>
        </w:rPr>
      </w:pPr>
      <w:r w:rsidRPr="009D24A0">
        <w:rPr>
          <w:sz w:val="28"/>
          <w:szCs w:val="28"/>
          <w:lang w:val="ro-RO"/>
        </w:rPr>
        <w:t>(10) În cadrul Serviciului Prevenirea și Combaterea Spălării Banilor activează funcționari publici cu statut special, care dețin studii în domeniile economie, finanțe și/sau juridic, relații internaționale, capacități profesionale și aptitudini analitice, precum și au experiența profesională în domenii de specialitate, reputație impecabilă și înalte calități morale. La propunerea șefului Serviciului Prevenirea și Combaterea Spălării Banilor, directorul Centrului Național Anticorupție poate delega angajați din cadrul Centrului pentru realizarea sarcinilor concrete în cadrul Serviciului Prevenirea și Combaterea Spălării Banilor în conformitate cu prevederile prezentei legi.</w:t>
      </w:r>
    </w:p>
    <w:p w:rsidR="009D24A0" w:rsidRPr="009D24A0" w:rsidRDefault="009D24A0" w:rsidP="009D24A0">
      <w:pPr>
        <w:pStyle w:val="a5"/>
        <w:ind w:firstLine="720"/>
        <w:rPr>
          <w:sz w:val="28"/>
          <w:szCs w:val="28"/>
          <w:lang w:val="ro-RO"/>
        </w:rPr>
      </w:pPr>
      <w:r w:rsidRPr="009D24A0">
        <w:rPr>
          <w:sz w:val="28"/>
          <w:szCs w:val="28"/>
          <w:lang w:val="ro-RO"/>
        </w:rPr>
        <w:t>(11) Asupra angajaților permanenți și celor delegați în cadrul Serviciului Prevenirea și Combaterea Spălării Banilor se extind drepturile, garanțiile și obligațiile, interdicțiile și restricțiile prevăzute de legislația pentru angajații Centrului Național Anticorupție, precum și de prevederile prezentei legi.</w:t>
      </w:r>
    </w:p>
    <w:p w:rsidR="009D24A0" w:rsidRPr="009D24A0" w:rsidRDefault="009D24A0" w:rsidP="009D24A0">
      <w:pPr>
        <w:pStyle w:val="a5"/>
        <w:ind w:firstLine="720"/>
        <w:rPr>
          <w:sz w:val="28"/>
          <w:szCs w:val="28"/>
          <w:lang w:val="ro-RO"/>
        </w:rPr>
      </w:pPr>
      <w:r w:rsidRPr="009D24A0">
        <w:rPr>
          <w:sz w:val="28"/>
          <w:szCs w:val="28"/>
          <w:lang w:val="ro-RO"/>
        </w:rPr>
        <w:t>(12) Serviciul Prevenirea și Combaterea Spălării Banilor dispune de însemnul distinctiv și ștampilă, care sînt aprobate de directorul Centrului Național Anticorupție și sînt utilizate conform necesității, inclusiv în corespondență și la reprezentare în cadrul cooperării.</w:t>
      </w:r>
    </w:p>
    <w:p w:rsidR="009D24A0" w:rsidRPr="009D24A0" w:rsidRDefault="009D24A0" w:rsidP="009D24A0">
      <w:pPr>
        <w:pStyle w:val="a5"/>
        <w:ind w:firstLine="720"/>
        <w:rPr>
          <w:sz w:val="28"/>
          <w:szCs w:val="28"/>
          <w:lang w:val="ro-RO"/>
        </w:rPr>
      </w:pPr>
      <w:r w:rsidRPr="009D24A0">
        <w:rPr>
          <w:sz w:val="28"/>
          <w:szCs w:val="28"/>
          <w:lang w:val="ro-RO"/>
        </w:rPr>
        <w:t>(13) Angajatul care activează în cadrul Serviciului Prevenirea și Combaterea Spălării Banilor primește legitimație de serviciu, jeton și sigiliu personal de modelul stabilit, distinct</w:t>
      </w:r>
      <w:r w:rsidR="00D1240E">
        <w:rPr>
          <w:sz w:val="28"/>
          <w:szCs w:val="28"/>
          <w:lang w:val="ro-RO"/>
        </w:rPr>
        <w:t>e</w:t>
      </w:r>
      <w:r w:rsidRPr="009D24A0">
        <w:rPr>
          <w:sz w:val="28"/>
          <w:szCs w:val="28"/>
          <w:lang w:val="ro-RO"/>
        </w:rPr>
        <w:t xml:space="preserve"> de ce</w:t>
      </w:r>
      <w:r w:rsidR="00D1240E">
        <w:rPr>
          <w:sz w:val="28"/>
          <w:szCs w:val="28"/>
          <w:lang w:val="ro-RO"/>
        </w:rPr>
        <w:t>le</w:t>
      </w:r>
      <w:r w:rsidRPr="009D24A0">
        <w:rPr>
          <w:sz w:val="28"/>
          <w:szCs w:val="28"/>
          <w:lang w:val="ro-RO"/>
        </w:rPr>
        <w:t xml:space="preserve"> a</w:t>
      </w:r>
      <w:r w:rsidR="00D1240E">
        <w:rPr>
          <w:sz w:val="28"/>
          <w:szCs w:val="28"/>
          <w:lang w:val="ro-RO"/>
        </w:rPr>
        <w:t>le</w:t>
      </w:r>
      <w:r w:rsidRPr="009D24A0">
        <w:rPr>
          <w:sz w:val="28"/>
          <w:szCs w:val="28"/>
          <w:lang w:val="ro-RO"/>
        </w:rPr>
        <w:t xml:space="preserve"> Centrului Național Anticorupție.</w:t>
      </w:r>
    </w:p>
    <w:p w:rsidR="009D24A0" w:rsidRPr="009D24A0" w:rsidRDefault="009D24A0" w:rsidP="009D24A0">
      <w:pPr>
        <w:pStyle w:val="a5"/>
        <w:ind w:firstLine="720"/>
        <w:rPr>
          <w:sz w:val="28"/>
          <w:szCs w:val="28"/>
          <w:lang w:val="ro-RO"/>
        </w:rPr>
      </w:pPr>
      <w:r w:rsidRPr="009D24A0">
        <w:rPr>
          <w:sz w:val="28"/>
          <w:szCs w:val="28"/>
          <w:lang w:val="ro-RO"/>
        </w:rPr>
        <w:t>(14) Regulamentul de activitate al Serviciului Prevenirea și Combaterea Spălării Banilor, organigrama, fișele de post și instrucțiunile interne de activitate sînt elaborate și aprobate prin ordin de către Directorul Centrului Național Anticorupție cu coordonarea prealab</w:t>
      </w:r>
      <w:r w:rsidR="00D1240E">
        <w:rPr>
          <w:sz w:val="28"/>
          <w:szCs w:val="28"/>
          <w:lang w:val="ro-RO"/>
        </w:rPr>
        <w:t>i</w:t>
      </w:r>
      <w:r w:rsidRPr="009D24A0">
        <w:rPr>
          <w:sz w:val="28"/>
          <w:szCs w:val="28"/>
          <w:lang w:val="ro-RO"/>
        </w:rPr>
        <w:t xml:space="preserve">lă a </w:t>
      </w:r>
      <w:r w:rsidR="006C6E4C">
        <w:rPr>
          <w:sz w:val="28"/>
          <w:szCs w:val="28"/>
          <w:lang w:val="ro-RO"/>
        </w:rPr>
        <w:t>ș</w:t>
      </w:r>
      <w:r w:rsidR="00D1240E">
        <w:rPr>
          <w:sz w:val="28"/>
          <w:szCs w:val="28"/>
          <w:lang w:val="ro-RO"/>
        </w:rPr>
        <w:t xml:space="preserve">efului </w:t>
      </w:r>
      <w:r w:rsidRPr="009D24A0">
        <w:rPr>
          <w:sz w:val="28"/>
          <w:szCs w:val="28"/>
          <w:lang w:val="ro-RO"/>
        </w:rPr>
        <w:t>Serviciului Prevenirea și Combaterea Spălării Banilor.</w:t>
      </w:r>
    </w:p>
    <w:p w:rsidR="008141D2" w:rsidRDefault="008141D2" w:rsidP="009D24A0">
      <w:pPr>
        <w:pStyle w:val="a5"/>
        <w:ind w:firstLine="720"/>
        <w:rPr>
          <w:b/>
          <w:bCs/>
          <w:sz w:val="28"/>
          <w:szCs w:val="28"/>
          <w:lang w:val="ro-RO"/>
        </w:rPr>
      </w:pPr>
    </w:p>
    <w:p w:rsidR="009D24A0" w:rsidRPr="009D24A0" w:rsidRDefault="009D24A0" w:rsidP="009D24A0">
      <w:pPr>
        <w:pStyle w:val="a5"/>
        <w:ind w:firstLine="720"/>
        <w:rPr>
          <w:b/>
          <w:bCs/>
          <w:sz w:val="28"/>
          <w:szCs w:val="28"/>
          <w:lang w:val="ro-RO"/>
        </w:rPr>
      </w:pPr>
      <w:r w:rsidRPr="009D24A0">
        <w:rPr>
          <w:b/>
          <w:bCs/>
          <w:sz w:val="28"/>
          <w:szCs w:val="28"/>
          <w:lang w:val="ro-RO"/>
        </w:rPr>
        <w:t xml:space="preserve">Articolul 19. </w:t>
      </w:r>
      <w:r w:rsidRPr="009D24A0">
        <w:rPr>
          <w:bCs/>
          <w:sz w:val="28"/>
          <w:szCs w:val="28"/>
          <w:lang w:val="ro-RO"/>
        </w:rPr>
        <w:t>Atribuțiile Serviciului Prevenirea și Combaterea Spălării Banilor</w:t>
      </w:r>
      <w:r w:rsidRPr="009D24A0">
        <w:rPr>
          <w:b/>
          <w:bCs/>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 xml:space="preserve">(1) În scopul executării prevederilor prezentei legi, Serviciul Prevenirea și Combaterea Spălării Banilor îndeplinește următoarele atribuții: </w:t>
      </w:r>
    </w:p>
    <w:p w:rsidR="009D24A0" w:rsidRPr="009D24A0" w:rsidRDefault="009D24A0" w:rsidP="009D24A0">
      <w:pPr>
        <w:pStyle w:val="a5"/>
        <w:ind w:firstLine="720"/>
        <w:rPr>
          <w:sz w:val="28"/>
          <w:szCs w:val="28"/>
          <w:lang w:val="ro-RO"/>
        </w:rPr>
      </w:pPr>
      <w:r w:rsidRPr="009D24A0">
        <w:rPr>
          <w:sz w:val="28"/>
          <w:szCs w:val="28"/>
          <w:lang w:val="ro-RO"/>
        </w:rPr>
        <w:t>a) primește, înregistrează, analizează, prelucrează și transmite organelor competente informațiile privind activitățile și tranzacțiile suspecte de spălare a banilor, infracțiunile asociate spălării banilor și de finanțarea terorismului, prezentate de entitățile raportoare, precum și altă informație relevantă obținută în temeiul prevederilor prezentei legi;</w:t>
      </w:r>
    </w:p>
    <w:p w:rsidR="009D24A0" w:rsidRPr="009D24A0" w:rsidRDefault="009D24A0" w:rsidP="009D24A0">
      <w:pPr>
        <w:pStyle w:val="a5"/>
        <w:ind w:firstLine="720"/>
        <w:rPr>
          <w:sz w:val="28"/>
          <w:szCs w:val="28"/>
          <w:lang w:val="ro-RO"/>
        </w:rPr>
      </w:pPr>
      <w:r w:rsidRPr="009D24A0">
        <w:rPr>
          <w:sz w:val="28"/>
          <w:szCs w:val="28"/>
          <w:lang w:val="ro-RO"/>
        </w:rPr>
        <w:t xml:space="preserve">b) sesizează organele de drept competente imediat ce s-au stabilit suspiciuni pertinente cu privire la spălarea banilor, la finanțarea terorismului sau la alte infracțiuni ce s-au soldat cu obținerea bunurilor ilicite, precum și Serviciul de Informații și Securitate în partea ce ține de finanțarea terorismului; </w:t>
      </w:r>
    </w:p>
    <w:p w:rsidR="009D24A0" w:rsidRPr="009D24A0" w:rsidRDefault="009D24A0" w:rsidP="009D24A0">
      <w:pPr>
        <w:pStyle w:val="a5"/>
        <w:ind w:firstLine="720"/>
        <w:rPr>
          <w:sz w:val="28"/>
          <w:szCs w:val="28"/>
          <w:lang w:val="ro-RO"/>
        </w:rPr>
      </w:pPr>
      <w:r w:rsidRPr="009D24A0">
        <w:rPr>
          <w:sz w:val="28"/>
          <w:szCs w:val="28"/>
          <w:lang w:val="ro-RO"/>
        </w:rPr>
        <w:t>c) sesizează entitățile raportoare, organele cu funcții de supraveghere a entităților raportoare și alte autorități competente despre riscurile aferente spălării banilor și finanțării terorismului, despre noile tendințe și tipologii în acest domeniu, despre încălcările stabilite în domeniile de competență și lacunele în actele normative pentru prevenirea riscurilor aferente;</w:t>
      </w:r>
    </w:p>
    <w:p w:rsidR="009D24A0" w:rsidRPr="009D24A0" w:rsidRDefault="009D24A0" w:rsidP="009D24A0">
      <w:pPr>
        <w:pStyle w:val="a5"/>
        <w:ind w:firstLine="720"/>
        <w:rPr>
          <w:sz w:val="28"/>
          <w:szCs w:val="28"/>
          <w:lang w:val="ro-RO"/>
        </w:rPr>
      </w:pPr>
      <w:r w:rsidRPr="009D24A0">
        <w:rPr>
          <w:sz w:val="28"/>
          <w:szCs w:val="28"/>
          <w:lang w:val="ro-RO"/>
        </w:rPr>
        <w:t>d) efectuează investigații financiare în scopul identificării infracțiunilor de spălare a banilor, precum și cele asociate acestora și finanțării terorismului;</w:t>
      </w:r>
    </w:p>
    <w:p w:rsidR="009D24A0" w:rsidRPr="009D24A0" w:rsidRDefault="009D24A0" w:rsidP="009D24A0">
      <w:pPr>
        <w:pStyle w:val="a5"/>
        <w:ind w:firstLine="720"/>
        <w:rPr>
          <w:sz w:val="28"/>
          <w:szCs w:val="28"/>
          <w:lang w:val="ro-RO"/>
        </w:rPr>
      </w:pPr>
      <w:r w:rsidRPr="009D24A0">
        <w:rPr>
          <w:sz w:val="28"/>
          <w:szCs w:val="28"/>
          <w:lang w:val="ro-RO"/>
        </w:rPr>
        <w:t>e) elaborează proiecte de acte normative, în vederea aducerii legislației în concordanță cu reglementările și standardele internaționale în domeniu;</w:t>
      </w:r>
    </w:p>
    <w:p w:rsidR="009D24A0" w:rsidRPr="009D24A0" w:rsidRDefault="009D24A0" w:rsidP="009D24A0">
      <w:pPr>
        <w:pStyle w:val="a5"/>
        <w:ind w:firstLine="720"/>
        <w:rPr>
          <w:sz w:val="28"/>
          <w:szCs w:val="28"/>
          <w:lang w:val="ro-RO"/>
        </w:rPr>
      </w:pPr>
      <w:r w:rsidRPr="009D24A0">
        <w:rPr>
          <w:sz w:val="28"/>
          <w:szCs w:val="28"/>
          <w:lang w:val="ro-RO"/>
        </w:rPr>
        <w:t>f) emite în temeiul executării prezentei legi ordine, regulamente, recomandări, instrucțiuni și ghiduri</w:t>
      </w:r>
      <w:r w:rsidR="00AF6515">
        <w:rPr>
          <w:sz w:val="28"/>
          <w:szCs w:val="28"/>
          <w:lang w:val="ro-RO"/>
        </w:rPr>
        <w:t>;</w:t>
      </w:r>
    </w:p>
    <w:p w:rsidR="009D24A0" w:rsidRPr="009D24A0" w:rsidRDefault="009D24A0" w:rsidP="009D24A0">
      <w:pPr>
        <w:pStyle w:val="a5"/>
        <w:ind w:firstLine="720"/>
        <w:rPr>
          <w:sz w:val="28"/>
          <w:szCs w:val="28"/>
          <w:lang w:val="ro-RO"/>
        </w:rPr>
      </w:pPr>
      <w:r w:rsidRPr="009D24A0">
        <w:rPr>
          <w:sz w:val="28"/>
          <w:szCs w:val="28"/>
          <w:lang w:val="ro-RO"/>
        </w:rPr>
        <w:t>g) monitorizează entitățile raportoare privind respectarea prevederilor prezentei legi;</w:t>
      </w:r>
    </w:p>
    <w:p w:rsidR="009D24A0" w:rsidRPr="009D24A0" w:rsidRDefault="009D24A0" w:rsidP="009D24A0">
      <w:pPr>
        <w:pStyle w:val="a5"/>
        <w:ind w:firstLine="720"/>
        <w:rPr>
          <w:sz w:val="28"/>
          <w:szCs w:val="28"/>
          <w:lang w:val="ro-RO"/>
        </w:rPr>
      </w:pPr>
      <w:r w:rsidRPr="009D24A0">
        <w:rPr>
          <w:sz w:val="28"/>
          <w:szCs w:val="28"/>
          <w:lang w:val="ro-RO"/>
        </w:rPr>
        <w:t xml:space="preserve">h) inițiază, participă și desfășoară instruirea entităților raportoare și organelor cu funcție de supraveghere ale entităților raportoare privind implementarea prevederilor prezentei legi; </w:t>
      </w:r>
    </w:p>
    <w:p w:rsidR="009D24A0" w:rsidRPr="009D24A0" w:rsidRDefault="009D24A0" w:rsidP="009D24A0">
      <w:pPr>
        <w:pStyle w:val="a5"/>
        <w:ind w:firstLine="720"/>
        <w:rPr>
          <w:sz w:val="28"/>
          <w:szCs w:val="28"/>
          <w:lang w:val="ro-RO"/>
        </w:rPr>
      </w:pPr>
      <w:r w:rsidRPr="009D24A0">
        <w:rPr>
          <w:sz w:val="28"/>
          <w:szCs w:val="28"/>
          <w:lang w:val="ro-RO"/>
        </w:rPr>
        <w:t>i) coordonează activitatea de supraveghere în domeniul prevenirii și combaterii spălării banilor și finanțării terorismulu</w:t>
      </w:r>
      <w:r w:rsidR="008141D2">
        <w:rPr>
          <w:sz w:val="28"/>
          <w:szCs w:val="28"/>
          <w:lang w:val="ro-RO"/>
        </w:rPr>
        <w:t>i a organelor prevăzute la art.</w:t>
      </w:r>
      <w:r w:rsidRPr="009D24A0">
        <w:rPr>
          <w:sz w:val="28"/>
          <w:szCs w:val="28"/>
          <w:lang w:val="ro-RO"/>
        </w:rPr>
        <w:t>15;</w:t>
      </w:r>
    </w:p>
    <w:p w:rsidR="009D24A0" w:rsidRPr="009D24A0" w:rsidRDefault="009D24A0" w:rsidP="009D24A0">
      <w:pPr>
        <w:pStyle w:val="a5"/>
        <w:ind w:firstLine="720"/>
        <w:rPr>
          <w:sz w:val="28"/>
          <w:szCs w:val="28"/>
          <w:lang w:val="ro-RO"/>
        </w:rPr>
      </w:pPr>
      <w:r w:rsidRPr="009D24A0">
        <w:rPr>
          <w:sz w:val="28"/>
          <w:szCs w:val="28"/>
          <w:lang w:val="ro-RO"/>
        </w:rPr>
        <w:t>j) cooperează și efectuează schimb de informații cu instituții cu competențe similare și diferite organe competente din alte jurisdicții, cu organizații internaționale în domeniul prevenirii și combaterii spălării banilor și finanțării terorismului, semnînd în acest sens acorduri de colaborare;</w:t>
      </w:r>
    </w:p>
    <w:p w:rsidR="009D24A0" w:rsidRPr="009D24A0" w:rsidRDefault="009D24A0" w:rsidP="009D24A0">
      <w:pPr>
        <w:pStyle w:val="a5"/>
        <w:ind w:firstLine="720"/>
        <w:rPr>
          <w:sz w:val="28"/>
          <w:szCs w:val="28"/>
          <w:lang w:val="ro-RO"/>
        </w:rPr>
      </w:pPr>
      <w:r w:rsidRPr="009D24A0">
        <w:rPr>
          <w:sz w:val="28"/>
          <w:szCs w:val="28"/>
          <w:lang w:val="ro-RO"/>
        </w:rPr>
        <w:t>k) reprezintă Republica Moldova la diferite foruri și organizații internaționale de specialitate, precum și acumulează, pregătește și prezintă organizațiilor internaționale progresele naționale în domeniul prevenirii și combaterii spălării banilor și finanțării terorismului;</w:t>
      </w:r>
    </w:p>
    <w:p w:rsidR="009D24A0" w:rsidRPr="009D24A0" w:rsidRDefault="009D24A0" w:rsidP="009D24A0">
      <w:pPr>
        <w:pStyle w:val="a5"/>
        <w:ind w:firstLine="720"/>
        <w:rPr>
          <w:sz w:val="28"/>
          <w:szCs w:val="28"/>
          <w:lang w:val="ro-RO"/>
        </w:rPr>
      </w:pPr>
      <w:r w:rsidRPr="009D24A0">
        <w:rPr>
          <w:sz w:val="28"/>
          <w:szCs w:val="28"/>
          <w:lang w:val="ro-RO"/>
        </w:rPr>
        <w:t>l) participă la pregătirea și desfășurarea conferințelor practico-științifice, seminarelor și schimbului de experiență în domeniu, inclusiv la nivel național și internațional;</w:t>
      </w:r>
    </w:p>
    <w:p w:rsidR="009D24A0" w:rsidRPr="009D24A0" w:rsidRDefault="009D24A0" w:rsidP="009D24A0">
      <w:pPr>
        <w:pStyle w:val="a5"/>
        <w:ind w:firstLine="720"/>
        <w:rPr>
          <w:sz w:val="28"/>
          <w:szCs w:val="28"/>
          <w:lang w:val="ro-RO"/>
        </w:rPr>
      </w:pPr>
      <w:r w:rsidRPr="009D24A0">
        <w:rPr>
          <w:sz w:val="28"/>
          <w:szCs w:val="28"/>
          <w:lang w:val="ro-RO"/>
        </w:rPr>
        <w:t>m) creează și menține un sistem informațional, inclusiv pagina oficială web în domeniul său de activitate și asigură funcționarea, protecția, securitatea și accesul limitat la datele deținute;</w:t>
      </w:r>
    </w:p>
    <w:p w:rsidR="009D24A0" w:rsidRPr="009D24A0" w:rsidRDefault="009D24A0" w:rsidP="009D24A0">
      <w:pPr>
        <w:pStyle w:val="a5"/>
        <w:ind w:firstLine="720"/>
        <w:rPr>
          <w:sz w:val="28"/>
          <w:szCs w:val="28"/>
          <w:lang w:val="ro-RO"/>
        </w:rPr>
      </w:pPr>
      <w:r w:rsidRPr="009D24A0">
        <w:rPr>
          <w:sz w:val="28"/>
          <w:szCs w:val="28"/>
          <w:lang w:val="ro-RO"/>
        </w:rPr>
        <w:t>n) colectează și analizează materialul statistic referitor la eficiența sistemului de prevenire și de combatere a spălării banilor și a finanțării terorismului, inclusiv numărul rapoartelor, tranzacțiilor și activităților suspecte, numărul de infracțiuni, numărul de cauze penale și de persoane condamnate, datele despre aplicarea măsurilor asiguratorii, despre sechestrarea și confiscarea bunurilor provenite din infracțiuni de spălare a banilor și de finanțare a terorismului;</w:t>
      </w:r>
    </w:p>
    <w:p w:rsidR="009D24A0" w:rsidRPr="009D24A0" w:rsidRDefault="009D24A0" w:rsidP="009D24A0">
      <w:pPr>
        <w:pStyle w:val="a5"/>
        <w:ind w:firstLine="720"/>
        <w:rPr>
          <w:sz w:val="28"/>
          <w:szCs w:val="28"/>
          <w:lang w:val="ro-RO"/>
        </w:rPr>
      </w:pPr>
      <w:r w:rsidRPr="009D24A0">
        <w:rPr>
          <w:sz w:val="28"/>
          <w:szCs w:val="28"/>
          <w:lang w:val="ro-RO"/>
        </w:rPr>
        <w:t>o) elaborează documente de politici naționale în domeniu, inclusiv Strategia națională de prevenire și de combatere a spălării banilor și finanțării terorismului și coordonează implementarea acesteia;</w:t>
      </w:r>
    </w:p>
    <w:p w:rsidR="009D24A0" w:rsidRPr="009D24A0" w:rsidRDefault="009D24A0" w:rsidP="009D24A0">
      <w:pPr>
        <w:pStyle w:val="a5"/>
        <w:ind w:firstLine="720"/>
        <w:rPr>
          <w:sz w:val="28"/>
          <w:szCs w:val="28"/>
          <w:lang w:val="ro-RO"/>
        </w:rPr>
      </w:pPr>
      <w:r w:rsidRPr="009D24A0">
        <w:rPr>
          <w:sz w:val="28"/>
          <w:szCs w:val="28"/>
          <w:lang w:val="ro-RO"/>
        </w:rPr>
        <w:t xml:space="preserve">p) inițiază, coordonează, supraveghează și participă în procesul de evaluare națională a riscurilor aferente spălării banilor și finanțării terorismului; </w:t>
      </w:r>
    </w:p>
    <w:p w:rsidR="009D24A0" w:rsidRPr="009D24A0" w:rsidRDefault="009D24A0" w:rsidP="009D24A0">
      <w:pPr>
        <w:pStyle w:val="a5"/>
        <w:ind w:firstLine="720"/>
        <w:rPr>
          <w:sz w:val="28"/>
          <w:szCs w:val="28"/>
          <w:lang w:val="ro-RO"/>
        </w:rPr>
      </w:pPr>
      <w:r w:rsidRPr="009D24A0">
        <w:rPr>
          <w:sz w:val="28"/>
          <w:szCs w:val="28"/>
          <w:lang w:val="ro-RO"/>
        </w:rPr>
        <w:t>q) înaintează sesizări către organele competente despre înlăturarea cauzelor și condițiilor ce nu permit realizarea eficientă a politicilor și programelor naționale în domeniu;</w:t>
      </w:r>
    </w:p>
    <w:p w:rsidR="009D24A0" w:rsidRPr="009D24A0" w:rsidRDefault="009D24A0" w:rsidP="009D24A0">
      <w:pPr>
        <w:pStyle w:val="a5"/>
        <w:ind w:firstLine="720"/>
        <w:rPr>
          <w:sz w:val="28"/>
          <w:szCs w:val="28"/>
          <w:lang w:val="ro-RO"/>
        </w:rPr>
      </w:pPr>
      <w:r w:rsidRPr="009D24A0">
        <w:rPr>
          <w:sz w:val="28"/>
          <w:szCs w:val="28"/>
          <w:lang w:val="ro-RO"/>
        </w:rPr>
        <w:t>r) emite decizii de sistare a executării de către entitățile raportoare a activităților, tranzacțiilor  sau a</w:t>
      </w:r>
      <w:r w:rsidRPr="008141D2">
        <w:rPr>
          <w:sz w:val="28"/>
          <w:szCs w:val="28"/>
          <w:lang w:val="ro-RO"/>
        </w:rPr>
        <w:t xml:space="preserve"> </w:t>
      </w:r>
      <w:r w:rsidRPr="009D24A0">
        <w:rPr>
          <w:sz w:val="28"/>
          <w:szCs w:val="28"/>
          <w:lang w:val="ro-RO"/>
        </w:rPr>
        <w:t>operațiunilor cu bunurile suspecte de spălarea banilor, de infracțiuni asociate acesteia, de finanțarea terorismului și proliferării armelor de distrugere în masă</w:t>
      </w:r>
      <w:r w:rsidR="00110EC6">
        <w:rPr>
          <w:sz w:val="28"/>
          <w:szCs w:val="28"/>
          <w:lang w:val="ro-RO"/>
        </w:rPr>
        <w:t>;</w:t>
      </w:r>
    </w:p>
    <w:p w:rsidR="009D24A0" w:rsidRPr="009D24A0" w:rsidRDefault="009D24A0" w:rsidP="009D24A0">
      <w:pPr>
        <w:pStyle w:val="a5"/>
        <w:ind w:firstLine="720"/>
        <w:rPr>
          <w:sz w:val="28"/>
          <w:szCs w:val="28"/>
          <w:lang w:val="ro-RO"/>
        </w:rPr>
      </w:pPr>
      <w:r w:rsidRPr="009D24A0">
        <w:rPr>
          <w:sz w:val="28"/>
          <w:szCs w:val="28"/>
          <w:lang w:val="ro-RO"/>
        </w:rPr>
        <w:t>s) verifică și constată corectitudinea aplicării de către entitățile raportoarea a prevederilor prezentei legi, programelor interne ale entităților raportoare și instrucțiunilor emise;</w:t>
      </w:r>
    </w:p>
    <w:p w:rsidR="009D24A0" w:rsidRPr="009D24A0" w:rsidRDefault="009D24A0" w:rsidP="009D24A0">
      <w:pPr>
        <w:pStyle w:val="a5"/>
        <w:ind w:firstLine="720"/>
        <w:rPr>
          <w:sz w:val="28"/>
          <w:szCs w:val="28"/>
          <w:lang w:val="ro-RO"/>
        </w:rPr>
      </w:pPr>
      <w:r w:rsidRPr="009D24A0">
        <w:rPr>
          <w:sz w:val="28"/>
          <w:szCs w:val="28"/>
          <w:lang w:val="ro-RO"/>
        </w:rPr>
        <w:t xml:space="preserve">t)  constată și examinează cauzele contravenționale atribuite în competența sa și </w:t>
      </w:r>
      <w:r w:rsidR="00A5788B">
        <w:rPr>
          <w:sz w:val="28"/>
          <w:szCs w:val="28"/>
          <w:lang w:val="ro-RO"/>
        </w:rPr>
        <w:t>inițiază</w:t>
      </w:r>
      <w:r w:rsidRPr="009D24A0">
        <w:rPr>
          <w:sz w:val="28"/>
          <w:szCs w:val="28"/>
          <w:lang w:val="ro-RO"/>
        </w:rPr>
        <w:t xml:space="preserve"> proceduri de aplicare a sancțiunii pecuniare;</w:t>
      </w:r>
    </w:p>
    <w:p w:rsidR="009D24A0" w:rsidRPr="009D24A0" w:rsidRDefault="009D24A0" w:rsidP="009D24A0">
      <w:pPr>
        <w:pStyle w:val="a5"/>
        <w:ind w:firstLine="720"/>
        <w:rPr>
          <w:sz w:val="28"/>
          <w:szCs w:val="28"/>
          <w:lang w:val="ro-RO"/>
        </w:rPr>
      </w:pPr>
      <w:r w:rsidRPr="009D24A0">
        <w:rPr>
          <w:sz w:val="28"/>
          <w:szCs w:val="28"/>
          <w:lang w:val="ro-RO"/>
        </w:rPr>
        <w:t>u) aplică sancțiuni contravenționale și pecuniare pentru nerespectarea prevederilor prezentei legi;</w:t>
      </w:r>
    </w:p>
    <w:p w:rsidR="009D24A0" w:rsidRPr="009D24A0" w:rsidRDefault="009D24A0" w:rsidP="009D24A0">
      <w:pPr>
        <w:pStyle w:val="a5"/>
        <w:ind w:firstLine="720"/>
        <w:rPr>
          <w:sz w:val="28"/>
          <w:szCs w:val="28"/>
          <w:lang w:val="ro-RO"/>
        </w:rPr>
      </w:pPr>
      <w:r w:rsidRPr="009D24A0">
        <w:rPr>
          <w:sz w:val="28"/>
          <w:szCs w:val="28"/>
          <w:lang w:val="ro-RO"/>
        </w:rPr>
        <w:t>v) acordă la solicitarea organului de urmărire penală  suportul necesar privind stabilirea caracterului suspect al tranzacțiilor activităților și originii bunurilor și mijloacelor implicate în tranzacții</w:t>
      </w:r>
      <w:r w:rsidR="00110EC6">
        <w:rPr>
          <w:sz w:val="28"/>
          <w:szCs w:val="28"/>
          <w:lang w:val="ro-RO"/>
        </w:rPr>
        <w:t>;</w:t>
      </w:r>
    </w:p>
    <w:p w:rsidR="009D24A0" w:rsidRPr="009D24A0" w:rsidRDefault="009D24A0" w:rsidP="009D24A0">
      <w:pPr>
        <w:pStyle w:val="a5"/>
        <w:ind w:firstLine="720"/>
        <w:rPr>
          <w:sz w:val="28"/>
          <w:szCs w:val="28"/>
          <w:lang w:val="ro-RO"/>
        </w:rPr>
      </w:pPr>
      <w:r w:rsidRPr="009D24A0">
        <w:rPr>
          <w:sz w:val="28"/>
          <w:szCs w:val="28"/>
          <w:lang w:val="ro-RO"/>
        </w:rPr>
        <w:t>w) exercită alte atribuții potrivit prezentei legi.</w:t>
      </w:r>
    </w:p>
    <w:p w:rsidR="009D24A0" w:rsidRPr="009D24A0" w:rsidRDefault="009D24A0" w:rsidP="009D24A0">
      <w:pPr>
        <w:pStyle w:val="a5"/>
        <w:ind w:firstLine="720"/>
        <w:rPr>
          <w:sz w:val="28"/>
          <w:szCs w:val="28"/>
          <w:lang w:val="ro-RO"/>
        </w:rPr>
      </w:pPr>
      <w:r w:rsidRPr="009D24A0">
        <w:rPr>
          <w:sz w:val="28"/>
          <w:szCs w:val="28"/>
          <w:lang w:val="ro-RO"/>
        </w:rPr>
        <w:t>(2) Angajații Serviciului Prevenirea și Combaterea Spălării Banilor nu pot fi antrenați în alte activități cu excepția celor didactice sau științifice decît cele ce rezultă din prezenta lege.</w:t>
      </w:r>
    </w:p>
    <w:p w:rsidR="009D24A0" w:rsidRPr="009D24A0" w:rsidRDefault="009D24A0" w:rsidP="009D24A0">
      <w:pPr>
        <w:pStyle w:val="a5"/>
        <w:ind w:firstLine="720"/>
        <w:rPr>
          <w:sz w:val="28"/>
          <w:szCs w:val="28"/>
          <w:lang w:val="ro-RO"/>
        </w:rPr>
      </w:pPr>
      <w:r w:rsidRPr="009D24A0">
        <w:rPr>
          <w:sz w:val="28"/>
          <w:szCs w:val="28"/>
          <w:lang w:val="ro-RO"/>
        </w:rPr>
        <w:t xml:space="preserve">(3) Serviciul Prevenirea și Combaterea Spălării Banilor elaborează și prezintă raportul anual de activitate directorului Centrului Național Anticorupție, care se publică pe pagina web oficială </w:t>
      </w:r>
      <w:r w:rsidR="00FC428B">
        <w:rPr>
          <w:sz w:val="28"/>
          <w:szCs w:val="28"/>
          <w:lang w:val="ro-RO"/>
        </w:rPr>
        <w:t xml:space="preserve">a </w:t>
      </w:r>
      <w:r w:rsidRPr="009D24A0">
        <w:rPr>
          <w:sz w:val="28"/>
          <w:szCs w:val="28"/>
          <w:lang w:val="ro-RO"/>
        </w:rPr>
        <w:t>Serviciului Prevenirea și Combaterea Spălării Banilor.</w:t>
      </w:r>
    </w:p>
    <w:p w:rsidR="009D24A0" w:rsidRPr="009D24A0" w:rsidRDefault="009D24A0" w:rsidP="009D24A0">
      <w:pPr>
        <w:pStyle w:val="a5"/>
        <w:ind w:firstLine="720"/>
        <w:rPr>
          <w:sz w:val="28"/>
          <w:szCs w:val="28"/>
          <w:lang w:val="ro-RO"/>
        </w:rPr>
      </w:pPr>
      <w:r w:rsidRPr="009D24A0">
        <w:rPr>
          <w:sz w:val="28"/>
          <w:szCs w:val="28"/>
          <w:lang w:val="ro-RO"/>
        </w:rPr>
        <w:t>(4) Autoritățile publice naționale, organele cu funcții de supraveghere a entităților raportoare oferă Serviciului Prevenirea și Combaterea Spălării Banilor acces nelimitat, gratuit și online la toate resursele informaționale deținute, inclusiv cele care conțin date cu caracter personal, care sînt utilizate exclusiv în scopul executării prezentei legi.</w:t>
      </w:r>
    </w:p>
    <w:p w:rsidR="009D24A0" w:rsidRPr="009D24A0" w:rsidRDefault="009D24A0" w:rsidP="009D24A0">
      <w:pPr>
        <w:pStyle w:val="a5"/>
        <w:ind w:firstLine="720"/>
        <w:rPr>
          <w:sz w:val="28"/>
          <w:szCs w:val="28"/>
          <w:lang w:val="ro-RO"/>
        </w:rPr>
      </w:pPr>
      <w:r w:rsidRPr="009D24A0">
        <w:rPr>
          <w:sz w:val="28"/>
          <w:szCs w:val="28"/>
          <w:lang w:val="ro-RO"/>
        </w:rPr>
        <w:t>(5) Serviciul Prevenirea și Combaterea Spălării Banilor examinează informațiile despre activitățile și tranzacțiile suspecte de spălarea banilor sau finanțarea terorismului parvenite din alte surse decît cele prevăzute la art. 4 al prezentei legi, inclusiv în baza autosesizării.</w:t>
      </w:r>
    </w:p>
    <w:p w:rsidR="008141D2" w:rsidRDefault="008141D2" w:rsidP="009D24A0">
      <w:pPr>
        <w:pStyle w:val="a5"/>
        <w:ind w:firstLine="720"/>
        <w:rPr>
          <w:b/>
          <w:bCs/>
          <w:sz w:val="28"/>
          <w:szCs w:val="28"/>
          <w:lang w:val="ro-RO"/>
        </w:rPr>
      </w:pPr>
    </w:p>
    <w:p w:rsidR="009D24A0" w:rsidRPr="009D24A0" w:rsidRDefault="009D24A0" w:rsidP="009D24A0">
      <w:pPr>
        <w:pStyle w:val="a5"/>
        <w:ind w:firstLine="720"/>
        <w:rPr>
          <w:b/>
          <w:bCs/>
          <w:sz w:val="28"/>
          <w:szCs w:val="28"/>
          <w:lang w:val="ro-RO"/>
        </w:rPr>
      </w:pPr>
      <w:r w:rsidRPr="009D24A0">
        <w:rPr>
          <w:b/>
          <w:bCs/>
          <w:sz w:val="28"/>
          <w:szCs w:val="28"/>
          <w:lang w:val="ro-RO"/>
        </w:rPr>
        <w:t xml:space="preserve">Articolul 20. </w:t>
      </w:r>
      <w:r w:rsidRPr="009D24A0">
        <w:rPr>
          <w:sz w:val="28"/>
          <w:szCs w:val="28"/>
          <w:lang w:val="ro-RO"/>
        </w:rPr>
        <w:t>Drepturile</w:t>
      </w:r>
      <w:r w:rsidRPr="009D24A0">
        <w:rPr>
          <w:b/>
          <w:bCs/>
          <w:sz w:val="28"/>
          <w:szCs w:val="28"/>
          <w:lang w:val="ro-RO"/>
        </w:rPr>
        <w:t xml:space="preserve"> </w:t>
      </w:r>
      <w:r w:rsidRPr="009D24A0">
        <w:rPr>
          <w:sz w:val="28"/>
          <w:szCs w:val="28"/>
          <w:lang w:val="ro-RO"/>
        </w:rPr>
        <w:t>Serviciului Prevenirea și Combaterea Spălării Banilor</w:t>
      </w:r>
    </w:p>
    <w:p w:rsidR="009D24A0" w:rsidRPr="009D24A0" w:rsidRDefault="009D24A0" w:rsidP="009D24A0">
      <w:pPr>
        <w:pStyle w:val="a5"/>
        <w:ind w:firstLine="720"/>
        <w:rPr>
          <w:sz w:val="28"/>
          <w:szCs w:val="28"/>
          <w:lang w:val="ro-RO"/>
        </w:rPr>
      </w:pPr>
      <w:r w:rsidRPr="009D24A0">
        <w:rPr>
          <w:sz w:val="28"/>
          <w:szCs w:val="28"/>
          <w:lang w:val="ro-RO"/>
        </w:rPr>
        <w:t>(1)</w:t>
      </w:r>
      <w:r w:rsidRPr="009D24A0">
        <w:rPr>
          <w:b/>
          <w:bCs/>
          <w:sz w:val="28"/>
          <w:szCs w:val="28"/>
          <w:lang w:val="ro-RO"/>
        </w:rPr>
        <w:t xml:space="preserve"> </w:t>
      </w:r>
      <w:r w:rsidRPr="009D24A0">
        <w:rPr>
          <w:sz w:val="28"/>
          <w:szCs w:val="28"/>
          <w:lang w:val="ro-RO"/>
        </w:rPr>
        <w:t>Serviciul Prevenirea și Combaterea Spălării Banilor are dreptul:</w:t>
      </w:r>
    </w:p>
    <w:p w:rsidR="009D24A0" w:rsidRPr="009D24A0" w:rsidRDefault="009D24A0" w:rsidP="009D24A0">
      <w:pPr>
        <w:pStyle w:val="a5"/>
        <w:ind w:firstLine="720"/>
        <w:rPr>
          <w:sz w:val="28"/>
          <w:szCs w:val="28"/>
          <w:lang w:val="ro-RO"/>
        </w:rPr>
      </w:pPr>
      <w:r w:rsidRPr="009D24A0">
        <w:rPr>
          <w:sz w:val="28"/>
          <w:szCs w:val="28"/>
          <w:lang w:val="ro-RO"/>
        </w:rPr>
        <w:t>1) să solicite entităților raportoare:</w:t>
      </w:r>
    </w:p>
    <w:p w:rsidR="009D24A0" w:rsidRPr="009D24A0" w:rsidRDefault="009D24A0" w:rsidP="009D24A0">
      <w:pPr>
        <w:pStyle w:val="a5"/>
        <w:ind w:firstLine="720"/>
        <w:rPr>
          <w:sz w:val="28"/>
          <w:szCs w:val="28"/>
          <w:lang w:val="ro-RO"/>
        </w:rPr>
      </w:pPr>
      <w:r w:rsidRPr="009D24A0">
        <w:rPr>
          <w:sz w:val="28"/>
          <w:szCs w:val="28"/>
          <w:lang w:val="ro-RO"/>
        </w:rPr>
        <w:t>a) aplicarea măsurilor de precauție în funcție de riscul asociat anumitor clienți, produse, servicii, jurisdicții și relații de afaceri;</w:t>
      </w:r>
    </w:p>
    <w:p w:rsidR="009D24A0" w:rsidRPr="009D24A0" w:rsidRDefault="009D24A0" w:rsidP="009D24A0">
      <w:pPr>
        <w:pStyle w:val="a5"/>
        <w:ind w:firstLine="720"/>
        <w:rPr>
          <w:sz w:val="28"/>
          <w:szCs w:val="28"/>
          <w:lang w:val="ro-RO"/>
        </w:rPr>
      </w:pPr>
      <w:r w:rsidRPr="009D24A0">
        <w:rPr>
          <w:sz w:val="28"/>
          <w:szCs w:val="28"/>
          <w:lang w:val="ro-RO"/>
        </w:rPr>
        <w:t>b) aplicarea măsurilor asiguratorii prevăzute de art. 21 alin. (2);</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2) să solicite și să primească în termenul indicat în solicitare:</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 xml:space="preserve">a) informații și documente necesare de care dispun entitățile raportoare, clienții acestora și autoritățile administrației publice, în vederea determinării caracterului suspect al activităților sau tranzacțiilor; </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 xml:space="preserve">b) informații deținute de către entitățile raportoare cu privire la monitorizarea activităților și tranzacțiilor complexe și neordinare, precauția privind clienții, beneficiarii efectivi și relațiile de afaceri; </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c) informații de la persoanele fizice și juridice rezidente și nerezidente referitor la tranzacțiile și activitățile în curs de pregătire sau desfășurate;</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 xml:space="preserve">d) explicații de la persoanele fizice și juridice referitor la relațiile de afaceri și sursa bunurilor implicate în activități și tranzacții suspecte de spălarea banilor, infracțiuni asociate acestora și finanțarea terorismului; </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e) documente aferente măsurilor de precauție privind clienții, programelor și controlului intern;</w:t>
      </w:r>
    </w:p>
    <w:p w:rsidR="009D24A0" w:rsidRPr="009D24A0" w:rsidRDefault="009D24A0" w:rsidP="009D24A0">
      <w:pPr>
        <w:pStyle w:val="a5"/>
        <w:tabs>
          <w:tab w:val="left" w:pos="851"/>
          <w:tab w:val="left" w:pos="993"/>
          <w:tab w:val="left" w:pos="1080"/>
        </w:tabs>
        <w:ind w:firstLine="720"/>
        <w:rPr>
          <w:sz w:val="28"/>
          <w:szCs w:val="28"/>
          <w:lang w:val="ro-RO"/>
        </w:rPr>
      </w:pPr>
      <w:r w:rsidRPr="009D24A0">
        <w:rPr>
          <w:sz w:val="28"/>
          <w:szCs w:val="28"/>
          <w:lang w:val="ro-RO"/>
        </w:rPr>
        <w:t>f) informația relevantă de la autoritățile competente cu privire la rezultatul examinării sesizărilor remise în conformitate cu prevederile prezentei legi.</w:t>
      </w:r>
    </w:p>
    <w:p w:rsidR="009D24A0" w:rsidRPr="009D24A0" w:rsidRDefault="009D24A0" w:rsidP="009D24A0">
      <w:pPr>
        <w:pStyle w:val="a5"/>
        <w:ind w:firstLine="720"/>
        <w:rPr>
          <w:sz w:val="28"/>
          <w:szCs w:val="28"/>
          <w:lang w:val="ro-RO"/>
        </w:rPr>
      </w:pPr>
      <w:r w:rsidRPr="009D24A0">
        <w:rPr>
          <w:sz w:val="28"/>
          <w:szCs w:val="28"/>
          <w:lang w:val="ro-RO"/>
        </w:rPr>
        <w:t>3) să solicite organelor competente efectuarea controalelor în scopul stabilirii sensului economic al operațiunilor, naturii relațiilor de afaceri, sursei bunurilor, beneficiarului efectiv și respectarea regimului fiscal în limita competenței deținute;</w:t>
      </w:r>
    </w:p>
    <w:p w:rsidR="009D24A0" w:rsidRPr="009D24A0" w:rsidRDefault="009D24A0" w:rsidP="009D24A0">
      <w:pPr>
        <w:pStyle w:val="a5"/>
        <w:ind w:firstLine="720"/>
        <w:rPr>
          <w:sz w:val="28"/>
          <w:szCs w:val="28"/>
          <w:lang w:val="ro-RO"/>
        </w:rPr>
      </w:pPr>
      <w:r w:rsidRPr="009D24A0">
        <w:rPr>
          <w:sz w:val="28"/>
          <w:szCs w:val="28"/>
          <w:lang w:val="ro-RO"/>
        </w:rPr>
        <w:t>4) să solicite instanței de judecată din raza teritorială în care își are sediu prelungirea termenului de sistare în conformitate cu prevederile prezentei legi;</w:t>
      </w:r>
    </w:p>
    <w:p w:rsidR="009D24A0" w:rsidRPr="009D24A0" w:rsidRDefault="009D24A0" w:rsidP="009D24A0">
      <w:pPr>
        <w:pStyle w:val="a5"/>
        <w:ind w:firstLine="720"/>
        <w:rPr>
          <w:sz w:val="28"/>
          <w:szCs w:val="28"/>
          <w:lang w:val="ro-RO"/>
        </w:rPr>
      </w:pPr>
      <w:r w:rsidRPr="009D24A0">
        <w:rPr>
          <w:sz w:val="28"/>
          <w:szCs w:val="28"/>
          <w:lang w:val="ro-RO"/>
        </w:rPr>
        <w:t xml:space="preserve">5) să mențină accesul la resursele informaționale necesare și să </w:t>
      </w:r>
      <w:r w:rsidR="008141D2" w:rsidRPr="009D24A0">
        <w:rPr>
          <w:sz w:val="28"/>
          <w:szCs w:val="28"/>
          <w:lang w:val="ro-RO"/>
        </w:rPr>
        <w:t>gestioneze</w:t>
      </w:r>
      <w:r w:rsidRPr="009D24A0">
        <w:rPr>
          <w:sz w:val="28"/>
          <w:szCs w:val="28"/>
          <w:lang w:val="ro-RO"/>
        </w:rPr>
        <w:t xml:space="preserve"> pagina web oficială, unde plasează informația relevantă cu privire la activitatea sa; </w:t>
      </w:r>
    </w:p>
    <w:p w:rsidR="009D24A0" w:rsidRPr="009D24A0" w:rsidRDefault="009D24A0" w:rsidP="009D24A0">
      <w:pPr>
        <w:pStyle w:val="a5"/>
        <w:ind w:firstLine="720"/>
        <w:rPr>
          <w:sz w:val="28"/>
          <w:szCs w:val="28"/>
          <w:lang w:val="ro-RO"/>
        </w:rPr>
      </w:pPr>
      <w:r w:rsidRPr="009D24A0">
        <w:rPr>
          <w:sz w:val="28"/>
          <w:szCs w:val="28"/>
          <w:lang w:val="ro-RO"/>
        </w:rPr>
        <w:t>6) să solicite informația necesară de la instituțiile competente inclusiv serviciile sau instituțiile similare din alte state și să prezinte răspunsuri la cererile parvenite;</w:t>
      </w:r>
    </w:p>
    <w:p w:rsidR="009D24A0" w:rsidRPr="009D24A0" w:rsidRDefault="009D24A0" w:rsidP="009D24A0">
      <w:pPr>
        <w:pStyle w:val="a5"/>
        <w:ind w:firstLine="720"/>
        <w:rPr>
          <w:sz w:val="28"/>
          <w:szCs w:val="28"/>
          <w:lang w:val="ro-RO"/>
        </w:rPr>
      </w:pPr>
      <w:r w:rsidRPr="009D24A0">
        <w:rPr>
          <w:sz w:val="28"/>
          <w:szCs w:val="28"/>
          <w:lang w:val="ro-RO"/>
        </w:rPr>
        <w:t>7) să semneze acorduri, memorandumuri privind cooperarea și schimbul informațional cu autoritățile naționale, serviciile competente din alte țări și organizațiile internaționale de profil;</w:t>
      </w:r>
    </w:p>
    <w:p w:rsidR="009D24A0" w:rsidRPr="009D24A0" w:rsidRDefault="009D24A0" w:rsidP="009D24A0">
      <w:pPr>
        <w:pStyle w:val="a5"/>
        <w:ind w:firstLine="720"/>
        <w:rPr>
          <w:sz w:val="28"/>
          <w:szCs w:val="28"/>
          <w:lang w:val="ro-RO"/>
        </w:rPr>
      </w:pPr>
      <w:r w:rsidRPr="009D24A0">
        <w:rPr>
          <w:sz w:val="28"/>
          <w:szCs w:val="28"/>
          <w:lang w:val="ro-RO"/>
        </w:rPr>
        <w:t>(2) Drepturile prevăzute la alin.</w:t>
      </w:r>
      <w:r w:rsidR="00C257DC">
        <w:rPr>
          <w:sz w:val="28"/>
          <w:szCs w:val="28"/>
          <w:lang w:val="ro-RO"/>
        </w:rPr>
        <w:t xml:space="preserve"> </w:t>
      </w:r>
      <w:r w:rsidRPr="009D24A0">
        <w:rPr>
          <w:sz w:val="28"/>
          <w:szCs w:val="28"/>
          <w:lang w:val="ro-RO"/>
        </w:rPr>
        <w:t>(1)</w:t>
      </w:r>
      <w:r w:rsidR="00C257DC">
        <w:rPr>
          <w:sz w:val="28"/>
          <w:szCs w:val="28"/>
          <w:lang w:val="ro-RO"/>
        </w:rPr>
        <w:t xml:space="preserve"> </w:t>
      </w:r>
      <w:r w:rsidRPr="009D24A0">
        <w:rPr>
          <w:sz w:val="28"/>
          <w:szCs w:val="28"/>
          <w:lang w:val="ro-RO"/>
        </w:rPr>
        <w:t>se exercită de către Serviciul Prevenirea și Combaterea Spălării Banilor</w:t>
      </w:r>
      <w:r w:rsidR="00C257DC">
        <w:rPr>
          <w:sz w:val="28"/>
          <w:szCs w:val="28"/>
          <w:lang w:val="ro-RO"/>
        </w:rPr>
        <w:t>,</w:t>
      </w:r>
      <w:r w:rsidRPr="009D24A0">
        <w:rPr>
          <w:sz w:val="28"/>
          <w:szCs w:val="28"/>
          <w:lang w:val="ro-RO"/>
        </w:rPr>
        <w:t xml:space="preserve"> inclusiv la solicitările parvenite de la serviciile similare din alte jurisdicții.</w:t>
      </w:r>
    </w:p>
    <w:p w:rsidR="009D24A0" w:rsidRPr="009D24A0" w:rsidRDefault="009D24A0" w:rsidP="008141D2">
      <w:pPr>
        <w:pStyle w:val="cb"/>
        <w:rPr>
          <w:sz w:val="28"/>
          <w:szCs w:val="28"/>
          <w:lang w:val="ro-RO"/>
        </w:rPr>
      </w:pPr>
    </w:p>
    <w:p w:rsidR="009D24A0" w:rsidRPr="009D24A0" w:rsidRDefault="009D24A0" w:rsidP="008141D2">
      <w:pPr>
        <w:pStyle w:val="cb"/>
        <w:rPr>
          <w:sz w:val="28"/>
          <w:szCs w:val="28"/>
          <w:lang w:val="ro-RO"/>
        </w:rPr>
      </w:pPr>
      <w:r w:rsidRPr="009D24A0">
        <w:rPr>
          <w:sz w:val="28"/>
          <w:szCs w:val="28"/>
          <w:lang w:val="ro-RO"/>
        </w:rPr>
        <w:t xml:space="preserve">Capitolul V </w:t>
      </w:r>
    </w:p>
    <w:p w:rsidR="009D24A0" w:rsidRDefault="009D24A0" w:rsidP="008141D2">
      <w:pPr>
        <w:pStyle w:val="cb"/>
        <w:rPr>
          <w:sz w:val="28"/>
          <w:szCs w:val="28"/>
          <w:lang w:val="ro-RO"/>
        </w:rPr>
      </w:pPr>
      <w:r w:rsidRPr="009D24A0">
        <w:rPr>
          <w:sz w:val="28"/>
          <w:szCs w:val="28"/>
          <w:lang w:val="ro-RO"/>
        </w:rPr>
        <w:t>MĂSURI ASIGURATORII ȘI RĂSPUNDERE</w:t>
      </w:r>
    </w:p>
    <w:p w:rsidR="008141D2" w:rsidRPr="009D24A0" w:rsidRDefault="008141D2" w:rsidP="009D24A0">
      <w:pPr>
        <w:pStyle w:val="cb"/>
        <w:ind w:firstLine="720"/>
        <w:rPr>
          <w:sz w:val="28"/>
          <w:szCs w:val="28"/>
          <w:lang w:val="ro-RO"/>
        </w:rPr>
      </w:pPr>
    </w:p>
    <w:p w:rsidR="009D24A0" w:rsidRPr="009D24A0" w:rsidRDefault="009D24A0" w:rsidP="009D24A0">
      <w:pPr>
        <w:rPr>
          <w:sz w:val="28"/>
          <w:szCs w:val="28"/>
          <w:lang w:val="ro-RO"/>
        </w:rPr>
      </w:pPr>
      <w:r w:rsidRPr="009D24A0">
        <w:rPr>
          <w:b/>
          <w:sz w:val="28"/>
          <w:szCs w:val="28"/>
          <w:lang w:val="ro-RO"/>
        </w:rPr>
        <w:t>Articolul 21.</w:t>
      </w:r>
      <w:r w:rsidRPr="009D24A0">
        <w:rPr>
          <w:sz w:val="28"/>
          <w:szCs w:val="28"/>
          <w:lang w:val="ro-RO"/>
        </w:rPr>
        <w:t xml:space="preserve"> Măsuri asiguratorii </w:t>
      </w:r>
    </w:p>
    <w:p w:rsidR="009D24A0" w:rsidRPr="009D24A0" w:rsidRDefault="009D24A0" w:rsidP="009D24A0">
      <w:pPr>
        <w:pStyle w:val="a5"/>
        <w:ind w:firstLine="720"/>
        <w:rPr>
          <w:sz w:val="28"/>
          <w:szCs w:val="28"/>
          <w:lang w:val="ro-RO"/>
        </w:rPr>
      </w:pPr>
      <w:r w:rsidRPr="009D24A0">
        <w:rPr>
          <w:sz w:val="28"/>
          <w:szCs w:val="28"/>
          <w:lang w:val="ro-RO"/>
        </w:rPr>
        <w:t xml:space="preserve">(1) În conformitate cu competențele funcționale, entitățile raportoare, Serviciul Prevenirea și Combaterea Spălării Banilor, organele de drept și judiciare aplică măsuri eficiente pentru identificarea, urmărirea, sistarea, sechestrarea și confiscarea bunurilor provenite din spălarea banilor, infracțiunile asociate acesteia, finanțarea terorismului și finanțarea proliferării armelor de distrugere în masă. </w:t>
      </w:r>
    </w:p>
    <w:p w:rsidR="009D24A0" w:rsidRPr="009D24A0" w:rsidRDefault="009D24A0" w:rsidP="009D24A0">
      <w:pPr>
        <w:pStyle w:val="a5"/>
        <w:ind w:firstLine="720"/>
        <w:rPr>
          <w:sz w:val="28"/>
          <w:szCs w:val="28"/>
          <w:lang w:val="ro-RO"/>
        </w:rPr>
      </w:pPr>
      <w:r w:rsidRPr="009D24A0">
        <w:rPr>
          <w:sz w:val="28"/>
          <w:szCs w:val="28"/>
          <w:lang w:val="ro-RO"/>
        </w:rPr>
        <w:t>(2) Entitățile raportoare, din oficiu sau la solicitare, se vor abține de la executarea activităților și tranzacțiilor cu bunuri</w:t>
      </w:r>
      <w:r w:rsidR="00DE6C38">
        <w:rPr>
          <w:sz w:val="28"/>
          <w:szCs w:val="28"/>
          <w:lang w:val="ro-RO"/>
        </w:rPr>
        <w:t>,</w:t>
      </w:r>
      <w:r w:rsidRPr="009D24A0">
        <w:rPr>
          <w:sz w:val="28"/>
          <w:szCs w:val="28"/>
          <w:lang w:val="ro-RO"/>
        </w:rPr>
        <w:t xml:space="preserve"> inclusiv mijloace financiare pentru un termen de pînă la 5 zile lucrătoare dacă stabilesc suspiciuni pertinente care pot indica despre acțiuni de spălare a banilor, de comitere a infracțiunilor asociate acesteia, finanțare a terorismului sau a proliferării armelor de distrugere în masă în curs de pregătire ori de realizare, și informează imediat Serviciul Prevenirea și Combaterea Spălării Banilor, dar nu mai mult de 24 ore de la momentul abținerii. </w:t>
      </w:r>
    </w:p>
    <w:p w:rsidR="009D24A0" w:rsidRPr="009D24A0" w:rsidRDefault="009D24A0" w:rsidP="009D24A0">
      <w:pPr>
        <w:pStyle w:val="a5"/>
        <w:ind w:firstLine="720"/>
        <w:rPr>
          <w:sz w:val="28"/>
          <w:szCs w:val="28"/>
          <w:lang w:val="ro-RO"/>
        </w:rPr>
      </w:pPr>
      <w:r w:rsidRPr="009D24A0">
        <w:rPr>
          <w:sz w:val="28"/>
          <w:szCs w:val="28"/>
          <w:lang w:val="ro-RO"/>
        </w:rPr>
        <w:t>(3) Măsurile aplicate conform prevederilor alin. (2) încetează din oficiu în baza permisiunii scrise și confirmate de Serviciul Prevenirea și Combaterea Spălării Banilor.</w:t>
      </w:r>
    </w:p>
    <w:p w:rsidR="009D24A0" w:rsidRPr="009D24A0" w:rsidRDefault="009D24A0" w:rsidP="009D24A0">
      <w:pPr>
        <w:pStyle w:val="a5"/>
        <w:ind w:firstLine="720"/>
        <w:rPr>
          <w:sz w:val="28"/>
          <w:szCs w:val="28"/>
          <w:lang w:val="ro-RO"/>
        </w:rPr>
      </w:pPr>
      <w:r w:rsidRPr="009D24A0">
        <w:rPr>
          <w:sz w:val="28"/>
          <w:szCs w:val="28"/>
          <w:lang w:val="ro-RO"/>
        </w:rPr>
        <w:t>(4) În cazul stabilirii suspiciunilor pertinente de spălare a banilor sau comitere a infracțiunilor asociate acesteia, de finanțare a terorismului sau a proliferării armelor de distrugere în masă, în baza informațiilor parvenite în conformitate cu prevederile prezentei legi, inclusiv solicitările serviciilor similare din alte jurisdicții, în scopul aplicării măsurilor asiguratorii, Serviciul Prevenirea și Combaterea Spălării Banilor emite decizii de sistare a executării acestor activități sau tranzacții, precum și decizii de sistare a operațiunilor cu bunuri suspecte, pe un termen de pînă la 30 zile lucrătoare, despre care fapt notifică persoana fizică sau juridică subiect al sistării.</w:t>
      </w:r>
    </w:p>
    <w:p w:rsidR="009D24A0" w:rsidRPr="009D24A0" w:rsidRDefault="009D24A0" w:rsidP="009D24A0">
      <w:pPr>
        <w:pStyle w:val="a5"/>
        <w:ind w:firstLine="720"/>
        <w:rPr>
          <w:sz w:val="28"/>
          <w:szCs w:val="28"/>
          <w:lang w:val="ro-RO"/>
        </w:rPr>
      </w:pPr>
      <w:r w:rsidRPr="009D24A0">
        <w:rPr>
          <w:sz w:val="28"/>
          <w:szCs w:val="28"/>
          <w:lang w:val="ro-RO"/>
        </w:rPr>
        <w:t>(5) La recepționarea deciziei Serviciului Prevenirea și Combaterea Spălării Banilor, entitatea raportoare este obligată:</w:t>
      </w:r>
    </w:p>
    <w:p w:rsidR="009D24A0" w:rsidRPr="009D24A0" w:rsidRDefault="009D24A0" w:rsidP="009D24A0">
      <w:pPr>
        <w:pStyle w:val="a5"/>
        <w:ind w:firstLine="720"/>
        <w:rPr>
          <w:sz w:val="28"/>
          <w:szCs w:val="28"/>
          <w:lang w:val="ro-RO"/>
        </w:rPr>
      </w:pPr>
      <w:r w:rsidRPr="009D24A0">
        <w:rPr>
          <w:sz w:val="28"/>
          <w:szCs w:val="28"/>
          <w:lang w:val="ro-RO"/>
        </w:rPr>
        <w:t>a) să înregistreze decizia, indicînd data și ora exactă;</w:t>
      </w:r>
    </w:p>
    <w:p w:rsidR="009D24A0" w:rsidRPr="009D24A0" w:rsidRDefault="009D24A0" w:rsidP="009D24A0">
      <w:pPr>
        <w:pStyle w:val="a5"/>
        <w:ind w:firstLine="720"/>
        <w:rPr>
          <w:sz w:val="28"/>
          <w:szCs w:val="28"/>
          <w:lang w:val="ro-RO"/>
        </w:rPr>
      </w:pPr>
      <w:r w:rsidRPr="009D24A0">
        <w:rPr>
          <w:sz w:val="28"/>
          <w:szCs w:val="28"/>
          <w:lang w:val="ro-RO"/>
        </w:rPr>
        <w:t>b) să sisteze imediat executarea activităților sau tranzacțiilor, să sisteze bunurile pe termenul indicat în decizie, cu excepția operațiunilor de suplimentare a contului;</w:t>
      </w:r>
    </w:p>
    <w:p w:rsidR="009D24A0" w:rsidRPr="009D24A0" w:rsidRDefault="009D24A0" w:rsidP="009D24A0">
      <w:pPr>
        <w:pStyle w:val="a5"/>
        <w:ind w:firstLine="720"/>
        <w:rPr>
          <w:sz w:val="28"/>
          <w:szCs w:val="28"/>
          <w:lang w:val="ro-RO"/>
        </w:rPr>
      </w:pPr>
      <w:r w:rsidRPr="009D24A0">
        <w:rPr>
          <w:sz w:val="28"/>
          <w:szCs w:val="28"/>
          <w:lang w:val="ro-RO"/>
        </w:rPr>
        <w:t>c) să informeze imediat Serviciul Prevenirea și Combaterea Spălării Banilor privind valoarea bunurilor sistate, inclusiv disponibilul de mijloace bănești în conturile bancare;</w:t>
      </w:r>
    </w:p>
    <w:p w:rsidR="009D24A0" w:rsidRPr="009D24A0" w:rsidRDefault="009D24A0" w:rsidP="009D24A0">
      <w:pPr>
        <w:pStyle w:val="a5"/>
        <w:ind w:firstLine="720"/>
        <w:rPr>
          <w:sz w:val="28"/>
          <w:szCs w:val="28"/>
          <w:lang w:val="ro-RO"/>
        </w:rPr>
      </w:pPr>
      <w:r w:rsidRPr="009D24A0">
        <w:rPr>
          <w:sz w:val="28"/>
          <w:szCs w:val="28"/>
          <w:lang w:val="ro-RO"/>
        </w:rPr>
        <w:t>d) în momentul parvenirii solicitărilor din partea clientului sau reprezentantului acestuia privind efectuarea unor activități, tranzacții sau operațiuni cu bunurile sistate, să aducă la  cunoștință motivul sistării, numărul de ordine, data emiterii și emitentul deciziei și să comunice imediat despre acest fapt Serviciului Prevenirea și Combaterea Spălării Banilor.</w:t>
      </w:r>
    </w:p>
    <w:p w:rsidR="009D24A0" w:rsidRPr="009D24A0" w:rsidRDefault="009D24A0" w:rsidP="009D24A0">
      <w:pPr>
        <w:pStyle w:val="a5"/>
        <w:ind w:firstLine="720"/>
        <w:rPr>
          <w:sz w:val="28"/>
          <w:szCs w:val="28"/>
          <w:lang w:val="ro-RO"/>
        </w:rPr>
      </w:pPr>
      <w:r w:rsidRPr="009D24A0">
        <w:rPr>
          <w:sz w:val="28"/>
          <w:szCs w:val="28"/>
          <w:lang w:val="ro-RO"/>
        </w:rPr>
        <w:t>(6) Decizia privind sistarea activității, tranzacției sau operațiunilor cu bunuri devin</w:t>
      </w:r>
      <w:r w:rsidR="008141D2">
        <w:rPr>
          <w:sz w:val="28"/>
          <w:szCs w:val="28"/>
          <w:lang w:val="ro-RO"/>
        </w:rPr>
        <w:t>e</w:t>
      </w:r>
      <w:r w:rsidRPr="009D24A0">
        <w:rPr>
          <w:sz w:val="28"/>
          <w:szCs w:val="28"/>
          <w:lang w:val="ro-RO"/>
        </w:rPr>
        <w:t xml:space="preserve"> executorie din momentul recepționării de către entitatea raportoare.</w:t>
      </w:r>
    </w:p>
    <w:p w:rsidR="009D24A0" w:rsidRPr="009D24A0" w:rsidRDefault="009D24A0" w:rsidP="009D24A0">
      <w:pPr>
        <w:pStyle w:val="a5"/>
        <w:ind w:firstLine="720"/>
        <w:rPr>
          <w:sz w:val="28"/>
          <w:szCs w:val="28"/>
          <w:lang w:val="ro-RO"/>
        </w:rPr>
      </w:pPr>
      <w:r w:rsidRPr="009D24A0">
        <w:rPr>
          <w:sz w:val="28"/>
          <w:szCs w:val="28"/>
          <w:lang w:val="ro-RO"/>
        </w:rPr>
        <w:t>(7) Serviciul Prevenirea și Combaterea Spălării Banilor poate retrage decizia de sistare a activității sau a tranzacției suspecte</w:t>
      </w:r>
      <w:r w:rsidR="0041412E">
        <w:rPr>
          <w:sz w:val="28"/>
          <w:szCs w:val="28"/>
          <w:lang w:val="ro-RO"/>
        </w:rPr>
        <w:t>,</w:t>
      </w:r>
      <w:r w:rsidRPr="009D24A0">
        <w:rPr>
          <w:sz w:val="28"/>
          <w:szCs w:val="28"/>
          <w:lang w:val="ro-RO"/>
        </w:rPr>
        <w:t xml:space="preserve"> sau de sistare a operațiunilor cu bunuri suspecte emise pînă la expirarea termenului indicat dac</w:t>
      </w:r>
      <w:r w:rsidR="0041412E">
        <w:rPr>
          <w:sz w:val="28"/>
          <w:szCs w:val="28"/>
          <w:lang w:val="ro-RO"/>
        </w:rPr>
        <w:t>ă</w:t>
      </w:r>
      <w:r w:rsidRPr="009D24A0">
        <w:rPr>
          <w:sz w:val="28"/>
          <w:szCs w:val="28"/>
          <w:lang w:val="ro-RO"/>
        </w:rPr>
        <w:t xml:space="preserve"> au încetat cauzele și condițiile care au justificat emiterea acestor decizii.</w:t>
      </w:r>
    </w:p>
    <w:p w:rsidR="009D24A0" w:rsidRPr="009D24A0" w:rsidRDefault="009D24A0" w:rsidP="009D24A0">
      <w:pPr>
        <w:pStyle w:val="a5"/>
        <w:ind w:firstLine="720"/>
        <w:rPr>
          <w:sz w:val="28"/>
          <w:szCs w:val="28"/>
          <w:lang w:val="ro-RO"/>
        </w:rPr>
      </w:pPr>
      <w:r w:rsidRPr="009D24A0">
        <w:rPr>
          <w:sz w:val="28"/>
          <w:szCs w:val="28"/>
          <w:lang w:val="ro-RO"/>
        </w:rPr>
        <w:t>(8) Serviciul Prevenirea și Combaterea Spălării Banilor, pînă la expirarea termenului din deciziile prevăzute la alin. (4), prin demers motivat, solicită instanței de judecată din raza teritorială în care își are sediu</w:t>
      </w:r>
      <w:r w:rsidR="0041412E">
        <w:rPr>
          <w:sz w:val="28"/>
          <w:szCs w:val="28"/>
          <w:lang w:val="ro-RO"/>
        </w:rPr>
        <w:t>l,</w:t>
      </w:r>
      <w:r w:rsidRPr="009D24A0">
        <w:rPr>
          <w:sz w:val="28"/>
          <w:szCs w:val="28"/>
          <w:lang w:val="ro-RO"/>
        </w:rPr>
        <w:t xml:space="preserve"> prelungirea termen</w:t>
      </w:r>
      <w:r w:rsidR="0041412E">
        <w:rPr>
          <w:sz w:val="28"/>
          <w:szCs w:val="28"/>
          <w:lang w:val="ro-RO"/>
        </w:rPr>
        <w:t>ului,</w:t>
      </w:r>
      <w:r w:rsidRPr="009D24A0">
        <w:rPr>
          <w:sz w:val="28"/>
          <w:szCs w:val="28"/>
          <w:lang w:val="ro-RO"/>
        </w:rPr>
        <w:t xml:space="preserve"> dacă în cadrul investigațiilor financiare și verificărilor sursei bunurilor utilizate în activități și tranzacții se confirmă suspiciunile inițiale, este în așteptarea răspunsurilor la solicitările efectuate pe cazul gestionat sau proprietarul, posesorul bunurilor sau reprezentantul acestora evită prezentarea informației complete cu privire la legalitatea sursei bunurilor care constituie obiect al verificării, precum și în alte circumstanțe care împiedică stabilirea sursei de proveniență a bunurilor care constituie obiect al verificării.</w:t>
      </w:r>
    </w:p>
    <w:p w:rsidR="009D24A0" w:rsidRPr="009D24A0" w:rsidRDefault="009D24A0" w:rsidP="009D24A0">
      <w:pPr>
        <w:pStyle w:val="a5"/>
        <w:ind w:firstLine="720"/>
        <w:rPr>
          <w:sz w:val="28"/>
          <w:szCs w:val="28"/>
          <w:lang w:val="ro-RO"/>
        </w:rPr>
      </w:pPr>
      <w:r w:rsidRPr="009D24A0">
        <w:rPr>
          <w:sz w:val="28"/>
          <w:szCs w:val="28"/>
          <w:lang w:val="ro-RO"/>
        </w:rPr>
        <w:t xml:space="preserve">(9) Instanța de judecată, prin încheiere, dispune prelungirea sau respingerea sistării executării activității sau tranzacției sau sistării bunurilor, în baza </w:t>
      </w:r>
      <w:r w:rsidR="009A27A5">
        <w:rPr>
          <w:sz w:val="28"/>
          <w:szCs w:val="28"/>
          <w:lang w:val="ro-RO"/>
        </w:rPr>
        <w:t xml:space="preserve">unui </w:t>
      </w:r>
      <w:r w:rsidRPr="009D24A0">
        <w:rPr>
          <w:sz w:val="28"/>
          <w:szCs w:val="28"/>
          <w:lang w:val="ro-RO"/>
        </w:rPr>
        <w:t xml:space="preserve">demers motivat, înaintat de către Serviciul Prevenirea și Combaterea Spălării Banilor cu cel puțin o zi înainte de expirarea termenului din deciziile prevăzute la alin. (4). Prelungirea termenului stabilit de judecător nu poate depăși 60 de zile lucrătoare pe fiecare caz în parte. Încheierea judecătorului privind prelungirea termenului de sistare </w:t>
      </w:r>
      <w:r w:rsidR="008141D2">
        <w:rPr>
          <w:sz w:val="28"/>
          <w:szCs w:val="28"/>
          <w:lang w:val="ro-RO"/>
        </w:rPr>
        <w:t>se aduc</w:t>
      </w:r>
      <w:r w:rsidR="009A27A5">
        <w:rPr>
          <w:sz w:val="28"/>
          <w:szCs w:val="28"/>
          <w:lang w:val="ro-RO"/>
        </w:rPr>
        <w:t>e</w:t>
      </w:r>
      <w:r w:rsidRPr="009D24A0">
        <w:rPr>
          <w:sz w:val="28"/>
          <w:szCs w:val="28"/>
          <w:lang w:val="ro-RO"/>
        </w:rPr>
        <w:t xml:space="preserve"> la cunoștința persoanei fizice sau juridice în privința cărora s</w:t>
      </w:r>
      <w:r w:rsidR="00E155BD">
        <w:rPr>
          <w:sz w:val="28"/>
          <w:szCs w:val="28"/>
          <w:lang w:val="ro-RO"/>
        </w:rPr>
        <w:t>-</w:t>
      </w:r>
      <w:r w:rsidRPr="009D24A0">
        <w:rPr>
          <w:sz w:val="28"/>
          <w:szCs w:val="28"/>
          <w:lang w:val="ro-RO"/>
        </w:rPr>
        <w:t xml:space="preserve">a dispus sistarea. </w:t>
      </w:r>
    </w:p>
    <w:p w:rsidR="009D24A0" w:rsidRPr="009D24A0" w:rsidRDefault="009D24A0" w:rsidP="009D24A0">
      <w:pPr>
        <w:pStyle w:val="a5"/>
        <w:ind w:firstLine="720"/>
        <w:rPr>
          <w:sz w:val="28"/>
          <w:szCs w:val="28"/>
          <w:lang w:val="ro-RO"/>
        </w:rPr>
      </w:pPr>
      <w:r w:rsidRPr="009D24A0">
        <w:rPr>
          <w:sz w:val="28"/>
          <w:szCs w:val="28"/>
          <w:lang w:val="ro-RO"/>
        </w:rPr>
        <w:t>(10) Pînă la expirarea termenului prevăzut la alin. (9)</w:t>
      </w:r>
      <w:r w:rsidR="008141D2">
        <w:rPr>
          <w:sz w:val="28"/>
          <w:szCs w:val="28"/>
          <w:lang w:val="ro-RO"/>
        </w:rPr>
        <w:t>,</w:t>
      </w:r>
      <w:r w:rsidRPr="009D24A0">
        <w:rPr>
          <w:sz w:val="28"/>
          <w:szCs w:val="28"/>
          <w:lang w:val="ro-RO"/>
        </w:rPr>
        <w:t xml:space="preserve"> Serviciul Prevenirea și Combaterea Spălării Banilor întreprinde toate măsurile necesare în conformitate cu prevederile prezentei legi</w:t>
      </w:r>
      <w:r w:rsidR="00E155BD">
        <w:rPr>
          <w:sz w:val="28"/>
          <w:szCs w:val="28"/>
          <w:lang w:val="ro-RO"/>
        </w:rPr>
        <w:t>,</w:t>
      </w:r>
      <w:r w:rsidRPr="009D24A0">
        <w:rPr>
          <w:sz w:val="28"/>
          <w:szCs w:val="28"/>
          <w:lang w:val="ro-RO"/>
        </w:rPr>
        <w:t xml:space="preserve"> în scopul transmiterii materialelor organelor competente pentru adoptarea deciziilor ulterioare conform competenței.</w:t>
      </w:r>
    </w:p>
    <w:p w:rsidR="009D24A0" w:rsidRPr="009D24A0" w:rsidRDefault="009D24A0" w:rsidP="009D24A0">
      <w:pPr>
        <w:pStyle w:val="a5"/>
        <w:ind w:firstLine="720"/>
        <w:rPr>
          <w:sz w:val="28"/>
          <w:szCs w:val="28"/>
          <w:lang w:val="ro-RO"/>
        </w:rPr>
      </w:pPr>
      <w:r w:rsidRPr="009D24A0">
        <w:rPr>
          <w:sz w:val="28"/>
          <w:szCs w:val="28"/>
          <w:lang w:val="ro-RO"/>
        </w:rPr>
        <w:t xml:space="preserve">(11) Deciziile Serviciului Prevenirea și Combaterea Spălării Banilor emise în baza prevederilor alin.(4) pot fi contestate în procedura de contencios administrativ, iar încheierea judecătorului privind prelungirea sau respingerea prelungirii termenului din deciziile prevăzute la alin. (4) </w:t>
      </w:r>
      <w:r w:rsidR="008141D2">
        <w:rPr>
          <w:sz w:val="28"/>
          <w:szCs w:val="28"/>
          <w:lang w:val="ro-RO"/>
        </w:rPr>
        <w:t xml:space="preserve">poate fi </w:t>
      </w:r>
      <w:r w:rsidR="00E155BD">
        <w:rPr>
          <w:sz w:val="28"/>
          <w:szCs w:val="28"/>
          <w:lang w:val="ro-RO"/>
        </w:rPr>
        <w:t>atacată</w:t>
      </w:r>
      <w:r w:rsidRPr="009D24A0">
        <w:rPr>
          <w:sz w:val="28"/>
          <w:szCs w:val="28"/>
          <w:lang w:val="ro-RO"/>
        </w:rPr>
        <w:t xml:space="preserve"> cu recurs, în modul stabilit de legislație, de către persoana care se consideră lezată în drepturi.</w:t>
      </w:r>
    </w:p>
    <w:p w:rsidR="009D24A0" w:rsidRPr="009D24A0" w:rsidRDefault="009D24A0" w:rsidP="009D24A0">
      <w:pPr>
        <w:pStyle w:val="a5"/>
        <w:ind w:firstLine="720"/>
        <w:rPr>
          <w:sz w:val="28"/>
          <w:szCs w:val="28"/>
          <w:lang w:val="ro-RO"/>
        </w:rPr>
      </w:pPr>
      <w:r w:rsidRPr="009D24A0">
        <w:rPr>
          <w:sz w:val="28"/>
          <w:szCs w:val="28"/>
          <w:lang w:val="ro-RO"/>
        </w:rPr>
        <w:t xml:space="preserve">(12) Instanța de contencios administrativ sau, după caz, instanța de recurs poate dispune suspendarea executării deciziilor Serviciului Prevenirea și Combaterea Spălării Banilor prevăzute la alin. (4) și, respectiv, încheierilor judecătorului privind prelungirea termenului, numai la cererea persoanei care se consideră lezată în drepturi, depusă concomitent sau după depunerea contestației, și doar în cazul în care sînt întrunite cumulativ următoarele condiții: </w:t>
      </w:r>
    </w:p>
    <w:p w:rsidR="009D24A0" w:rsidRPr="009D24A0" w:rsidRDefault="009D24A0" w:rsidP="009D24A0">
      <w:pPr>
        <w:pStyle w:val="a5"/>
        <w:ind w:firstLine="720"/>
        <w:rPr>
          <w:sz w:val="28"/>
          <w:szCs w:val="28"/>
          <w:lang w:val="ro-RO"/>
        </w:rPr>
      </w:pPr>
      <w:r w:rsidRPr="009D24A0">
        <w:rPr>
          <w:sz w:val="28"/>
          <w:szCs w:val="28"/>
          <w:lang w:val="ro-RO"/>
        </w:rPr>
        <w:t xml:space="preserve">a) motivele invocate în susținerea contestației sînt pertinente și bine întemeiate; </w:t>
      </w:r>
    </w:p>
    <w:p w:rsidR="009D24A0" w:rsidRPr="009D24A0" w:rsidRDefault="009D24A0" w:rsidP="009D24A0">
      <w:pPr>
        <w:pStyle w:val="a5"/>
        <w:ind w:firstLine="720"/>
        <w:rPr>
          <w:sz w:val="28"/>
          <w:szCs w:val="28"/>
          <w:lang w:val="ro-RO"/>
        </w:rPr>
      </w:pPr>
      <w:r w:rsidRPr="009D24A0">
        <w:rPr>
          <w:sz w:val="28"/>
          <w:szCs w:val="28"/>
          <w:lang w:val="ro-RO"/>
        </w:rPr>
        <w:t>b) prezintă argumente că circumstanțele litigiului reclamă dispunerea urgentă a suspendării executării actului contestat pentru a evita prejudicierea gravă și ireparabilă a intereselor;</w:t>
      </w:r>
    </w:p>
    <w:p w:rsidR="009D24A0" w:rsidRPr="009D24A0" w:rsidRDefault="009D24A0" w:rsidP="009D24A0">
      <w:pPr>
        <w:pStyle w:val="a5"/>
        <w:ind w:firstLine="720"/>
        <w:rPr>
          <w:sz w:val="28"/>
          <w:szCs w:val="28"/>
          <w:lang w:val="ro-RO"/>
        </w:rPr>
      </w:pPr>
      <w:r w:rsidRPr="009D24A0">
        <w:rPr>
          <w:sz w:val="28"/>
          <w:szCs w:val="28"/>
          <w:lang w:val="ro-RO"/>
        </w:rPr>
        <w:t>c) prejudiciul care ar putea fi cauzat depășește interesul public urmărit prin emiterea actului contestat.</w:t>
      </w:r>
    </w:p>
    <w:p w:rsidR="009D24A0" w:rsidRPr="009D24A0" w:rsidRDefault="009D24A0" w:rsidP="009D24A0">
      <w:pPr>
        <w:pStyle w:val="a5"/>
        <w:ind w:firstLine="720"/>
        <w:rPr>
          <w:sz w:val="28"/>
          <w:szCs w:val="28"/>
          <w:lang w:val="ro-RO"/>
        </w:rPr>
      </w:pPr>
      <w:r w:rsidRPr="009D24A0">
        <w:rPr>
          <w:sz w:val="28"/>
          <w:szCs w:val="28"/>
          <w:lang w:val="ro-RO"/>
        </w:rPr>
        <w:t>(13) Cererea de suspendare a executării actelor contestate, depusă în condițiile alin. (12), se examinează în termen de cel mult 5 zile de la depunere, cu citarea obligatorie a părților, instanța judecătorească  urmînd să pronunțe o încheiere motivată privind suspendarea sau refuzul suspendării executării actelor contestate.</w:t>
      </w:r>
    </w:p>
    <w:p w:rsidR="009D24A0" w:rsidRPr="009D24A0" w:rsidRDefault="009D24A0" w:rsidP="009D24A0">
      <w:pPr>
        <w:pStyle w:val="a5"/>
        <w:ind w:firstLine="720"/>
        <w:rPr>
          <w:sz w:val="28"/>
          <w:szCs w:val="28"/>
          <w:lang w:val="ro-RO"/>
        </w:rPr>
      </w:pPr>
      <w:r w:rsidRPr="009D24A0">
        <w:rPr>
          <w:sz w:val="28"/>
          <w:szCs w:val="28"/>
          <w:lang w:val="ro-RO"/>
        </w:rPr>
        <w:t>(14) Entitățile raportoare identifică activitățile, tranzacțiile, persoanele și entitățile suspecte de spălarea banilor, de comitere a infracțiunilor asociate acesteia, finanțarea terorismului sau proliferării armelor de distrugere în masă pasibile măsurilor asiguratorii prevăzute în alin. (2) aplicînd programe interne proprii privind prevenirea și combaterea spălării banilor și finanțării terorismului.</w:t>
      </w:r>
    </w:p>
    <w:p w:rsidR="009D24A0" w:rsidRPr="009D24A0" w:rsidRDefault="009D24A0" w:rsidP="009D24A0">
      <w:pPr>
        <w:pStyle w:val="a5"/>
        <w:ind w:firstLine="720"/>
        <w:rPr>
          <w:sz w:val="28"/>
          <w:szCs w:val="28"/>
          <w:lang w:val="ro-RO"/>
        </w:rPr>
      </w:pPr>
      <w:r w:rsidRPr="009D24A0">
        <w:rPr>
          <w:sz w:val="28"/>
          <w:szCs w:val="28"/>
          <w:lang w:val="ro-RO"/>
        </w:rPr>
        <w:t xml:space="preserve"> (15) Dacă în termenele indicate la alin. (4) și (9) nu au fost identificați beneficiarii efectivi ai bunurilor în privința cărora au fost aplicate măsuri asiguratorii, Serviciul Prevenirea și Combaterea Spălării Banilor solicită instanței de judecată din raza teritorială în care își are sediu sistarea operațiunilor în privința bunurilor pînă la identificarea beneficiarului efectiv dar nu mai mult de un an de zile.</w:t>
      </w:r>
    </w:p>
    <w:p w:rsidR="009D24A0" w:rsidRPr="009D24A0" w:rsidRDefault="009D24A0" w:rsidP="009D24A0">
      <w:pPr>
        <w:pStyle w:val="a5"/>
        <w:ind w:firstLine="720"/>
        <w:rPr>
          <w:sz w:val="28"/>
          <w:szCs w:val="28"/>
          <w:lang w:val="ro-RO"/>
        </w:rPr>
      </w:pPr>
      <w:r w:rsidRPr="009D24A0">
        <w:rPr>
          <w:sz w:val="28"/>
          <w:szCs w:val="28"/>
          <w:lang w:val="ro-RO"/>
        </w:rPr>
        <w:t>(16) Dacă beneficiarii efectivi ai bunurilor nu au fost identificați în termen de pînă la un an de zile de la data aplicării măsurilor asiguratorii prevăzute la alin. (15), Serviciul Prevenirea și Combaterea Spălării Banilor sau organele procuraturii solicită instanței de judecată din raza teritorială în care își au sediile de a dispune trecerea acestor bunuri în proprietatea statului proporțional cotei deținute de către beneficiarul efectiv neidentificat, care vor fi realizate pe piață conform procedurii stabilite, iar mijloacele bănești vor trece în venitul statului. Beneficiarii efectivi ai bunurilor pot revendica restituirea acestora sau contravaloare lor în termen de pînă la 3 ani de la data trecerii lor în proprietatea statului.</w:t>
      </w:r>
    </w:p>
    <w:p w:rsidR="009D24A0" w:rsidRPr="009D24A0" w:rsidRDefault="009D24A0" w:rsidP="009D24A0">
      <w:pPr>
        <w:pStyle w:val="a5"/>
        <w:ind w:firstLine="720"/>
        <w:rPr>
          <w:sz w:val="28"/>
          <w:szCs w:val="28"/>
          <w:lang w:val="ro-RO"/>
        </w:rPr>
      </w:pPr>
      <w:r w:rsidRPr="009D24A0">
        <w:rPr>
          <w:sz w:val="28"/>
          <w:szCs w:val="28"/>
          <w:lang w:val="ro-RO"/>
        </w:rPr>
        <w:t>(17) Prin derogare de la prevederile alin.(2) entitatea raportoare în baza permisiunii scrise a Serviciului Prevenirea și Combaterea Spălării Banilor efectuează activitatea sau tranzacția suspectă atunci cînd abținerea de la executarea tranzacțiilor respective este imposibilă sau poate crea impedimente la urmărirea  beneficiarilor unei operațiuni suspecte de spălare a banilor, de comitere a infracțiunilor asociate acesteia, de finanțare a terorismului, sau a proliferării armelor de distrugere în masă. Prevederile date nu aduc atingere obligațiilor ce rezultă din executarea sancțiunilor financiare asociate cu activitățile de terorism și proliferare a armelor de distrugere în masă.</w:t>
      </w:r>
    </w:p>
    <w:p w:rsidR="00781A24" w:rsidRDefault="00781A24" w:rsidP="009D24A0">
      <w:pPr>
        <w:pStyle w:val="a5"/>
        <w:ind w:firstLine="720"/>
        <w:rPr>
          <w:b/>
          <w:sz w:val="28"/>
          <w:szCs w:val="28"/>
          <w:lang w:val="ro-RO"/>
        </w:rPr>
      </w:pPr>
    </w:p>
    <w:p w:rsidR="009D24A0" w:rsidRPr="009D24A0" w:rsidRDefault="009D24A0" w:rsidP="009D24A0">
      <w:pPr>
        <w:pStyle w:val="a5"/>
        <w:ind w:firstLine="720"/>
        <w:rPr>
          <w:sz w:val="28"/>
          <w:szCs w:val="28"/>
          <w:lang w:val="ro-RO"/>
        </w:rPr>
      </w:pPr>
      <w:r w:rsidRPr="009D24A0">
        <w:rPr>
          <w:b/>
          <w:sz w:val="28"/>
          <w:szCs w:val="28"/>
          <w:lang w:val="ro-RO"/>
        </w:rPr>
        <w:t>Articolul 22.</w:t>
      </w:r>
      <w:r w:rsidRPr="009D24A0">
        <w:rPr>
          <w:sz w:val="28"/>
          <w:szCs w:val="28"/>
          <w:lang w:val="ro-RO"/>
        </w:rPr>
        <w:t xml:space="preserve"> Implementarea sancțiunilor financiare asociate cu activitățile de terorism și proliferare a armelor de distrugere în masă  </w:t>
      </w:r>
    </w:p>
    <w:p w:rsidR="009D24A0" w:rsidRPr="009D24A0" w:rsidRDefault="009D24A0" w:rsidP="009D24A0">
      <w:pPr>
        <w:pStyle w:val="a5"/>
        <w:ind w:firstLine="720"/>
        <w:rPr>
          <w:sz w:val="28"/>
          <w:szCs w:val="28"/>
          <w:lang w:val="ro-RO"/>
        </w:rPr>
      </w:pPr>
      <w:r w:rsidRPr="009D24A0">
        <w:rPr>
          <w:sz w:val="28"/>
          <w:szCs w:val="28"/>
          <w:lang w:val="ro-RO"/>
        </w:rPr>
        <w:t>(1)</w:t>
      </w:r>
      <w:r w:rsidRPr="009D24A0" w:rsidDel="00E11172">
        <w:rPr>
          <w:sz w:val="28"/>
          <w:szCs w:val="28"/>
          <w:lang w:val="ro-RO"/>
        </w:rPr>
        <w:t xml:space="preserve"> </w:t>
      </w:r>
      <w:r w:rsidRPr="009D24A0">
        <w:rPr>
          <w:sz w:val="28"/>
          <w:szCs w:val="28"/>
          <w:lang w:val="ro-RO"/>
        </w:rPr>
        <w:t>Entitățile raportoare aplică imediat măsuri restrictive în privința bunurilor, inclusiv celor obținute din sau generate de bunuri, care aparțin sau sînt deținute ori controlate, direct sau indirect, de persoanele, grupurile și entitățile incluse în lista menționată la alin. (11), precum și de persoanele juridice care aparțin sau sînt controlate, direct sau indirect, de aceste persoane, grupuri și entități.</w:t>
      </w:r>
    </w:p>
    <w:p w:rsidR="009D24A0" w:rsidRPr="009D24A0" w:rsidRDefault="009D24A0" w:rsidP="009D24A0">
      <w:pPr>
        <w:pStyle w:val="a5"/>
        <w:ind w:firstLine="720"/>
        <w:rPr>
          <w:sz w:val="28"/>
          <w:szCs w:val="28"/>
          <w:lang w:val="ro-RO"/>
        </w:rPr>
      </w:pPr>
      <w:r w:rsidRPr="009D24A0">
        <w:rPr>
          <w:sz w:val="28"/>
          <w:szCs w:val="28"/>
          <w:lang w:val="ro-RO"/>
        </w:rPr>
        <w:t>(2) Entitățile raportoare se abțin de la executarea de activități și tranzacții în favoarea sau beneficiul, direct sau indirect, al persoanelor, grupurilor și entităților incluse în lista menționată la alin. (11), precum al persoanelor juridice care aparțin sau sînt controlate, direct sau indirect, de aceste persoane, grupuri și entități.</w:t>
      </w:r>
    </w:p>
    <w:p w:rsidR="009D24A0" w:rsidRPr="009D24A0" w:rsidRDefault="009D24A0" w:rsidP="009D24A0">
      <w:pPr>
        <w:pStyle w:val="a5"/>
        <w:ind w:firstLine="720"/>
        <w:rPr>
          <w:sz w:val="28"/>
          <w:szCs w:val="28"/>
          <w:lang w:val="ro-RO"/>
        </w:rPr>
      </w:pPr>
      <w:r w:rsidRPr="009D24A0">
        <w:rPr>
          <w:sz w:val="28"/>
          <w:szCs w:val="28"/>
          <w:lang w:val="ro-RO"/>
        </w:rPr>
        <w:t>(3) Măsurile restrictive menționate la alin. (1) și (2) se aplică imediat și se mențin pe un termen nedeterminat. Acestea se ridică doar  la data indicată în decizia privind ridicarea măsurii restrictive comunicată de Serviciul Prevenirea și Combaterea Spălării Banilor, în conformitate cu alin. (10) al prezentului articol.</w:t>
      </w:r>
    </w:p>
    <w:p w:rsidR="009D24A0" w:rsidRPr="009D24A0" w:rsidRDefault="009D24A0" w:rsidP="009D24A0">
      <w:pPr>
        <w:pStyle w:val="a5"/>
        <w:ind w:firstLine="720"/>
        <w:rPr>
          <w:sz w:val="28"/>
          <w:szCs w:val="28"/>
          <w:lang w:val="ro-RO"/>
        </w:rPr>
      </w:pPr>
      <w:r w:rsidRPr="009D24A0">
        <w:rPr>
          <w:sz w:val="28"/>
          <w:szCs w:val="28"/>
          <w:lang w:val="ro-RO"/>
        </w:rPr>
        <w:t>(4) Entitățile raportoare transmit neîntîrziat informația privind aplicarea măsurii restrictive Serviciului Prevenirea și Combaterea Spălării Banilor, în termen de cel mult 24 de ore din momentul aplicării măsurii restrictive, care, la rîndul său, informează neîntîrziat, în termen de cel mult 24 de ore, Serviciul de Informație și Securitate și Ministerul Afacerilor Externe și Integrării Europene pentru transmiterea informației organelor și autorităților competente ale Organizației Națiunilor Unite și Uniunii Europene.</w:t>
      </w:r>
    </w:p>
    <w:p w:rsidR="009D24A0" w:rsidRPr="009D24A0" w:rsidRDefault="009D24A0" w:rsidP="009D24A0">
      <w:pPr>
        <w:pStyle w:val="a5"/>
        <w:ind w:firstLine="720"/>
        <w:rPr>
          <w:sz w:val="28"/>
          <w:szCs w:val="28"/>
          <w:lang w:val="ro-RO"/>
        </w:rPr>
      </w:pPr>
      <w:r w:rsidRPr="009D24A0">
        <w:rPr>
          <w:sz w:val="28"/>
          <w:szCs w:val="28"/>
          <w:lang w:val="ro-RO"/>
        </w:rPr>
        <w:t>(5) Entitățile raportoare acceptă plăți suplimentare efectuate de o parte terță sau majorare a valorii bunurilor asupra cărora au fost aplicate măsurile restrictive menționate la alin. (1) și (2) și extind aplicabilitatea măsurilor restrictive asupra acestor bunuri suplimentare. Informația privind extinderea măsurilor restrictive asupra bunurilor suplimentare se transmite neîntîrziat, în termen de cel mult 24 de ore, Serviciului Prevenirea și Combaterea Spălării Banilor, care acționează în conformitate cu alin. (4).</w:t>
      </w:r>
    </w:p>
    <w:p w:rsidR="009D24A0" w:rsidRPr="009D24A0" w:rsidRDefault="009D24A0" w:rsidP="009D24A0">
      <w:pPr>
        <w:pStyle w:val="a5"/>
        <w:ind w:firstLine="720"/>
        <w:rPr>
          <w:sz w:val="28"/>
          <w:szCs w:val="28"/>
          <w:lang w:val="ro-RO"/>
        </w:rPr>
      </w:pPr>
      <w:r w:rsidRPr="009D24A0">
        <w:rPr>
          <w:sz w:val="28"/>
          <w:szCs w:val="28"/>
          <w:lang w:val="ro-RO"/>
        </w:rPr>
        <w:t xml:space="preserve">(6) În cazul unor dubii sau suspiciuni care nu permit stabilirea unei convingeri ferme privind identitatea persoanei, grupului sau entității incluse în lista menționată la alin. (11), entitățile raportoare informează neîntîrziat despre aceasta, în termen de cel mult 24 de ore, Serviciul Prevenirea și Combaterea Spălării Banilor. În termen de cel mult 24 de ore, Serviciul Prevenirea și Combaterea Spălării Banilor, după consultarea Serviciului de Informații și Securitate, informează entitatea raportoare despre necesitatea de aplicare sau neaplicare a măsurilor restrictive. </w:t>
      </w:r>
    </w:p>
    <w:p w:rsidR="009D24A0" w:rsidRPr="009D24A0" w:rsidRDefault="009D24A0" w:rsidP="009D24A0">
      <w:pPr>
        <w:pStyle w:val="a5"/>
        <w:ind w:firstLine="720"/>
        <w:rPr>
          <w:sz w:val="28"/>
          <w:szCs w:val="28"/>
          <w:lang w:val="ro-RO"/>
        </w:rPr>
      </w:pPr>
      <w:r w:rsidRPr="009D24A0">
        <w:rPr>
          <w:sz w:val="28"/>
          <w:szCs w:val="28"/>
          <w:lang w:val="ro-RO"/>
        </w:rPr>
        <w:t xml:space="preserve">(7) Entitățile raportoare nu stabilesc relații de afaceri cu persoanele, grupurile și entitățile implicate în activități teroriste și de proliferare incluse în lista menționată la alin. (11) și informează neîntîrziat despre aceasta, în termen de cel mult 24 de ore, Serviciul Prevenirea și Combaterea Spălării Banilor. </w:t>
      </w:r>
    </w:p>
    <w:p w:rsidR="009D24A0" w:rsidRPr="009D24A0" w:rsidRDefault="009D24A0" w:rsidP="009D24A0">
      <w:pPr>
        <w:pStyle w:val="a5"/>
        <w:ind w:firstLine="720"/>
        <w:rPr>
          <w:sz w:val="28"/>
          <w:szCs w:val="28"/>
          <w:lang w:val="ro-RO"/>
        </w:rPr>
      </w:pPr>
      <w:r w:rsidRPr="009D24A0">
        <w:rPr>
          <w:sz w:val="28"/>
          <w:szCs w:val="28"/>
          <w:lang w:val="ro-RO"/>
        </w:rPr>
        <w:t>(8) La solicitarea persoanei, grupului sau entității vizate, sau a oricărei alte părți interesate, Serviciul Prevenirea și Combaterea Spălării Banilor, în coordonare cu Serviciul de Informații și Securitate, poate autoriza efectuarea plăților din contul bunurilor asupra cărora au fost aplicate măsurile restrictive, în următoarele scopuri:</w:t>
      </w:r>
    </w:p>
    <w:p w:rsidR="009D24A0" w:rsidRPr="009D24A0" w:rsidRDefault="009D24A0" w:rsidP="00781A24">
      <w:pPr>
        <w:pStyle w:val="a5"/>
        <w:numPr>
          <w:ilvl w:val="0"/>
          <w:numId w:val="3"/>
        </w:numPr>
        <w:tabs>
          <w:tab w:val="left" w:pos="1134"/>
        </w:tabs>
        <w:ind w:left="0" w:firstLine="720"/>
        <w:rPr>
          <w:sz w:val="28"/>
          <w:szCs w:val="28"/>
          <w:lang w:val="ro-RO"/>
        </w:rPr>
      </w:pPr>
      <w:r w:rsidRPr="009D24A0">
        <w:rPr>
          <w:sz w:val="28"/>
          <w:szCs w:val="28"/>
          <w:lang w:val="ro-RO"/>
        </w:rPr>
        <w:t>asigurarea minimului existent de trai conform indicilor oficiali calculați pentru Republica Moldova;</w:t>
      </w:r>
    </w:p>
    <w:p w:rsidR="009D24A0" w:rsidRPr="009D24A0" w:rsidRDefault="009D24A0" w:rsidP="00781A24">
      <w:pPr>
        <w:pStyle w:val="a5"/>
        <w:numPr>
          <w:ilvl w:val="0"/>
          <w:numId w:val="3"/>
        </w:numPr>
        <w:tabs>
          <w:tab w:val="left" w:pos="1134"/>
        </w:tabs>
        <w:ind w:left="0" w:firstLine="720"/>
        <w:rPr>
          <w:sz w:val="28"/>
          <w:szCs w:val="28"/>
          <w:lang w:val="ro-RO"/>
        </w:rPr>
      </w:pPr>
      <w:r w:rsidRPr="009D24A0">
        <w:rPr>
          <w:sz w:val="28"/>
          <w:szCs w:val="28"/>
          <w:lang w:val="ro-RO"/>
        </w:rPr>
        <w:t>tratamentul medical urgent;</w:t>
      </w:r>
    </w:p>
    <w:p w:rsidR="009D24A0" w:rsidRPr="009D24A0" w:rsidRDefault="009D24A0" w:rsidP="00781A24">
      <w:pPr>
        <w:pStyle w:val="a5"/>
        <w:numPr>
          <w:ilvl w:val="0"/>
          <w:numId w:val="3"/>
        </w:numPr>
        <w:tabs>
          <w:tab w:val="left" w:pos="1134"/>
        </w:tabs>
        <w:ind w:left="0" w:firstLine="720"/>
        <w:rPr>
          <w:sz w:val="28"/>
          <w:szCs w:val="28"/>
          <w:lang w:val="ro-RO"/>
        </w:rPr>
      </w:pPr>
      <w:r w:rsidRPr="009D24A0">
        <w:rPr>
          <w:sz w:val="28"/>
          <w:szCs w:val="28"/>
          <w:lang w:val="ro-RO"/>
        </w:rPr>
        <w:t>achitarea taxelor și impozitelor la buget și primelor de asigurare obligatorie;</w:t>
      </w:r>
    </w:p>
    <w:p w:rsidR="009D24A0" w:rsidRPr="009D24A0" w:rsidRDefault="009D24A0" w:rsidP="00781A24">
      <w:pPr>
        <w:pStyle w:val="a5"/>
        <w:numPr>
          <w:ilvl w:val="0"/>
          <w:numId w:val="3"/>
        </w:numPr>
        <w:tabs>
          <w:tab w:val="left" w:pos="1134"/>
        </w:tabs>
        <w:ind w:left="0" w:firstLine="720"/>
        <w:rPr>
          <w:sz w:val="28"/>
          <w:szCs w:val="28"/>
          <w:lang w:val="ro-RO"/>
        </w:rPr>
      </w:pPr>
      <w:r w:rsidRPr="009D24A0">
        <w:rPr>
          <w:sz w:val="28"/>
          <w:szCs w:val="28"/>
          <w:lang w:val="ro-RO"/>
        </w:rPr>
        <w:t>alte cheltuieli extraordinare sau legate de menținerea bunurilor asupra cărora au fost aplicate măsurile restrictive.</w:t>
      </w:r>
    </w:p>
    <w:p w:rsidR="009D24A0" w:rsidRPr="009D24A0" w:rsidRDefault="009D24A0" w:rsidP="009D24A0">
      <w:pPr>
        <w:pStyle w:val="a5"/>
        <w:ind w:firstLine="720"/>
        <w:rPr>
          <w:sz w:val="28"/>
          <w:szCs w:val="28"/>
          <w:lang w:val="ro-RO"/>
        </w:rPr>
      </w:pPr>
      <w:r w:rsidRPr="009D24A0">
        <w:rPr>
          <w:sz w:val="28"/>
          <w:szCs w:val="28"/>
          <w:lang w:val="ro-RO"/>
        </w:rPr>
        <w:t>(9) Decizia Serviciului Prevenirea și Combaterea Spălării Banilor privind autorizarea sau refuzul autorizării plăților menționate la alin. (8) poate fi contestată în procedura de contencios administrativ, iar încheierea judecătorului poate fi atacată cu recurs, în modul stabilit de legislație.</w:t>
      </w:r>
    </w:p>
    <w:p w:rsidR="009D24A0" w:rsidRPr="009D24A0" w:rsidRDefault="009D24A0" w:rsidP="009D24A0">
      <w:pPr>
        <w:pStyle w:val="a5"/>
        <w:ind w:firstLine="720"/>
        <w:rPr>
          <w:sz w:val="28"/>
          <w:szCs w:val="28"/>
          <w:lang w:val="ro-RO"/>
        </w:rPr>
      </w:pPr>
      <w:r w:rsidRPr="009D24A0">
        <w:rPr>
          <w:sz w:val="28"/>
          <w:szCs w:val="28"/>
          <w:lang w:val="ro-RO"/>
        </w:rPr>
        <w:t xml:space="preserve">(10) Decizia privind ridicarea măsurii restrictive se adoptă de Serviciul de Informații și Securitate în temeiul modificărilor intervenite privind excluderea unei sau unor persoane, grupuri sau entități din listele menționate la alin (11) lit. a)-c) sau modificarea listei menționate la alin. (11) lit d) în cazul dispariției criteriilor care au constituit temei pentru includerea persoanei, grupului sau entității în lista suplimentară. Decizia se adoptă imediat, dar nu mai tîrziu de 24 de ore din momentul modificării și se comunică Serviciului Prevenirea și Combaterea Spălării Banilor pentru informarea ulterioară a entității raportoare care a aplicat măsura restrictivă. </w:t>
      </w:r>
    </w:p>
    <w:p w:rsidR="009D24A0" w:rsidRPr="009D24A0" w:rsidRDefault="009D24A0" w:rsidP="009D24A0">
      <w:pPr>
        <w:pStyle w:val="a5"/>
        <w:ind w:firstLine="720"/>
        <w:rPr>
          <w:sz w:val="28"/>
          <w:szCs w:val="28"/>
          <w:lang w:val="ro-RO"/>
        </w:rPr>
      </w:pPr>
      <w:r w:rsidRPr="009D24A0">
        <w:rPr>
          <w:sz w:val="28"/>
          <w:szCs w:val="28"/>
          <w:lang w:val="ro-RO"/>
        </w:rPr>
        <w:t>(11) Lista persoanelor, grupurilor și entităților implicate în activități teroriste și de proliferare a armelor de distrugere în masă care fac obiectul măsurilor restrictive include:</w:t>
      </w:r>
    </w:p>
    <w:p w:rsidR="009D24A0" w:rsidRPr="009D24A0" w:rsidRDefault="009D24A0" w:rsidP="00781A24">
      <w:pPr>
        <w:pStyle w:val="a5"/>
        <w:numPr>
          <w:ilvl w:val="0"/>
          <w:numId w:val="1"/>
        </w:numPr>
        <w:tabs>
          <w:tab w:val="left" w:pos="1134"/>
        </w:tabs>
        <w:ind w:left="0" w:firstLine="720"/>
        <w:rPr>
          <w:sz w:val="28"/>
          <w:szCs w:val="28"/>
          <w:lang w:val="ro-RO"/>
        </w:rPr>
      </w:pPr>
      <w:r w:rsidRPr="009D24A0">
        <w:rPr>
          <w:sz w:val="28"/>
          <w:szCs w:val="28"/>
          <w:lang w:val="ro-RO"/>
        </w:rPr>
        <w:t>lista persoanelor, grupurilor și entităților implicate în activități teroriste a Consiliului de Securitate al ONU;</w:t>
      </w:r>
    </w:p>
    <w:p w:rsidR="009D24A0" w:rsidRPr="009D24A0" w:rsidRDefault="009D24A0" w:rsidP="00781A24">
      <w:pPr>
        <w:pStyle w:val="a5"/>
        <w:numPr>
          <w:ilvl w:val="0"/>
          <w:numId w:val="1"/>
        </w:numPr>
        <w:tabs>
          <w:tab w:val="left" w:pos="1134"/>
        </w:tabs>
        <w:ind w:left="0" w:firstLine="720"/>
        <w:rPr>
          <w:sz w:val="28"/>
          <w:szCs w:val="28"/>
          <w:lang w:val="ro-RO"/>
        </w:rPr>
      </w:pPr>
      <w:r w:rsidRPr="009D24A0">
        <w:rPr>
          <w:sz w:val="28"/>
          <w:szCs w:val="28"/>
          <w:lang w:val="ro-RO"/>
        </w:rPr>
        <w:t xml:space="preserve">lista persoanelor, grupurilor și entităților implicate în activități de proliferare a armelor de distrugere în masă a Consiliului de Securitate al ONU; </w:t>
      </w:r>
    </w:p>
    <w:p w:rsidR="009D24A0" w:rsidRPr="009D24A0" w:rsidRDefault="009D24A0" w:rsidP="00781A24">
      <w:pPr>
        <w:pStyle w:val="a5"/>
        <w:numPr>
          <w:ilvl w:val="0"/>
          <w:numId w:val="1"/>
        </w:numPr>
        <w:tabs>
          <w:tab w:val="left" w:pos="1134"/>
        </w:tabs>
        <w:ind w:left="0" w:firstLine="720"/>
        <w:rPr>
          <w:sz w:val="28"/>
          <w:szCs w:val="28"/>
          <w:lang w:val="ro-RO"/>
        </w:rPr>
      </w:pPr>
      <w:r w:rsidRPr="009D24A0">
        <w:rPr>
          <w:sz w:val="28"/>
          <w:szCs w:val="28"/>
          <w:lang w:val="ro-RO"/>
        </w:rPr>
        <w:t>lista persoanelor, grupurilor și entităților implicate în activități teroriste a Uniunii Europene;</w:t>
      </w:r>
    </w:p>
    <w:p w:rsidR="009D24A0" w:rsidRPr="009D24A0" w:rsidRDefault="009D24A0" w:rsidP="00781A24">
      <w:pPr>
        <w:pStyle w:val="a5"/>
        <w:numPr>
          <w:ilvl w:val="0"/>
          <w:numId w:val="1"/>
        </w:numPr>
        <w:tabs>
          <w:tab w:val="left" w:pos="1134"/>
        </w:tabs>
        <w:ind w:left="0" w:firstLine="720"/>
        <w:rPr>
          <w:sz w:val="28"/>
          <w:szCs w:val="28"/>
          <w:lang w:val="ro-RO"/>
        </w:rPr>
      </w:pPr>
      <w:r w:rsidRPr="009D24A0">
        <w:rPr>
          <w:sz w:val="28"/>
          <w:szCs w:val="28"/>
          <w:lang w:val="ro-RO"/>
        </w:rPr>
        <w:t>lista suplimentară a persoanelor, grupurilor și entităților implicate în activități teroriste a Serviciului de Informații și Securitate.</w:t>
      </w:r>
    </w:p>
    <w:p w:rsidR="009D24A0" w:rsidRPr="009D24A0" w:rsidRDefault="009D24A0" w:rsidP="00781A24">
      <w:pPr>
        <w:pStyle w:val="a5"/>
        <w:tabs>
          <w:tab w:val="left" w:pos="1134"/>
        </w:tabs>
        <w:ind w:firstLine="720"/>
        <w:rPr>
          <w:sz w:val="28"/>
          <w:szCs w:val="28"/>
          <w:lang w:val="ro-RO"/>
        </w:rPr>
      </w:pPr>
      <w:r w:rsidRPr="009D24A0">
        <w:rPr>
          <w:sz w:val="28"/>
          <w:szCs w:val="28"/>
          <w:lang w:val="ro-RO"/>
        </w:rPr>
        <w:t xml:space="preserve">(12) Listele persoanelor, grupurilor și entităților implicate în activități teroriste și de proliferare a armelor de distrugere în masă ale Consiliului de Securitate al Organizației Națiunilor Unite și Uniunii Europene se aplică direct și au efect imediat pe teritoriul Republicii Moldova. </w:t>
      </w:r>
    </w:p>
    <w:p w:rsidR="009D24A0" w:rsidRPr="009D24A0" w:rsidRDefault="009D24A0" w:rsidP="009D24A0">
      <w:pPr>
        <w:pStyle w:val="a5"/>
        <w:ind w:firstLine="720"/>
        <w:rPr>
          <w:sz w:val="28"/>
          <w:szCs w:val="28"/>
          <w:lang w:val="ro-RO"/>
        </w:rPr>
      </w:pPr>
      <w:r w:rsidRPr="009D24A0">
        <w:rPr>
          <w:sz w:val="28"/>
          <w:szCs w:val="28"/>
          <w:lang w:val="ro-RO"/>
        </w:rPr>
        <w:t xml:space="preserve">(13) Lista suplimentară a persoanelor, grupurilor și entităților implicate în activități teroriste a Serviciului de Informații și Securitate se aplică și are efect imediat după publicarea acesteia pe pagina web oficială a Serviciului Prevenirea și Combaterea Spălării Banilor. </w:t>
      </w:r>
    </w:p>
    <w:p w:rsidR="009D24A0" w:rsidRPr="009D24A0" w:rsidRDefault="009D24A0" w:rsidP="009D24A0">
      <w:pPr>
        <w:pStyle w:val="a5"/>
        <w:ind w:firstLine="720"/>
        <w:rPr>
          <w:sz w:val="28"/>
          <w:szCs w:val="28"/>
          <w:lang w:val="ro-RO"/>
        </w:rPr>
      </w:pPr>
      <w:r w:rsidRPr="009D24A0">
        <w:rPr>
          <w:sz w:val="28"/>
          <w:szCs w:val="28"/>
          <w:lang w:val="ro-RO"/>
        </w:rPr>
        <w:t>(14) Criteriile care stau la baza identificării, includerii și excluderii acestor categorii din lista suplimentară se aprobă de Serviciul de Informație și Securitate. Lista suplimentară include:</w:t>
      </w:r>
    </w:p>
    <w:p w:rsidR="009D24A0" w:rsidRPr="009D24A0" w:rsidRDefault="009D24A0" w:rsidP="00781A24">
      <w:pPr>
        <w:pStyle w:val="a5"/>
        <w:numPr>
          <w:ilvl w:val="0"/>
          <w:numId w:val="2"/>
        </w:numPr>
        <w:tabs>
          <w:tab w:val="left" w:pos="993"/>
        </w:tabs>
        <w:ind w:left="0" w:firstLine="720"/>
        <w:rPr>
          <w:sz w:val="28"/>
          <w:szCs w:val="28"/>
          <w:lang w:val="ro-RO"/>
        </w:rPr>
      </w:pPr>
      <w:r w:rsidRPr="009D24A0">
        <w:rPr>
          <w:sz w:val="28"/>
          <w:szCs w:val="28"/>
          <w:lang w:val="ro-RO"/>
        </w:rPr>
        <w:t>persoanele fizice care săvîrșesc sau încearcă să săvîrșească un act terorist, participă la un astfel de act sau facilitează săvîrșirea acestuia;</w:t>
      </w:r>
    </w:p>
    <w:p w:rsidR="009D24A0" w:rsidRPr="009D24A0" w:rsidRDefault="009D24A0" w:rsidP="00781A24">
      <w:pPr>
        <w:pStyle w:val="a5"/>
        <w:numPr>
          <w:ilvl w:val="0"/>
          <w:numId w:val="2"/>
        </w:numPr>
        <w:tabs>
          <w:tab w:val="left" w:pos="993"/>
        </w:tabs>
        <w:ind w:left="0" w:firstLine="720"/>
        <w:rPr>
          <w:sz w:val="28"/>
          <w:szCs w:val="28"/>
          <w:lang w:val="ro-RO"/>
        </w:rPr>
      </w:pPr>
      <w:r w:rsidRPr="009D24A0">
        <w:rPr>
          <w:sz w:val="28"/>
          <w:szCs w:val="28"/>
          <w:lang w:val="ro-RO"/>
        </w:rPr>
        <w:t>grupurile sau entitățile care săvîrșesc sau încearcă să săvîrșească un act de terorism, participă la un astfel de act sau facilitează săvîrșirea acestuia;</w:t>
      </w:r>
    </w:p>
    <w:p w:rsidR="009D24A0" w:rsidRPr="009D24A0" w:rsidRDefault="009D24A0" w:rsidP="00781A24">
      <w:pPr>
        <w:pStyle w:val="a5"/>
        <w:numPr>
          <w:ilvl w:val="0"/>
          <w:numId w:val="2"/>
        </w:numPr>
        <w:tabs>
          <w:tab w:val="left" w:pos="993"/>
        </w:tabs>
        <w:ind w:left="0" w:firstLine="720"/>
        <w:rPr>
          <w:sz w:val="28"/>
          <w:szCs w:val="28"/>
          <w:lang w:val="ro-RO"/>
        </w:rPr>
      </w:pPr>
      <w:r w:rsidRPr="009D24A0">
        <w:rPr>
          <w:sz w:val="28"/>
          <w:szCs w:val="28"/>
          <w:lang w:val="ro-RO"/>
        </w:rPr>
        <w:t>persoanele juridice, grupurile sau alte entități care aparțin sau sînt controlate de una sau mai multe persoane, grupuri sau entități menționate la lit. a) și b);</w:t>
      </w:r>
    </w:p>
    <w:p w:rsidR="009D24A0" w:rsidRPr="009D24A0" w:rsidRDefault="009D24A0" w:rsidP="00781A24">
      <w:pPr>
        <w:pStyle w:val="a5"/>
        <w:numPr>
          <w:ilvl w:val="0"/>
          <w:numId w:val="2"/>
        </w:numPr>
        <w:tabs>
          <w:tab w:val="left" w:pos="993"/>
        </w:tabs>
        <w:ind w:left="0" w:firstLine="720"/>
        <w:rPr>
          <w:sz w:val="28"/>
          <w:szCs w:val="28"/>
          <w:lang w:val="ro-RO"/>
        </w:rPr>
      </w:pPr>
      <w:r w:rsidRPr="009D24A0">
        <w:rPr>
          <w:sz w:val="28"/>
          <w:szCs w:val="28"/>
          <w:lang w:val="ro-RO"/>
        </w:rPr>
        <w:t>persoanele fizice sau juridice, grupurile sau alte entități care acționează în numele sau la ordinul uneia sau mai multor persoane, grupuri sau entități menționate la lit. a) și b).</w:t>
      </w:r>
    </w:p>
    <w:p w:rsidR="009D24A0" w:rsidRPr="009D24A0" w:rsidRDefault="009D24A0" w:rsidP="009D24A0">
      <w:pPr>
        <w:pStyle w:val="a5"/>
        <w:ind w:firstLine="720"/>
        <w:rPr>
          <w:sz w:val="28"/>
          <w:szCs w:val="28"/>
          <w:lang w:val="ro-RO"/>
        </w:rPr>
      </w:pPr>
      <w:r w:rsidRPr="009D24A0">
        <w:rPr>
          <w:sz w:val="28"/>
          <w:szCs w:val="28"/>
          <w:lang w:val="ro-RO"/>
        </w:rPr>
        <w:t xml:space="preserve">(15) Serviciul de Informații și Securitate aduce la cunoștința persoanelor, grupurilor și entităților vizate despre faptul includerii acestora în listă, motivele includerii și căile legale de contestare a deciziei. </w:t>
      </w:r>
    </w:p>
    <w:p w:rsidR="009D24A0" w:rsidRPr="009D24A0" w:rsidRDefault="009D24A0" w:rsidP="009D24A0">
      <w:pPr>
        <w:pStyle w:val="a5"/>
        <w:ind w:firstLine="720"/>
        <w:rPr>
          <w:sz w:val="28"/>
          <w:szCs w:val="28"/>
          <w:lang w:val="ro-RO"/>
        </w:rPr>
      </w:pPr>
      <w:r w:rsidRPr="009D24A0">
        <w:rPr>
          <w:sz w:val="28"/>
          <w:szCs w:val="28"/>
          <w:lang w:val="ro-RO"/>
        </w:rPr>
        <w:t xml:space="preserve">(16) Serviciul de Informații și Securitate elaborează, actualizează și publică în Monitorul Oficial lista consolidată a persoanelor, grupurilor și entităților implicate în activități teroriste și de proliferare a armelor de distrugere în masă care include toate categoriile listelor menționate la alin. (11) lit. a)-d). </w:t>
      </w:r>
    </w:p>
    <w:p w:rsidR="009D24A0" w:rsidRPr="009D24A0" w:rsidRDefault="009D24A0" w:rsidP="009D24A0">
      <w:pPr>
        <w:pStyle w:val="a5"/>
        <w:ind w:firstLine="720"/>
        <w:rPr>
          <w:sz w:val="28"/>
          <w:szCs w:val="28"/>
          <w:lang w:val="ro-RO"/>
        </w:rPr>
      </w:pPr>
      <w:r w:rsidRPr="009D24A0">
        <w:rPr>
          <w:sz w:val="28"/>
          <w:szCs w:val="28"/>
          <w:lang w:val="ro-RO"/>
        </w:rPr>
        <w:t xml:space="preserve">(17) Informația privind modificarea listelor menționate la alin. (11) lit. a)-d) care vizează includerea sau excluderea uneia sau mai multor persoane, grupuri sau entități se transmite imediat de către Serviciul de Informații și Securitate entităților raportoare, autorităților de supraveghere și Serviciului Prevenirea și Combaterea Spălării Banilor. </w:t>
      </w:r>
    </w:p>
    <w:p w:rsidR="009D24A0" w:rsidRPr="009D24A0" w:rsidRDefault="009D24A0" w:rsidP="009D24A0">
      <w:pPr>
        <w:pStyle w:val="a5"/>
        <w:ind w:firstLine="720"/>
        <w:rPr>
          <w:sz w:val="28"/>
          <w:szCs w:val="28"/>
          <w:lang w:val="ro-RO"/>
        </w:rPr>
      </w:pPr>
      <w:r w:rsidRPr="009D24A0">
        <w:rPr>
          <w:sz w:val="28"/>
          <w:szCs w:val="28"/>
          <w:lang w:val="ro-RO"/>
        </w:rPr>
        <w:t>(18) Pentru a asigura aplicabilitatea și efectului juridic al listelor persoanelor, grupurilor și entităților implicate în activități teroriste și de proliferare a armelor de distrugere în masă, în conformitate cu alin. (12) și (13), entitățile raport</w:t>
      </w:r>
      <w:r w:rsidR="00781A24">
        <w:rPr>
          <w:sz w:val="28"/>
          <w:szCs w:val="28"/>
          <w:lang w:val="ro-RO"/>
        </w:rPr>
        <w:t>o</w:t>
      </w:r>
      <w:r w:rsidRPr="009D24A0">
        <w:rPr>
          <w:sz w:val="28"/>
          <w:szCs w:val="28"/>
          <w:lang w:val="ro-RO"/>
        </w:rPr>
        <w:t xml:space="preserve">are monitorizează permanent paginile web oficiale ale Organizației Națiunilor Unite, Uniunii Europene și Serviciului de Informație și Securitate. </w:t>
      </w:r>
    </w:p>
    <w:p w:rsidR="009D24A0" w:rsidRPr="009D24A0" w:rsidRDefault="009D24A0" w:rsidP="009D24A0">
      <w:pPr>
        <w:pStyle w:val="a5"/>
        <w:ind w:firstLine="720"/>
        <w:rPr>
          <w:b/>
          <w:bCs/>
          <w:sz w:val="28"/>
          <w:szCs w:val="28"/>
          <w:lang w:val="ro-RO"/>
        </w:rPr>
      </w:pPr>
    </w:p>
    <w:p w:rsidR="009D24A0" w:rsidRPr="009D24A0" w:rsidRDefault="009D24A0" w:rsidP="009D24A0">
      <w:pPr>
        <w:pStyle w:val="a5"/>
        <w:ind w:firstLine="720"/>
        <w:rPr>
          <w:b/>
          <w:bCs/>
          <w:sz w:val="28"/>
          <w:szCs w:val="28"/>
          <w:lang w:val="ro-RO"/>
        </w:rPr>
      </w:pPr>
    </w:p>
    <w:p w:rsidR="009D24A0" w:rsidRPr="009D24A0" w:rsidRDefault="009D24A0" w:rsidP="009D24A0">
      <w:pPr>
        <w:pStyle w:val="a5"/>
        <w:ind w:firstLine="720"/>
        <w:rPr>
          <w:sz w:val="28"/>
          <w:szCs w:val="28"/>
          <w:lang w:val="ro-RO"/>
        </w:rPr>
      </w:pPr>
      <w:r w:rsidRPr="009D24A0">
        <w:rPr>
          <w:b/>
          <w:bCs/>
          <w:sz w:val="28"/>
          <w:szCs w:val="28"/>
          <w:lang w:val="ro-RO"/>
        </w:rPr>
        <w:t>Articolul 23.</w:t>
      </w:r>
      <w:r w:rsidRPr="009D24A0">
        <w:rPr>
          <w:sz w:val="28"/>
          <w:szCs w:val="28"/>
          <w:lang w:val="ro-RO"/>
        </w:rPr>
        <w:t xml:space="preserve"> Sancțiuni </w:t>
      </w:r>
    </w:p>
    <w:p w:rsidR="009D24A0" w:rsidRPr="009D24A0" w:rsidRDefault="009D24A0" w:rsidP="009D24A0">
      <w:pPr>
        <w:pStyle w:val="a5"/>
        <w:ind w:firstLine="720"/>
        <w:rPr>
          <w:sz w:val="28"/>
          <w:szCs w:val="28"/>
          <w:lang w:val="ro-RO"/>
        </w:rPr>
      </w:pPr>
      <w:r w:rsidRPr="009D24A0">
        <w:rPr>
          <w:sz w:val="28"/>
          <w:szCs w:val="28"/>
          <w:lang w:val="ro-RO"/>
        </w:rPr>
        <w:t xml:space="preserve">(1) Încălcarea prevederilor prezentei legi atrage după caz răspunderea disciplinară, pecuniară, contravențională sau penală, în conformitate cu legislația în vigoare. </w:t>
      </w:r>
      <w:r w:rsidRPr="009D24A0" w:rsidDel="00A70AB5">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(2) Organele cu funcții de supraveghere prevăzute la art. 15 alin. (1) lit. a)</w:t>
      </w:r>
      <w:r w:rsidR="00781A24">
        <w:rPr>
          <w:sz w:val="28"/>
          <w:szCs w:val="28"/>
          <w:lang w:val="ro-RO"/>
        </w:rPr>
        <w:t>-</w:t>
      </w:r>
      <w:r w:rsidRPr="009D24A0">
        <w:rPr>
          <w:sz w:val="28"/>
          <w:szCs w:val="28"/>
          <w:lang w:val="ro-RO"/>
        </w:rPr>
        <w:t>h)  stabilesc un regim de sancționare ale entităților raportoare supravegheate pentru încălcările ordinare ale actelor normative proprii emise în scopul executării prezentei legi, constituit din următoarele forme de sancțiuni:</w:t>
      </w:r>
    </w:p>
    <w:p w:rsidR="009D24A0" w:rsidRPr="009D24A0" w:rsidRDefault="009D24A0" w:rsidP="009D24A0">
      <w:pPr>
        <w:pStyle w:val="a5"/>
        <w:ind w:firstLine="720"/>
        <w:rPr>
          <w:sz w:val="28"/>
          <w:szCs w:val="28"/>
          <w:lang w:val="ro-RO"/>
        </w:rPr>
      </w:pPr>
      <w:r w:rsidRPr="009D24A0">
        <w:rPr>
          <w:sz w:val="28"/>
          <w:szCs w:val="28"/>
          <w:lang w:val="ro-RO"/>
        </w:rPr>
        <w:t>a) declarație publică în mass-media care identifică persoana fizică sau juridică și natura încălcării;</w:t>
      </w:r>
    </w:p>
    <w:p w:rsidR="009D24A0" w:rsidRPr="009D24A0" w:rsidRDefault="009D24A0" w:rsidP="009D24A0">
      <w:pPr>
        <w:pStyle w:val="a5"/>
        <w:ind w:firstLine="720"/>
        <w:rPr>
          <w:sz w:val="28"/>
          <w:szCs w:val="28"/>
          <w:lang w:val="ro-RO"/>
        </w:rPr>
      </w:pPr>
      <w:r w:rsidRPr="009D24A0">
        <w:rPr>
          <w:sz w:val="28"/>
          <w:szCs w:val="28"/>
          <w:lang w:val="ro-RO"/>
        </w:rPr>
        <w:t xml:space="preserve">b) prescripția prin care se impune persoanei fizice sau juridice încetarea comportamentului respectiv și  abținerea de la repetarea acestuia; </w:t>
      </w:r>
    </w:p>
    <w:p w:rsidR="009D24A0" w:rsidRPr="009D24A0" w:rsidRDefault="009D24A0" w:rsidP="009D24A0">
      <w:pPr>
        <w:pStyle w:val="a5"/>
        <w:ind w:firstLine="720"/>
        <w:rPr>
          <w:sz w:val="28"/>
          <w:szCs w:val="28"/>
          <w:lang w:val="ro-RO"/>
        </w:rPr>
      </w:pPr>
      <w:r w:rsidRPr="009D24A0">
        <w:rPr>
          <w:sz w:val="28"/>
          <w:szCs w:val="28"/>
          <w:lang w:val="ro-RO"/>
        </w:rPr>
        <w:t xml:space="preserve">c) retragerea sau suspendarea autorizației, licenței de activitate, în cazul în care activitatea entității raportoare </w:t>
      </w:r>
      <w:r w:rsidR="00781A24" w:rsidRPr="009D24A0">
        <w:rPr>
          <w:sz w:val="28"/>
          <w:szCs w:val="28"/>
          <w:lang w:val="ro-RO"/>
        </w:rPr>
        <w:t>constituie</w:t>
      </w:r>
      <w:r w:rsidRPr="009D24A0">
        <w:rPr>
          <w:sz w:val="28"/>
          <w:szCs w:val="28"/>
          <w:lang w:val="ro-RO"/>
        </w:rPr>
        <w:t xml:space="preserve"> obiectul autorizării sau licențierii; </w:t>
      </w:r>
    </w:p>
    <w:p w:rsidR="009D24A0" w:rsidRPr="009D24A0" w:rsidRDefault="009D24A0" w:rsidP="009D24A0">
      <w:pPr>
        <w:pStyle w:val="a5"/>
        <w:ind w:firstLine="720"/>
        <w:rPr>
          <w:sz w:val="28"/>
          <w:szCs w:val="28"/>
          <w:lang w:val="ro-RO"/>
        </w:rPr>
      </w:pPr>
      <w:r w:rsidRPr="009D24A0">
        <w:rPr>
          <w:sz w:val="28"/>
          <w:szCs w:val="28"/>
          <w:lang w:val="ro-RO"/>
        </w:rPr>
        <w:t>d) interdicție temporară de a exercita funcții de conducere în entitățile raportoare de către oricare persoană cu funcții de conducere de rang superior într-o entitate raportoare sau a oricărei alte persoane fizice declarate responsabilă de încălcare.</w:t>
      </w:r>
    </w:p>
    <w:p w:rsidR="009D24A0" w:rsidRPr="009D24A0" w:rsidRDefault="009D24A0" w:rsidP="009D24A0">
      <w:pPr>
        <w:pStyle w:val="a5"/>
        <w:ind w:firstLine="720"/>
        <w:rPr>
          <w:sz w:val="28"/>
          <w:szCs w:val="28"/>
          <w:lang w:val="ro-RO"/>
        </w:rPr>
      </w:pPr>
      <w:r w:rsidRPr="009D24A0">
        <w:rPr>
          <w:sz w:val="28"/>
          <w:szCs w:val="28"/>
          <w:lang w:val="ro-RO"/>
        </w:rPr>
        <w:t xml:space="preserve">(3) În scopul protejării destabilizării pieței financiare bancare și nebancare sau altor pieți sectoriale organele cu funcții de supraveghere a entităților raportoare în cadrul aplicării sancțiunilor prevăzute la alin. (2) al acestui articol consultă opinia Serviciului Prevenirea și Combaterea Spălării Banilor privind necesitatea publicării deciziilor cu privire la sancțiunile aplicate, respectînd legislația cu privire la protecția datelor cu caracter personal. </w:t>
      </w:r>
    </w:p>
    <w:p w:rsidR="009D24A0" w:rsidRPr="009D24A0" w:rsidRDefault="009D24A0" w:rsidP="009D24A0">
      <w:pPr>
        <w:pStyle w:val="a5"/>
        <w:ind w:firstLine="720"/>
        <w:rPr>
          <w:sz w:val="28"/>
          <w:szCs w:val="28"/>
          <w:lang w:val="ro-RO"/>
        </w:rPr>
      </w:pPr>
      <w:r w:rsidRPr="009D24A0">
        <w:rPr>
          <w:sz w:val="28"/>
          <w:szCs w:val="28"/>
          <w:lang w:val="ro-RO"/>
        </w:rPr>
        <w:t>(4) În cazul comiterii încălcărilor grave ce țin de nerespectarea cerințelor prezentei legi, iar aceste încălcări devin sistematice, repetate sau un cumul a acestora, ce pot conduce la consecințe grave privind prejudiciul material cauzat, integritatea și netransparența pieței financiare bancare și nebancare naționale, prejudiciul imaginii și intereselor țării, obligațiunilor și drepturilor fundamentale apărate prin lege, Serviciul Prevenirea și Combaterea Spălării Banilor aplică entităților raportoare prevăzute la art. 4 alin.(1) următoarele sancțiuni pecuniare:</w:t>
      </w:r>
    </w:p>
    <w:p w:rsidR="009D24A0" w:rsidRPr="009D24A0" w:rsidRDefault="009D24A0" w:rsidP="009D24A0">
      <w:pPr>
        <w:pStyle w:val="a5"/>
        <w:ind w:firstLine="720"/>
        <w:rPr>
          <w:sz w:val="28"/>
          <w:szCs w:val="28"/>
          <w:lang w:val="ro-RO"/>
        </w:rPr>
      </w:pPr>
      <w:r w:rsidRPr="009D24A0">
        <w:rPr>
          <w:sz w:val="28"/>
          <w:szCs w:val="28"/>
          <w:lang w:val="ro-RO"/>
        </w:rPr>
        <w:t>a) amendă în mărime dublă din valoarea beneficiului rezultat din încălcarea obligațiunilor prevăzute de prezenta lege, în cazul în care beneficiul respectiv poate fi stabilit, sau în mărimea echivalentului în lei a sumei de pînă la 1 000 000 euro, calculat conform cursului oficial al leului moldovenesc la data comiterii încălcării.</w:t>
      </w:r>
    </w:p>
    <w:p w:rsidR="009D24A0" w:rsidRPr="009D24A0" w:rsidRDefault="009D24A0" w:rsidP="009D24A0">
      <w:pPr>
        <w:pStyle w:val="a5"/>
        <w:ind w:firstLine="720"/>
        <w:rPr>
          <w:sz w:val="28"/>
          <w:szCs w:val="28"/>
          <w:lang w:val="ro-RO"/>
        </w:rPr>
      </w:pPr>
      <w:r w:rsidRPr="009D24A0">
        <w:rPr>
          <w:sz w:val="28"/>
          <w:szCs w:val="28"/>
          <w:lang w:val="ro-RO"/>
        </w:rPr>
        <w:t xml:space="preserve"> b) pentru entitățile raportoare de la art. 4 alin.(1) lit. a), c), h) și i) amendă în mărime de pînă la</w:t>
      </w:r>
      <w:r w:rsidRPr="009D24A0" w:rsidDel="001D7F09">
        <w:rPr>
          <w:sz w:val="28"/>
          <w:szCs w:val="28"/>
          <w:lang w:val="ro-RO"/>
        </w:rPr>
        <w:t xml:space="preserve"> </w:t>
      </w:r>
      <w:r w:rsidRPr="009D24A0">
        <w:rPr>
          <w:sz w:val="28"/>
          <w:szCs w:val="28"/>
          <w:lang w:val="ro-RO"/>
        </w:rPr>
        <w:t xml:space="preserve">echivalentul în lei a sumei 5 000 000 euro, calculat la cursul oficial al leului moldovenesc la data comiterii încălcării, sau 10% din cifra de afaceri pentru anul precedent. </w:t>
      </w:r>
    </w:p>
    <w:p w:rsidR="009D24A0" w:rsidRPr="009D24A0" w:rsidRDefault="009D24A0" w:rsidP="009D24A0">
      <w:pPr>
        <w:pStyle w:val="a5"/>
        <w:ind w:firstLine="720"/>
        <w:rPr>
          <w:sz w:val="28"/>
          <w:szCs w:val="28"/>
          <w:lang w:val="ro-RO"/>
        </w:rPr>
      </w:pPr>
      <w:r w:rsidRPr="009D24A0" w:rsidDel="00C316EE">
        <w:rPr>
          <w:sz w:val="28"/>
          <w:szCs w:val="28"/>
          <w:lang w:val="ro-RO"/>
        </w:rPr>
        <w:t xml:space="preserve"> </w:t>
      </w:r>
      <w:r w:rsidRPr="009D24A0">
        <w:rPr>
          <w:sz w:val="28"/>
          <w:szCs w:val="28"/>
          <w:lang w:val="ro-RO"/>
        </w:rPr>
        <w:t xml:space="preserve">(5) Amenda </w:t>
      </w:r>
      <w:r w:rsidR="00631C33">
        <w:rPr>
          <w:sz w:val="28"/>
          <w:szCs w:val="28"/>
          <w:lang w:val="ro-RO"/>
        </w:rPr>
        <w:t>se stabilește</w:t>
      </w:r>
      <w:r w:rsidRPr="009D24A0">
        <w:rPr>
          <w:sz w:val="28"/>
          <w:szCs w:val="28"/>
          <w:lang w:val="ro-RO"/>
        </w:rPr>
        <w:t xml:space="preserve"> prin decizie pentru fiecare caz în parte de către șeful Serviciului Prevenirea și Combaterea Spălării Banilor sau </w:t>
      </w:r>
      <w:r w:rsidR="00631C33">
        <w:rPr>
          <w:sz w:val="28"/>
          <w:szCs w:val="28"/>
          <w:lang w:val="ro-RO"/>
        </w:rPr>
        <w:t xml:space="preserve">de </w:t>
      </w:r>
      <w:r w:rsidRPr="009D24A0">
        <w:rPr>
          <w:sz w:val="28"/>
          <w:szCs w:val="28"/>
          <w:lang w:val="ro-RO"/>
        </w:rPr>
        <w:t>persoana care îl înlocuiește.</w:t>
      </w:r>
    </w:p>
    <w:p w:rsidR="009D24A0" w:rsidRPr="009D24A0" w:rsidRDefault="009D24A0" w:rsidP="009D24A0">
      <w:pPr>
        <w:pStyle w:val="a5"/>
        <w:ind w:firstLine="720"/>
        <w:rPr>
          <w:sz w:val="28"/>
          <w:szCs w:val="28"/>
          <w:lang w:val="ro-RO"/>
        </w:rPr>
      </w:pPr>
      <w:r w:rsidRPr="009D24A0" w:rsidDel="002C37F6">
        <w:rPr>
          <w:sz w:val="28"/>
          <w:szCs w:val="28"/>
          <w:lang w:val="ro-RO"/>
        </w:rPr>
        <w:t xml:space="preserve"> </w:t>
      </w:r>
      <w:r w:rsidRPr="009D24A0">
        <w:rPr>
          <w:sz w:val="28"/>
          <w:szCs w:val="28"/>
          <w:lang w:val="ro-RO"/>
        </w:rPr>
        <w:t xml:space="preserve">(6) Amenzile </w:t>
      </w:r>
      <w:r w:rsidR="00631C33">
        <w:rPr>
          <w:sz w:val="28"/>
          <w:szCs w:val="28"/>
          <w:lang w:val="ro-RO"/>
        </w:rPr>
        <w:t>se aplică</w:t>
      </w:r>
      <w:r w:rsidRPr="009D24A0">
        <w:rPr>
          <w:sz w:val="28"/>
          <w:szCs w:val="28"/>
          <w:lang w:val="ro-RO"/>
        </w:rPr>
        <w:t xml:space="preserve"> persoanelor juridice, fizice și persoanelor cu funcții de conducere de rang superior. La aplicarea amenzii, Serviciul Prevenirea și Combaterea Spălării Banilor</w:t>
      </w:r>
      <w:r w:rsidR="00631C33">
        <w:rPr>
          <w:sz w:val="28"/>
          <w:szCs w:val="28"/>
          <w:lang w:val="ro-RO"/>
        </w:rPr>
        <w:t xml:space="preserve"> va</w:t>
      </w:r>
      <w:r w:rsidRPr="009D24A0">
        <w:rPr>
          <w:sz w:val="28"/>
          <w:szCs w:val="28"/>
          <w:lang w:val="ro-RO"/>
        </w:rPr>
        <w:t xml:space="preserve"> ține cont de capacitatea financiară al subiectului, gravitatea încălcării, intenția, gradul de responsabilitate, beneficiul obținut, prejudiciul produs terților, cooperativismul subiectului, încălcările anterior comise.</w:t>
      </w:r>
    </w:p>
    <w:p w:rsidR="009D24A0" w:rsidRPr="009D24A0" w:rsidRDefault="009D24A0" w:rsidP="009D24A0">
      <w:pPr>
        <w:pStyle w:val="a5"/>
        <w:ind w:firstLine="720"/>
        <w:rPr>
          <w:sz w:val="28"/>
          <w:szCs w:val="28"/>
          <w:lang w:val="ro-RO"/>
        </w:rPr>
      </w:pPr>
      <w:r w:rsidRPr="009D24A0" w:rsidDel="002C37F6">
        <w:rPr>
          <w:sz w:val="28"/>
          <w:szCs w:val="28"/>
          <w:lang w:val="ro-RO"/>
        </w:rPr>
        <w:t xml:space="preserve"> </w:t>
      </w:r>
      <w:r w:rsidRPr="009D24A0">
        <w:rPr>
          <w:sz w:val="28"/>
          <w:szCs w:val="28"/>
          <w:lang w:val="ro-RO"/>
        </w:rPr>
        <w:t>(7) Deciziile cu privire la aplicarea amenzii pot fi contestate în procedura de contencios administrativ, în modul stabilit de legislație, de către persoana care se consideră lezată în drepturi, respectînd procedura prevăzută la art. 21 alin.(12) și (13).</w:t>
      </w:r>
    </w:p>
    <w:p w:rsidR="009D24A0" w:rsidRPr="009D24A0" w:rsidRDefault="009D24A0" w:rsidP="009D24A0">
      <w:pPr>
        <w:pStyle w:val="a5"/>
        <w:ind w:firstLine="720"/>
        <w:rPr>
          <w:sz w:val="28"/>
          <w:szCs w:val="28"/>
          <w:lang w:val="ro-RO"/>
        </w:rPr>
      </w:pPr>
      <w:r w:rsidRPr="009D24A0">
        <w:rPr>
          <w:sz w:val="28"/>
          <w:szCs w:val="28"/>
          <w:lang w:val="ro-RO"/>
        </w:rPr>
        <w:t>(8) Informațiile publicate cu privire la sancțiunile aplicate se păstrează pe paginile oficiale web ale organelor cu funcții de supraveghere ale entităților raportoare și Serviciului Prevenirea și Combaterea Spălării Banilor cel puțin timp de 5 ani.</w:t>
      </w:r>
    </w:p>
    <w:p w:rsidR="009D24A0" w:rsidRPr="009D24A0" w:rsidRDefault="009D24A0" w:rsidP="009D24A0">
      <w:pPr>
        <w:pStyle w:val="a5"/>
        <w:ind w:firstLine="720"/>
        <w:rPr>
          <w:sz w:val="28"/>
          <w:szCs w:val="28"/>
          <w:lang w:val="ro-RO"/>
        </w:rPr>
      </w:pPr>
      <w:r w:rsidRPr="009D24A0">
        <w:rPr>
          <w:sz w:val="28"/>
          <w:szCs w:val="28"/>
          <w:lang w:val="ro-RO"/>
        </w:rPr>
        <w:t>(9) Procedura cu privire la constatarea încălcărilor prezentei legi și modul de aplicare a amenzii  prevăzute la alin. (4) se stabilește prin  lege.</w:t>
      </w:r>
    </w:p>
    <w:p w:rsidR="009D24A0" w:rsidRPr="009D24A0" w:rsidRDefault="009D24A0" w:rsidP="009D24A0">
      <w:pPr>
        <w:pStyle w:val="a5"/>
        <w:ind w:firstLine="720"/>
        <w:rPr>
          <w:sz w:val="28"/>
          <w:szCs w:val="28"/>
          <w:lang w:val="ro-RO"/>
        </w:rPr>
      </w:pPr>
      <w:r w:rsidRPr="009D24A0">
        <w:rPr>
          <w:sz w:val="28"/>
          <w:szCs w:val="28"/>
          <w:lang w:val="ro-RO"/>
        </w:rPr>
        <w:t xml:space="preserve">(10) Persoanele juridice poartă răspundere în temeiul prevederilor alin. (4) pentru încălcările comise în beneficiul lor de către orice persoană care acționează individual sau ca parte a unui organ al respectivei persoane juridice și care deține o funcție de conducere de rang superior în cadrul persoanei juridice, pe baza: </w:t>
      </w:r>
    </w:p>
    <w:p w:rsidR="009D24A0" w:rsidRPr="009D24A0" w:rsidRDefault="009D24A0" w:rsidP="009D24A0">
      <w:pPr>
        <w:pStyle w:val="a5"/>
        <w:ind w:firstLine="720"/>
        <w:rPr>
          <w:sz w:val="28"/>
          <w:szCs w:val="28"/>
          <w:lang w:val="ro-RO"/>
        </w:rPr>
      </w:pPr>
      <w:r w:rsidRPr="009D24A0">
        <w:rPr>
          <w:sz w:val="28"/>
          <w:szCs w:val="28"/>
          <w:lang w:val="ro-RO"/>
        </w:rPr>
        <w:t xml:space="preserve">a) competenței de a reprezenta persoana juridică respectivă; </w:t>
      </w:r>
    </w:p>
    <w:p w:rsidR="009D24A0" w:rsidRPr="009D24A0" w:rsidRDefault="009D24A0" w:rsidP="009D24A0">
      <w:pPr>
        <w:pStyle w:val="a5"/>
        <w:ind w:firstLine="720"/>
        <w:rPr>
          <w:sz w:val="28"/>
          <w:szCs w:val="28"/>
          <w:lang w:val="ro-RO"/>
        </w:rPr>
      </w:pPr>
      <w:r w:rsidRPr="009D24A0">
        <w:rPr>
          <w:sz w:val="28"/>
          <w:szCs w:val="28"/>
          <w:lang w:val="ro-RO"/>
        </w:rPr>
        <w:t xml:space="preserve">b) competenței de a lua decizii în numele persoanei juridice respective; </w:t>
      </w:r>
    </w:p>
    <w:p w:rsidR="009D24A0" w:rsidRPr="009D24A0" w:rsidRDefault="009D24A0" w:rsidP="009D24A0">
      <w:pPr>
        <w:pStyle w:val="a5"/>
        <w:ind w:firstLine="720"/>
        <w:rPr>
          <w:sz w:val="28"/>
          <w:szCs w:val="28"/>
          <w:lang w:val="ro-RO"/>
        </w:rPr>
      </w:pPr>
      <w:r w:rsidRPr="009D24A0">
        <w:rPr>
          <w:sz w:val="28"/>
          <w:szCs w:val="28"/>
          <w:lang w:val="ro-RO"/>
        </w:rPr>
        <w:t xml:space="preserve">c) competenței de exercitare a controlului în cadrul persoanei juridice respective. </w:t>
      </w:r>
    </w:p>
    <w:p w:rsidR="009D24A0" w:rsidRPr="009D24A0" w:rsidRDefault="009D24A0" w:rsidP="009D24A0">
      <w:pPr>
        <w:pStyle w:val="a5"/>
        <w:ind w:firstLine="720"/>
        <w:rPr>
          <w:sz w:val="28"/>
          <w:szCs w:val="28"/>
          <w:lang w:val="ro-RO"/>
        </w:rPr>
      </w:pPr>
      <w:r w:rsidRPr="009D24A0">
        <w:rPr>
          <w:sz w:val="28"/>
          <w:szCs w:val="28"/>
          <w:lang w:val="ro-RO"/>
        </w:rPr>
        <w:t>(11) Persoanele juridice poartă răspundere inclusiv atunci cînd lipsa supravegherii sau a controlului din partea unei persoane menționate la alin.(10) a făcut posibilă comiterea încălcărilor pasibile de răspundere prevăzută la alin.(4) de către o persoană aflată sub autoritatea persoanei juridice și în beneficiul acesteia.</w:t>
      </w:r>
    </w:p>
    <w:p w:rsidR="00781A24" w:rsidRDefault="00781A24" w:rsidP="009D24A0">
      <w:pPr>
        <w:pStyle w:val="a5"/>
        <w:ind w:firstLine="720"/>
        <w:rPr>
          <w:b/>
          <w:bCs/>
          <w:sz w:val="28"/>
          <w:szCs w:val="28"/>
          <w:lang w:val="ro-RO"/>
        </w:rPr>
      </w:pPr>
      <w:bookmarkStart w:id="0" w:name="Articolul_35."/>
    </w:p>
    <w:p w:rsidR="009D24A0" w:rsidRPr="009D24A0" w:rsidRDefault="009D24A0" w:rsidP="009D24A0">
      <w:pPr>
        <w:pStyle w:val="a5"/>
        <w:ind w:firstLine="720"/>
        <w:rPr>
          <w:sz w:val="28"/>
          <w:szCs w:val="28"/>
          <w:lang w:val="ro-RO"/>
        </w:rPr>
      </w:pPr>
      <w:r w:rsidRPr="009D24A0">
        <w:rPr>
          <w:b/>
          <w:bCs/>
          <w:sz w:val="28"/>
          <w:szCs w:val="28"/>
          <w:lang w:val="ro-RO"/>
        </w:rPr>
        <w:t>Articolul 24.</w:t>
      </w:r>
      <w:bookmarkEnd w:id="0"/>
      <w:r w:rsidRPr="009D24A0">
        <w:rPr>
          <w:sz w:val="28"/>
          <w:szCs w:val="28"/>
          <w:lang w:val="ro-RO"/>
        </w:rPr>
        <w:t xml:space="preserve"> Garanții în exercitarea atribuțiilor</w:t>
      </w:r>
    </w:p>
    <w:p w:rsidR="009D24A0" w:rsidRPr="009D24A0" w:rsidRDefault="009D24A0" w:rsidP="009D24A0">
      <w:pPr>
        <w:pStyle w:val="a5"/>
        <w:ind w:firstLine="720"/>
        <w:rPr>
          <w:sz w:val="28"/>
          <w:szCs w:val="28"/>
          <w:lang w:val="ro-RO"/>
        </w:rPr>
      </w:pPr>
      <w:r w:rsidRPr="009D24A0">
        <w:rPr>
          <w:sz w:val="28"/>
          <w:szCs w:val="28"/>
          <w:lang w:val="ro-RO"/>
        </w:rPr>
        <w:t xml:space="preserve">(1) Șeful, șefii adjuncți și angajații Serviciului Prevenirea și Combaterea Spălării Banilor care exercită atribuțiile prevăzute la art. 21-23 ale prezentei legi nu răspund contravențional, civil sau penal, cu excepția cazurilor în care instanțele judecătorești constată îndeplinirea sau omisiunea îndeplinirii de către aceste persoane, cu rea-credință sau din neglijență, a oricărui act sau fapt în legătură cu exercitarea, în condițiile legii, a atribuțiilor date. </w:t>
      </w:r>
    </w:p>
    <w:p w:rsidR="009D24A0" w:rsidRPr="009D24A0" w:rsidRDefault="009D24A0" w:rsidP="009D24A0">
      <w:pPr>
        <w:pStyle w:val="a5"/>
        <w:ind w:firstLine="720"/>
        <w:rPr>
          <w:sz w:val="28"/>
          <w:szCs w:val="28"/>
          <w:lang w:val="ro-RO"/>
        </w:rPr>
      </w:pPr>
      <w:r w:rsidRPr="009D24A0">
        <w:rPr>
          <w:sz w:val="28"/>
          <w:szCs w:val="28"/>
          <w:lang w:val="ro-RO"/>
        </w:rPr>
        <w:t xml:space="preserve">(2) Cheltuielile de judecată cauzate de procedurile judiciare inițiate împotriva persoanelor prevăzute la alin.(1) în legătură cu exercitarea atribuțiilor de serviciu, sînt suportate de Centrul Național Anticorupție. </w:t>
      </w:r>
    </w:p>
    <w:p w:rsidR="00781A24" w:rsidRDefault="00781A24" w:rsidP="009D24A0">
      <w:pPr>
        <w:pStyle w:val="a5"/>
        <w:ind w:firstLine="720"/>
        <w:rPr>
          <w:b/>
          <w:bCs/>
          <w:sz w:val="28"/>
          <w:szCs w:val="28"/>
          <w:lang w:val="ro-RO"/>
        </w:rPr>
      </w:pPr>
    </w:p>
    <w:p w:rsidR="009D24A0" w:rsidRPr="009D24A0" w:rsidRDefault="009D24A0" w:rsidP="009D24A0">
      <w:pPr>
        <w:pStyle w:val="a5"/>
        <w:ind w:firstLine="720"/>
        <w:rPr>
          <w:b/>
          <w:bCs/>
          <w:sz w:val="28"/>
          <w:szCs w:val="28"/>
          <w:lang w:val="ro-RO"/>
        </w:rPr>
      </w:pPr>
      <w:r w:rsidRPr="009D24A0">
        <w:rPr>
          <w:b/>
          <w:bCs/>
          <w:sz w:val="28"/>
          <w:szCs w:val="28"/>
          <w:lang w:val="ro-RO"/>
        </w:rPr>
        <w:t>Articolul 25. Dispoziții finale și tranzitorii</w:t>
      </w:r>
    </w:p>
    <w:p w:rsidR="009D24A0" w:rsidRPr="009D24A0" w:rsidRDefault="009D24A0" w:rsidP="009D24A0">
      <w:pPr>
        <w:pStyle w:val="a5"/>
        <w:ind w:firstLine="720"/>
        <w:rPr>
          <w:sz w:val="28"/>
          <w:szCs w:val="28"/>
          <w:lang w:val="ro-RO"/>
        </w:rPr>
      </w:pPr>
      <w:r w:rsidRPr="009D24A0">
        <w:rPr>
          <w:sz w:val="28"/>
          <w:szCs w:val="28"/>
          <w:lang w:val="ro-RO"/>
        </w:rPr>
        <w:t xml:space="preserve">(1) Prezenta lege intră în vigoare la data de </w:t>
      </w:r>
      <w:r w:rsidR="00781A24">
        <w:rPr>
          <w:sz w:val="28"/>
          <w:szCs w:val="28"/>
          <w:lang w:val="ro-RO"/>
        </w:rPr>
        <w:t>27 iunie 2017, cu excepția art. </w:t>
      </w:r>
      <w:r w:rsidRPr="009D24A0">
        <w:rPr>
          <w:sz w:val="28"/>
          <w:szCs w:val="28"/>
          <w:lang w:val="ro-RO"/>
        </w:rPr>
        <w:t>23 alin.(4)</w:t>
      </w:r>
      <w:r w:rsidR="00781A24">
        <w:rPr>
          <w:sz w:val="28"/>
          <w:szCs w:val="28"/>
          <w:lang w:val="ro-RO"/>
        </w:rPr>
        <w:t>,</w:t>
      </w:r>
      <w:r w:rsidRPr="009D24A0">
        <w:rPr>
          <w:sz w:val="28"/>
          <w:szCs w:val="28"/>
          <w:lang w:val="ro-RO"/>
        </w:rPr>
        <w:t xml:space="preserve"> care va intra în vigoare la data adoptării Legii cu privire la procedura de constatare a încălcărilor în domeniul spălării banilor și finanțării terorismului</w:t>
      </w:r>
      <w:r w:rsidR="00781A24">
        <w:rPr>
          <w:sz w:val="28"/>
          <w:szCs w:val="28"/>
          <w:lang w:val="ro-RO"/>
        </w:rPr>
        <w:t xml:space="preserve"> și modul de aplicare a amenzii, şi a art. 14 alin. (20), care va intra în vigoare la data de 1 ianuarie 2019.</w:t>
      </w:r>
    </w:p>
    <w:p w:rsidR="009D24A0" w:rsidRPr="009D24A0" w:rsidRDefault="009D24A0" w:rsidP="009D24A0">
      <w:pPr>
        <w:pStyle w:val="a5"/>
        <w:ind w:firstLine="720"/>
        <w:rPr>
          <w:sz w:val="28"/>
          <w:szCs w:val="28"/>
          <w:lang w:val="ro-RO"/>
        </w:rPr>
      </w:pPr>
      <w:r w:rsidRPr="009D24A0">
        <w:rPr>
          <w:sz w:val="28"/>
          <w:szCs w:val="28"/>
          <w:lang w:val="ro-RO"/>
        </w:rPr>
        <w:t>(2) La data intrării în vigoare a prezentei legi, Le</w:t>
      </w:r>
      <w:r w:rsidR="00781A24">
        <w:rPr>
          <w:sz w:val="28"/>
          <w:szCs w:val="28"/>
          <w:lang w:val="ro-RO"/>
        </w:rPr>
        <w:t xml:space="preserve">gea nr. 190-XVI  din  </w:t>
      </w:r>
      <w:r w:rsidRPr="009D24A0">
        <w:rPr>
          <w:sz w:val="28"/>
          <w:szCs w:val="28"/>
          <w:lang w:val="ro-RO"/>
        </w:rPr>
        <w:t>26 iulie 2007 cu privire la prevenirea și combaterea spălării banilor și finanțării terorismului (Monitorul Oficial al Republicii Moldova, 2007,  nr.141-145, art.597)</w:t>
      </w:r>
      <w:r w:rsidR="00376C1A">
        <w:rPr>
          <w:sz w:val="28"/>
          <w:szCs w:val="28"/>
          <w:lang w:val="ro-RO"/>
        </w:rPr>
        <w:t>,</w:t>
      </w:r>
      <w:r w:rsidRPr="009D24A0">
        <w:rPr>
          <w:sz w:val="28"/>
          <w:szCs w:val="28"/>
          <w:lang w:val="ro-RO"/>
        </w:rPr>
        <w:t xml:space="preserve"> se abrogă.</w:t>
      </w:r>
    </w:p>
    <w:p w:rsidR="009D24A0" w:rsidRPr="009D24A0" w:rsidRDefault="009D24A0" w:rsidP="009D24A0">
      <w:pPr>
        <w:pStyle w:val="a5"/>
        <w:ind w:firstLine="720"/>
        <w:rPr>
          <w:sz w:val="28"/>
          <w:szCs w:val="28"/>
          <w:lang w:val="ro-RO"/>
        </w:rPr>
      </w:pPr>
      <w:r w:rsidRPr="009D24A0">
        <w:rPr>
          <w:sz w:val="28"/>
          <w:szCs w:val="28"/>
          <w:lang w:val="ro-RO"/>
        </w:rPr>
        <w:t>(3) În termen de 6 luni de la data publicării prezentei legi</w:t>
      </w:r>
      <w:r w:rsidR="00781A24">
        <w:rPr>
          <w:sz w:val="28"/>
          <w:szCs w:val="28"/>
          <w:lang w:val="ro-RO"/>
        </w:rPr>
        <w:t>,</w:t>
      </w:r>
      <w:r w:rsidRPr="009D24A0">
        <w:rPr>
          <w:sz w:val="28"/>
          <w:szCs w:val="28"/>
          <w:lang w:val="ro-RO"/>
        </w:rPr>
        <w:t xml:space="preserve"> Guvernul va prezenta Parlamentului propuneri pentru aducerea legislației în vigoare în concordanță cu prezenta lege.</w:t>
      </w:r>
      <w:r w:rsidRPr="009D24A0" w:rsidDel="002F0909">
        <w:rPr>
          <w:sz w:val="28"/>
          <w:szCs w:val="28"/>
          <w:lang w:val="ro-RO"/>
        </w:rPr>
        <w:t xml:space="preserve"> </w:t>
      </w:r>
    </w:p>
    <w:p w:rsidR="009D24A0" w:rsidRPr="009D24A0" w:rsidRDefault="009D24A0" w:rsidP="009D24A0">
      <w:pPr>
        <w:pStyle w:val="a5"/>
        <w:ind w:firstLine="720"/>
        <w:rPr>
          <w:sz w:val="28"/>
          <w:szCs w:val="28"/>
          <w:lang w:val="ro-RO"/>
        </w:rPr>
      </w:pPr>
      <w:r w:rsidRPr="009D24A0">
        <w:rPr>
          <w:sz w:val="28"/>
          <w:szCs w:val="28"/>
          <w:lang w:val="ro-RO"/>
        </w:rPr>
        <w:t>(4) Directorul Centrului Național Anticorupție:</w:t>
      </w:r>
    </w:p>
    <w:p w:rsidR="009D24A0" w:rsidRPr="009D24A0" w:rsidRDefault="009D24A0" w:rsidP="009D24A0">
      <w:pPr>
        <w:pStyle w:val="a5"/>
        <w:ind w:firstLine="720"/>
        <w:rPr>
          <w:sz w:val="28"/>
          <w:szCs w:val="28"/>
          <w:lang w:val="ro-RO"/>
        </w:rPr>
      </w:pPr>
      <w:r w:rsidRPr="009D24A0">
        <w:rPr>
          <w:sz w:val="28"/>
          <w:szCs w:val="28"/>
          <w:lang w:val="ro-RO"/>
        </w:rPr>
        <w:t>a) în termen de o lună de la data intrării în vigoare a prezentei legi</w:t>
      </w:r>
      <w:r w:rsidR="00781A24">
        <w:rPr>
          <w:sz w:val="28"/>
          <w:szCs w:val="28"/>
          <w:lang w:val="ro-RO"/>
        </w:rPr>
        <w:t>,</w:t>
      </w:r>
      <w:r w:rsidRPr="009D24A0">
        <w:rPr>
          <w:sz w:val="28"/>
          <w:szCs w:val="28"/>
          <w:lang w:val="ro-RO"/>
        </w:rPr>
        <w:t xml:space="preserve"> va numi șeful Serviciului Prevenirea și Combaterea Spălării Banilor</w:t>
      </w:r>
      <w:r w:rsidR="00781A24">
        <w:rPr>
          <w:sz w:val="28"/>
          <w:szCs w:val="28"/>
          <w:lang w:val="ro-RO"/>
        </w:rPr>
        <w:t>,</w:t>
      </w:r>
      <w:r w:rsidRPr="009D24A0">
        <w:rPr>
          <w:sz w:val="28"/>
          <w:szCs w:val="28"/>
          <w:lang w:val="ro-RO"/>
        </w:rPr>
        <w:t xml:space="preserve"> la propunerea Colegiului Centrului Național Anticorupție</w:t>
      </w:r>
      <w:r w:rsidR="00781A24">
        <w:rPr>
          <w:sz w:val="28"/>
          <w:szCs w:val="28"/>
          <w:lang w:val="ro-RO"/>
        </w:rPr>
        <w:t>,</w:t>
      </w:r>
      <w:r w:rsidRPr="009D24A0">
        <w:rPr>
          <w:sz w:val="28"/>
          <w:szCs w:val="28"/>
          <w:lang w:val="ro-RO"/>
        </w:rPr>
        <w:t xml:space="preserve"> și va numi șefii </w:t>
      </w:r>
      <w:r w:rsidR="00781A24">
        <w:rPr>
          <w:sz w:val="28"/>
          <w:szCs w:val="28"/>
          <w:lang w:val="ro-RO"/>
        </w:rPr>
        <w:t>adjuncți, în condițiile art. 18;</w:t>
      </w:r>
    </w:p>
    <w:p w:rsidR="009D24A0" w:rsidRPr="009D24A0" w:rsidRDefault="009D24A0" w:rsidP="009D24A0">
      <w:pPr>
        <w:pStyle w:val="a5"/>
        <w:ind w:firstLine="720"/>
        <w:rPr>
          <w:sz w:val="28"/>
          <w:szCs w:val="28"/>
          <w:lang w:val="ro-RO"/>
        </w:rPr>
      </w:pPr>
      <w:r w:rsidRPr="009D24A0">
        <w:rPr>
          <w:sz w:val="28"/>
          <w:szCs w:val="28"/>
          <w:lang w:val="ro-RO"/>
        </w:rPr>
        <w:t>b) în termen de 2 luni de la data intrării în vigoare a prezentei legi</w:t>
      </w:r>
      <w:r w:rsidR="00781A24">
        <w:rPr>
          <w:sz w:val="28"/>
          <w:szCs w:val="28"/>
          <w:lang w:val="ro-RO"/>
        </w:rPr>
        <w:t>,</w:t>
      </w:r>
      <w:r w:rsidRPr="009D24A0">
        <w:rPr>
          <w:sz w:val="28"/>
          <w:szCs w:val="28"/>
          <w:lang w:val="ro-RO"/>
        </w:rPr>
        <w:t xml:space="preserve"> va identifica și </w:t>
      </w:r>
      <w:r w:rsidR="00781A24">
        <w:rPr>
          <w:sz w:val="28"/>
          <w:szCs w:val="28"/>
          <w:lang w:val="ro-RO"/>
        </w:rPr>
        <w:t xml:space="preserve">va </w:t>
      </w:r>
      <w:r w:rsidRPr="009D24A0">
        <w:rPr>
          <w:sz w:val="28"/>
          <w:szCs w:val="28"/>
          <w:lang w:val="ro-RO"/>
        </w:rPr>
        <w:t>asigura Serviciul Prevenirea și Combaterea Spălării Banilor cu sediu și resurse corespunzătoare îndeplinirii atribuțiilor acestora.</w:t>
      </w:r>
    </w:p>
    <w:p w:rsidR="009D24A0" w:rsidRPr="009D24A0" w:rsidRDefault="009D24A0" w:rsidP="009D24A0">
      <w:pPr>
        <w:pStyle w:val="a5"/>
        <w:ind w:firstLine="720"/>
        <w:rPr>
          <w:sz w:val="28"/>
          <w:szCs w:val="28"/>
          <w:lang w:val="ro-RO"/>
        </w:rPr>
      </w:pPr>
      <w:r w:rsidRPr="009D24A0">
        <w:rPr>
          <w:sz w:val="28"/>
          <w:szCs w:val="28"/>
          <w:lang w:val="ro-RO"/>
        </w:rPr>
        <w:t xml:space="preserve">(5) Șeful și șeful adjunct al Serviciului Prevenirea și Combaterea Spălării Banilor aflați în funcție la data intrării în vigoare a prezentei legi </w:t>
      </w:r>
      <w:r w:rsidR="00376C1A">
        <w:rPr>
          <w:sz w:val="28"/>
          <w:szCs w:val="28"/>
          <w:lang w:val="ro-RO"/>
        </w:rPr>
        <w:t xml:space="preserve">își </w:t>
      </w:r>
      <w:r w:rsidRPr="009D24A0">
        <w:rPr>
          <w:sz w:val="28"/>
          <w:szCs w:val="28"/>
          <w:lang w:val="ro-RO"/>
        </w:rPr>
        <w:t>vor exercita atribuțiile pînă la ocuparea funcțiilor respective în conformitate cu alin.(4) lit. a).</w:t>
      </w:r>
    </w:p>
    <w:p w:rsidR="009D24A0" w:rsidRPr="009D24A0" w:rsidRDefault="009D24A0" w:rsidP="009D24A0">
      <w:pPr>
        <w:pStyle w:val="a5"/>
        <w:ind w:firstLine="720"/>
        <w:rPr>
          <w:sz w:val="28"/>
          <w:szCs w:val="28"/>
          <w:lang w:val="ro-RO"/>
        </w:rPr>
      </w:pPr>
      <w:r w:rsidRPr="009D24A0">
        <w:rPr>
          <w:sz w:val="28"/>
          <w:szCs w:val="28"/>
          <w:lang w:val="ro-RO"/>
        </w:rPr>
        <w:t>(6) Serviciul Prevenirea și Combaterea Spălării Banilor</w:t>
      </w:r>
      <w:r w:rsidR="00781A24">
        <w:rPr>
          <w:sz w:val="28"/>
          <w:szCs w:val="28"/>
          <w:lang w:val="ro-RO"/>
        </w:rPr>
        <w:t>,</w:t>
      </w:r>
      <w:r w:rsidRPr="009D24A0">
        <w:rPr>
          <w:sz w:val="28"/>
          <w:szCs w:val="28"/>
          <w:lang w:val="ro-RO"/>
        </w:rPr>
        <w:t xml:space="preserve"> în termen de 6</w:t>
      </w:r>
      <w:r w:rsidR="00781A24">
        <w:rPr>
          <w:sz w:val="28"/>
          <w:szCs w:val="28"/>
          <w:lang w:val="ro-RO"/>
        </w:rPr>
        <w:t> </w:t>
      </w:r>
      <w:r w:rsidRPr="009D24A0">
        <w:rPr>
          <w:sz w:val="28"/>
          <w:szCs w:val="28"/>
          <w:lang w:val="ro-RO"/>
        </w:rPr>
        <w:t>luni de la data publicării prezentei legi</w:t>
      </w:r>
      <w:r w:rsidR="00781A24">
        <w:rPr>
          <w:sz w:val="28"/>
          <w:szCs w:val="28"/>
          <w:lang w:val="ro-RO"/>
        </w:rPr>
        <w:t>,</w:t>
      </w:r>
      <w:r w:rsidRPr="009D24A0">
        <w:rPr>
          <w:sz w:val="28"/>
          <w:szCs w:val="28"/>
          <w:lang w:val="ro-RO"/>
        </w:rPr>
        <w:t xml:space="preserve"> va adopta actele, regulamentele, ghidurile necesare executării prezentei legi.</w:t>
      </w:r>
    </w:p>
    <w:p w:rsidR="009D24A0" w:rsidRPr="009D24A0" w:rsidRDefault="009D24A0" w:rsidP="009D24A0">
      <w:pPr>
        <w:pStyle w:val="a5"/>
        <w:ind w:firstLine="720"/>
        <w:rPr>
          <w:sz w:val="28"/>
          <w:szCs w:val="28"/>
          <w:lang w:val="ro-RO"/>
        </w:rPr>
      </w:pPr>
      <w:r w:rsidRPr="009D24A0">
        <w:rPr>
          <w:sz w:val="28"/>
          <w:szCs w:val="28"/>
          <w:lang w:val="ro-RO"/>
        </w:rPr>
        <w:t>(7) Entitățile prevăzute la art. 15 și Centrul Național Anticorupție</w:t>
      </w:r>
      <w:r w:rsidR="00781A24">
        <w:rPr>
          <w:sz w:val="28"/>
          <w:szCs w:val="28"/>
          <w:lang w:val="ro-RO"/>
        </w:rPr>
        <w:t>,</w:t>
      </w:r>
      <w:r w:rsidRPr="009D24A0">
        <w:rPr>
          <w:sz w:val="28"/>
          <w:szCs w:val="28"/>
          <w:lang w:val="ro-RO"/>
        </w:rPr>
        <w:t xml:space="preserve"> în termen de 3 luni de la data publicării prezentei legi, vor aduce actele sale normative în concordanță cu prezenta lege.</w:t>
      </w:r>
    </w:p>
    <w:p w:rsidR="009D24A0" w:rsidRPr="009D24A0" w:rsidRDefault="009D24A0" w:rsidP="009D24A0">
      <w:pPr>
        <w:pStyle w:val="a5"/>
        <w:ind w:firstLine="720"/>
        <w:rPr>
          <w:sz w:val="28"/>
          <w:szCs w:val="28"/>
          <w:lang w:val="ro-RO"/>
        </w:rPr>
      </w:pPr>
      <w:r w:rsidRPr="009D24A0">
        <w:rPr>
          <w:sz w:val="28"/>
          <w:szCs w:val="28"/>
          <w:lang w:val="ro-RO"/>
        </w:rPr>
        <w:t>(8) Entitățile prevăzute la art. 4 alin. (1)</w:t>
      </w:r>
      <w:r w:rsidR="00781A24">
        <w:rPr>
          <w:sz w:val="28"/>
          <w:szCs w:val="28"/>
          <w:lang w:val="ro-RO"/>
        </w:rPr>
        <w:t>,</w:t>
      </w:r>
      <w:r w:rsidRPr="009D24A0">
        <w:rPr>
          <w:sz w:val="28"/>
          <w:szCs w:val="28"/>
          <w:lang w:val="ro-RO"/>
        </w:rPr>
        <w:t xml:space="preserve"> în termen de 6 luni de la data publicării prezentei legi, vor adopta documentele de politici interne în concordanță cu prezenta lege.</w:t>
      </w:r>
    </w:p>
    <w:p w:rsidR="009D24A0" w:rsidRPr="009D24A0" w:rsidRDefault="009D24A0" w:rsidP="009D24A0">
      <w:pPr>
        <w:rPr>
          <w:sz w:val="28"/>
          <w:szCs w:val="28"/>
          <w:lang w:val="ro-RO"/>
        </w:rPr>
      </w:pPr>
    </w:p>
    <w:p w:rsidR="009D24A0" w:rsidRPr="009D24A0" w:rsidRDefault="009D24A0" w:rsidP="009D24A0">
      <w:pPr>
        <w:rPr>
          <w:sz w:val="28"/>
          <w:szCs w:val="28"/>
          <w:lang w:val="ro-RO"/>
        </w:rPr>
      </w:pPr>
    </w:p>
    <w:p w:rsidR="009D24A0" w:rsidRPr="009D24A0" w:rsidRDefault="009D24A0" w:rsidP="009D24A0">
      <w:pPr>
        <w:rPr>
          <w:sz w:val="28"/>
          <w:szCs w:val="28"/>
          <w:lang w:val="ro-RO"/>
        </w:rPr>
      </w:pPr>
      <w:r w:rsidRPr="009D24A0">
        <w:rPr>
          <w:b/>
          <w:sz w:val="28"/>
          <w:szCs w:val="28"/>
          <w:lang w:val="ro-RO"/>
        </w:rPr>
        <w:t xml:space="preserve"> PREȘEDINTELE PARLAMENTULUI        </w:t>
      </w:r>
    </w:p>
    <w:p w:rsidR="00A76EBE" w:rsidRDefault="00A76EBE"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sectPr w:rsidR="00F03330"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9D24A0">
      <w:pPr>
        <w:jc w:val="right"/>
        <w:rPr>
          <w:color w:val="000080"/>
          <w:sz w:val="28"/>
          <w:szCs w:val="28"/>
          <w:lang w:val="ro-RO"/>
        </w:rPr>
      </w:pPr>
    </w:p>
    <w:p w:rsidR="00F03330" w:rsidRDefault="00F03330" w:rsidP="00F03330">
      <w:pPr>
        <w:jc w:val="center"/>
        <w:rPr>
          <w:b/>
          <w:sz w:val="24"/>
          <w:szCs w:val="24"/>
          <w:lang w:val="ro-RO"/>
        </w:rPr>
      </w:pPr>
      <w:r>
        <w:rPr>
          <w:b/>
          <w:sz w:val="24"/>
          <w:szCs w:val="24"/>
          <w:lang w:val="ro-RO"/>
        </w:rPr>
        <w:t xml:space="preserve">Sinteza obiecțiilor şi propunerilor </w:t>
      </w:r>
    </w:p>
    <w:p w:rsidR="00F03330" w:rsidRDefault="00F03330" w:rsidP="00F03330">
      <w:pPr>
        <w:jc w:val="center"/>
        <w:rPr>
          <w:b/>
          <w:sz w:val="24"/>
          <w:szCs w:val="24"/>
          <w:lang w:val="ro-RO"/>
        </w:rPr>
      </w:pPr>
      <w:r>
        <w:rPr>
          <w:b/>
          <w:sz w:val="24"/>
          <w:szCs w:val="24"/>
          <w:lang w:val="ro-RO"/>
        </w:rPr>
        <w:t xml:space="preserve"> la proiectul de lege</w:t>
      </w:r>
      <w:r>
        <w:rPr>
          <w:sz w:val="24"/>
          <w:szCs w:val="24"/>
          <w:lang w:val="ro-RO"/>
        </w:rPr>
        <w:t xml:space="preserve"> </w:t>
      </w:r>
      <w:r>
        <w:rPr>
          <w:b/>
          <w:sz w:val="24"/>
          <w:szCs w:val="24"/>
          <w:lang w:val="ro-RO"/>
        </w:rPr>
        <w:t xml:space="preserve">cu privire la prevenirea şi combaterea spălării </w:t>
      </w:r>
    </w:p>
    <w:p w:rsidR="00F03330" w:rsidRDefault="00F03330" w:rsidP="00F03330">
      <w:pPr>
        <w:jc w:val="center"/>
        <w:rPr>
          <w:b/>
          <w:sz w:val="24"/>
          <w:szCs w:val="24"/>
          <w:lang w:val="ro-RO"/>
        </w:rPr>
      </w:pPr>
      <w:r>
        <w:rPr>
          <w:b/>
          <w:sz w:val="24"/>
          <w:szCs w:val="24"/>
          <w:lang w:val="ro-RO"/>
        </w:rPr>
        <w:t>banilor şi finanţării terorismului</w:t>
      </w:r>
    </w:p>
    <w:p w:rsidR="00F03330" w:rsidRDefault="00F03330" w:rsidP="00F03330">
      <w:pPr>
        <w:jc w:val="center"/>
        <w:rPr>
          <w:sz w:val="24"/>
          <w:szCs w:val="24"/>
          <w:lang w:val="ro-RO"/>
        </w:rPr>
      </w:pPr>
    </w:p>
    <w:tbl>
      <w:tblPr>
        <w:tblW w:w="1503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2269"/>
        <w:gridCol w:w="7796"/>
        <w:gridCol w:w="4477"/>
      </w:tblGrid>
      <w:tr w:rsidR="00F03330" w:rsidTr="00F03330">
        <w:trPr>
          <w:trHeight w:val="161"/>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Nr.</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Autoritatea emitentă</w:t>
            </w: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Obiecţiile/propunerile prezentate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Opinia Ministerului Justiţiei</w:t>
            </w:r>
          </w:p>
        </w:tc>
      </w:tr>
      <w:tr w:rsidR="00F03330" w:rsidRPr="00F03330" w:rsidTr="00F03330">
        <w:trPr>
          <w:trHeight w:val="727"/>
        </w:trPr>
        <w:tc>
          <w:tcPr>
            <w:tcW w:w="488" w:type="dxa"/>
            <w:vMerge w:val="restart"/>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r>
              <w:rPr>
                <w:b/>
                <w:sz w:val="24"/>
                <w:szCs w:val="24"/>
                <w:lang w:val="ro-RO"/>
              </w:rPr>
              <w:t>1</w:t>
            </w:r>
          </w:p>
          <w:p w:rsidR="00F03330" w:rsidRDefault="00F03330">
            <w:pPr>
              <w:rPr>
                <w:b/>
                <w:sz w:val="24"/>
                <w:szCs w:val="24"/>
                <w:lang w:val="ro-RO"/>
              </w:rPr>
            </w:pPr>
          </w:p>
        </w:tc>
        <w:tc>
          <w:tcPr>
            <w:tcW w:w="2269" w:type="dxa"/>
            <w:vMerge w:val="restart"/>
            <w:tcBorders>
              <w:top w:val="single" w:sz="4" w:space="0" w:color="auto"/>
              <w:left w:val="single" w:sz="4" w:space="0" w:color="auto"/>
              <w:bottom w:val="single" w:sz="4" w:space="0" w:color="auto"/>
              <w:right w:val="single" w:sz="4" w:space="0" w:color="auto"/>
            </w:tcBorders>
            <w:hideMark/>
          </w:tcPr>
          <w:p w:rsidR="00F03330" w:rsidRDefault="00F03330">
            <w:pPr>
              <w:ind w:right="-61"/>
              <w:rPr>
                <w:b/>
                <w:lang w:val="ro-RO"/>
              </w:rPr>
            </w:pPr>
            <w:r>
              <w:rPr>
                <w:b/>
                <w:lang w:val="ro-RO"/>
              </w:rPr>
              <w:t>MINISTERUL TEHNOLOGIEI INFORMAȚIEI ȘI COMUNICAȚIILOR</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rsidP="00F03330">
            <w:pPr>
              <w:pStyle w:val="Style7"/>
              <w:widowControl/>
              <w:numPr>
                <w:ilvl w:val="0"/>
                <w:numId w:val="4"/>
              </w:numPr>
              <w:ind w:left="0" w:firstLine="270"/>
              <w:rPr>
                <w:rStyle w:val="FontStyle20"/>
                <w:rFonts w:ascii="Times New Roman" w:hAnsi="Times New Roman" w:cs="Times New Roman"/>
                <w:sz w:val="24"/>
                <w:szCs w:val="24"/>
                <w:lang w:val="en-US" w:eastAsia="ro-RO"/>
              </w:rPr>
            </w:pPr>
            <w:r>
              <w:rPr>
                <w:rStyle w:val="FontStyle19"/>
                <w:i w:val="0"/>
                <w:lang w:val="ro-RO" w:eastAsia="ro-RO"/>
              </w:rPr>
              <w:t>La art.4 alin. (1) lit. 1) numărul Legii comunicaţiilor poştale este indicat greşit, sintagma „nr.37" de substituit cu sintagma „nr.36".</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1.Se acceptă</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1422"/>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rsidP="00F03330">
            <w:pPr>
              <w:pStyle w:val="Style7"/>
              <w:widowControl/>
              <w:numPr>
                <w:ilvl w:val="0"/>
                <w:numId w:val="4"/>
              </w:numPr>
              <w:ind w:left="129" w:firstLine="188"/>
              <w:rPr>
                <w:rStyle w:val="FontStyle19"/>
                <w:i w:val="0"/>
                <w:lang w:val="en-US" w:eastAsia="ro-RO"/>
              </w:rPr>
            </w:pPr>
            <w:r>
              <w:rPr>
                <w:rStyle w:val="FontStyle19"/>
                <w:i w:val="0"/>
                <w:lang w:val="ro-RO" w:eastAsia="ro-RO"/>
              </w:rPr>
              <w:t>La art.9 propunem stabilirea termenului de păstrare a tuturor documentelor şi informaţiilor despre tranzacţii în decursul a cel puţin 5 ani după finalizarea acestora, în legătură cu necesităţile de spaţiu şi cheltuieli suplimentare pentru păstrarea fizică a documentelor.</w:t>
            </w:r>
          </w:p>
          <w:p w:rsidR="00F03330" w:rsidRPr="00F03330" w:rsidRDefault="00F03330">
            <w:pPr>
              <w:pStyle w:val="Style8"/>
              <w:widowControl/>
              <w:jc w:val="both"/>
              <w:rPr>
                <w:rStyle w:val="FontStyle20"/>
                <w:rFonts w:ascii="Times New Roman" w:hAnsi="Times New Roman" w:cs="Times New Roman"/>
                <w:sz w:val="24"/>
                <w:szCs w:val="24"/>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2.Se acceptă parţial</w:t>
            </w:r>
          </w:p>
          <w:p w:rsidR="00F03330" w:rsidRDefault="00F03330">
            <w:pPr>
              <w:rPr>
                <w:i/>
                <w:sz w:val="24"/>
                <w:szCs w:val="24"/>
                <w:lang w:val="ro-RO"/>
              </w:rPr>
            </w:pPr>
            <w:r>
              <w:rPr>
                <w:color w:val="000000"/>
                <w:sz w:val="24"/>
                <w:szCs w:val="24"/>
                <w:lang w:val="ro-RO"/>
              </w:rPr>
              <w:t>În scopul optimizării cheltuielilor de arhivare şi întreţinere a documentelor, art.9 va fi modificat în sensul stabilirii obligaţiunii de păstrare în format pe hârtie a copiilor documentelor pentru 5 ani plus 10 ani în format electronic.</w:t>
            </w:r>
          </w:p>
        </w:tc>
      </w:tr>
      <w:tr w:rsidR="00F03330" w:rsidRPr="00F03330" w:rsidTr="00F03330">
        <w:trPr>
          <w:trHeight w:val="1422"/>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rsidP="00F03330">
            <w:pPr>
              <w:pStyle w:val="Style7"/>
              <w:widowControl/>
              <w:numPr>
                <w:ilvl w:val="0"/>
                <w:numId w:val="4"/>
              </w:numPr>
              <w:ind w:left="-13" w:firstLine="330"/>
              <w:rPr>
                <w:rStyle w:val="FontStyle20"/>
                <w:rFonts w:ascii="Times New Roman" w:hAnsi="Times New Roman" w:cs="Times New Roman"/>
                <w:sz w:val="24"/>
                <w:szCs w:val="24"/>
                <w:lang w:val="en-US" w:eastAsia="ro-RO"/>
              </w:rPr>
            </w:pPr>
            <w:r>
              <w:rPr>
                <w:rStyle w:val="FontStyle19"/>
                <w:i w:val="0"/>
                <w:lang w:val="ro-RO" w:eastAsia="ro-RO"/>
              </w:rPr>
              <w:t>La articolul 11 alineatul (2) nu se prevăd explicit termenele de raportare în cazul tranzacţiilor realizate în numerar, în valoarea echivalentului în lei a cel puţin 5000 euro, prin mai multe operaţiuni în numerar care par a avea o legătură între ele.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3.Nu se acceptă</w:t>
            </w:r>
          </w:p>
          <w:p w:rsidR="00F03330" w:rsidRDefault="00F03330">
            <w:pPr>
              <w:rPr>
                <w:color w:val="000000"/>
                <w:sz w:val="24"/>
                <w:szCs w:val="24"/>
                <w:lang w:val="ro-RO"/>
              </w:rPr>
            </w:pPr>
            <w:r>
              <w:rPr>
                <w:color w:val="000000"/>
                <w:sz w:val="24"/>
                <w:szCs w:val="24"/>
                <w:lang w:val="ro-RO"/>
              </w:rPr>
              <w:t>Termenul este stabilit în următoarea propoziţie - 10 zile calendaristice.</w:t>
            </w:r>
          </w:p>
        </w:tc>
      </w:tr>
      <w:tr w:rsidR="00F03330" w:rsidRPr="00F03330" w:rsidTr="00F03330">
        <w:trPr>
          <w:trHeight w:val="728"/>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rsidP="00F03330">
            <w:pPr>
              <w:pStyle w:val="Style7"/>
              <w:widowControl/>
              <w:numPr>
                <w:ilvl w:val="0"/>
                <w:numId w:val="4"/>
              </w:numPr>
              <w:ind w:left="-13" w:firstLine="330"/>
              <w:rPr>
                <w:rStyle w:val="FontStyle20"/>
                <w:rFonts w:ascii="Times New Roman" w:hAnsi="Times New Roman" w:cs="Times New Roman"/>
                <w:sz w:val="24"/>
                <w:szCs w:val="24"/>
                <w:lang w:val="en-US" w:eastAsia="ro-RO"/>
              </w:rPr>
            </w:pPr>
            <w:r>
              <w:rPr>
                <w:rStyle w:val="FontStyle19"/>
                <w:i w:val="0"/>
                <w:lang w:val="ro-RO" w:eastAsia="ro-RO"/>
              </w:rPr>
              <w:t>La art. 15 alin. (1) la lit. g) sintagma „lit. 1)" de substituit cu sintagma „lit. k)".</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4.Se acceptă</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1422"/>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rsidP="00F03330">
            <w:pPr>
              <w:pStyle w:val="Style7"/>
              <w:widowControl/>
              <w:numPr>
                <w:ilvl w:val="0"/>
                <w:numId w:val="4"/>
              </w:numPr>
              <w:ind w:left="0" w:firstLine="317"/>
              <w:rPr>
                <w:rStyle w:val="FontStyle19"/>
                <w:lang w:val="en-US" w:eastAsia="ro-RO"/>
              </w:rPr>
            </w:pPr>
            <w:r>
              <w:rPr>
                <w:rStyle w:val="FontStyle19"/>
                <w:i w:val="0"/>
                <w:lang w:val="ro-RO" w:eastAsia="ro-RO"/>
              </w:rPr>
              <w:t>La art. 15 alin. (1) la lit. m) sintagma „lit. k)" de substituit cu sintagma „lit. 1)", deoarece lit.k) nu se referă la Ministerul Tehnologiei Informaţiei şi Comunicaţiilor. Totodată, sintagma „Ministerul Tehnologiilor Informaţionale şi Comunicaţiilor" de substituit cu sintagma „Ministerul Tehnologiei Informaţiei şi Comunicaţiilor" conform prevederilor Legii nr.5 din 12.01.2011 pentru modificarea Legii nr.64-XII din 31.05.1990 cu privire la Guvern."</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5.Se acceptă</w:t>
            </w:r>
          </w:p>
          <w:p w:rsidR="00F03330" w:rsidRDefault="00F03330">
            <w:pPr>
              <w:rPr>
                <w:b/>
                <w:color w:val="000000"/>
                <w:sz w:val="24"/>
                <w:szCs w:val="24"/>
                <w:lang w:val="ro-RO"/>
              </w:rPr>
            </w:pPr>
            <w:r>
              <w:rPr>
                <w:color w:val="000000"/>
                <w:sz w:val="24"/>
                <w:szCs w:val="24"/>
                <w:lang w:val="ro-RO"/>
              </w:rPr>
              <w:t>Textul a fost redactat.</w:t>
            </w:r>
          </w:p>
        </w:tc>
      </w:tr>
      <w:tr w:rsidR="00F03330" w:rsidRPr="00F03330" w:rsidTr="00F03330">
        <w:trPr>
          <w:trHeight w:val="1005"/>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2</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lang w:val="ro-RO"/>
              </w:rPr>
              <w:t>CAMERA DE STAT PENTRU SUPRAVEGHEREA MARCĂRII</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8"/>
              <w:widowControl/>
              <w:ind w:firstLine="459"/>
              <w:jc w:val="both"/>
              <w:rPr>
                <w:rStyle w:val="FontStyle20"/>
                <w:rFonts w:ascii="Times New Roman" w:hAnsi="Times New Roman" w:cs="Times New Roman"/>
                <w:sz w:val="24"/>
                <w:szCs w:val="24"/>
                <w:lang w:val="en-US" w:eastAsia="ro-RO"/>
              </w:rPr>
            </w:pPr>
            <w:r>
              <w:rPr>
                <w:rStyle w:val="FontStyle20"/>
                <w:rFonts w:ascii="Times New Roman" w:hAnsi="Times New Roman" w:cs="Times New Roman"/>
                <w:lang w:val="ro-RO" w:eastAsia="ro-RO"/>
              </w:rPr>
              <w:t>6.La articolul 4 alin. (1) lit.g) după sintagma ”metale prețioase” se completează cu sintagma ”articole din metale prețioase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6.Se acceptă</w:t>
            </w:r>
          </w:p>
          <w:p w:rsidR="00F03330" w:rsidRDefault="00F03330">
            <w:pPr>
              <w:rPr>
                <w:b/>
                <w:color w:val="000000"/>
                <w:sz w:val="24"/>
                <w:szCs w:val="24"/>
                <w:lang w:val="ro-RO"/>
              </w:rPr>
            </w:pPr>
            <w:r>
              <w:rPr>
                <w:color w:val="000000"/>
                <w:sz w:val="24"/>
                <w:szCs w:val="24"/>
                <w:lang w:val="ro-RO"/>
              </w:rPr>
              <w:t>Textul a fost redactat.</w:t>
            </w:r>
          </w:p>
        </w:tc>
      </w:tr>
      <w:tr w:rsidR="00F03330" w:rsidRPr="00F03330" w:rsidTr="00F03330">
        <w:trPr>
          <w:trHeight w:val="1413"/>
        </w:trPr>
        <w:tc>
          <w:tcPr>
            <w:tcW w:w="488" w:type="dxa"/>
            <w:tcBorders>
              <w:top w:val="single" w:sz="4" w:space="0" w:color="auto"/>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rPr>
                <w:rFonts w:eastAsia="Calibri"/>
                <w:lang w:val="ro-RO" w:eastAsia="en-US"/>
              </w:rPr>
            </w:pPr>
            <w:r>
              <w:rPr>
                <w:rFonts w:eastAsia="Calibri"/>
                <w:lang w:eastAsia="en-US"/>
              </w:rPr>
              <w:t>7. La articolul 15 alin. (1):</w:t>
            </w:r>
          </w:p>
          <w:p w:rsidR="00F03330" w:rsidRDefault="00F03330" w:rsidP="00F03330">
            <w:pPr>
              <w:pStyle w:val="a5"/>
              <w:numPr>
                <w:ilvl w:val="0"/>
                <w:numId w:val="5"/>
              </w:numPr>
              <w:rPr>
                <w:rFonts w:eastAsia="Calibri"/>
                <w:lang w:eastAsia="en-US"/>
              </w:rPr>
            </w:pPr>
            <w:r w:rsidRPr="00F03330">
              <w:rPr>
                <w:rFonts w:eastAsia="Calibri"/>
                <w:lang w:val="en-US" w:eastAsia="en-US"/>
              </w:rPr>
              <w:t xml:space="preserve">lit.a)  după sintagma ”pentru entităţile raportoare prevăzute la art. 4 alin. </w:t>
            </w:r>
            <w:r>
              <w:rPr>
                <w:rFonts w:eastAsia="Calibri"/>
                <w:lang w:eastAsia="en-US"/>
              </w:rPr>
              <w:t>(1)”  se completează cu sintagma”lit.g)”;</w:t>
            </w:r>
          </w:p>
          <w:p w:rsidR="00F03330" w:rsidRPr="00F03330" w:rsidRDefault="00F03330" w:rsidP="00F03330">
            <w:pPr>
              <w:pStyle w:val="a5"/>
              <w:numPr>
                <w:ilvl w:val="0"/>
                <w:numId w:val="5"/>
              </w:numPr>
              <w:rPr>
                <w:rFonts w:eastAsia="Calibri"/>
                <w:lang w:val="en-US" w:eastAsia="en-US"/>
              </w:rPr>
            </w:pPr>
            <w:r w:rsidRPr="00F03330">
              <w:rPr>
                <w:rFonts w:eastAsia="Calibri"/>
                <w:lang w:val="en-US" w:eastAsia="en-US"/>
              </w:rPr>
              <w:t>lit.l) se Fiscal Principal de Stat, care potrivit art.15 alin exclude.</w:t>
            </w:r>
          </w:p>
          <w:p w:rsidR="00F03330" w:rsidRPr="00F03330" w:rsidRDefault="00F03330" w:rsidP="00F03330">
            <w:pPr>
              <w:pStyle w:val="a5"/>
              <w:numPr>
                <w:ilvl w:val="0"/>
                <w:numId w:val="5"/>
              </w:numPr>
              <w:rPr>
                <w:rFonts w:eastAsia="Calibri"/>
                <w:lang w:val="en-US" w:eastAsia="en-US"/>
              </w:rPr>
            </w:pPr>
            <w:r w:rsidRPr="00F03330">
              <w:rPr>
                <w:rFonts w:eastAsia="Calibri"/>
                <w:lang w:val="en-US" w:eastAsia="en-US"/>
              </w:rPr>
              <w:t>Prin modificarea în cauză se propune de a transmite funcțiile de supraveghere ale entităţilor raportoare prevăzute la art. 4 alin. (1) lit.g) de la Camera de Stat pentru Supravegherea Marcării către Inspectoratul.(1) lit.a), exercită funcția de supraveghere a caselor de amanet, respectiv aceste domenii ar putea fi comasate.</w:t>
            </w:r>
          </w:p>
          <w:p w:rsidR="00F03330" w:rsidRPr="00F03330" w:rsidRDefault="00F03330">
            <w:pPr>
              <w:pStyle w:val="a5"/>
              <w:ind w:firstLine="317"/>
              <w:rPr>
                <w:rStyle w:val="FontStyle18"/>
                <w:rFonts w:eastAsia="Calibri"/>
                <w:lang w:val="en-US" w:eastAsia="ro-RO"/>
              </w:rPr>
            </w:pPr>
            <w:r w:rsidRPr="00F03330">
              <w:rPr>
                <w:rFonts w:eastAsia="Calibri"/>
                <w:lang w:val="en-US" w:eastAsia="en-US"/>
              </w:rPr>
              <w:t xml:space="preserve">Totodată, Inspectoratul Fiscal Principal de Stat în limitele competenței sale, verifică şi monitorizează entităţile raportoare în vederea aplicării prevederilor prezentei legi şi instrucţiunilor referitoare la aplicarea măsurilor de precauţie privind clienţii, identificarea clientului şi beneficiarului efectiv, raportarea, păstrarea datelor privind tranzacţiile şi activităţile efectuate, precum şi referitor la executarea măsurilor şi procedurilor aferente controlului intern.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lang w:val="ro-RO"/>
              </w:rPr>
            </w:pPr>
            <w:r>
              <w:rPr>
                <w:b/>
                <w:sz w:val="24"/>
                <w:szCs w:val="24"/>
                <w:lang w:val="ro-RO"/>
              </w:rPr>
              <w:t>7.Se acceptă</w:t>
            </w:r>
          </w:p>
          <w:p w:rsidR="00F03330" w:rsidRDefault="00F03330">
            <w:pPr>
              <w:rPr>
                <w:sz w:val="24"/>
                <w:szCs w:val="24"/>
                <w:lang w:val="ro-RO"/>
              </w:rPr>
            </w:pPr>
            <w:r>
              <w:rPr>
                <w:color w:val="000000"/>
                <w:sz w:val="24"/>
                <w:szCs w:val="24"/>
                <w:lang w:val="ro-RO"/>
              </w:rPr>
              <w:t>Textul a fost redactat.</w:t>
            </w:r>
          </w:p>
          <w:p w:rsidR="00F03330" w:rsidRDefault="00F03330">
            <w:pPr>
              <w:rPr>
                <w:sz w:val="24"/>
                <w:szCs w:val="24"/>
                <w:lang w:val="ro-RO"/>
              </w:rPr>
            </w:pPr>
            <w:r>
              <w:rPr>
                <w:sz w:val="24"/>
                <w:szCs w:val="24"/>
                <w:lang w:val="ro-RO"/>
              </w:rPr>
              <w:t xml:space="preserve"> </w:t>
            </w:r>
          </w:p>
        </w:tc>
      </w:tr>
      <w:tr w:rsidR="00F03330" w:rsidRPr="00F03330" w:rsidTr="00F03330">
        <w:trPr>
          <w:trHeight w:val="1400"/>
        </w:trPr>
        <w:tc>
          <w:tcPr>
            <w:tcW w:w="488" w:type="dxa"/>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317"/>
              <w:rPr>
                <w:rFonts w:eastAsia="Calibri"/>
                <w:lang w:val="ro-RO" w:eastAsia="en-US"/>
              </w:rPr>
            </w:pPr>
            <w:r w:rsidRPr="00F03330">
              <w:rPr>
                <w:rFonts w:eastAsia="Calibri"/>
                <w:lang w:val="en-US" w:eastAsia="en-US"/>
              </w:rPr>
              <w:t>8.Ținem să menționăm, că potrivit Legii nr.282-XV din 22.07.2004 privind regimul metalelor prețioase și pietrelor prețioase Camera de Marcare este întreprindere de stat, care prestează servicii de probare, marcare, expertizare a articolelor din metale prețioase, diagnosticare a pietrelor prețioase, etc., dar nu este instituție publică cu funcții de reglementare.</w:t>
            </w:r>
          </w:p>
          <w:p w:rsidR="00F03330" w:rsidRPr="00F03330" w:rsidRDefault="00F03330">
            <w:pPr>
              <w:pStyle w:val="a5"/>
              <w:ind w:left="34" w:firstLine="317"/>
              <w:rPr>
                <w:rStyle w:val="FontStyle18"/>
                <w:rFonts w:eastAsia="Calibri"/>
                <w:lang w:val="en-US" w:eastAsia="ro-RO"/>
              </w:rPr>
            </w:pPr>
            <w:r w:rsidRPr="00F03330">
              <w:rPr>
                <w:rFonts w:eastAsia="Calibri"/>
                <w:lang w:val="en-US" w:eastAsia="en-US"/>
              </w:rPr>
              <w:t xml:space="preserve">Astfel, elaborarea și aprobarea actelor normative în domeniul prevenirii și combaterii spălării banilor și finanțării terorismului, prevăzute în art.15 alin.(2) nu ține de competența Camerei de Marcare.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lang w:val="ro-RO"/>
              </w:rPr>
            </w:pPr>
            <w:r>
              <w:rPr>
                <w:b/>
                <w:sz w:val="24"/>
                <w:szCs w:val="24"/>
                <w:lang w:val="ro-RO"/>
              </w:rPr>
              <w:t>8.Se acceptă</w:t>
            </w:r>
          </w:p>
          <w:p w:rsidR="00F03330" w:rsidRDefault="00F03330">
            <w:pPr>
              <w:rPr>
                <w:sz w:val="24"/>
                <w:szCs w:val="24"/>
                <w:lang w:val="ro-RO"/>
              </w:rPr>
            </w:pPr>
            <w:r>
              <w:rPr>
                <w:color w:val="000000"/>
                <w:sz w:val="24"/>
                <w:szCs w:val="24"/>
                <w:lang w:val="ro-RO"/>
              </w:rPr>
              <w:t>Textul a fost redactat.</w:t>
            </w:r>
          </w:p>
        </w:tc>
      </w:tr>
      <w:tr w:rsidR="00F03330" w:rsidRPr="00F03330" w:rsidTr="00F03330">
        <w:trPr>
          <w:trHeight w:val="2109"/>
        </w:trPr>
        <w:tc>
          <w:tcPr>
            <w:tcW w:w="488" w:type="dxa"/>
            <w:vMerge w:val="restart"/>
            <w:tcBorders>
              <w:top w:val="single" w:sz="4" w:space="0" w:color="auto"/>
              <w:left w:val="single" w:sz="4" w:space="0" w:color="auto"/>
              <w:bottom w:val="nil"/>
              <w:right w:val="single" w:sz="4" w:space="0" w:color="auto"/>
            </w:tcBorders>
            <w:hideMark/>
          </w:tcPr>
          <w:p w:rsidR="00F03330" w:rsidRDefault="00F03330">
            <w:pPr>
              <w:jc w:val="center"/>
              <w:rPr>
                <w:b/>
                <w:sz w:val="24"/>
                <w:szCs w:val="24"/>
                <w:lang w:val="ro-RO"/>
              </w:rPr>
            </w:pPr>
            <w:r>
              <w:rPr>
                <w:b/>
                <w:sz w:val="24"/>
                <w:szCs w:val="24"/>
                <w:lang w:val="ro-RO"/>
              </w:rPr>
              <w:t>3</w:t>
            </w:r>
          </w:p>
        </w:tc>
        <w:tc>
          <w:tcPr>
            <w:tcW w:w="2269" w:type="dxa"/>
            <w:vMerge w:val="restart"/>
            <w:tcBorders>
              <w:top w:val="single" w:sz="4" w:space="0" w:color="auto"/>
              <w:left w:val="single" w:sz="4" w:space="0" w:color="auto"/>
              <w:bottom w:val="nil"/>
              <w:right w:val="single" w:sz="4" w:space="0" w:color="auto"/>
            </w:tcBorders>
            <w:hideMark/>
          </w:tcPr>
          <w:p w:rsidR="00F03330" w:rsidRDefault="00F03330">
            <w:pPr>
              <w:rPr>
                <w:b/>
                <w:lang w:val="ro-RO"/>
              </w:rPr>
            </w:pPr>
            <w:r>
              <w:rPr>
                <w:b/>
                <w:lang w:val="ro-RO"/>
              </w:rPr>
              <w:t>COMISIA NAȚIONALĂ A PIEȚII FINANCIARE</w:t>
            </w: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lang w:val="ro-RO"/>
              </w:rPr>
            </w:pPr>
            <w:r w:rsidRPr="00F03330">
              <w:rPr>
                <w:lang w:val="en-US"/>
              </w:rPr>
              <w:t>9.Cu referire la proiectul în ansamblu, subliniem faptul că acesta nu relevă procedura clară a identificării, sistematizării și transmiterii informațiilor între entitățile raportoare, autoritățile de supraveghere și Serviciul Prevenirea și Combaterea Spălării Banilor. Or, în sensul principiilor de bază ale legiferării și tehnicii legislative, actul legislativ urmează să stabilească fără echivoc ideea normei. Astfel, considerăm necesar a fi stabilit într-o manieră clară:</w:t>
            </w:r>
          </w:p>
          <w:p w:rsidR="00F03330" w:rsidRPr="00F03330" w:rsidRDefault="00F03330" w:rsidP="00F03330">
            <w:pPr>
              <w:pStyle w:val="a5"/>
              <w:numPr>
                <w:ilvl w:val="0"/>
                <w:numId w:val="6"/>
              </w:numPr>
              <w:ind w:left="0" w:firstLine="426"/>
              <w:contextualSpacing/>
              <w:rPr>
                <w:lang w:val="en-US"/>
              </w:rPr>
            </w:pPr>
            <w:r w:rsidRPr="00F03330">
              <w:rPr>
                <w:lang w:val="en-US"/>
              </w:rPr>
              <w:t xml:space="preserve"> cine sunt subiecții cărora le revine obligația identificării informațiilor aferente clienților și beneficiarilor efectivi; </w:t>
            </w:r>
          </w:p>
          <w:p w:rsidR="00F03330" w:rsidRPr="00F03330" w:rsidRDefault="00F03330" w:rsidP="00F03330">
            <w:pPr>
              <w:pStyle w:val="a5"/>
              <w:numPr>
                <w:ilvl w:val="0"/>
                <w:numId w:val="6"/>
              </w:numPr>
              <w:ind w:left="0" w:firstLine="426"/>
              <w:contextualSpacing/>
              <w:rPr>
                <w:lang w:val="en-US"/>
              </w:rPr>
            </w:pPr>
            <w:r w:rsidRPr="00F03330">
              <w:rPr>
                <w:lang w:val="en-US"/>
              </w:rPr>
              <w:t xml:space="preserve"> dacă entitatea raportoare remite informația respectivă autorității de supraveghere, iar ultima în rezultatul sistematizării o prezintă Serviciului Prevenirea și Combaterea Spălării Banilor sau remiterea informației se realizează atît de către entitatea raportoare, cît și de autoritatea de supraveghere, sau </w:t>
            </w:r>
          </w:p>
          <w:p w:rsidR="00F03330" w:rsidRPr="00F03330" w:rsidRDefault="00F03330" w:rsidP="00F03330">
            <w:pPr>
              <w:pStyle w:val="a5"/>
              <w:numPr>
                <w:ilvl w:val="0"/>
                <w:numId w:val="6"/>
              </w:numPr>
              <w:ind w:left="0" w:firstLine="426"/>
              <w:contextualSpacing/>
              <w:rPr>
                <w:lang w:val="en-US"/>
              </w:rPr>
            </w:pPr>
            <w:r w:rsidRPr="00F03330">
              <w:rPr>
                <w:lang w:val="en-US"/>
              </w:rPr>
              <w:t>autoritățile de supraveghere colectează informațiile din alte surse/prin alte pîrghii decît entitatea raportoare (în acest caz fiind necesară stabilirea surselor/pîrghiilor respective);</w:t>
            </w:r>
          </w:p>
          <w:p w:rsidR="00F03330" w:rsidRPr="00F03330" w:rsidRDefault="00F03330" w:rsidP="00F03330">
            <w:pPr>
              <w:pStyle w:val="a5"/>
              <w:numPr>
                <w:ilvl w:val="0"/>
                <w:numId w:val="6"/>
              </w:numPr>
              <w:ind w:left="0" w:firstLine="426"/>
              <w:contextualSpacing/>
              <w:rPr>
                <w:lang w:val="en-US"/>
              </w:rPr>
            </w:pPr>
            <w:r w:rsidRPr="00F03330">
              <w:rPr>
                <w:lang w:val="en-US"/>
              </w:rPr>
              <w:t xml:space="preserve">diferențele sintagmelor utilizate </w:t>
            </w:r>
            <w:r w:rsidRPr="00F03330">
              <w:rPr>
                <w:i/>
                <w:lang w:val="en-US"/>
              </w:rPr>
              <w:t>”autoritate publică”</w:t>
            </w:r>
            <w:r w:rsidRPr="00F03330">
              <w:rPr>
                <w:lang w:val="en-US"/>
              </w:rPr>
              <w:t xml:space="preserve"> și </w:t>
            </w:r>
            <w:r w:rsidRPr="00F03330">
              <w:rPr>
                <w:i/>
                <w:lang w:val="en-US"/>
              </w:rPr>
              <w:t>”organ de supraveghere a entităților raportoare”;</w:t>
            </w:r>
          </w:p>
          <w:p w:rsidR="00F03330" w:rsidRPr="00F03330" w:rsidRDefault="00F03330" w:rsidP="00F03330">
            <w:pPr>
              <w:pStyle w:val="a5"/>
              <w:numPr>
                <w:ilvl w:val="0"/>
                <w:numId w:val="6"/>
              </w:numPr>
              <w:ind w:left="0" w:firstLine="426"/>
              <w:contextualSpacing/>
              <w:rPr>
                <w:rStyle w:val="FontStyle18"/>
                <w:lang w:val="en-US" w:eastAsia="ro-RO"/>
              </w:rPr>
            </w:pPr>
            <w:r w:rsidRPr="00F03330">
              <w:rPr>
                <w:lang w:val="en-US"/>
              </w:rPr>
              <w:t xml:space="preserve">sensul atribuit sintagmei </w:t>
            </w:r>
            <w:r w:rsidRPr="00F03330">
              <w:rPr>
                <w:i/>
                <w:lang w:val="en-US"/>
              </w:rPr>
              <w:t>”țări terțe”.</w:t>
            </w:r>
            <w:r w:rsidRPr="00F03330">
              <w:rPr>
                <w:lang w:val="en-US"/>
              </w:rPr>
              <w:t xml:space="preserve">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lang w:val="ro-RO"/>
              </w:rPr>
            </w:pPr>
            <w:r>
              <w:rPr>
                <w:b/>
                <w:sz w:val="24"/>
                <w:szCs w:val="24"/>
                <w:lang w:val="ro-RO"/>
              </w:rPr>
              <w:t>9.Nu se acceptă.</w:t>
            </w:r>
          </w:p>
          <w:p w:rsidR="00F03330" w:rsidRDefault="00F03330">
            <w:pPr>
              <w:rPr>
                <w:sz w:val="24"/>
                <w:szCs w:val="24"/>
                <w:lang w:val="ro-RO"/>
              </w:rPr>
            </w:pPr>
            <w:r>
              <w:rPr>
                <w:sz w:val="24"/>
                <w:szCs w:val="24"/>
                <w:lang w:val="ro-RO"/>
              </w:rPr>
              <w:t>Măsurile de precauţie privind clienţii stabilite în proiect reprezintă un algoritm general şi conţinutul acestor proceduri.</w:t>
            </w:r>
          </w:p>
          <w:p w:rsidR="00F03330" w:rsidRDefault="00F03330">
            <w:pPr>
              <w:rPr>
                <w:sz w:val="24"/>
                <w:szCs w:val="24"/>
                <w:lang w:val="ro-RO"/>
              </w:rPr>
            </w:pPr>
            <w:r>
              <w:rPr>
                <w:sz w:val="24"/>
                <w:szCs w:val="24"/>
                <w:lang w:val="ro-RO"/>
              </w:rPr>
              <w:t>Una din proceduri este identificarea, care reprezintă procese diferite pentru diferite entităţi prevăzute la art.4.</w:t>
            </w:r>
          </w:p>
          <w:p w:rsidR="00F03330" w:rsidRDefault="00F03330">
            <w:pPr>
              <w:rPr>
                <w:sz w:val="24"/>
                <w:szCs w:val="24"/>
                <w:lang w:val="ro-RO"/>
              </w:rPr>
            </w:pPr>
            <w:r>
              <w:rPr>
                <w:sz w:val="24"/>
                <w:szCs w:val="24"/>
                <w:lang w:val="ro-RO"/>
              </w:rPr>
              <w:t>Astfel, băncile comerciale, notarii, asiguratorii, organizatorii jocurilor de noroc nu aplică aceiaşi procedura de identificare datorită genurilor diferite de activitate.</w:t>
            </w:r>
          </w:p>
          <w:p w:rsidR="00F03330" w:rsidRDefault="00F03330">
            <w:pPr>
              <w:rPr>
                <w:sz w:val="24"/>
                <w:szCs w:val="24"/>
                <w:lang w:val="ro-RO"/>
              </w:rPr>
            </w:pPr>
            <w:r>
              <w:rPr>
                <w:sz w:val="24"/>
                <w:szCs w:val="24"/>
                <w:lang w:val="ro-RO"/>
              </w:rPr>
              <w:t>Anume organele cu funcţii de supraveghere urmează să stabilească procedura exactă pentru fiecare tip de entitate supravegheată.</w:t>
            </w:r>
          </w:p>
          <w:p w:rsidR="00F03330" w:rsidRDefault="00F03330">
            <w:pPr>
              <w:rPr>
                <w:sz w:val="24"/>
                <w:szCs w:val="24"/>
                <w:lang w:val="ro-RO"/>
              </w:rPr>
            </w:pPr>
          </w:p>
          <w:p w:rsidR="00F03330" w:rsidRDefault="00F03330">
            <w:pPr>
              <w:ind w:firstLine="271"/>
              <w:rPr>
                <w:sz w:val="24"/>
                <w:szCs w:val="24"/>
                <w:lang w:val="ro-RO"/>
              </w:rPr>
            </w:pPr>
            <w:r>
              <w:rPr>
                <w:sz w:val="24"/>
                <w:szCs w:val="24"/>
                <w:lang w:val="ro-RO"/>
              </w:rPr>
              <w:t xml:space="preserve">Noţiunile de </w:t>
            </w:r>
            <w:r>
              <w:rPr>
                <w:i/>
                <w:sz w:val="24"/>
                <w:szCs w:val="24"/>
                <w:lang w:val="ro-RO"/>
              </w:rPr>
              <w:t>”autoritate publică”</w:t>
            </w:r>
            <w:r>
              <w:rPr>
                <w:sz w:val="24"/>
                <w:szCs w:val="24"/>
                <w:lang w:val="ro-RO"/>
              </w:rPr>
              <w:t xml:space="preserve"> și </w:t>
            </w:r>
            <w:r>
              <w:rPr>
                <w:i/>
                <w:sz w:val="24"/>
                <w:szCs w:val="24"/>
                <w:lang w:val="ro-RO"/>
              </w:rPr>
              <w:t xml:space="preserve">”organ de supraveghere a entităților raportoare” </w:t>
            </w:r>
            <w:r>
              <w:rPr>
                <w:sz w:val="24"/>
                <w:szCs w:val="24"/>
                <w:lang w:val="ro-RO"/>
              </w:rPr>
              <w:t>sunt două noţiuni separate care se utilizează la art. 7 şi la art. 15 cu scopuri diferite.</w:t>
            </w:r>
          </w:p>
          <w:p w:rsidR="00F03330" w:rsidRDefault="00F03330">
            <w:pPr>
              <w:ind w:firstLine="271"/>
              <w:rPr>
                <w:sz w:val="24"/>
                <w:szCs w:val="24"/>
                <w:lang w:val="ro-RO"/>
              </w:rPr>
            </w:pPr>
            <w:r>
              <w:rPr>
                <w:sz w:val="24"/>
                <w:szCs w:val="24"/>
                <w:lang w:val="ro-RO"/>
              </w:rPr>
              <w:t xml:space="preserve">Noţiunea de </w:t>
            </w:r>
            <w:r>
              <w:rPr>
                <w:i/>
                <w:sz w:val="24"/>
                <w:szCs w:val="24"/>
                <w:lang w:val="ro-RO"/>
              </w:rPr>
              <w:t>”țară terță” se înlocuieşte în tot parcursul textului cu sintagma „altă ţară”</w:t>
            </w:r>
            <w:r>
              <w:rPr>
                <w:sz w:val="24"/>
                <w:szCs w:val="24"/>
                <w:lang w:val="ro-RO"/>
              </w:rPr>
              <w:t xml:space="preserve"> şi reprezintă o altă ţară decît cea unde este situat clientul şi entitatea raportoare şi este clar definit la art. 10.</w:t>
            </w:r>
          </w:p>
        </w:tc>
      </w:tr>
      <w:tr w:rsidR="00F03330" w:rsidRPr="00F03330" w:rsidTr="00F03330">
        <w:trPr>
          <w:trHeight w:val="2074"/>
        </w:trPr>
        <w:tc>
          <w:tcPr>
            <w:tcW w:w="488" w:type="dxa"/>
            <w:vMerge/>
            <w:tcBorders>
              <w:top w:val="single" w:sz="4" w:space="0" w:color="auto"/>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nil"/>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142" w:firstLine="317"/>
              <w:contextualSpacing/>
              <w:rPr>
                <w:lang w:val="ro-RO"/>
              </w:rPr>
            </w:pPr>
            <w:r w:rsidRPr="00F03330">
              <w:rPr>
                <w:lang w:val="en-US"/>
              </w:rPr>
              <w:t>10.La art.3, noțiunea de ”</w:t>
            </w:r>
            <w:r w:rsidRPr="00F03330">
              <w:rPr>
                <w:i/>
                <w:lang w:val="en-US"/>
              </w:rPr>
              <w:t>beneficiar efectiv</w:t>
            </w:r>
            <w:r w:rsidRPr="00F03330">
              <w:rPr>
                <w:lang w:val="en-US"/>
              </w:rPr>
              <w:t>” urmează a fi reformulată și armonizată cu prevederile Directivei Parlamentului și Consiliului European 2015/849 din 20 mai 2015. Astfel, se propune expunerea noțiunii de ”beneficiar efectiv” în următoarea redacție:  ”</w:t>
            </w:r>
            <w:r w:rsidRPr="00F03330">
              <w:rPr>
                <w:i/>
                <w:lang w:val="en-US"/>
              </w:rPr>
              <w:t>beneficiar  efectiv</w:t>
            </w:r>
            <w:r w:rsidRPr="00F03330">
              <w:rPr>
                <w:lang w:val="en-US"/>
              </w:rPr>
              <w:t xml:space="preserve"> - orice persoană fizică ce deţine sau controlează în cele din urmă clientul şi/sau persoana fizică în numele ori în interesul căruia/căreia se realizează, direct sau indirect, o tranzacţie ori o operaţiune”;</w:t>
            </w:r>
          </w:p>
          <w:p w:rsidR="00F03330" w:rsidRDefault="00F03330">
            <w:pPr>
              <w:ind w:firstLine="426"/>
              <w:rPr>
                <w:rStyle w:val="FontStyle18"/>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10.Nu se acceptă</w:t>
            </w:r>
          </w:p>
          <w:p w:rsidR="00F03330" w:rsidRDefault="00F03330">
            <w:pPr>
              <w:rPr>
                <w:sz w:val="24"/>
                <w:szCs w:val="24"/>
                <w:lang w:val="ro-RO"/>
              </w:rPr>
            </w:pPr>
            <w:r>
              <w:rPr>
                <w:sz w:val="24"/>
                <w:szCs w:val="24"/>
                <w:lang w:val="ro-RO"/>
              </w:rPr>
              <w:t>Definiţia de la Directiva 2015/849 este mult mai larga decât cea propusă.</w:t>
            </w:r>
          </w:p>
          <w:p w:rsidR="00F03330" w:rsidRDefault="00F03330">
            <w:pPr>
              <w:rPr>
                <w:sz w:val="24"/>
                <w:szCs w:val="24"/>
                <w:lang w:val="ro-RO"/>
              </w:rPr>
            </w:pPr>
            <w:r>
              <w:rPr>
                <w:sz w:val="24"/>
                <w:szCs w:val="24"/>
                <w:lang w:val="ro-RO"/>
              </w:rPr>
              <w:t xml:space="preserve"> </w:t>
            </w:r>
          </w:p>
        </w:tc>
      </w:tr>
      <w:tr w:rsidR="00F03330" w:rsidRPr="00F03330" w:rsidTr="00F03330">
        <w:trPr>
          <w:trHeight w:val="2074"/>
        </w:trPr>
        <w:tc>
          <w:tcPr>
            <w:tcW w:w="488" w:type="dxa"/>
            <w:vMerge/>
            <w:tcBorders>
              <w:top w:val="single" w:sz="4" w:space="0" w:color="auto"/>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nil"/>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26"/>
              <w:rPr>
                <w:sz w:val="24"/>
                <w:szCs w:val="24"/>
                <w:lang w:val="ro-RO"/>
              </w:rPr>
            </w:pPr>
            <w:r>
              <w:rPr>
                <w:sz w:val="24"/>
                <w:szCs w:val="24"/>
                <w:lang w:val="ro-RO"/>
              </w:rPr>
              <w:t>11.La art.3 în noțiunea de ”</w:t>
            </w:r>
            <w:r>
              <w:rPr>
                <w:i/>
                <w:sz w:val="24"/>
                <w:szCs w:val="24"/>
                <w:lang w:val="ro-RO"/>
              </w:rPr>
              <w:t>membri ai familiilor persoanelor expuse politic</w:t>
            </w:r>
            <w:r>
              <w:rPr>
                <w:sz w:val="24"/>
                <w:szCs w:val="24"/>
                <w:lang w:val="ro-RO"/>
              </w:rPr>
              <w:t>” urmează a se substitui cuvintele ”o persoană considerată ca fiind echivalent al soțului/soției” cu cuvintele ”concubin/concubina”, acestea fiind în concordanță cu prevederile Legii nr. 133  din  17.06.2016 ”Privind declararea averii şi a intereselor personale”.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11.Se acceptă</w:t>
            </w:r>
          </w:p>
          <w:p w:rsidR="00F03330" w:rsidRDefault="00F03330">
            <w:pPr>
              <w:rPr>
                <w:b/>
                <w:sz w:val="24"/>
                <w:szCs w:val="24"/>
                <w:lang w:val="ro-RO"/>
              </w:rPr>
            </w:pPr>
            <w:r>
              <w:rPr>
                <w:color w:val="000000"/>
                <w:sz w:val="24"/>
                <w:szCs w:val="24"/>
                <w:lang w:val="ro-RO"/>
              </w:rPr>
              <w:t>Textul a fost redactat.</w:t>
            </w:r>
          </w:p>
          <w:p w:rsidR="00F03330" w:rsidRDefault="00F03330">
            <w:pPr>
              <w:rPr>
                <w:sz w:val="24"/>
                <w:szCs w:val="24"/>
                <w:lang w:val="ro-RO"/>
              </w:rPr>
            </w:pPr>
          </w:p>
        </w:tc>
      </w:tr>
      <w:tr w:rsidR="00F03330" w:rsidRPr="00F03330" w:rsidTr="00F03330">
        <w:trPr>
          <w:trHeight w:val="1542"/>
        </w:trPr>
        <w:tc>
          <w:tcPr>
            <w:tcW w:w="488" w:type="dxa"/>
            <w:vMerge/>
            <w:tcBorders>
              <w:top w:val="single" w:sz="4" w:space="0" w:color="auto"/>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nil"/>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rPr>
                <w:lang w:val="ro-RO"/>
              </w:rPr>
            </w:pPr>
            <w:r w:rsidRPr="00F03330">
              <w:rPr>
                <w:lang w:val="en-US"/>
              </w:rPr>
              <w:t xml:space="preserve">12.La art. 4 alin.(1) lit.c)  cuvintele </w:t>
            </w:r>
            <w:r w:rsidRPr="00F03330">
              <w:rPr>
                <w:i/>
                <w:lang w:val="en-US"/>
              </w:rPr>
              <w:t>„și societățile de investiții”</w:t>
            </w:r>
            <w:r w:rsidRPr="00F03330">
              <w:rPr>
                <w:lang w:val="en-US"/>
              </w:rPr>
              <w:t xml:space="preserve"> urmează a fi excluse, întrucît participanții profesioniști la piața financiară nebancară includ și societățile de investiții, acestea deținînd calitatea de participanţi profesionişti la piaţa valorilor mobiliare (piața de capital). În condițiile art.4 alin.(2) din Legea nr. 192-XIV  din 12.11.1998 ”Privind Comisia Naţională a Pieţei Financiare”, participanţi profesionişti la piaţa financiară nebancară sunt </w:t>
            </w:r>
            <w:bookmarkStart w:id="1" w:name="_GoBack"/>
            <w:bookmarkEnd w:id="1"/>
            <w:r w:rsidRPr="00F03330">
              <w:rPr>
                <w:lang w:val="en-US"/>
              </w:rPr>
              <w:t xml:space="preserve">participanţii profesionişti la piaţa valorilor mobiliare, participanţii profesionişti la piaţa asigurărilor, fondurile nestatale de pensii, asociaţiile de economii şi împrumut, organizaţiile de microfinanţare, organizaţiile de credit ipotecar şi birourile istoriilor de credit. În acest sens, menționăm că CNPF a elaborat și a remis spre aprobare Guvernului Republicii Moldova un proiect de Lege pentru modificarea și completarea unor acte legislative, inclusiv a Legii nr. 192-XIV  din 12.11.1998 ”Privind Comisia Naţională a Pieţei Financiare”, care are drept obiect ajustarea cadrului normativ aferent la terminologia și prevederile Legii nr. 171 din 11.07.2012 ”Privind piața de capital”; </w:t>
            </w:r>
          </w:p>
          <w:p w:rsidR="00F03330" w:rsidRPr="00F03330" w:rsidRDefault="00F03330">
            <w:pPr>
              <w:pStyle w:val="a5"/>
              <w:rPr>
                <w:b/>
                <w:i/>
                <w:lang w:val="en-US"/>
              </w:rPr>
            </w:pPr>
            <w:r w:rsidRPr="00F03330">
              <w:rPr>
                <w:lang w:val="en-US"/>
              </w:rPr>
              <w:t xml:space="preserve">-  </w:t>
            </w:r>
            <w:r w:rsidRPr="00F03330">
              <w:rPr>
                <w:b/>
                <w:i/>
                <w:lang w:val="en-US"/>
              </w:rPr>
              <w:t xml:space="preserve">se propune completarea lit. c) cu sintagma ”persoane juridice”, pentru a exclude din categoria entităților raportoare actuarii și agenții de asigurare – persoane fizice, catalogați participanți profesioniști la piața asigurărilor în temeiul art.1 din Legea nr.407-XVI din 21.12.2006 ”Cu privire la asigurări”;  </w:t>
            </w:r>
          </w:p>
          <w:p w:rsidR="00F03330" w:rsidRPr="00F03330" w:rsidRDefault="00F03330">
            <w:pPr>
              <w:pStyle w:val="a5"/>
              <w:tabs>
                <w:tab w:val="left" w:pos="993"/>
              </w:tabs>
              <w:rPr>
                <w:rFonts w:eastAsia="MS Mincho"/>
                <w:b/>
                <w:i/>
                <w:u w:val="single"/>
                <w:lang w:val="en-US"/>
              </w:rPr>
            </w:pPr>
            <w:r w:rsidRPr="00F03330">
              <w:rPr>
                <w:b/>
                <w:i/>
                <w:lang w:val="en-US"/>
              </w:rPr>
              <w:t xml:space="preserve">- se propune exceptarea asociațiilor de economii și împrumut (AEÎ) ce dețin licență de categoria A în calitate de entități raportoare în sensul prevederilor art. 4 alin. (1) lit. c) din proiectul Legii cu privire la prevenirea şi combaterea spălării banilor şi finanţării terorismului, cu toate obligațiunile aferente, fiind prezentate următoarele argumente: </w:t>
            </w:r>
          </w:p>
          <w:p w:rsidR="00F03330" w:rsidRDefault="00F03330">
            <w:pPr>
              <w:ind w:firstLine="567"/>
              <w:rPr>
                <w:sz w:val="24"/>
                <w:szCs w:val="24"/>
                <w:lang w:val="ro-RO"/>
              </w:rPr>
            </w:pPr>
            <w:r>
              <w:rPr>
                <w:sz w:val="24"/>
                <w:szCs w:val="24"/>
                <w:lang w:val="ro-RO"/>
              </w:rPr>
              <w:t xml:space="preserve">Potrivit prevederilor art.3, art.7, art.29 alin.(2) din Legea asociațiilor de economii și împrumut nr. 139-XVI din 21.06.2007, AEÎ cu licență de categoria A este o organizație necomercială cu statut juridic special, constituită benevol de persoane fizice asociate pe principii comune și care sunt locuitori ai aceleași unități administrativ-teritoriale de nivelul întîi. Activitatea de bază a AEÎ cu licență de categoria A constă în acordarea de împrumuturi membrilor săi. Mai mult ca atît, scopul principal al AEÎ cu licență de categoria A este de a oferi accesul populației din zonele rurale la resurse financiare prin sprijinirea activităților legale ale membrilor săi în vederea îmbunătățirii condițiilor economice și sociale ale acestora.    </w:t>
            </w:r>
          </w:p>
          <w:p w:rsidR="00F03330" w:rsidRDefault="00F03330">
            <w:pPr>
              <w:pStyle w:val="a5"/>
              <w:rPr>
                <w:rFonts w:eastAsia="Calibri"/>
                <w:lang w:val="ro-RO" w:eastAsia="en-US"/>
              </w:rPr>
            </w:pPr>
            <w:r w:rsidRPr="00F03330">
              <w:rPr>
                <w:rFonts w:eastAsia="Calibri"/>
                <w:lang w:val="en-US" w:eastAsia="en-US"/>
              </w:rPr>
              <w:t xml:space="preserve">La situația din 30.06.2016, 230 de AEÎ dețin licență de categoria A, valoarea medie a unui împrumut acordat membrilor săi fiind de 9 224,3 lei (≈ 420 Euro). </w:t>
            </w:r>
          </w:p>
          <w:p w:rsidR="00F03330" w:rsidRPr="00F03330" w:rsidRDefault="00F03330">
            <w:pPr>
              <w:pStyle w:val="a5"/>
              <w:rPr>
                <w:rFonts w:eastAsia="Calibri"/>
                <w:lang w:val="en-US"/>
              </w:rPr>
            </w:pPr>
            <w:r w:rsidRPr="00F03330">
              <w:rPr>
                <w:rFonts w:eastAsia="Calibri"/>
                <w:lang w:val="en-US" w:eastAsia="en-US"/>
              </w:rPr>
              <w:t xml:space="preserve">Trebuie de menționat că AEÎ cu licență de categoria A, potrivit condițiilor de licențiere, are dreptul de a activa doar în limita unității administrativ-teritoriale în care aceasta este înregistrată. Licența de categoria A </w:t>
            </w:r>
            <w:r w:rsidRPr="00F03330">
              <w:rPr>
                <w:rFonts w:eastAsia="Calibri"/>
                <w:b/>
                <w:lang w:val="en-US" w:eastAsia="en-US"/>
              </w:rPr>
              <w:t>nu oferă dreptul de a accepta depuneri de economii</w:t>
            </w:r>
            <w:r w:rsidRPr="00F03330">
              <w:rPr>
                <w:rFonts w:eastAsia="Calibri"/>
                <w:lang w:val="en-US" w:eastAsia="en-US"/>
              </w:rPr>
              <w:t xml:space="preserve"> de la membrii săi și nici de a deschide filiale sau reprezentanțe. Mai mult ca atît, potrivit prevederilor </w:t>
            </w:r>
            <w:r w:rsidRPr="00F03330">
              <w:rPr>
                <w:rFonts w:eastAsia="Calibri"/>
                <w:lang w:val="en-US"/>
              </w:rPr>
              <w:t xml:space="preserve">art.9 alin.(1) lit.d) din Legea asociațiilor de economii și împrumut </w:t>
            </w:r>
            <w:r w:rsidRPr="00F03330">
              <w:rPr>
                <w:rFonts w:eastAsia="Calibri"/>
                <w:lang w:val="en-US" w:eastAsia="en-US"/>
              </w:rPr>
              <w:t>nr. 139-XVI din 21.06.2007</w:t>
            </w:r>
            <w:r w:rsidRPr="00F03330">
              <w:rPr>
                <w:rFonts w:eastAsia="Calibri"/>
                <w:lang w:val="en-US"/>
              </w:rPr>
              <w:t xml:space="preserve">, asociația nu este în drept să ia împrumuturi de la persoane fizice. În aceste condiții, principalii creditori ai </w:t>
            </w:r>
            <w:r w:rsidRPr="00F03330">
              <w:rPr>
                <w:rFonts w:eastAsia="Calibri"/>
                <w:lang w:val="en-US" w:eastAsia="en-US"/>
              </w:rPr>
              <w:t xml:space="preserve">AEÎ cu licență de categoria A sunt „entitățile raportoare” prevăzute de </w:t>
            </w:r>
            <w:r w:rsidRPr="00F03330">
              <w:rPr>
                <w:lang w:val="en-US"/>
              </w:rPr>
              <w:t>Legea nr. 190-XVI 26.07.2007 ”Cu privire la prevenirea şi combaterea spălării banilor şi finanţării terorismului” – organizațiile de microfinanțare și/sau băncile comerciale sau conform proiectului de Lege – instituțiile financiare și/sau participanții profesioniști la piața financiară nebancară.</w:t>
            </w:r>
            <w:r w:rsidRPr="00F03330">
              <w:rPr>
                <w:rFonts w:eastAsia="Calibri"/>
                <w:lang w:val="en-US" w:eastAsia="en-US"/>
              </w:rPr>
              <w:t xml:space="preserve"> </w:t>
            </w:r>
            <w:r w:rsidRPr="00F03330">
              <w:rPr>
                <w:rFonts w:eastAsia="Calibri"/>
                <w:lang w:val="en-US"/>
              </w:rPr>
              <w:t xml:space="preserve"> </w:t>
            </w:r>
          </w:p>
          <w:p w:rsidR="00F03330" w:rsidRPr="00F03330" w:rsidRDefault="00F03330">
            <w:pPr>
              <w:pStyle w:val="a5"/>
              <w:rPr>
                <w:lang w:val="en-US"/>
              </w:rPr>
            </w:pPr>
            <w:r w:rsidRPr="00F03330">
              <w:rPr>
                <w:rFonts w:eastAsia="Calibri"/>
                <w:lang w:val="en-US"/>
              </w:rPr>
              <w:t xml:space="preserve">Pe de altă parte, constatăm că, potrivit Anexei la Acordul de asociere RM-UE, ce ține de transpunerea </w:t>
            </w:r>
            <w:r w:rsidRPr="00F03330">
              <w:rPr>
                <w:lang w:val="en-US"/>
              </w:rPr>
              <w:t xml:space="preserve">Directivei 2006/48/CE a Parlamentului European și a Consiliului din 14 iunie 2006 privind inițierea și exercitarea activității instituțiilor de credit (reformare), este menționat faptul că asociațiile de economii și împrumut din Republica Moldova vor fi tratate în același mod ca și instituțiile enumerate la Articolul 2 din directiva respectivă și, corespunzător, vor fi exceptate din domeniul de aplicare a directivei în cauză. Prin Directiva 2013/36/UE a Parlamentului European și a Consiliului din 26 iunie 2013 </w:t>
            </w:r>
            <w:r w:rsidRPr="00F03330">
              <w:rPr>
                <w:bCs/>
                <w:lang w:val="en-US"/>
              </w:rPr>
              <w:t>cu privire la accesul la activitatea instituțiilor de credit și supravegherea prudențială a instituțiilor de credit și a firmelor de investiții se abrogă Directiva 2006/48/CE</w:t>
            </w:r>
            <w:r w:rsidRPr="00F03330">
              <w:rPr>
                <w:lang w:val="en-US"/>
              </w:rPr>
              <w:t xml:space="preserve">. </w:t>
            </w:r>
          </w:p>
          <w:p w:rsidR="00F03330" w:rsidRDefault="00F03330">
            <w:pPr>
              <w:pStyle w:val="a5"/>
              <w:rPr>
                <w:lang w:val="en-US"/>
              </w:rPr>
            </w:pPr>
            <w:r w:rsidRPr="00F03330">
              <w:rPr>
                <w:lang w:val="en-US"/>
              </w:rPr>
              <w:t xml:space="preserve">Însăși Directiva Parlamentului și Consiliului European 2015/849 din 20 mai 2015, transpusă în proiectul Legii cu privire la prevenirea şi combaterea spălării banilor şi finanţării terorismului, la articolul 3, în partea ce vizează noțiunea de </w:t>
            </w:r>
            <w:r w:rsidRPr="00F03330">
              <w:rPr>
                <w:i/>
                <w:lang w:val="en-US"/>
              </w:rPr>
              <w:t>”instituție de credit”,</w:t>
            </w:r>
            <w:r w:rsidRPr="00F03330">
              <w:rPr>
                <w:lang w:val="en-US"/>
              </w:rPr>
              <w:t xml:space="preserve"> stabilește că aceasta este definită conform Regulamentului (UE) nr.575/2013 al Parlamentului European și al Consiliului. La rîndul său, Regulamentul (UE) nr.575/2013 al Parlamentului European și al Consiliului  stabilește reguli uniforme de aplicare a Directivei 2013/36/UE, care, similar Directivei 2006/48/CE a Parlamentului European și a Consiliului din 14 iunie 2006, exceptează instituțiile din statele membre ale UE, echivalentul cărora reprezintă asociațiile de economii și împrumut, de la aplicabilitatea prevederilor comunitare. Totodată, în condițiile art.4 din Regulamentul (UE) nr.575/2013 al Parlamentului European și al Consiliului </w:t>
            </w:r>
            <w:r w:rsidRPr="00F03330">
              <w:rPr>
                <w:i/>
                <w:lang w:val="en-US"/>
              </w:rPr>
              <w:t>”</w:t>
            </w:r>
            <w:r w:rsidRPr="00F03330">
              <w:rPr>
                <w:i/>
                <w:u w:val="single"/>
                <w:lang w:val="en-US"/>
              </w:rPr>
              <w:t>instituție de credit</w:t>
            </w:r>
            <w:r w:rsidRPr="00F03330">
              <w:rPr>
                <w:i/>
                <w:lang w:val="en-US"/>
              </w:rPr>
              <w:t>” înseamnă o întreprindere a cărei activitate constă în atragerea de depozite sau de alte fonduri rambursabile de la public</w:t>
            </w:r>
            <w:r w:rsidRPr="00F03330">
              <w:rPr>
                <w:lang w:val="en-US"/>
              </w:rPr>
              <w:t xml:space="preserve">, aspect impropriu pentru  </w:t>
            </w:r>
            <w:r w:rsidRPr="00F03330">
              <w:rPr>
                <w:rFonts w:eastAsia="Calibri"/>
                <w:lang w:val="en-US" w:eastAsia="en-US"/>
              </w:rPr>
              <w:t>AEÎ cu licență de categoria 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12.Nu se acceptă</w:t>
            </w:r>
          </w:p>
          <w:p w:rsidR="00F03330" w:rsidRDefault="00F03330">
            <w:pPr>
              <w:rPr>
                <w:sz w:val="24"/>
                <w:szCs w:val="24"/>
                <w:lang w:val="ro-RO"/>
              </w:rPr>
            </w:pPr>
            <w:r>
              <w:rPr>
                <w:sz w:val="24"/>
                <w:szCs w:val="24"/>
                <w:lang w:val="ro-RO"/>
              </w:rPr>
              <w:t>Art. 4 a fost elaborat în baza prevederilor existente. Atît timp cît nu sunt modificările în vigoare se va opera cu termenii legali existenţi.</w:t>
            </w:r>
          </w:p>
          <w:p w:rsidR="00F03330" w:rsidRDefault="00F03330">
            <w:pPr>
              <w:rPr>
                <w:sz w:val="24"/>
                <w:szCs w:val="24"/>
                <w:lang w:val="ro-RO"/>
              </w:rPr>
            </w:pPr>
          </w:p>
          <w:p w:rsidR="00F03330" w:rsidRDefault="00F03330">
            <w:pPr>
              <w:rPr>
                <w:sz w:val="24"/>
                <w:szCs w:val="24"/>
                <w:lang w:val="ro-RO"/>
              </w:rPr>
            </w:pPr>
            <w:r>
              <w:rPr>
                <w:sz w:val="24"/>
                <w:szCs w:val="24"/>
                <w:lang w:val="ro-RO"/>
              </w:rPr>
              <w:t>Propunerile privind excluderea agenţilor de asigurare şi altor categorii nu se acceptă deoarece anume lipsa lor a servit ca temei de deficiențe în Raportul de evaluare a Moldovei din 2012 elaborat de către Comitetul MONEYVAL.</w:t>
            </w:r>
          </w:p>
          <w:p w:rsidR="00F03330" w:rsidRDefault="00F03330">
            <w:pPr>
              <w:rPr>
                <w:sz w:val="24"/>
                <w:szCs w:val="24"/>
                <w:lang w:val="ro-RO"/>
              </w:rPr>
            </w:pPr>
            <w:r>
              <w:rPr>
                <w:sz w:val="24"/>
                <w:szCs w:val="24"/>
                <w:lang w:val="ro-RO"/>
              </w:rPr>
              <w:t>Astfel, modificările efectuate propun excluderea deficienților date.</w:t>
            </w:r>
          </w:p>
          <w:p w:rsidR="00F03330" w:rsidRDefault="00F03330">
            <w:pPr>
              <w:rPr>
                <w:sz w:val="24"/>
                <w:szCs w:val="24"/>
                <w:lang w:val="ro-RO"/>
              </w:rPr>
            </w:pPr>
          </w:p>
          <w:p w:rsidR="00F03330" w:rsidRDefault="00F03330">
            <w:pPr>
              <w:rPr>
                <w:sz w:val="24"/>
                <w:szCs w:val="24"/>
                <w:lang w:val="ro-RO"/>
              </w:rPr>
            </w:pPr>
            <w:r>
              <w:rPr>
                <w:sz w:val="24"/>
                <w:szCs w:val="24"/>
                <w:lang w:val="ro-RO"/>
              </w:rPr>
              <w:t>Motivarea excepţiilor urmează a fi incluse în evaluarea naţională a riscurilor, iar faţă de entităţile date supraveghetorul urmează să stabilească un regim mai redus de obligaţiuni.</w:t>
            </w:r>
          </w:p>
          <w:p w:rsidR="00F03330" w:rsidRDefault="00F03330">
            <w:pPr>
              <w:rPr>
                <w:sz w:val="24"/>
                <w:szCs w:val="24"/>
                <w:lang w:val="ro-RO"/>
              </w:rPr>
            </w:pPr>
          </w:p>
        </w:tc>
      </w:tr>
      <w:tr w:rsidR="00F03330" w:rsidRPr="00F03330" w:rsidTr="00F03330">
        <w:trPr>
          <w:trHeight w:val="563"/>
        </w:trPr>
        <w:tc>
          <w:tcPr>
            <w:tcW w:w="488" w:type="dxa"/>
            <w:vMerge/>
            <w:tcBorders>
              <w:top w:val="single" w:sz="4" w:space="0" w:color="auto"/>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nil"/>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360"/>
              <w:rPr>
                <w:rStyle w:val="FontStyle18"/>
                <w:lang w:eastAsia="ro-RO"/>
              </w:rPr>
            </w:pPr>
            <w:r>
              <w:rPr>
                <w:sz w:val="24"/>
                <w:szCs w:val="24"/>
                <w:lang w:val="ro-RO"/>
              </w:rPr>
              <w:t xml:space="preserve">13.La art. 6 alin. (5) considerăm sintagmele „riscurile mai mici” și „riscurile mai mari” a fi prevederi cu caracter imprecis, care pot fi interpretate în mod diferit de entitățile raportoare. În acest sens, este necesar de a fi stabilite limitele de identificare/clasificare a riscurilor.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13.Se acceptă.</w:t>
            </w:r>
          </w:p>
          <w:p w:rsidR="00F03330" w:rsidRDefault="00F03330">
            <w:pPr>
              <w:rPr>
                <w:sz w:val="24"/>
                <w:szCs w:val="24"/>
                <w:lang w:val="ro-RO"/>
              </w:rPr>
            </w:pPr>
            <w:r>
              <w:rPr>
                <w:sz w:val="24"/>
                <w:szCs w:val="24"/>
                <w:lang w:val="ro-RO"/>
              </w:rPr>
              <w:t xml:space="preserve">Sintagmele </w:t>
            </w:r>
            <w:r>
              <w:rPr>
                <w:i/>
                <w:sz w:val="24"/>
                <w:szCs w:val="24"/>
                <w:lang w:val="ro-RO"/>
              </w:rPr>
              <w:t>„mai mici”</w:t>
            </w:r>
            <w:r>
              <w:rPr>
                <w:sz w:val="24"/>
                <w:szCs w:val="24"/>
                <w:lang w:val="ro-RO"/>
              </w:rPr>
              <w:t xml:space="preserve"> şi </w:t>
            </w:r>
            <w:r>
              <w:rPr>
                <w:i/>
                <w:sz w:val="24"/>
                <w:szCs w:val="24"/>
                <w:lang w:val="ro-RO"/>
              </w:rPr>
              <w:t>„mai mari”</w:t>
            </w:r>
            <w:r>
              <w:rPr>
                <w:sz w:val="24"/>
                <w:szCs w:val="24"/>
                <w:lang w:val="ro-RO"/>
              </w:rPr>
              <w:t xml:space="preserve"> au fost substituie cu cuvintele </w:t>
            </w:r>
            <w:r>
              <w:rPr>
                <w:i/>
                <w:sz w:val="24"/>
                <w:szCs w:val="24"/>
                <w:lang w:val="ro-RO"/>
              </w:rPr>
              <w:t>„reduse”</w:t>
            </w:r>
            <w:r>
              <w:rPr>
                <w:sz w:val="24"/>
                <w:szCs w:val="24"/>
                <w:lang w:val="ro-RO"/>
              </w:rPr>
              <w:t xml:space="preserve"> şi </w:t>
            </w:r>
            <w:r>
              <w:rPr>
                <w:i/>
                <w:sz w:val="24"/>
                <w:szCs w:val="24"/>
                <w:lang w:val="ro-RO"/>
              </w:rPr>
              <w:t>„sporite”</w:t>
            </w:r>
            <w:r>
              <w:rPr>
                <w:sz w:val="24"/>
                <w:szCs w:val="24"/>
                <w:lang w:val="ro-RO"/>
              </w:rPr>
              <w:t>.</w:t>
            </w:r>
          </w:p>
        </w:tc>
      </w:tr>
      <w:tr w:rsidR="00F03330" w:rsidRPr="00F03330" w:rsidTr="00F03330">
        <w:trPr>
          <w:trHeight w:val="1347"/>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26"/>
              <w:rPr>
                <w:b/>
                <w:sz w:val="24"/>
                <w:szCs w:val="24"/>
                <w:lang w:val="ro-RO"/>
              </w:rPr>
            </w:pPr>
            <w:r>
              <w:rPr>
                <w:sz w:val="24"/>
                <w:szCs w:val="24"/>
                <w:lang w:val="ro-RO"/>
              </w:rPr>
              <w:t>14.La art. 7 alin. (2) lit. b), cuvîntul „cotată” se va exclude, iar după cuvintele „piață reglementată” se va completa cu cuvintele „/sistem multilateral de tranzacționare”, sintagma ”(societatea se listează la o bursă de valori)” se va exclude.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14.Se acceptă</w:t>
            </w:r>
          </w:p>
          <w:p w:rsidR="00F03330" w:rsidRDefault="00F03330">
            <w:pPr>
              <w:rPr>
                <w:sz w:val="24"/>
                <w:szCs w:val="24"/>
                <w:lang w:val="ro-RO"/>
              </w:rPr>
            </w:pPr>
            <w:r>
              <w:rPr>
                <w:sz w:val="24"/>
                <w:szCs w:val="24"/>
                <w:lang w:val="ro-RO"/>
              </w:rPr>
              <w:t xml:space="preserve">Modificările propuse de autor se referă la alin. (3) lit.b). Textul a fost redactat conform propunerii acceptate. </w:t>
            </w:r>
          </w:p>
        </w:tc>
      </w:tr>
      <w:tr w:rsidR="00F03330" w:rsidRPr="00F03330" w:rsidTr="00F03330">
        <w:trPr>
          <w:trHeight w:val="99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left="-108" w:firstLine="468"/>
              <w:rPr>
                <w:sz w:val="24"/>
                <w:szCs w:val="24"/>
                <w:lang w:val="ro-RO"/>
              </w:rPr>
            </w:pPr>
            <w:r>
              <w:rPr>
                <w:sz w:val="24"/>
                <w:szCs w:val="24"/>
                <w:lang w:val="ro-RO"/>
              </w:rPr>
              <w:t>15.La art. 7 alin. (2) lit. e) nu relevă care sunt ratingurile care pot fi considerate oficiale.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15.Nu se acceptă</w:t>
            </w:r>
          </w:p>
          <w:p w:rsidR="00F03330" w:rsidRDefault="00F03330">
            <w:pPr>
              <w:rPr>
                <w:sz w:val="24"/>
                <w:szCs w:val="24"/>
                <w:lang w:val="ro-RO"/>
              </w:rPr>
            </w:pPr>
            <w:r>
              <w:rPr>
                <w:sz w:val="24"/>
                <w:szCs w:val="24"/>
                <w:lang w:val="ro-RO"/>
              </w:rPr>
              <w:t>Se prezumă că evaluările sunt efectuate de către organizațiile internaționale de profil. Serviciul Prevenirea şi Combaterea Spălării Banilor şi organele cu funcţii de supraveghere vor stabili prin recomandări care sunt organizațiile relevante.</w:t>
            </w:r>
          </w:p>
        </w:tc>
      </w:tr>
      <w:tr w:rsidR="00F03330" w:rsidRPr="00F03330" w:rsidTr="00F03330">
        <w:trPr>
          <w:trHeight w:val="563"/>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ind w:left="-13" w:firstLine="373"/>
              <w:rPr>
                <w:sz w:val="22"/>
                <w:szCs w:val="22"/>
                <w:lang w:val="ro-RO"/>
              </w:rPr>
            </w:pPr>
            <w:r>
              <w:rPr>
                <w:lang w:val="ro-RO"/>
              </w:rPr>
              <w:t>16.La art.8 alin. (3) lit. e) cuvintele ”acțiuni la purtător” se vor substitui cu cuvintele ”ale căror acțiuni sunt în custodie”. Conform art. 7 din Legea nr. 171 din 11.07.2012 ”Privind piaţa de capital”, valorile mobiliare, care cuprind și acțiunile, se emit doar în formă nominativă nematerializată, care reprezintă înscrieri făcute la conturile personale ale persoanelor înregistrate în registrul deţinătorilor de valori mobiliare. Prin urmare, în Republica Moldova nu pot fi emise acțiuni la purtător.</w:t>
            </w:r>
          </w:p>
          <w:p w:rsidR="00F03330" w:rsidRDefault="00F03330">
            <w:pPr>
              <w:ind w:left="-13" w:firstLine="373"/>
              <w:rPr>
                <w:sz w:val="24"/>
                <w:szCs w:val="24"/>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16.Se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746"/>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ind w:firstLine="360"/>
              <w:rPr>
                <w:sz w:val="24"/>
                <w:szCs w:val="24"/>
                <w:lang w:val="ro-RO"/>
              </w:rPr>
            </w:pPr>
            <w:r>
              <w:rPr>
                <w:sz w:val="24"/>
                <w:szCs w:val="24"/>
                <w:lang w:val="ro-RO"/>
              </w:rPr>
              <w:t>17.La art. 10 alin. (6), după cuvîntul „elaborează” se completează cu cuvîntul „actualizează”.</w:t>
            </w:r>
          </w:p>
          <w:p w:rsidR="00F03330" w:rsidRDefault="00F03330">
            <w:pPr>
              <w:ind w:firstLine="360"/>
              <w:rPr>
                <w:sz w:val="22"/>
                <w:szCs w:val="22"/>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17.Se acceptă</w:t>
            </w:r>
          </w:p>
          <w:p w:rsidR="00F03330" w:rsidRDefault="00F03330">
            <w:pPr>
              <w:rPr>
                <w:sz w:val="24"/>
                <w:szCs w:val="24"/>
                <w:lang w:val="ro-RO"/>
              </w:rPr>
            </w:pPr>
            <w:r>
              <w:rPr>
                <w:color w:val="000000"/>
                <w:sz w:val="24"/>
                <w:szCs w:val="24"/>
                <w:lang w:val="ro-RO"/>
              </w:rPr>
              <w:t>Textul a fost redactat.</w:t>
            </w:r>
          </w:p>
        </w:tc>
      </w:tr>
      <w:tr w:rsidR="00F03330" w:rsidRPr="00F03330" w:rsidTr="00F03330">
        <w:trPr>
          <w:trHeight w:val="1962"/>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26"/>
              <w:rPr>
                <w:sz w:val="24"/>
                <w:szCs w:val="24"/>
                <w:lang w:val="ro-RO"/>
              </w:rPr>
            </w:pPr>
            <w:r>
              <w:rPr>
                <w:sz w:val="24"/>
                <w:szCs w:val="24"/>
                <w:lang w:val="ro-RO"/>
              </w:rPr>
              <w:t xml:space="preserve">18.La art. 13 alin. (8), propunem introducerea unor standarde tehnice unice (naționale) de reglementare, luînd în considerare faptul că Recomandările FATF 18 și 19 (și Notele explicative aferente), care se referă la reprezentanțe și filiale în țări terțe care prezintă un risc înalt, prevăd exemple de măsuri de precauție sporite în dependență de riscul pe care îl prezintă o altă țară și care nicidecum nu depind de tipul entității raportoare care deține filiale sau reprezentanțe în țara respectivă;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18.Nu se acceptă</w:t>
            </w:r>
          </w:p>
          <w:p w:rsidR="00F03330" w:rsidRDefault="00F03330">
            <w:pPr>
              <w:rPr>
                <w:sz w:val="24"/>
                <w:szCs w:val="24"/>
                <w:lang w:val="ro-RO"/>
              </w:rPr>
            </w:pPr>
            <w:r>
              <w:rPr>
                <w:sz w:val="24"/>
                <w:szCs w:val="24"/>
                <w:lang w:val="ro-RO"/>
              </w:rPr>
              <w:t>A se vedea cerinţa prevăzută de R18 FATF şi art. 45  al Directivei 2015/849.</w:t>
            </w:r>
          </w:p>
        </w:tc>
      </w:tr>
      <w:tr w:rsidR="00F03330" w:rsidRPr="00F03330" w:rsidTr="00F03330">
        <w:trPr>
          <w:trHeight w:val="3526"/>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26"/>
              <w:rPr>
                <w:sz w:val="24"/>
                <w:szCs w:val="24"/>
                <w:lang w:val="ro-RO"/>
              </w:rPr>
            </w:pPr>
            <w:r>
              <w:rPr>
                <w:sz w:val="24"/>
                <w:szCs w:val="24"/>
                <w:lang w:val="ro-RO"/>
              </w:rPr>
              <w:t>19.La art. 13 alin. (9) și alin. (10), considerăm oportună excluderea prevederilor ce țin de verificarea de către organul de supraveghere a experienței și reputației persoanelor din cadrul entităților raportoare responsabile de asigurarea conformării politicilor și procedurilor cu cerințele legale privind prevenirea și combaterea spălării banilor. CNPF, în calitatea sa de autoritate de supraveghere a participanților profesioniști la piața financiară nebancară, a stabilit cerințe minime, proceduri și reguli specifice de certificare a persoanelor cu funcții de răspundere ale entităților supravegheate. În contextul în care persoanele cu funcții de răspundere ale entităților supravegheate de către CNPF sunt supuse procedurii de verificare a conformității cu funcția deținută, decade necesitatea verificării suplimentare a acelorași persoane cu referire la respectarea cerințelor legale privind prevenirea și combaterea spălării banilor.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19.Nu se acceptă</w:t>
            </w:r>
          </w:p>
          <w:p w:rsidR="00F03330" w:rsidRDefault="00F03330">
            <w:pPr>
              <w:rPr>
                <w:sz w:val="24"/>
                <w:szCs w:val="24"/>
                <w:lang w:val="ro-RO"/>
              </w:rPr>
            </w:pPr>
            <w:r>
              <w:rPr>
                <w:sz w:val="24"/>
                <w:szCs w:val="24"/>
                <w:lang w:val="ro-RO"/>
              </w:rPr>
              <w:t>Norma data este elaborată în conformitate cu Nota interpretativa la R18 FATF.</w:t>
            </w:r>
          </w:p>
          <w:p w:rsidR="00F03330" w:rsidRDefault="00F03330">
            <w:pPr>
              <w:rPr>
                <w:sz w:val="24"/>
                <w:szCs w:val="24"/>
                <w:lang w:val="ro-RO"/>
              </w:rPr>
            </w:pPr>
            <w:r>
              <w:rPr>
                <w:sz w:val="24"/>
                <w:szCs w:val="24"/>
                <w:lang w:val="ro-RO"/>
              </w:rPr>
              <w:t>Dacă CNPF are deja stabilit aceste cerinţe şi teste de conformitate atunci norma deja este implementată.</w:t>
            </w:r>
          </w:p>
        </w:tc>
      </w:tr>
      <w:tr w:rsidR="00F03330" w:rsidRPr="00F03330" w:rsidTr="00F03330">
        <w:trPr>
          <w:trHeight w:val="408"/>
        </w:trPr>
        <w:tc>
          <w:tcPr>
            <w:tcW w:w="488" w:type="dxa"/>
            <w:vMerge w:val="restart"/>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68"/>
              <w:rPr>
                <w:sz w:val="24"/>
                <w:szCs w:val="24"/>
              </w:rPr>
            </w:pPr>
            <w:r>
              <w:rPr>
                <w:sz w:val="24"/>
                <w:szCs w:val="24"/>
                <w:lang w:val="ro-RO"/>
              </w:rPr>
              <w:t>20.La art. 14 alin. (1), considerăm oportună excluderea sintagmei „întreprinzătorilor individuali” și ajustarea corespunzătoare a normelor subsecvente, or, în sensul prevederilor Codului Civil (art. 26), întreprinzătorii individuali sunt identificați cu persoana fizică, astfel decade necesitatea identificării unui beneficiar efectiv;</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20.Nu se acceptă</w:t>
            </w:r>
          </w:p>
          <w:p w:rsidR="00F03330" w:rsidRDefault="00F03330">
            <w:pPr>
              <w:rPr>
                <w:sz w:val="24"/>
                <w:szCs w:val="24"/>
                <w:lang w:val="ro-RO"/>
              </w:rPr>
            </w:pPr>
            <w:r>
              <w:rPr>
                <w:sz w:val="24"/>
                <w:szCs w:val="24"/>
                <w:lang w:val="ro-RO"/>
              </w:rPr>
              <w:t>În sensul R23, R24 şi R25 FATF şi art. 30-31 al Directivei 2015/849, beneficiar efectiv al  întreprinzătorului individual poate fi altă persoană decât cea indicată în registre.</w:t>
            </w:r>
          </w:p>
        </w:tc>
      </w:tr>
      <w:tr w:rsidR="00F03330" w:rsidTr="00F03330">
        <w:trPr>
          <w:trHeight w:val="3621"/>
        </w:trPr>
        <w:tc>
          <w:tcPr>
            <w:tcW w:w="488" w:type="dxa"/>
            <w:vMerge/>
            <w:tcBorders>
              <w:top w:val="nil"/>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360"/>
              <w:rPr>
                <w:lang w:val="ro-RO"/>
              </w:rPr>
            </w:pPr>
            <w:r w:rsidRPr="00F03330">
              <w:rPr>
                <w:lang w:val="en-US"/>
              </w:rPr>
              <w:t xml:space="preserve">21.La art. 14 alin. (7), nu este clar mecanismul de implementare de către organele cu funcții de supraveghere a activităților de menținere, monitorizare și actualizare periodică a datelor cu privire la beneficiarii efectivi ai entităților supravegheate. Mai mult, sectorial este stabilit un nivel diferit pentru deținătorii de cote substanțiale/participațiuni calificate (1%, 10%) ale entităților supravegheate, în raport cu care pot fi aplicate cerințele de identificare a beneficiarilor efectivi. Prin urmare, se relevă necesitatea atribuirii cerințelor alin. (7) pentru beneficiarii efectivi </w:t>
            </w:r>
            <w:r w:rsidRPr="00F03330">
              <w:rPr>
                <w:i/>
                <w:lang w:val="en-US"/>
              </w:rPr>
              <w:t>ai deținătorilor de cote substanțiale/participațiuni calificate</w:t>
            </w:r>
            <w:r w:rsidRPr="00F03330">
              <w:rPr>
                <w:lang w:val="en-US"/>
              </w:rPr>
              <w:t xml:space="preserve"> ale entităților supravegheate.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21.Nu se acceptă</w:t>
            </w:r>
          </w:p>
          <w:p w:rsidR="00F03330" w:rsidRDefault="00F03330">
            <w:pPr>
              <w:rPr>
                <w:sz w:val="24"/>
                <w:szCs w:val="24"/>
                <w:lang w:val="ro-RO"/>
              </w:rPr>
            </w:pPr>
            <w:r>
              <w:rPr>
                <w:sz w:val="24"/>
                <w:szCs w:val="24"/>
                <w:lang w:val="ro-RO"/>
              </w:rPr>
              <w:t xml:space="preserve">Luând în considerare riscurile sectoriale identificate, supraveghetorul identifică beneficiarul efectiv la acţionari cu cota 1%, ceia ce este plauzibil. Însă regula generală este cota de 10%. </w:t>
            </w:r>
          </w:p>
          <w:p w:rsidR="00F03330" w:rsidRDefault="00F03330">
            <w:pPr>
              <w:rPr>
                <w:sz w:val="24"/>
                <w:szCs w:val="24"/>
                <w:lang w:val="ro-RO"/>
              </w:rPr>
            </w:pPr>
          </w:p>
        </w:tc>
      </w:tr>
      <w:tr w:rsidR="00F03330" w:rsidRPr="00F03330" w:rsidTr="00F03330">
        <w:trPr>
          <w:trHeight w:val="1400"/>
        </w:trPr>
        <w:tc>
          <w:tcPr>
            <w:tcW w:w="488" w:type="dxa"/>
            <w:tcBorders>
              <w:top w:val="single" w:sz="4" w:space="0" w:color="auto"/>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360"/>
              <w:rPr>
                <w:i/>
                <w:u w:val="single"/>
                <w:lang w:val="ro-RO"/>
              </w:rPr>
            </w:pPr>
            <w:r w:rsidRPr="00F03330">
              <w:rPr>
                <w:lang w:val="en-US"/>
              </w:rPr>
              <w:t xml:space="preserve">22.La art. 14 alin.(12) – (19) urmează a fi excluse, deoarece se creează o confuzie între calitatea administratorilor fiduciari (de trust) prezenți în trecut pe piața valorilor mobiliare ca participanți profesioniști și prevederile stabilite de art.2 alin.(1) pct. 3 lit. b) din Directiva UE 2015/849 a Parlamentului European și a Consiliului din 20 mai 2015, preluîndu-se eronat cerințele art.31 din Directiva nominalizată. Art. 31 din Directiva UE 2015/849 a Parlamentului European și a Consiliului din 20 mai 2015 privind registrele centrale de beneficiari reali ai trustului se aplică doar trusturilor expres reglementate de dreptul intern și doar în condițiile în care generează consecințe fiscale (vezi declarațiile statelor membre ale UE pe marginea directivei la adresa: </w:t>
            </w:r>
            <w:hyperlink r:id="rId12" w:history="1">
              <w:r w:rsidRPr="00F03330">
                <w:rPr>
                  <w:rStyle w:val="af6"/>
                  <w:lang w:val="en-US"/>
                </w:rPr>
                <w:t>http://register.consilium.europa.eu/doc/srv?l=EN&amp;f=ST%205748%202015%20ADD%202</w:t>
              </w:r>
            </w:hyperlink>
            <w:r w:rsidRPr="00F03330">
              <w:rPr>
                <w:i/>
                <w:u w:val="single"/>
                <w:lang w:val="en-US"/>
              </w:rPr>
              <w:t>.</w:t>
            </w:r>
          </w:p>
          <w:p w:rsidR="00F03330" w:rsidRPr="00F03330" w:rsidRDefault="00F03330">
            <w:pPr>
              <w:pStyle w:val="a5"/>
              <w:ind w:firstLine="426"/>
              <w:rPr>
                <w:lang w:val="en-US"/>
              </w:rPr>
            </w:pPr>
            <w:r w:rsidRPr="00F03330">
              <w:rPr>
                <w:lang w:val="en-US"/>
              </w:rPr>
              <w:t>Art.33 alin. (2) din Legea nr. 171 din 11.07.2012  ”Privind piața de capital” stabilește ca un serviciu auxiliar al societății de investiții - administrarea fiduciară a investițiilor, ceea ce nu corelează cu prevederile Directivei UE 2015/849 a Parlamentului European și a Consiliului din 20 mai 2015 sau a Directivei 2009/65/CE a Parlamentului European și a Consiliului din 13 iulie 2009 de coordonare a actelor cu putere de lege și a actelor administrative privind organismele de plasament colectiv în valori mobiliare.</w:t>
            </w:r>
          </w:p>
          <w:p w:rsidR="00F03330" w:rsidRPr="00F03330" w:rsidRDefault="00F03330">
            <w:pPr>
              <w:pStyle w:val="a5"/>
              <w:ind w:firstLine="360"/>
              <w:rPr>
                <w:lang w:val="en-US"/>
              </w:rPr>
            </w:pPr>
            <w:r w:rsidRPr="00F03330">
              <w:rPr>
                <w:lang w:val="en-US"/>
              </w:rPr>
              <w:t>Este important de subliniat faptul că pentru ”</w:t>
            </w:r>
            <w:r w:rsidRPr="00F03330">
              <w:rPr>
                <w:i/>
                <w:lang w:val="en-US"/>
              </w:rPr>
              <w:t>fiduciari”</w:t>
            </w:r>
            <w:r w:rsidRPr="00F03330">
              <w:rPr>
                <w:lang w:val="en-US"/>
              </w:rPr>
              <w:t xml:space="preserve"> este elocvent  regimul juridic reglementat de Capitolul XIV ”Administrarea fiduciară” din Codul Civil, care nu face parte din aria de competență a CNPF.</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22.Nu se acceptă</w:t>
            </w:r>
          </w:p>
          <w:p w:rsidR="00F03330" w:rsidRDefault="00F03330">
            <w:pPr>
              <w:rPr>
                <w:sz w:val="24"/>
                <w:szCs w:val="24"/>
                <w:lang w:val="ro-RO"/>
              </w:rPr>
            </w:pPr>
            <w:r>
              <w:rPr>
                <w:sz w:val="24"/>
                <w:szCs w:val="24"/>
                <w:lang w:val="ro-RO"/>
              </w:rPr>
              <w:t>Noţiunea de „trust” care este descrisă de R25 şi noţiunea de „construcţii juridice cu o structură sau funcții similare fiduciilor” de  art. 31 al Directivei 2015/849 nu sunt regăsite în Republica Moldova  sub nici o formă decît de societăţile de investiţii aflate sub supraveghere CNPF.</w:t>
            </w:r>
          </w:p>
          <w:p w:rsidR="00F03330" w:rsidRDefault="00F03330">
            <w:pPr>
              <w:rPr>
                <w:sz w:val="24"/>
                <w:szCs w:val="24"/>
                <w:lang w:val="ro-RO"/>
              </w:rPr>
            </w:pPr>
            <w:r>
              <w:rPr>
                <w:sz w:val="24"/>
                <w:szCs w:val="24"/>
                <w:lang w:val="ro-RO"/>
              </w:rPr>
              <w:t>Astfel, norma urmează a fi inclusă pentru a corespunde cerințelor standardului internaţional.</w:t>
            </w:r>
          </w:p>
        </w:tc>
      </w:tr>
      <w:tr w:rsidR="00F03330" w:rsidRPr="00F03330" w:rsidTr="00F03330">
        <w:trPr>
          <w:trHeight w:val="563"/>
        </w:trPr>
        <w:tc>
          <w:tcPr>
            <w:tcW w:w="488" w:type="dxa"/>
            <w:vMerge w:val="restart"/>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tabs>
                <w:tab w:val="left" w:pos="993"/>
              </w:tabs>
              <w:ind w:firstLine="317"/>
              <w:rPr>
                <w:sz w:val="24"/>
                <w:szCs w:val="24"/>
                <w:lang w:val="ro-RO"/>
              </w:rPr>
            </w:pPr>
            <w:r>
              <w:rPr>
                <w:sz w:val="24"/>
                <w:szCs w:val="24"/>
                <w:lang w:val="ro-RO"/>
              </w:rPr>
              <w:t xml:space="preserve">23.La art. 15  alin. (1) lit. c) se impune se impune excluderea cuvintelor „și h)” întrucît Legea 192-XIV din 12.11.1998 privind Comisia Națională a Pieții Financiare stabilește expres subiecții supravegherii CNPF, iar entitățile raportoare prevăzute la art. 4 alin (1) lit. h) nu fac parte din categoria acestora.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23. Se acceptă</w:t>
            </w:r>
          </w:p>
          <w:p w:rsidR="00F03330" w:rsidRDefault="00F03330">
            <w:pPr>
              <w:rPr>
                <w:sz w:val="24"/>
                <w:szCs w:val="24"/>
                <w:lang w:val="ro-RO"/>
              </w:rPr>
            </w:pPr>
            <w:r>
              <w:rPr>
                <w:sz w:val="24"/>
                <w:szCs w:val="24"/>
                <w:lang w:val="ro-RO"/>
              </w:rPr>
              <w:t>Lit. h) a fost substituită cu alte entităţi – companiile de leasing.</w:t>
            </w:r>
          </w:p>
          <w:p w:rsidR="00F03330" w:rsidRDefault="00F03330">
            <w:pPr>
              <w:rPr>
                <w:sz w:val="24"/>
                <w:szCs w:val="24"/>
                <w:lang w:val="ro-RO"/>
              </w:rPr>
            </w:pPr>
            <w:r>
              <w:rPr>
                <w:sz w:val="24"/>
                <w:szCs w:val="24"/>
                <w:lang w:val="ro-RO"/>
              </w:rPr>
              <w:t xml:space="preserve"> </w:t>
            </w:r>
          </w:p>
          <w:p w:rsidR="00F03330" w:rsidRDefault="00F03330">
            <w:pPr>
              <w:rPr>
                <w:sz w:val="24"/>
                <w:szCs w:val="24"/>
                <w:lang w:val="ro-RO"/>
              </w:rPr>
            </w:pPr>
          </w:p>
        </w:tc>
      </w:tr>
      <w:tr w:rsidR="00F03330" w:rsidRPr="00F03330" w:rsidTr="00F03330">
        <w:trPr>
          <w:trHeight w:val="563"/>
        </w:trPr>
        <w:tc>
          <w:tcPr>
            <w:tcW w:w="488" w:type="dxa"/>
            <w:vMerge/>
            <w:tcBorders>
              <w:top w:val="nil"/>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tabs>
                <w:tab w:val="left" w:pos="993"/>
              </w:tabs>
              <w:ind w:firstLine="317"/>
              <w:rPr>
                <w:sz w:val="24"/>
                <w:szCs w:val="24"/>
                <w:lang w:val="ro-RO"/>
              </w:rPr>
            </w:pPr>
            <w:r>
              <w:rPr>
                <w:sz w:val="24"/>
                <w:szCs w:val="24"/>
                <w:lang w:val="ro-RO"/>
              </w:rPr>
              <w:t>24.La art. 17 nu este clară maniera de colaborare cu CNPF și nemijlocit procedura de transmitere a datelor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24.Nu se acceptă</w:t>
            </w:r>
          </w:p>
          <w:p w:rsidR="00F03330" w:rsidRDefault="00F03330">
            <w:pPr>
              <w:rPr>
                <w:sz w:val="24"/>
                <w:szCs w:val="24"/>
                <w:lang w:val="ro-RO"/>
              </w:rPr>
            </w:pPr>
            <w:r>
              <w:rPr>
                <w:sz w:val="24"/>
                <w:szCs w:val="24"/>
                <w:lang w:val="ro-RO"/>
              </w:rPr>
              <w:t>Proiectul stabileşte principiile şi condiţiile nu procedura.</w:t>
            </w:r>
          </w:p>
          <w:p w:rsidR="00F03330" w:rsidRDefault="00F03330">
            <w:pPr>
              <w:rPr>
                <w:sz w:val="24"/>
                <w:szCs w:val="24"/>
                <w:lang w:val="ro-RO"/>
              </w:rPr>
            </w:pPr>
            <w:r>
              <w:rPr>
                <w:sz w:val="24"/>
                <w:szCs w:val="24"/>
                <w:lang w:val="ro-RO"/>
              </w:rPr>
              <w:t>Procedura se stabileşte de un Acord cu privire la cooperare şi schimb de informații.</w:t>
            </w:r>
          </w:p>
        </w:tc>
      </w:tr>
      <w:tr w:rsidR="00F03330" w:rsidRPr="00F03330" w:rsidTr="00F03330">
        <w:trPr>
          <w:trHeight w:val="563"/>
        </w:trPr>
        <w:tc>
          <w:tcPr>
            <w:tcW w:w="488" w:type="dxa"/>
            <w:vMerge/>
            <w:tcBorders>
              <w:top w:val="nil"/>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317"/>
              <w:rPr>
                <w:sz w:val="24"/>
                <w:szCs w:val="24"/>
                <w:lang w:val="ro-RO"/>
              </w:rPr>
            </w:pPr>
            <w:r>
              <w:rPr>
                <w:sz w:val="24"/>
                <w:szCs w:val="24"/>
                <w:lang w:val="ro-RO"/>
              </w:rPr>
              <w:t>25.Se propune completarea proiectului de Lege cu o normă potrivit căreia entitățile raportoare poartă răspundere pentru veridicitatea datelor prezentate organului de supraveghere și/sau Serviciului Prevenirea și Combaterea Spălării Banilor.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25.Nu se acceptă</w:t>
            </w:r>
          </w:p>
          <w:p w:rsidR="00F03330" w:rsidRDefault="00F03330">
            <w:pPr>
              <w:rPr>
                <w:sz w:val="24"/>
                <w:szCs w:val="24"/>
                <w:lang w:val="ro-RO"/>
              </w:rPr>
            </w:pPr>
            <w:r>
              <w:rPr>
                <w:sz w:val="24"/>
                <w:szCs w:val="24"/>
                <w:lang w:val="ro-RO"/>
              </w:rPr>
              <w:t>Răspunderea pentru încălcarea prevederilor proiectului de lege este deja stabilită de către art. 22 şi art. 291</w:t>
            </w:r>
            <w:r>
              <w:rPr>
                <w:sz w:val="24"/>
                <w:szCs w:val="24"/>
                <w:vertAlign w:val="superscript"/>
                <w:lang w:val="ro-RO"/>
              </w:rPr>
              <w:t>2</w:t>
            </w:r>
            <w:r>
              <w:rPr>
                <w:sz w:val="24"/>
                <w:szCs w:val="24"/>
                <w:lang w:val="ro-RO"/>
              </w:rPr>
              <w:t>-291</w:t>
            </w:r>
            <w:r>
              <w:rPr>
                <w:sz w:val="24"/>
                <w:szCs w:val="24"/>
                <w:vertAlign w:val="superscript"/>
                <w:lang w:val="ro-RO"/>
              </w:rPr>
              <w:t>9</w:t>
            </w:r>
            <w:r>
              <w:rPr>
                <w:sz w:val="24"/>
                <w:szCs w:val="24"/>
                <w:lang w:val="ro-RO"/>
              </w:rPr>
              <w:t xml:space="preserve"> Cod contravenţional.</w:t>
            </w:r>
          </w:p>
        </w:tc>
      </w:tr>
      <w:tr w:rsidR="00F03330" w:rsidRPr="00F03330" w:rsidTr="00F03330">
        <w:trPr>
          <w:trHeight w:val="549"/>
        </w:trPr>
        <w:tc>
          <w:tcPr>
            <w:tcW w:w="488" w:type="dxa"/>
            <w:vMerge w:val="restart"/>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4</w:t>
            </w:r>
          </w:p>
        </w:tc>
        <w:tc>
          <w:tcPr>
            <w:tcW w:w="2269" w:type="dxa"/>
            <w:vMerge w:val="restart"/>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lang w:val="ro-RO"/>
              </w:rPr>
              <w:t>CAMERA ÎNREGISTRĂRII DE STAT</w:t>
            </w: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ind w:firstLine="270"/>
              <w:rPr>
                <w:sz w:val="24"/>
                <w:szCs w:val="24"/>
                <w:lang w:val="ro-RO"/>
              </w:rPr>
            </w:pPr>
            <w:r>
              <w:rPr>
                <w:sz w:val="24"/>
                <w:szCs w:val="24"/>
                <w:lang w:val="ro-RO"/>
              </w:rPr>
              <w:t xml:space="preserve">26.Identificarea beneficiarilor efectivi ai persoanelor juridice şi ai întreprinzătorilor individuali, ca măsură de precauţie pusă în sarcina organului înregistrării de stat ca entitate raportoare, reprezintă în sine o atribuţie ce nu va putea fi asigurată de către Cameră din lipsă de competenţă. </w:t>
            </w:r>
          </w:p>
          <w:p w:rsidR="00F03330" w:rsidRDefault="00F03330">
            <w:pPr>
              <w:rPr>
                <w:rStyle w:val="FontStyle20"/>
                <w:rFonts w:ascii="Times New Roman" w:hAnsi="Times New Roman" w:cs="Times New Roman"/>
                <w:sz w:val="24"/>
                <w:szCs w:val="24"/>
                <w:lang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26.Se acceptă</w:t>
            </w:r>
          </w:p>
          <w:p w:rsidR="00F03330" w:rsidRDefault="00F03330">
            <w:pPr>
              <w:rPr>
                <w:sz w:val="24"/>
                <w:szCs w:val="24"/>
                <w:lang w:val="ro-RO"/>
              </w:rPr>
            </w:pPr>
            <w:r>
              <w:rPr>
                <w:sz w:val="24"/>
                <w:szCs w:val="24"/>
                <w:lang w:val="ro-RO"/>
              </w:rPr>
              <w:t>Organul înregistrării de stat nu va identifica beneficiarul efectiv. Această sarcină este atribuită entităților raportoare.</w:t>
            </w:r>
          </w:p>
          <w:p w:rsidR="00F03330" w:rsidRDefault="00F03330">
            <w:pPr>
              <w:rPr>
                <w:sz w:val="24"/>
                <w:szCs w:val="24"/>
                <w:lang w:val="ro-RO"/>
              </w:rPr>
            </w:pPr>
            <w:r>
              <w:rPr>
                <w:sz w:val="24"/>
                <w:szCs w:val="24"/>
                <w:lang w:val="ro-RO"/>
              </w:rPr>
              <w:t>Organul înregistrării de stat a fost exclus din lista entităţilor raportoare de la art.4.</w:t>
            </w:r>
          </w:p>
          <w:p w:rsidR="00F03330" w:rsidRDefault="00F03330">
            <w:pPr>
              <w:rPr>
                <w:sz w:val="24"/>
                <w:szCs w:val="24"/>
                <w:lang w:val="ro-RO"/>
              </w:rPr>
            </w:pPr>
          </w:p>
        </w:tc>
      </w:tr>
      <w:tr w:rsidR="00F03330" w:rsidRPr="00F03330" w:rsidTr="00F03330">
        <w:trPr>
          <w:trHeight w:val="549"/>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ind w:firstLine="270"/>
              <w:rPr>
                <w:sz w:val="24"/>
                <w:szCs w:val="24"/>
                <w:lang w:val="ro-RO"/>
              </w:rPr>
            </w:pPr>
            <w:r>
              <w:rPr>
                <w:sz w:val="24"/>
                <w:szCs w:val="24"/>
                <w:lang w:val="ro-RO"/>
              </w:rPr>
              <w:t>27.Verificarea, înregistrarea, ţinerea evidenţei şi actualizarea datelor cu privire la beneficiarii efectivi ai persoanelor juridice şi ai întreprinzătorilor individuali în cadrul înregistrării de stat depăşeşte atribuţiile funcţionale a organului înregistrării de stat.</w:t>
            </w: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27.Se acceptă parţial</w:t>
            </w:r>
          </w:p>
          <w:p w:rsidR="00F03330" w:rsidRDefault="00F03330">
            <w:pPr>
              <w:rPr>
                <w:b/>
                <w:sz w:val="24"/>
                <w:szCs w:val="24"/>
                <w:lang w:val="ro-RO"/>
              </w:rPr>
            </w:pPr>
            <w:r>
              <w:rPr>
                <w:sz w:val="24"/>
                <w:szCs w:val="24"/>
                <w:lang w:val="ro-RO"/>
              </w:rPr>
              <w:t>În conformitate cu prevederile art. 14 al proiectului organul înregistrării de stat conform procedurilor stabilite verifică, înregistrează, ţine evidenta şi actualizează datele cu privire la beneficiarii efectivi ai persoanelor juridice</w:t>
            </w:r>
          </w:p>
        </w:tc>
      </w:tr>
      <w:tr w:rsidR="00F03330" w:rsidRPr="00F03330" w:rsidTr="00F03330">
        <w:trPr>
          <w:trHeight w:val="549"/>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rsidP="00F03330">
            <w:pPr>
              <w:rPr>
                <w:sz w:val="24"/>
                <w:szCs w:val="24"/>
                <w:lang w:val="ro-RO"/>
              </w:rPr>
            </w:pPr>
            <w:r>
              <w:rPr>
                <w:sz w:val="24"/>
                <w:szCs w:val="24"/>
                <w:lang w:val="ro-RO"/>
              </w:rPr>
              <w:t>28.Întrucît proiectul de lege propune interzicerea înregistrării de stat a persoanelor juridice şi a întreprinzătorilor individuali în lipsa datelor despre beneficiarii efectivi, urmează a fi luat în calcul faptul că acestă condiţie, inevitabil,  va genera furnizarea din partea antreprenorilor a datelor false sau eronate în privinţa „beneficiarilor efectivi” ai persoanelor juridice şi ai întreprinzătorilor individuali. Respectiv, Registrul de stat al persoanelor juridice şi al întreprinzătorilor individuali va conţine informaţii neveridice în privinţa agenţilor economici, ceea ce va crea indiscutabil situaţii de confuz.</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28.Se acceptă parţial</w:t>
            </w:r>
          </w:p>
          <w:p w:rsidR="00F03330" w:rsidRDefault="00F03330">
            <w:pPr>
              <w:ind w:firstLine="271"/>
              <w:rPr>
                <w:sz w:val="24"/>
                <w:szCs w:val="24"/>
                <w:lang w:val="ro-RO"/>
              </w:rPr>
            </w:pPr>
            <w:r>
              <w:rPr>
                <w:sz w:val="24"/>
                <w:szCs w:val="24"/>
                <w:lang w:val="ro-RO"/>
              </w:rPr>
              <w:t>Atribuţiile organului înregistrării de stat va trebui ajustate (lărgite) la cerinţele prezentului proiect. Ministerul Justiţiei în temeiul prevederilor art. 24 va elabora şi promova proiectul de lege necesar în acest sens.</w:t>
            </w:r>
          </w:p>
          <w:p w:rsidR="00F03330" w:rsidRDefault="00F03330">
            <w:pPr>
              <w:ind w:firstLine="413"/>
              <w:rPr>
                <w:sz w:val="24"/>
                <w:szCs w:val="24"/>
                <w:lang w:val="ro-RO"/>
              </w:rPr>
            </w:pPr>
            <w:r>
              <w:rPr>
                <w:sz w:val="24"/>
                <w:szCs w:val="24"/>
                <w:lang w:val="ro-RO"/>
              </w:rPr>
              <w:t>Consecinţele pentru prezentarea datelor eronate şi neveridice cu privire la beneficiarul efectiv urmează a fi aceleași ca şi pentru prezentarea celorlalte date obligatorii la înregistrare.</w:t>
            </w:r>
          </w:p>
          <w:p w:rsidR="00F03330" w:rsidRDefault="00F03330">
            <w:pPr>
              <w:ind w:firstLine="413"/>
              <w:rPr>
                <w:sz w:val="24"/>
                <w:szCs w:val="24"/>
                <w:lang w:val="ro-RO"/>
              </w:rPr>
            </w:pPr>
            <w:r>
              <w:rPr>
                <w:sz w:val="24"/>
                <w:szCs w:val="24"/>
                <w:lang w:val="ro-RO"/>
              </w:rPr>
              <w:t>Mai mult ca atât, alin. (4) al art. 14 prevede consecinţele pentru  persoanele juridice sau fizice la prezentarea informaţiei neconforme despre beneficiarul efectiv.</w:t>
            </w:r>
          </w:p>
          <w:p w:rsidR="00F03330" w:rsidRDefault="00F03330">
            <w:pPr>
              <w:rPr>
                <w:b/>
                <w:sz w:val="24"/>
                <w:szCs w:val="24"/>
                <w:lang w:val="ro-RO"/>
              </w:rPr>
            </w:pPr>
          </w:p>
        </w:tc>
      </w:tr>
      <w:tr w:rsidR="00F03330" w:rsidRPr="00F03330" w:rsidTr="00F03330">
        <w:trPr>
          <w:trHeight w:val="2247"/>
        </w:trPr>
        <w:tc>
          <w:tcPr>
            <w:tcW w:w="488"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sz w:val="24"/>
                <w:szCs w:val="24"/>
                <w:lang w:val="ro-RO"/>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rPr>
                <w:sz w:val="24"/>
                <w:szCs w:val="24"/>
                <w:lang w:val="ro-RO"/>
              </w:rPr>
            </w:pPr>
            <w:r>
              <w:rPr>
                <w:sz w:val="24"/>
                <w:szCs w:val="24"/>
                <w:lang w:val="ro-RO"/>
              </w:rPr>
              <w:t xml:space="preserve">29.Totodată, urmează a fi amintit că a fost elaborat un proiect de Lege privind modificarea şi completarea unor acte legislative, în vederea realizării măsurii incluse în Obiectivul 1, punctul 1, subpunctul 16 din Planul de acţiuni pentru implementarea Strategiei naţionale de prevenire şi combatere a spălării banilor şi finanţării terorismului pentru anii 2013–2017, </w:t>
            </w:r>
            <w:r>
              <w:rPr>
                <w:rStyle w:val="docsign11"/>
                <w:b w:val="0"/>
                <w:sz w:val="24"/>
                <w:szCs w:val="24"/>
                <w:lang w:val="ro-RO"/>
              </w:rPr>
              <w:t>aprobat prin Legea nr. 130 din 6 iunie 2013. Astfel, s-a propus ca</w:t>
            </w:r>
            <w:r>
              <w:rPr>
                <w:sz w:val="24"/>
                <w:szCs w:val="24"/>
                <w:lang w:val="ro-RO"/>
              </w:rPr>
              <w:t xml:space="preserve"> înregistrarea de stat a persoanelor juridice, fondatorii/asociaţii şi/sau administratorii cărora sunt rezidenţi în statele ce nu implementează standardele internaţionale de transparenţă, să se efectuieze de către organul înregistrării de stat după avizul </w:t>
            </w:r>
            <w:r>
              <w:rPr>
                <w:rStyle w:val="docblue"/>
                <w:sz w:val="24"/>
                <w:szCs w:val="24"/>
                <w:lang w:val="ro-RO"/>
              </w:rPr>
              <w:t>Centrului Naţional Anticorupţie</w:t>
            </w:r>
            <w:r>
              <w:rPr>
                <w:sz w:val="24"/>
                <w:szCs w:val="24"/>
                <w:lang w:val="ro-RO"/>
              </w:rPr>
              <w:t xml:space="preserve">. </w:t>
            </w:r>
          </w:p>
          <w:p w:rsidR="00F03330" w:rsidRDefault="00F03330">
            <w:pPr>
              <w:rPr>
                <w:rStyle w:val="FontStyle20"/>
                <w:rFonts w:ascii="Times New Roman" w:hAnsi="Times New Roman" w:cs="Times New Roman"/>
                <w:sz w:val="24"/>
                <w:szCs w:val="24"/>
                <w:lang w:eastAsia="ro-RO"/>
              </w:rPr>
            </w:pPr>
            <w:r>
              <w:rPr>
                <w:sz w:val="24"/>
                <w:szCs w:val="24"/>
                <w:lang w:val="ro-RO"/>
              </w:rPr>
              <w:t>Proiectul în cauză este plasat pe pagina web a Ministerului Justiţiei la compartimentul „Transparenţă decizională”, directoriul „Proiecte de acte normative remise spre coordonare”.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29.Nu se acceptă</w:t>
            </w:r>
          </w:p>
          <w:p w:rsidR="00F03330" w:rsidRDefault="00F03330">
            <w:pPr>
              <w:ind w:firstLine="271"/>
              <w:rPr>
                <w:sz w:val="24"/>
                <w:szCs w:val="24"/>
                <w:lang w:val="ro-RO"/>
              </w:rPr>
            </w:pPr>
            <w:r>
              <w:rPr>
                <w:sz w:val="24"/>
                <w:szCs w:val="24"/>
                <w:lang w:val="ro-RO"/>
              </w:rPr>
              <w:t>Proiectul dat nu are ca scop înregistrarea şi ţinerea evidenţei a beneficiarilor efectivi într-un registru unic aşa cum prevede R24 şi 25 FATF şi art. 30 al Directivei 2015/849., şi respectiv nu satisface cerinţele acestora.</w:t>
            </w:r>
          </w:p>
          <w:p w:rsidR="00F03330" w:rsidRDefault="00F03330">
            <w:pPr>
              <w:ind w:firstLine="271"/>
              <w:rPr>
                <w:sz w:val="24"/>
                <w:szCs w:val="24"/>
                <w:lang w:val="ro-RO"/>
              </w:rPr>
            </w:pPr>
            <w:r>
              <w:rPr>
                <w:sz w:val="24"/>
                <w:szCs w:val="24"/>
                <w:lang w:val="ro-RO"/>
              </w:rPr>
              <w:t xml:space="preserve">Mai mult ca atât, prevederile Planului de acţiuni al Strategiei nominalizate urmează a fi actualizate deoarece standardele internaţionale au suferit schimbări (Directiva 2015/849 a fost adoptată la 20 mai 2015). </w:t>
            </w:r>
          </w:p>
          <w:p w:rsidR="00F03330" w:rsidRDefault="00F03330">
            <w:pPr>
              <w:rPr>
                <w:sz w:val="24"/>
                <w:szCs w:val="24"/>
                <w:lang w:val="ro-RO"/>
              </w:rPr>
            </w:pPr>
          </w:p>
        </w:tc>
      </w:tr>
      <w:tr w:rsidR="00F03330" w:rsidRPr="00F03330" w:rsidTr="00F03330">
        <w:trPr>
          <w:trHeight w:val="1838"/>
        </w:trPr>
        <w:tc>
          <w:tcPr>
            <w:tcW w:w="488" w:type="dxa"/>
            <w:tcBorders>
              <w:top w:val="single" w:sz="4" w:space="0" w:color="auto"/>
              <w:left w:val="single" w:sz="4" w:space="0" w:color="auto"/>
              <w:bottom w:val="nil"/>
              <w:right w:val="single" w:sz="4" w:space="0" w:color="auto"/>
            </w:tcBorders>
          </w:tcPr>
          <w:p w:rsidR="00F03330" w:rsidRDefault="00F03330">
            <w:pPr>
              <w:jc w:val="center"/>
              <w:rPr>
                <w:b/>
                <w:sz w:val="24"/>
                <w:szCs w:val="24"/>
                <w:lang w:val="ro-RO"/>
              </w:rPr>
            </w:pPr>
          </w:p>
          <w:p w:rsidR="00F03330" w:rsidRDefault="00F03330">
            <w:pPr>
              <w:jc w:val="center"/>
              <w:rPr>
                <w:b/>
                <w:sz w:val="24"/>
                <w:szCs w:val="24"/>
                <w:lang w:val="ro-RO"/>
              </w:rPr>
            </w:pPr>
            <w:r>
              <w:rPr>
                <w:b/>
                <w:sz w:val="24"/>
                <w:szCs w:val="24"/>
                <w:lang w:val="ro-RO"/>
              </w:rPr>
              <w:t>5</w:t>
            </w:r>
          </w:p>
        </w:tc>
        <w:tc>
          <w:tcPr>
            <w:tcW w:w="2269" w:type="dxa"/>
            <w:tcBorders>
              <w:top w:val="single" w:sz="4" w:space="0" w:color="auto"/>
              <w:left w:val="single" w:sz="4" w:space="0" w:color="auto"/>
              <w:bottom w:val="nil"/>
              <w:right w:val="single" w:sz="4" w:space="0" w:color="auto"/>
            </w:tcBorders>
          </w:tcPr>
          <w:p w:rsidR="00F03330" w:rsidRDefault="00F03330">
            <w:pPr>
              <w:rPr>
                <w:b/>
                <w:sz w:val="18"/>
                <w:lang w:val="ro-RO"/>
              </w:rPr>
            </w:pPr>
          </w:p>
          <w:p w:rsidR="00F03330" w:rsidRDefault="00F03330">
            <w:pPr>
              <w:rPr>
                <w:b/>
                <w:lang w:val="ro-RO"/>
              </w:rPr>
            </w:pPr>
            <w:r>
              <w:rPr>
                <w:b/>
                <w:sz w:val="18"/>
                <w:lang w:val="ro-RO"/>
              </w:rPr>
              <w:t>INSPECTORATUL FISCAL PRINCIPAL DE STAT DE PE LÎNGĂ MINISTERUL FINANȚELOR</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0"/>
                <w:rFonts w:ascii="Times New Roman" w:hAnsi="Times New Roman" w:cs="Times New Roman"/>
                <w:sz w:val="24"/>
                <w:szCs w:val="24"/>
                <w:lang w:val="en-US" w:eastAsia="ro-RO"/>
              </w:rPr>
            </w:pPr>
            <w:r>
              <w:rPr>
                <w:rStyle w:val="FontStyle24"/>
                <w:lang w:val="ro-RO" w:eastAsia="ro-RO"/>
              </w:rPr>
              <w:t>30.La art. 3 din noţiunea bunuri urmează a fi exclusă sintagma - venituri - deoarece acestea nu pot fi calificate drept bunuri, dar o sursă care justifică proprietatea de bunuri.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30.Nu se acceptă</w:t>
            </w:r>
          </w:p>
          <w:p w:rsidR="00F03330" w:rsidRDefault="00F03330">
            <w:pPr>
              <w:rPr>
                <w:sz w:val="24"/>
                <w:szCs w:val="24"/>
                <w:lang w:val="ro-RO"/>
              </w:rPr>
            </w:pPr>
            <w:r>
              <w:rPr>
                <w:sz w:val="24"/>
                <w:szCs w:val="24"/>
                <w:lang w:val="ro-RO"/>
              </w:rPr>
              <w:t>În contextul proiectului venituri reprezintă rezultatul obţinut din activităţi ilegale şi corespunde cu definiţia expusă în Glosarul FATF.</w:t>
            </w:r>
          </w:p>
          <w:p w:rsidR="00F03330" w:rsidRDefault="00F03330">
            <w:pPr>
              <w:rPr>
                <w:b/>
                <w:sz w:val="24"/>
                <w:szCs w:val="24"/>
                <w:lang w:val="ro-RO"/>
              </w:rPr>
            </w:pPr>
          </w:p>
        </w:tc>
      </w:tr>
      <w:tr w:rsidR="00F03330" w:rsidRPr="00F03330" w:rsidTr="00F03330">
        <w:trPr>
          <w:trHeight w:val="266"/>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31.La art. 3 definiţia „beneficiar efectiv" - considerăm necesară prezentarea în Nota informativă la proiectul de lege a argumentelor aferente modificării cuantumului de </w:t>
            </w:r>
            <w:r>
              <w:rPr>
                <w:rStyle w:val="FontStyle22"/>
                <w:lang w:val="ro-RO" w:eastAsia="ro-RO"/>
              </w:rPr>
              <w:t xml:space="preserve">25°o </w:t>
            </w:r>
            <w:r>
              <w:rPr>
                <w:rStyle w:val="FontStyle24"/>
                <w:lang w:val="ro-RO" w:eastAsia="ro-RO"/>
              </w:rPr>
              <w:t xml:space="preserve">(conform prevederilor din Legea nr. </w:t>
            </w:r>
            <w:r>
              <w:rPr>
                <w:rStyle w:val="FontStyle22"/>
                <w:b w:val="0"/>
                <w:lang w:val="ro-RO" w:eastAsia="ro-RO"/>
              </w:rPr>
              <w:t xml:space="preserve">190) </w:t>
            </w:r>
            <w:r>
              <w:rPr>
                <w:rStyle w:val="FontStyle24"/>
                <w:lang w:val="ro-RO" w:eastAsia="ro-RO"/>
              </w:rPr>
              <w:t xml:space="preserve">în </w:t>
            </w:r>
            <w:r>
              <w:rPr>
                <w:rStyle w:val="FontStyle22"/>
                <w:b w:val="0"/>
                <w:lang w:val="ro-RO" w:eastAsia="ro-RO"/>
              </w:rPr>
              <w:t>10°o</w:t>
            </w:r>
            <w:r>
              <w:rPr>
                <w:rStyle w:val="FontStyle22"/>
                <w:lang w:val="ro-RO" w:eastAsia="ro-RO"/>
              </w:rPr>
              <w:t xml:space="preserve"> </w:t>
            </w:r>
            <w:r>
              <w:rPr>
                <w:rStyle w:val="FontStyle24"/>
                <w:lang w:val="ro-RO" w:eastAsia="ro-RO"/>
              </w:rPr>
              <w:t>conform proiectului propus. Această modificare va majora semnificativ povara faţă de instituţiile raportoare cât şi a autorităţilor de supraveghere a acestora, respectiv urmează a fi impusă motivată prin majorarea eficienţei măsurilor întreprinse şi rezultatelor scontate. în textul definiţiei se propune a fi înlocuit cuvântul „administratul".</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31.Se acceptă parţial</w:t>
            </w:r>
          </w:p>
          <w:p w:rsidR="00F03330" w:rsidRDefault="00F03330">
            <w:pPr>
              <w:rPr>
                <w:b/>
                <w:sz w:val="24"/>
                <w:szCs w:val="24"/>
                <w:lang w:val="ro-RO"/>
              </w:rPr>
            </w:pPr>
          </w:p>
          <w:p w:rsidR="00F03330" w:rsidRDefault="00F03330">
            <w:pPr>
              <w:rPr>
                <w:sz w:val="24"/>
                <w:szCs w:val="24"/>
                <w:lang w:val="ro-RO"/>
              </w:rPr>
            </w:pPr>
            <w:r>
              <w:rPr>
                <w:sz w:val="24"/>
                <w:szCs w:val="24"/>
                <w:lang w:val="ro-RO"/>
              </w:rPr>
              <w:t>Administratorul reprezintă administratorul societăţii de investiţii şi corespunde denumirii legea 171 din 11.07.12 privind piaţa de capital.</w:t>
            </w:r>
          </w:p>
        </w:tc>
      </w:tr>
      <w:tr w:rsidR="00F03330" w:rsidRPr="00F03330" w:rsidTr="00F03330">
        <w:trPr>
          <w:trHeight w:val="1258"/>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32.Art. </w:t>
            </w:r>
            <w:r>
              <w:rPr>
                <w:rStyle w:val="FontStyle22"/>
                <w:b w:val="0"/>
                <w:lang w:val="ro-RO" w:eastAsia="ro-RO"/>
              </w:rPr>
              <w:t>4</w:t>
            </w:r>
            <w:r>
              <w:rPr>
                <w:rStyle w:val="FontStyle22"/>
                <w:lang w:val="ro-RO" w:eastAsia="ro-RO"/>
              </w:rPr>
              <w:t xml:space="preserve"> </w:t>
            </w:r>
            <w:r>
              <w:rPr>
                <w:rStyle w:val="FontStyle24"/>
                <w:lang w:val="ro-RO" w:eastAsia="ro-RO"/>
              </w:rPr>
              <w:t xml:space="preserve">alin. </w:t>
            </w:r>
            <w:r>
              <w:rPr>
                <w:rStyle w:val="FontStyle22"/>
                <w:lang w:val="ro-RO" w:eastAsia="ro-RO"/>
              </w:rPr>
              <w:t>(</w:t>
            </w:r>
            <w:r>
              <w:rPr>
                <w:rStyle w:val="FontStyle22"/>
                <w:b w:val="0"/>
                <w:lang w:val="ro-RO" w:eastAsia="ro-RO"/>
              </w:rPr>
              <w:t>1</w:t>
            </w:r>
            <w:r>
              <w:rPr>
                <w:rStyle w:val="FontStyle22"/>
                <w:lang w:val="ro-RO" w:eastAsia="ro-RO"/>
              </w:rPr>
              <w:t xml:space="preserve">) </w:t>
            </w:r>
            <w:r>
              <w:rPr>
                <w:rStyle w:val="FontStyle24"/>
                <w:lang w:val="ro-RO" w:eastAsia="ro-RO"/>
              </w:rPr>
              <w:t>Iit. g) de înlocuit cuvîntul „dealerii" - cu persoane fizice şi juridice care practică activitate de întreprinzător în domeniul metalelor preţioase şi/sau pietrelor preţioase.</w:t>
            </w:r>
          </w:p>
          <w:p w:rsidR="00F03330" w:rsidRPr="00F03330" w:rsidRDefault="00F03330">
            <w:pPr>
              <w:pStyle w:val="Style9"/>
              <w:widowControl/>
              <w:spacing w:line="240" w:lineRule="auto"/>
              <w:rPr>
                <w:rStyle w:val="FontStyle20"/>
                <w:rFonts w:ascii="Times New Roman" w:hAnsi="Times New Roman" w:cs="Times New Roman"/>
                <w:sz w:val="24"/>
                <w:szCs w:val="24"/>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32.Se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1258"/>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33.Art. </w:t>
            </w:r>
            <w:r>
              <w:rPr>
                <w:rStyle w:val="FontStyle22"/>
                <w:b w:val="0"/>
                <w:lang w:val="ro-RO" w:eastAsia="ro-RO"/>
              </w:rPr>
              <w:t xml:space="preserve">4 </w:t>
            </w:r>
            <w:r>
              <w:rPr>
                <w:rStyle w:val="FontStyle24"/>
                <w:lang w:val="ro-RO" w:eastAsia="ro-RO"/>
              </w:rPr>
              <w:t xml:space="preserve">alin. </w:t>
            </w:r>
            <w:r>
              <w:rPr>
                <w:rStyle w:val="FontStyle22"/>
                <w:b w:val="0"/>
                <w:lang w:val="ro-RO" w:eastAsia="ro-RO"/>
              </w:rPr>
              <w:t>(1)</w:t>
            </w:r>
            <w:r>
              <w:rPr>
                <w:rStyle w:val="FontStyle22"/>
                <w:lang w:val="ro-RO" w:eastAsia="ro-RO"/>
              </w:rPr>
              <w:t xml:space="preserve"> </w:t>
            </w:r>
            <w:r>
              <w:rPr>
                <w:rStyle w:val="FontStyle24"/>
                <w:lang w:val="ro-RO" w:eastAsia="ro-RO"/>
              </w:rPr>
              <w:t>lit. h) de modificat, deoarece notarii nu efectuează tranzacţii în numele clienţilor, ci autentifică acte juridice, fără să reprezinte un anumit subiect al raportului juridic.</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33.Se accepta</w:t>
            </w:r>
          </w:p>
          <w:p w:rsidR="00F03330" w:rsidRDefault="00F03330">
            <w:pPr>
              <w:rPr>
                <w:sz w:val="24"/>
                <w:szCs w:val="24"/>
                <w:lang w:val="ro-RO"/>
              </w:rPr>
            </w:pPr>
            <w:r>
              <w:rPr>
                <w:sz w:val="24"/>
                <w:szCs w:val="24"/>
                <w:lang w:val="ro-RO"/>
              </w:rPr>
              <w:t xml:space="preserve">Lit.h) a fost substituită cu lit.g) cu următorul conţinut: </w:t>
            </w:r>
          </w:p>
          <w:p w:rsidR="00F03330" w:rsidRDefault="00F03330">
            <w:pPr>
              <w:rPr>
                <w:sz w:val="24"/>
                <w:szCs w:val="24"/>
                <w:lang w:val="ro-RO"/>
              </w:rPr>
            </w:pPr>
            <w:r>
              <w:rPr>
                <w:sz w:val="24"/>
                <w:szCs w:val="24"/>
                <w:lang w:val="ro-RO"/>
              </w:rPr>
              <w:t>„</w:t>
            </w:r>
            <w:r>
              <w:rPr>
                <w:i/>
                <w:sz w:val="24"/>
                <w:szCs w:val="24"/>
                <w:lang w:val="ro-RO"/>
              </w:rPr>
              <w:t>g)</w:t>
            </w:r>
            <w:r>
              <w:rPr>
                <w:sz w:val="24"/>
                <w:szCs w:val="24"/>
                <w:lang w:val="ro-RO"/>
              </w:rPr>
              <w:t xml:space="preserve"> </w:t>
            </w:r>
            <w:r>
              <w:rPr>
                <w:i/>
                <w:sz w:val="24"/>
                <w:szCs w:val="24"/>
                <w:lang w:val="ro-RO"/>
              </w:rPr>
              <w:t>avocaţii, notarii şi alţi liberi profesionişti, în perioada participării în numele clientului la orice tranzacţie financiară şi imobiliară, sau în perioada acordării asistenţei pentru planificarea sau efectuarea tranzacțiilor pentru client, în ambele cazuri ce ţin de vânzarea-cumpărarea imobilelor, donaţia bunurilor, gestionarea mijloacelor financiare, valorilor mobiliare şi altor bunuri ale clientului, deschiderea şi gestionarea conturilor bancare, crearea şi gestionarea persoanelor juridice şi bunurilor aflate în administrare fiduciară, precum şi procurarea şi vânzarea acestora;”</w:t>
            </w:r>
          </w:p>
        </w:tc>
      </w:tr>
      <w:tr w:rsidR="00F03330" w:rsidRPr="00F03330" w:rsidTr="00F03330">
        <w:trPr>
          <w:trHeight w:val="1258"/>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34.Art. </w:t>
            </w:r>
            <w:r>
              <w:rPr>
                <w:rStyle w:val="FontStyle22"/>
                <w:b w:val="0"/>
                <w:lang w:val="ro-RO" w:eastAsia="ro-RO"/>
              </w:rPr>
              <w:t xml:space="preserve">4 </w:t>
            </w:r>
            <w:r>
              <w:rPr>
                <w:rStyle w:val="FontStyle24"/>
                <w:lang w:val="ro-RO" w:eastAsia="ro-RO"/>
              </w:rPr>
              <w:t xml:space="preserve">alin. </w:t>
            </w:r>
            <w:r>
              <w:rPr>
                <w:rStyle w:val="FontStyle22"/>
                <w:b w:val="0"/>
                <w:lang w:val="ro-RO" w:eastAsia="ro-RO"/>
              </w:rPr>
              <w:t>(1)</w:t>
            </w:r>
            <w:r>
              <w:rPr>
                <w:rStyle w:val="FontStyle22"/>
                <w:lang w:val="ro-RO" w:eastAsia="ro-RO"/>
              </w:rPr>
              <w:t xml:space="preserve"> </w:t>
            </w:r>
            <w:r>
              <w:rPr>
                <w:rStyle w:val="FontStyle24"/>
                <w:lang w:val="ro-RO" w:eastAsia="ro-RO"/>
              </w:rPr>
              <w:t xml:space="preserve">lit. j) de expus precis care persoană juridică se califică ca societăţi de plată sau în baza cărei act legislativ sau normativ se face calificarea acestora. Conform art. </w:t>
            </w:r>
            <w:r>
              <w:rPr>
                <w:rStyle w:val="FontStyle22"/>
                <w:b w:val="0"/>
                <w:lang w:val="ro-RO" w:eastAsia="ro-RO"/>
              </w:rPr>
              <w:t>3</w:t>
            </w:r>
            <w:r>
              <w:rPr>
                <w:rStyle w:val="FontStyle22"/>
                <w:lang w:val="ro-RO" w:eastAsia="ro-RO"/>
              </w:rPr>
              <w:t xml:space="preserve"> </w:t>
            </w:r>
            <w:r>
              <w:rPr>
                <w:rStyle w:val="FontStyle24"/>
                <w:lang w:val="ro-RO" w:eastAsia="ro-RO"/>
              </w:rPr>
              <w:t xml:space="preserve">din Legea nr. </w:t>
            </w:r>
            <w:r>
              <w:rPr>
                <w:rStyle w:val="FontStyle22"/>
                <w:b w:val="0"/>
                <w:lang w:val="ro-RO" w:eastAsia="ro-RO"/>
              </w:rPr>
              <w:t xml:space="preserve">114 </w:t>
            </w:r>
            <w:r>
              <w:rPr>
                <w:rStyle w:val="FontStyle24"/>
                <w:lang w:val="ro-RO" w:eastAsia="ro-RO"/>
              </w:rPr>
              <w:t xml:space="preserve">din </w:t>
            </w:r>
            <w:r>
              <w:rPr>
                <w:rStyle w:val="FontStyle22"/>
                <w:b w:val="0"/>
                <w:lang w:val="ro-RO" w:eastAsia="ro-RO"/>
              </w:rPr>
              <w:t>18.05.2012</w:t>
            </w:r>
            <w:r>
              <w:rPr>
                <w:rStyle w:val="FontStyle22"/>
                <w:lang w:val="ro-RO" w:eastAsia="ro-RO"/>
              </w:rPr>
              <w:t xml:space="preserve"> </w:t>
            </w:r>
            <w:r>
              <w:rPr>
                <w:rStyle w:val="FontStyle21"/>
                <w:lang w:val="ro-RO" w:eastAsia="ro-RO"/>
              </w:rPr>
              <w:t xml:space="preserve">cu privire la serviciile de plată şi moneda electronica, </w:t>
            </w:r>
            <w:r>
              <w:rPr>
                <w:rStyle w:val="FontStyle23"/>
                <w:lang w:val="ro-RO" w:eastAsia="ro-RO"/>
              </w:rPr>
              <w:t xml:space="preserve">societate de plată este </w:t>
            </w:r>
            <w:r>
              <w:rPr>
                <w:rStyle w:val="FontStyle24"/>
                <w:lang w:val="ro-RO" w:eastAsia="ro-RO"/>
              </w:rPr>
              <w:t xml:space="preserve">societatea comercială, alta decît banca, </w:t>
            </w:r>
            <w:r>
              <w:rPr>
                <w:rStyle w:val="FontStyle23"/>
                <w:lang w:val="ro-RO" w:eastAsia="ro-RO"/>
              </w:rPr>
              <w:t xml:space="preserve">furnizorul de servicii poştale </w:t>
            </w:r>
            <w:r>
              <w:rPr>
                <w:rStyle w:val="FontStyle24"/>
                <w:lang w:val="ro-RO" w:eastAsia="ro-RO"/>
              </w:rPr>
              <w:t>sau societatea emitentă de monedă electronică, ce deţine licenţă, în conformitate cu prezenta lege, pentru prestarea serviciilor de plată.</w:t>
            </w:r>
          </w:p>
          <w:p w:rsidR="00F03330" w:rsidRDefault="00F03330">
            <w:pPr>
              <w:pStyle w:val="Style9"/>
              <w:widowControl/>
              <w:spacing w:line="240" w:lineRule="auto"/>
              <w:rPr>
                <w:rStyle w:val="FontStyle24"/>
                <w:lang w:val="ro-RO" w:eastAsia="ro-RO"/>
              </w:rPr>
            </w:pPr>
            <w:r>
              <w:rPr>
                <w:rStyle w:val="FontStyle24"/>
                <w:lang w:val="ro-RO" w:eastAsia="ro-RO"/>
              </w:rPr>
              <w:t xml:space="preserve">În acest caz apare necesitatea de a face diferenţa între subiecţii prevăzuţi de art. </w:t>
            </w:r>
            <w:r>
              <w:rPr>
                <w:rStyle w:val="FontStyle22"/>
                <w:b w:val="0"/>
                <w:lang w:val="ro-RO" w:eastAsia="ro-RO"/>
              </w:rPr>
              <w:t xml:space="preserve">4 </w:t>
            </w:r>
            <w:r>
              <w:rPr>
                <w:rStyle w:val="FontStyle24"/>
                <w:lang w:val="ro-RO" w:eastAsia="ro-RO"/>
              </w:rPr>
              <w:t xml:space="preserve">alin. </w:t>
            </w:r>
            <w:r>
              <w:rPr>
                <w:rStyle w:val="FontStyle22"/>
                <w:b w:val="0"/>
                <w:lang w:val="ro-RO" w:eastAsia="ro-RO"/>
              </w:rPr>
              <w:t xml:space="preserve">(1) </w:t>
            </w:r>
            <w:r>
              <w:rPr>
                <w:rStyle w:val="FontStyle24"/>
                <w:lang w:val="ro-RO" w:eastAsia="ro-RO"/>
              </w:rPr>
              <w:t xml:space="preserve">lit. j) şi art. </w:t>
            </w:r>
            <w:r>
              <w:rPr>
                <w:rStyle w:val="FontStyle22"/>
                <w:b w:val="0"/>
                <w:lang w:val="ro-RO" w:eastAsia="ro-RO"/>
              </w:rPr>
              <w:t xml:space="preserve">4 </w:t>
            </w:r>
            <w:r>
              <w:rPr>
                <w:rStyle w:val="FontStyle24"/>
                <w:lang w:val="ro-RO" w:eastAsia="ro-RO"/>
              </w:rPr>
              <w:t xml:space="preserve">alin. </w:t>
            </w:r>
            <w:r>
              <w:rPr>
                <w:rStyle w:val="FontStyle22"/>
                <w:b w:val="0"/>
                <w:lang w:val="ro-RO" w:eastAsia="ro-RO"/>
              </w:rPr>
              <w:t xml:space="preserve">(1) </w:t>
            </w:r>
            <w:r>
              <w:rPr>
                <w:rStyle w:val="FontStyle24"/>
                <w:lang w:val="ro-RO" w:eastAsia="ro-RO"/>
              </w:rPr>
              <w:t xml:space="preserve">lit. </w:t>
            </w:r>
            <w:r>
              <w:rPr>
                <w:rStyle w:val="FontStyle22"/>
                <w:b w:val="0"/>
                <w:lang w:val="ro-RO" w:eastAsia="ro-RO"/>
              </w:rPr>
              <w:t xml:space="preserve">1) </w:t>
            </w:r>
            <w:r>
              <w:rPr>
                <w:rStyle w:val="FontStyle24"/>
                <w:lang w:val="ro-RO" w:eastAsia="ro-RO"/>
              </w:rPr>
              <w:t xml:space="preserve">deoarece unii furnizori de servicii poştale pot fi concomitent şi societăţi de plată, luînd în consideraţie prevederile art. </w:t>
            </w:r>
            <w:r>
              <w:rPr>
                <w:rStyle w:val="FontStyle22"/>
                <w:b w:val="0"/>
                <w:lang w:val="ro-RO" w:eastAsia="ro-RO"/>
              </w:rPr>
              <w:t xml:space="preserve">3 </w:t>
            </w:r>
            <w:r>
              <w:rPr>
                <w:rStyle w:val="FontStyle24"/>
                <w:lang w:val="ro-RO" w:eastAsia="ro-RO"/>
              </w:rPr>
              <w:t xml:space="preserve">din Legea nr. </w:t>
            </w:r>
            <w:r>
              <w:rPr>
                <w:rStyle w:val="FontStyle22"/>
                <w:b w:val="0"/>
                <w:lang w:val="ro-RO" w:eastAsia="ro-RO"/>
              </w:rPr>
              <w:t xml:space="preserve">114 </w:t>
            </w:r>
            <w:r>
              <w:rPr>
                <w:rStyle w:val="FontStyle24"/>
                <w:lang w:val="ro-RO" w:eastAsia="ro-RO"/>
              </w:rPr>
              <w:t xml:space="preserve">din </w:t>
            </w:r>
            <w:r>
              <w:rPr>
                <w:rStyle w:val="FontStyle22"/>
                <w:b w:val="0"/>
                <w:lang w:val="ro-RO" w:eastAsia="ro-RO"/>
              </w:rPr>
              <w:t xml:space="preserve">18.05.2012 </w:t>
            </w:r>
            <w:r>
              <w:rPr>
                <w:rStyle w:val="FontStyle24"/>
                <w:lang w:val="ro-RO" w:eastAsia="ro-RO"/>
              </w:rPr>
              <w:t>cu privire la serviciile de plată şi moneda electronica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34.Se acceptă</w:t>
            </w:r>
          </w:p>
          <w:p w:rsidR="00F03330" w:rsidRDefault="00F03330">
            <w:pPr>
              <w:rPr>
                <w:sz w:val="24"/>
                <w:szCs w:val="24"/>
                <w:lang w:val="ro-RO"/>
              </w:rPr>
            </w:pPr>
            <w:r>
              <w:rPr>
                <w:sz w:val="24"/>
                <w:szCs w:val="24"/>
                <w:lang w:val="ro-RO"/>
              </w:rPr>
              <w:t xml:space="preserve">Proiectul la art. 4 va include următorul conţinut: </w:t>
            </w:r>
          </w:p>
          <w:p w:rsidR="00F03330" w:rsidRDefault="00F03330">
            <w:pPr>
              <w:rPr>
                <w:i/>
                <w:sz w:val="24"/>
                <w:szCs w:val="24"/>
                <w:lang w:val="ro-RO"/>
              </w:rPr>
            </w:pPr>
            <w:r>
              <w:rPr>
                <w:i/>
                <w:sz w:val="24"/>
                <w:szCs w:val="24"/>
                <w:lang w:val="ro-RO"/>
              </w:rPr>
              <w:t>„i) societăţile de plată care activează în conformitate cu Legea nr. 114 din 18.05.2012 cu privire la serviciile de plată şi moneda electronica;</w:t>
            </w:r>
          </w:p>
          <w:p w:rsidR="00F03330" w:rsidRDefault="00F03330">
            <w:pPr>
              <w:pStyle w:val="a5"/>
              <w:spacing w:line="276" w:lineRule="auto"/>
              <w:ind w:right="142" w:firstLine="33"/>
              <w:rPr>
                <w:i/>
                <w:lang w:val="ro-RO"/>
              </w:rPr>
            </w:pPr>
            <w:r w:rsidRPr="00F03330">
              <w:rPr>
                <w:lang w:val="en-US"/>
              </w:rPr>
              <w:t>„</w:t>
            </w:r>
            <w:r w:rsidRPr="00F03330">
              <w:rPr>
                <w:i/>
                <w:lang w:val="en-US"/>
              </w:rPr>
              <w:t>j) furnizorii de servicii poştale care activează în conformitate cu Legea comunicaţiilor poştale nr.36 din 17 martie 2016;”.</w:t>
            </w:r>
          </w:p>
          <w:p w:rsidR="00F03330" w:rsidRDefault="00F03330">
            <w:pPr>
              <w:rPr>
                <w:rFonts w:eastAsia="Calibri"/>
                <w:sz w:val="24"/>
                <w:szCs w:val="24"/>
                <w:lang w:val="ro-RO"/>
              </w:rPr>
            </w:pPr>
            <w:r>
              <w:rPr>
                <w:sz w:val="24"/>
                <w:szCs w:val="24"/>
                <w:lang w:val="ro-RO"/>
              </w:rPr>
              <w:t>Lit. n) se exclude.</w:t>
            </w:r>
          </w:p>
          <w:p w:rsidR="00F03330" w:rsidRDefault="00F03330">
            <w:pPr>
              <w:rPr>
                <w:sz w:val="24"/>
                <w:szCs w:val="24"/>
                <w:lang w:val="ro-RO"/>
              </w:rPr>
            </w:pPr>
            <w:r>
              <w:rPr>
                <w:sz w:val="24"/>
                <w:szCs w:val="24"/>
                <w:lang w:val="ro-RO"/>
              </w:rPr>
              <w:t>Consecutiv modificările vor fi operate şi la art. 15 din proiect.</w:t>
            </w:r>
          </w:p>
          <w:p w:rsidR="00F03330" w:rsidRDefault="00F03330">
            <w:pPr>
              <w:rPr>
                <w:sz w:val="24"/>
                <w:szCs w:val="24"/>
                <w:lang w:val="ro-RO"/>
              </w:rPr>
            </w:pPr>
            <w:r>
              <w:rPr>
                <w:sz w:val="24"/>
                <w:szCs w:val="24"/>
                <w:lang w:val="ro-RO"/>
              </w:rPr>
              <w:t>Respectiv, Ministerul Tehnologiei Informației şi Comunicaţiilor este exclus din lista organelor cu funcţii de supraveghere.</w:t>
            </w:r>
          </w:p>
        </w:tc>
      </w:tr>
      <w:tr w:rsidR="00F03330" w:rsidRPr="00F03330" w:rsidTr="00F03330">
        <w:trPr>
          <w:trHeight w:val="1258"/>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Style9"/>
              <w:widowControl/>
              <w:spacing w:line="240" w:lineRule="auto"/>
              <w:rPr>
                <w:rStyle w:val="FontStyle22"/>
                <w:sz w:val="24"/>
                <w:szCs w:val="24"/>
                <w:lang w:eastAsia="ro-RO"/>
              </w:rPr>
            </w:pPr>
            <w:r>
              <w:rPr>
                <w:rStyle w:val="FontStyle24"/>
                <w:lang w:val="ro-RO" w:eastAsia="ro-RO"/>
              </w:rPr>
              <w:t xml:space="preserve">35.Totodată nu este clar cine va fi autoritatea de supraveghere în situaţia în care entitatea raportoare poate avea mai multe genuri de activitate şi poate întruni condiţiile mai multor litere din art. </w:t>
            </w:r>
            <w:r>
              <w:rPr>
                <w:rStyle w:val="FontStyle22"/>
                <w:b w:val="0"/>
                <w:lang w:val="ro-RO" w:eastAsia="ro-RO"/>
              </w:rPr>
              <w:t>4</w:t>
            </w:r>
            <w:r>
              <w:rPr>
                <w:rStyle w:val="FontStyle22"/>
                <w:lang w:val="ro-RO" w:eastAsia="ro-RO"/>
              </w:rPr>
              <w:t xml:space="preserve"> </w:t>
            </w:r>
            <w:r>
              <w:rPr>
                <w:rStyle w:val="FontStyle24"/>
                <w:lang w:val="ro-RO" w:eastAsia="ro-RO"/>
              </w:rPr>
              <w:t xml:space="preserve">alin. (I). în acest sens articolul </w:t>
            </w:r>
            <w:r>
              <w:rPr>
                <w:rStyle w:val="FontStyle22"/>
                <w:b w:val="0"/>
                <w:lang w:val="ro-RO" w:eastAsia="ro-RO"/>
              </w:rPr>
              <w:t xml:space="preserve">4 </w:t>
            </w:r>
            <w:r>
              <w:rPr>
                <w:rStyle w:val="FontStyle24"/>
                <w:lang w:val="ro-RO" w:eastAsia="ro-RO"/>
              </w:rPr>
              <w:t xml:space="preserve">urmează să fie completat cu prevederi care să stabilească care va fi autoritatea de supraveghere în situaţia în care entitatea raportoare poate avea mai multe genuri de activitate şi poate întruni condiţiile mai multor litere din art. </w:t>
            </w:r>
            <w:r>
              <w:rPr>
                <w:rStyle w:val="FontStyle22"/>
                <w:b w:val="0"/>
                <w:lang w:val="ro-RO" w:eastAsia="ro-RO"/>
              </w:rPr>
              <w:t xml:space="preserve">4 </w:t>
            </w:r>
            <w:r>
              <w:rPr>
                <w:rStyle w:val="FontStyle24"/>
                <w:lang w:val="ro-RO" w:eastAsia="ro-RO"/>
              </w:rPr>
              <w:t xml:space="preserve">alin. </w:t>
            </w:r>
            <w:r>
              <w:rPr>
                <w:rStyle w:val="FontStyle22"/>
                <w:b w:val="0"/>
                <w:lang w:val="ro-RO" w:eastAsia="ro-RO"/>
              </w:rPr>
              <w:t>(1).</w:t>
            </w:r>
          </w:p>
          <w:p w:rsidR="00F03330" w:rsidRDefault="00F03330">
            <w:pPr>
              <w:pStyle w:val="Style9"/>
              <w:widowControl/>
              <w:spacing w:line="240" w:lineRule="auto"/>
              <w:rPr>
                <w:rStyle w:val="FontStyle24"/>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35.Nu se acceptă</w:t>
            </w:r>
          </w:p>
          <w:p w:rsidR="00F03330" w:rsidRDefault="00F03330">
            <w:pPr>
              <w:rPr>
                <w:sz w:val="24"/>
                <w:szCs w:val="24"/>
                <w:lang w:val="ro-RO"/>
              </w:rPr>
            </w:pPr>
            <w:r>
              <w:rPr>
                <w:sz w:val="24"/>
                <w:szCs w:val="24"/>
                <w:lang w:val="ro-RO"/>
              </w:rPr>
              <w:t>Art. 15 stabileşte exact cine sunt organele cu funcţii de supraveghere şi care entități supraveghează.</w:t>
            </w:r>
          </w:p>
        </w:tc>
      </w:tr>
      <w:tr w:rsidR="00F03330" w:rsidRPr="00F03330" w:rsidTr="00F03330">
        <w:trPr>
          <w:trHeight w:val="1258"/>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36.La alin. (5) din art </w:t>
            </w:r>
            <w:r>
              <w:rPr>
                <w:rStyle w:val="FontStyle22"/>
                <w:b w:val="0"/>
                <w:lang w:val="ro-RO" w:eastAsia="ro-RO"/>
              </w:rPr>
              <w:t>4</w:t>
            </w:r>
            <w:r>
              <w:rPr>
                <w:rStyle w:val="FontStyle22"/>
                <w:lang w:val="ro-RO" w:eastAsia="ro-RO"/>
              </w:rPr>
              <w:t xml:space="preserve"> </w:t>
            </w:r>
            <w:r>
              <w:rPr>
                <w:rStyle w:val="FontStyle24"/>
                <w:lang w:val="ro-RO" w:eastAsia="ro-RO"/>
              </w:rPr>
              <w:t>se propune de completat cu prevederi care să specifice că persoanele fizice sau juridice pot informa Serviciul Spălării Banilor şi prin canale ordinare de comunicare - serviciu poştal, email, telefon etc.</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36.Se acceptă</w:t>
            </w:r>
          </w:p>
          <w:p w:rsidR="00F03330" w:rsidRDefault="00F03330">
            <w:pPr>
              <w:rPr>
                <w:sz w:val="24"/>
                <w:szCs w:val="24"/>
                <w:lang w:val="ro-RO"/>
              </w:rPr>
            </w:pPr>
            <w:r>
              <w:rPr>
                <w:sz w:val="24"/>
                <w:szCs w:val="24"/>
                <w:lang w:val="ro-RO"/>
              </w:rPr>
              <w:t>Alin. (5) va avea următorul conţinut:</w:t>
            </w:r>
          </w:p>
          <w:p w:rsidR="00F03330" w:rsidRDefault="00F03330">
            <w:pPr>
              <w:rPr>
                <w:sz w:val="24"/>
                <w:szCs w:val="24"/>
                <w:lang w:val="ro-RO"/>
              </w:rPr>
            </w:pPr>
            <w:r>
              <w:rPr>
                <w:sz w:val="24"/>
                <w:szCs w:val="24"/>
                <w:lang w:val="ro-RO"/>
              </w:rPr>
              <w:t>„</w:t>
            </w:r>
            <w:r>
              <w:rPr>
                <w:i/>
                <w:sz w:val="24"/>
                <w:szCs w:val="24"/>
                <w:lang w:val="ro-RO"/>
              </w:rPr>
              <w:t xml:space="preserve">(5) Persoanele fizice sau juridice altele decât cele indicate la alin. (1), pot informa Serviciul Prevenirea şi Combaterea Spălării Banilor despre cazurile devenite cunoscute cu privire la spălarea banilor şi finanţarea terorismului, utilizând canale ordinare de comunicare - </w:t>
            </w:r>
            <w:r>
              <w:rPr>
                <w:i/>
                <w:sz w:val="24"/>
                <w:szCs w:val="24"/>
              </w:rPr>
              <w:t>serviciu poştal, email, telefon</w:t>
            </w:r>
            <w:r>
              <w:rPr>
                <w:i/>
                <w:sz w:val="24"/>
                <w:szCs w:val="24"/>
                <w:lang w:val="ro-RO"/>
              </w:rPr>
              <w:t>.”</w:t>
            </w:r>
          </w:p>
        </w:tc>
      </w:tr>
      <w:tr w:rsidR="00F03330" w:rsidRPr="00F03330" w:rsidTr="00F03330">
        <w:trPr>
          <w:trHeight w:val="1258"/>
        </w:trPr>
        <w:tc>
          <w:tcPr>
            <w:tcW w:w="488" w:type="dxa"/>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37.Art. 5 alin. (1) lit b) - c), considerăm necesar ca în proiectul legii să fie prezentată noţiunea de tranzacţie şi operaţiune, astfel încât aplicarea prevederilor prezentului articol să devină certă. Din conţinutul proiectului nu este clar dacă tranzacţia poate cuprinde operaţiuni desfăşurate într-o perioadă mai mare de timp (o lună, trimestru, etc.) De asemenea nu este clar cum se poate de asigurat respectarea acestei norme juridice în situaţia în care o persoană fizică schimbă de 5 ori într-o zi sume de 100 euro şi dacă această situaţie cade sub incidenţa acestui punct şi cum poate agentul economic să asigure respectarea acestui punct din proiectul de lege.</w:t>
            </w:r>
          </w:p>
          <w:p w:rsidR="00F03330" w:rsidRDefault="00F03330">
            <w:pPr>
              <w:pStyle w:val="Style8"/>
              <w:widowControl/>
              <w:ind w:firstLine="459"/>
              <w:jc w:val="both"/>
              <w:rPr>
                <w:rStyle w:val="FontStyle24"/>
                <w:lang w:val="ro-RO" w:eastAsia="ro-RO"/>
              </w:rPr>
            </w:pPr>
            <w:r>
              <w:rPr>
                <w:rStyle w:val="FontStyle24"/>
                <w:lang w:val="ro-RO" w:eastAsia="ro-RO"/>
              </w:rPr>
              <w:t>În acest sens necesită să fie reformulată propoziţia „indiferent dacă tranzacţia se efectuează printr-o singură operaţiune sau prin mai multe operaţiuni care par a avea o legătură între ele"' pentru ca să evite interpretarea ambiguă.</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 xml:space="preserve">37.Nu se accepta </w:t>
            </w:r>
          </w:p>
          <w:p w:rsidR="00F03330" w:rsidRDefault="00F03330">
            <w:pPr>
              <w:rPr>
                <w:sz w:val="24"/>
                <w:szCs w:val="24"/>
                <w:lang w:val="ro-RO"/>
              </w:rPr>
            </w:pPr>
            <w:r>
              <w:rPr>
                <w:sz w:val="24"/>
                <w:szCs w:val="24"/>
                <w:lang w:val="ro-RO"/>
              </w:rPr>
              <w:t>Este evident că o tranzacție poate avea loc prin o operaţiune de plată sau prin mai multe operaţiuni, iar cînd valoare cumulativă a a operaţiunilor depășește 100 mii lei atunci urmează procesul de identificare.</w:t>
            </w:r>
          </w:p>
          <w:p w:rsidR="00F03330" w:rsidRDefault="00F03330">
            <w:pPr>
              <w:rPr>
                <w:sz w:val="24"/>
                <w:szCs w:val="24"/>
                <w:lang w:val="ro-RO"/>
              </w:rPr>
            </w:pPr>
            <w:r>
              <w:rPr>
                <w:sz w:val="24"/>
                <w:szCs w:val="24"/>
                <w:lang w:val="ro-RO"/>
              </w:rPr>
              <w:t>Propoziţia „indiferent dacă tranzacţia se efectuează printr-o singură operaţiune sau prin mai multe operaţiuni care par a avea o legătură între ele” a fost preluată din Directiva 2015/849 art. 11 şi reprezintă un sistem de referinţă pentru entitatea raportoare.</w:t>
            </w:r>
          </w:p>
          <w:p w:rsidR="00F03330" w:rsidRDefault="00F03330">
            <w:pPr>
              <w:rPr>
                <w:sz w:val="24"/>
                <w:szCs w:val="24"/>
                <w:lang w:val="ro-RO"/>
              </w:rPr>
            </w:pPr>
            <w:r>
              <w:rPr>
                <w:sz w:val="24"/>
                <w:szCs w:val="24"/>
                <w:lang w:val="ro-RO"/>
              </w:rPr>
              <w:t>De alt fel, acest sistem este deja introdus de Legea nr. 190-XVI din 26.07.07 şi este în prezent aplicabil fără devieri.</w:t>
            </w:r>
          </w:p>
        </w:tc>
      </w:tr>
      <w:tr w:rsidR="00F03330" w:rsidRPr="00F03330" w:rsidTr="00F03330">
        <w:trPr>
          <w:trHeight w:val="125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ind w:firstLine="317"/>
              <w:rPr>
                <w:rStyle w:val="FontStyle24"/>
                <w:lang w:val="en-US" w:eastAsia="ro-RO"/>
              </w:rPr>
            </w:pPr>
            <w:r>
              <w:rPr>
                <w:rStyle w:val="FontStyle24"/>
                <w:lang w:val="ro-RO" w:eastAsia="ro-RO"/>
              </w:rPr>
              <w:t>38.Considerăm că necesită să fie reformulată lit. b) din alin. (2) art. 5 a proiectului de lege pentru că să poată fi identificat şi apreciate concret modul de executare a criteriului:</w:t>
            </w:r>
          </w:p>
          <w:p w:rsidR="00F03330" w:rsidRDefault="00F03330">
            <w:pPr>
              <w:pStyle w:val="Style9"/>
              <w:widowControl/>
              <w:spacing w:line="240" w:lineRule="auto"/>
              <w:rPr>
                <w:rStyle w:val="FontStyle24"/>
                <w:lang w:val="ro-RO" w:eastAsia="ro-RO"/>
              </w:rPr>
            </w:pPr>
            <w:r>
              <w:rPr>
                <w:rStyle w:val="FontStyle24"/>
                <w:lang w:val="ro-RO" w:eastAsia="ro-RO"/>
              </w:rPr>
              <w:t>- structura proprietăţii;</w:t>
            </w:r>
          </w:p>
          <w:p w:rsidR="00F03330" w:rsidRDefault="00F03330">
            <w:pPr>
              <w:pStyle w:val="Style9"/>
              <w:widowControl/>
              <w:spacing w:line="240" w:lineRule="auto"/>
              <w:rPr>
                <w:rStyle w:val="FontStyle24"/>
                <w:lang w:val="ro-RO" w:eastAsia="ro-RO"/>
              </w:rPr>
            </w:pPr>
            <w:r>
              <w:rPr>
                <w:rStyle w:val="FontStyle24"/>
                <w:lang w:val="ro-RO" w:eastAsia="ro-RO"/>
              </w:rPr>
              <w:t>- structura de control al clientului.</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38.Nu se acceptă</w:t>
            </w:r>
          </w:p>
          <w:p w:rsidR="00F03330" w:rsidRPr="00F03330" w:rsidRDefault="00F03330">
            <w:pPr>
              <w:pStyle w:val="Style9"/>
              <w:widowControl/>
              <w:spacing w:line="240" w:lineRule="auto"/>
              <w:ind w:firstLine="0"/>
              <w:rPr>
                <w:rStyle w:val="FontStyle24"/>
                <w:lang w:val="en-US" w:eastAsia="ro-RO"/>
              </w:rPr>
            </w:pPr>
            <w:r>
              <w:rPr>
                <w:rStyle w:val="FontStyle24"/>
                <w:lang w:val="ro-RO" w:eastAsia="ro-RO"/>
              </w:rPr>
              <w:t xml:space="preserve">Structura proprietăţii reprezintă forma de proprietate, iar structura de control al clientului reprezintă acţionarii care deţin portofoliul de controlul al clientului. </w:t>
            </w:r>
          </w:p>
          <w:p w:rsidR="00F03330" w:rsidRDefault="00F03330">
            <w:r>
              <w:rPr>
                <w:sz w:val="24"/>
                <w:szCs w:val="24"/>
                <w:lang w:val="ro-RO"/>
              </w:rPr>
              <w:t>De fapt, aceste noţiuni sunt în stabilirea beneficiarului efectiv.</w:t>
            </w:r>
          </w:p>
          <w:p w:rsidR="00F03330" w:rsidRDefault="00F03330">
            <w:pPr>
              <w:rPr>
                <w:sz w:val="24"/>
                <w:szCs w:val="24"/>
                <w:lang w:val="ro-RO"/>
              </w:rPr>
            </w:pPr>
            <w:r>
              <w:rPr>
                <w:sz w:val="24"/>
                <w:szCs w:val="24"/>
                <w:lang w:val="ro-RO"/>
              </w:rPr>
              <w:t>Modul şi procedura de identificare urmează a fi descrise detaliat în acte subordonate legii şi ghiduri emise de către organele cu funcţii de supraveghere a entităţilor raportoare.</w:t>
            </w:r>
          </w:p>
        </w:tc>
      </w:tr>
      <w:tr w:rsidR="00F03330" w:rsidRPr="00F03330" w:rsidTr="00F03330">
        <w:trPr>
          <w:trHeight w:val="1258"/>
        </w:trPr>
        <w:tc>
          <w:tcPr>
            <w:tcW w:w="488" w:type="dxa"/>
            <w:tcBorders>
              <w:top w:val="single" w:sz="4" w:space="0" w:color="auto"/>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39.Considerăm că necesită să fie reformulată lit. c) din alin (2) art. 5 a proiectului de lege pentru că să poată fi identificate şi apreciate concret următoarele criterii:</w:t>
            </w:r>
          </w:p>
          <w:p w:rsidR="00F03330" w:rsidRDefault="00F03330">
            <w:pPr>
              <w:pStyle w:val="Style9"/>
              <w:widowControl/>
              <w:spacing w:line="240" w:lineRule="auto"/>
              <w:rPr>
                <w:rStyle w:val="FontStyle24"/>
                <w:lang w:val="ro-RO" w:eastAsia="ro-RO"/>
              </w:rPr>
            </w:pPr>
            <w:r>
              <w:rPr>
                <w:rStyle w:val="FontStyle24"/>
                <w:lang w:val="ro-RO" w:eastAsia="ro-RO"/>
              </w:rPr>
              <w:t>- evaluarea informaţiei;</w:t>
            </w:r>
          </w:p>
          <w:p w:rsidR="00F03330" w:rsidRDefault="00F03330">
            <w:pPr>
              <w:pStyle w:val="Style9"/>
              <w:widowControl/>
              <w:spacing w:line="240" w:lineRule="auto"/>
              <w:rPr>
                <w:rStyle w:val="FontStyle24"/>
                <w:lang w:val="ro-RO" w:eastAsia="ro-RO"/>
              </w:rPr>
            </w:pPr>
            <w:r>
              <w:rPr>
                <w:rStyle w:val="FontStyle24"/>
                <w:lang w:val="ro-RO" w:eastAsia="ro-RO"/>
              </w:rPr>
              <w:t>- natura relaţiei de afaceri, deoarece sunt prevederi care generează tratări ambigue.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39.Nu se acceptă</w:t>
            </w:r>
          </w:p>
          <w:p w:rsidR="00F03330" w:rsidRDefault="00F03330">
            <w:pPr>
              <w:rPr>
                <w:sz w:val="24"/>
                <w:szCs w:val="24"/>
                <w:lang w:val="ro-RO"/>
              </w:rPr>
            </w:pPr>
            <w:r>
              <w:rPr>
                <w:sz w:val="24"/>
                <w:szCs w:val="24"/>
                <w:lang w:val="ro-RO"/>
              </w:rPr>
              <w:t>Proiectul stabileşte prevederi generale şi punctate ce include măsurile de precauţie sporită. Însă cum are loc acest proces va fi stabilit în acte subordonate  legi de către organele cu funcţii de supraveghere a entităţilor raportoare.</w:t>
            </w:r>
          </w:p>
          <w:p w:rsidR="00F03330" w:rsidRDefault="00F03330">
            <w:pPr>
              <w:rPr>
                <w:sz w:val="24"/>
                <w:szCs w:val="24"/>
                <w:lang w:val="ro-RO"/>
              </w:rPr>
            </w:pPr>
            <w:r>
              <w:rPr>
                <w:sz w:val="24"/>
                <w:szCs w:val="24"/>
                <w:lang w:val="ro-RO"/>
              </w:rPr>
              <w:t>Acest proces poate varia pentru diferite tipuri de entităţi raportoare (ex. asiguratori şi notari).</w:t>
            </w:r>
          </w:p>
        </w:tc>
      </w:tr>
      <w:tr w:rsidR="00F03330" w:rsidRPr="00F03330" w:rsidTr="00F03330">
        <w:trPr>
          <w:trHeight w:val="408"/>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40.Luînd în consideraţie propunerile expuse la pct. 11 şi 12 aferent lit. b) şi lit. c) din alin. (2) art. 5 din proiect, considerăm că este exagerată prevederea alin. (3) din art. 5 în coraport cu condiţiile în care se aplică, deoarece prevederile lit. a-c) nu sunt tocmai concrete pentru executare şi pot fi tratate ambiguu şi considerăm că sunt interdicţii exagerate pentru mediul de afaceri.</w:t>
            </w:r>
          </w:p>
          <w:p w:rsidR="00F03330" w:rsidRPr="00F03330" w:rsidRDefault="00F03330">
            <w:pPr>
              <w:pStyle w:val="Style8"/>
              <w:widowControl/>
              <w:ind w:firstLine="459"/>
              <w:jc w:val="both"/>
              <w:rPr>
                <w:rStyle w:val="FontStyle21"/>
                <w:lang w:val="en-US"/>
              </w:rPr>
            </w:pPr>
            <w:r>
              <w:rPr>
                <w:rStyle w:val="FontStyle24"/>
                <w:lang w:val="ro-RO" w:eastAsia="ro-RO"/>
              </w:rPr>
              <w:t>Spre exemplu organele Serviciului Fiscal de Stat se califică ca organ de înregistrare de stat pe teritoriul RM a reprezentanţei permanente a nerezidenţilor în acest sens practic este imposibil să asiguri respectarea prevederilor art. 5 alin. (2) lit. b) din proiectul de lege şi în special să asiguri confirmarea certitudinii că cunoşti cine este beneficiarul efectiv şi să verifici identitatea acestuia.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40.Nu se acceptă</w:t>
            </w:r>
          </w:p>
          <w:p w:rsidR="00F03330" w:rsidRDefault="00F03330">
            <w:pPr>
              <w:rPr>
                <w:sz w:val="24"/>
                <w:szCs w:val="24"/>
                <w:lang w:val="ro-RO"/>
              </w:rPr>
            </w:pPr>
            <w:r>
              <w:rPr>
                <w:sz w:val="24"/>
                <w:szCs w:val="24"/>
                <w:lang w:val="ro-RO"/>
              </w:rPr>
              <w:t>Această prevedere este un element cheie în sistemul de prevenire şi combatere a spălării banilor şi finanţării terorismului.</w:t>
            </w:r>
          </w:p>
          <w:p w:rsidR="00F03330" w:rsidRDefault="00F03330">
            <w:pPr>
              <w:rPr>
                <w:sz w:val="24"/>
                <w:szCs w:val="24"/>
                <w:lang w:val="ro-RO"/>
              </w:rPr>
            </w:pPr>
            <w:r>
              <w:rPr>
                <w:sz w:val="24"/>
                <w:szCs w:val="24"/>
                <w:lang w:val="ro-RO"/>
              </w:rPr>
              <w:t>Deoarece, reprezintă unul din factorii de principali care permite prevenirea utilizării sistemului financiar şi sectorul liberilor profesionişti de a fi utilizaţi în scopuri ilegale de legalizare de capital.</w:t>
            </w:r>
          </w:p>
          <w:p w:rsidR="00F03330" w:rsidRDefault="00F03330">
            <w:pPr>
              <w:rPr>
                <w:sz w:val="24"/>
                <w:szCs w:val="24"/>
                <w:lang w:val="ro-RO"/>
              </w:rPr>
            </w:pPr>
            <w:r>
              <w:rPr>
                <w:sz w:val="24"/>
                <w:szCs w:val="24"/>
                <w:lang w:val="ro-RO"/>
              </w:rPr>
              <w:t xml:space="preserve">Norma dată corespunde cerinţelor art. 14 al Directivei 2015/849 şi R10 FATF. </w:t>
            </w:r>
          </w:p>
          <w:p w:rsidR="00F03330" w:rsidRDefault="00F03330">
            <w:pPr>
              <w:rPr>
                <w:sz w:val="24"/>
                <w:szCs w:val="24"/>
                <w:lang w:val="ro-RO"/>
              </w:rPr>
            </w:pPr>
            <w:r>
              <w:rPr>
                <w:sz w:val="24"/>
                <w:szCs w:val="24"/>
                <w:lang w:val="ro-RO"/>
              </w:rPr>
              <w:t>Organe ale înregistrării de stat în contextul proiectului reprezintă doar ÎS „Camera înregistrării de Stat”.</w:t>
            </w:r>
          </w:p>
        </w:tc>
      </w:tr>
      <w:tr w:rsidR="00F03330" w:rsidRPr="00F03330" w:rsidTr="00F03330">
        <w:trPr>
          <w:trHeight w:val="2247"/>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1"/>
                <w:lang w:val="en-US" w:eastAsia="ro-RO"/>
              </w:rPr>
            </w:pPr>
            <w:r>
              <w:rPr>
                <w:rStyle w:val="FontStyle24"/>
                <w:lang w:val="ro-RO" w:eastAsia="ro-RO"/>
              </w:rPr>
              <w:t xml:space="preserve">41.La art. 5 alin (4) considerăm că urmează a fi exclusă sintagma </w:t>
            </w:r>
            <w:r>
              <w:rPr>
                <w:rStyle w:val="FontStyle23"/>
                <w:lang w:val="ro-RO" w:eastAsia="ro-RO"/>
              </w:rPr>
              <w:t xml:space="preserve">conturi pe nume fictive, </w:t>
            </w:r>
            <w:r>
              <w:rPr>
                <w:rStyle w:val="FontStyle24"/>
                <w:lang w:val="ro-RO" w:eastAsia="ro-RO"/>
              </w:rPr>
              <w:t>dat fiind că entitatea raportoare nu va putea califica informaţia deţinută ca fiind una fictivă sau veridică, doar până la probarea acestui fapt. Totodată, drept măsură de precauţie este indicat mai sus la alineatul (2) al aceluiaşi articol, obligaţiunea de - identificarea şi verificarea identităţii clienţilor.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41.Nu se acceptă</w:t>
            </w:r>
          </w:p>
          <w:p w:rsidR="00F03330" w:rsidRDefault="00F03330">
            <w:pPr>
              <w:rPr>
                <w:sz w:val="24"/>
                <w:szCs w:val="24"/>
                <w:lang w:val="ro-RO"/>
              </w:rPr>
            </w:pPr>
            <w:r>
              <w:rPr>
                <w:sz w:val="24"/>
                <w:szCs w:val="24"/>
                <w:lang w:val="ro-RO"/>
              </w:rPr>
              <w:t>Se prezumă ca acţiunile prevăzute la alin. (4) sunt realizate de către entitatea raportoare doar după ce a stabilit urmare a identificării că situaţia descrisă (cont sau banca fictivă) a fost constatată.</w:t>
            </w:r>
          </w:p>
        </w:tc>
      </w:tr>
      <w:tr w:rsidR="00F03330" w:rsidRPr="00F03330" w:rsidTr="00F03330">
        <w:trPr>
          <w:trHeight w:val="760"/>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42..Din art. 5 alin. (5) a proiectului de lege de exclus sintagma „cu aplicarea ştampilei umede".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42.Se acceptă.</w:t>
            </w:r>
          </w:p>
          <w:p w:rsidR="00F03330" w:rsidRDefault="00F03330">
            <w:pPr>
              <w:rPr>
                <w:sz w:val="24"/>
                <w:szCs w:val="24"/>
                <w:lang w:val="ro-RO"/>
              </w:rPr>
            </w:pPr>
            <w:r>
              <w:rPr>
                <w:sz w:val="24"/>
                <w:szCs w:val="24"/>
                <w:lang w:val="ro-RO"/>
              </w:rPr>
              <w:t>Textul a fost exclus.</w:t>
            </w:r>
          </w:p>
        </w:tc>
      </w:tr>
      <w:tr w:rsidR="00F03330" w:rsidRPr="00F03330" w:rsidTr="00F03330">
        <w:trPr>
          <w:trHeight w:val="841"/>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Style9"/>
              <w:widowControl/>
              <w:spacing w:line="240" w:lineRule="auto"/>
              <w:rPr>
                <w:rStyle w:val="FontStyle24"/>
                <w:lang w:eastAsia="ro-RO"/>
              </w:rPr>
            </w:pPr>
            <w:r>
              <w:rPr>
                <w:rStyle w:val="FontStyle24"/>
                <w:lang w:val="ro-RO" w:eastAsia="ro-RO"/>
              </w:rPr>
              <w:t>43.Considerăm că suma specificată în art. 5 alin. (1) lit. c) urmează de ajustat cu suma stabilită la art. 5 alin. (8).</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r>
              <w:rPr>
                <w:b/>
                <w:sz w:val="24"/>
                <w:szCs w:val="24"/>
                <w:lang w:val="ro-RO"/>
              </w:rPr>
              <w:t>43.Se acceptă</w:t>
            </w:r>
          </w:p>
          <w:p w:rsidR="00F03330" w:rsidRDefault="00F03330">
            <w:pPr>
              <w:rPr>
                <w:sz w:val="24"/>
                <w:szCs w:val="24"/>
                <w:lang w:val="ro-RO"/>
              </w:rPr>
            </w:pPr>
            <w:r>
              <w:rPr>
                <w:sz w:val="24"/>
                <w:szCs w:val="24"/>
                <w:lang w:val="ro-RO"/>
              </w:rPr>
              <w:t>Lit.c) se exclude, iar  lit.b) va avea următorul conţinut:</w:t>
            </w:r>
          </w:p>
          <w:p w:rsidR="00F03330" w:rsidRDefault="00F03330">
            <w:pPr>
              <w:rPr>
                <w:i/>
                <w:sz w:val="24"/>
                <w:szCs w:val="24"/>
                <w:lang w:val="ro-RO"/>
              </w:rPr>
            </w:pPr>
            <w:r>
              <w:rPr>
                <w:i/>
                <w:sz w:val="24"/>
                <w:szCs w:val="24"/>
                <w:lang w:val="ro-RO"/>
              </w:rPr>
              <w:t>„b) la efectuarea tuturor tipurilor de tranzacţii ocazionale în valoare de cel puţin 20 mii lei prin o singură operaţiune</w:t>
            </w:r>
            <w:r>
              <w:rPr>
                <w:lang w:val="ro-RO"/>
              </w:rPr>
              <w:t xml:space="preserve"> </w:t>
            </w:r>
            <w:r>
              <w:rPr>
                <w:i/>
                <w:sz w:val="24"/>
                <w:szCs w:val="24"/>
                <w:lang w:val="ro-RO"/>
              </w:rPr>
              <w:t>sau la efectuarea tranzacţiilor ocazionale în valoare de cel puţin 100 mii lei, indiferent dacă acestea se efectuează prin una sau mai multe operaţiuni care par a avea legătură între ele;”</w:t>
            </w:r>
          </w:p>
          <w:p w:rsidR="00F03330" w:rsidRDefault="00F03330">
            <w:pPr>
              <w:rPr>
                <w:sz w:val="24"/>
                <w:szCs w:val="24"/>
                <w:lang w:val="ro-RO"/>
              </w:rPr>
            </w:pPr>
          </w:p>
          <w:p w:rsidR="00F03330" w:rsidRDefault="00F03330">
            <w:pPr>
              <w:rPr>
                <w:sz w:val="24"/>
                <w:szCs w:val="24"/>
                <w:lang w:val="ro-RO"/>
              </w:rPr>
            </w:pPr>
            <w:r>
              <w:rPr>
                <w:sz w:val="24"/>
                <w:szCs w:val="24"/>
                <w:lang w:val="ro-RO"/>
              </w:rPr>
              <w:t>În scopul asigurării unui grad sporit de transparenţă a tranzacţiilor în numerar, cuantumul de identificarea pentru casele de schimb valutar a fost exclus. Astfel, alin. (8) va avea următorul conţinut:</w:t>
            </w:r>
          </w:p>
          <w:p w:rsidR="00F03330" w:rsidRDefault="00F03330">
            <w:pPr>
              <w:rPr>
                <w:sz w:val="24"/>
                <w:szCs w:val="24"/>
                <w:lang w:val="ro-RO"/>
              </w:rPr>
            </w:pPr>
            <w:r>
              <w:rPr>
                <w:i/>
                <w:sz w:val="24"/>
                <w:szCs w:val="24"/>
                <w:lang w:val="ro-RO"/>
              </w:rPr>
              <w:t>„(8) Prin derogare de la prevederile alin. (1), lit. b), operațiunea de schimb valutar în numerar se efectuează la prezentarea documentului de identitate, iar pentru operațiunea cu o valoarea care depășește 5 mii lei, unitatea de schimb valutar înregistrează datele din documentul de identitate.”.</w:t>
            </w:r>
          </w:p>
        </w:tc>
      </w:tr>
      <w:tr w:rsidR="00F03330" w:rsidRPr="00F03330" w:rsidTr="00F03330">
        <w:trPr>
          <w:trHeight w:val="704"/>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44.În art. 5 alin. (9) (în proiect art.5 alin 10) de specificat unde trebuie să fie publicate procedurile şi cerinţele aferente măsurilor de precauţie.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44.Nu se acceptă</w:t>
            </w:r>
          </w:p>
          <w:p w:rsidR="00F03330" w:rsidRDefault="00F03330">
            <w:pPr>
              <w:ind w:firstLine="413"/>
              <w:rPr>
                <w:sz w:val="24"/>
                <w:szCs w:val="24"/>
                <w:lang w:val="ro-RO"/>
              </w:rPr>
            </w:pPr>
            <w:r>
              <w:rPr>
                <w:sz w:val="24"/>
                <w:szCs w:val="24"/>
                <w:lang w:val="ro-RO"/>
              </w:rPr>
              <w:t xml:space="preserve">Ținind cont de faptul că fiecare organ cu funcţii de supraveghere are ordinea sa stabilită de informare a entităţilor raportoare, art. 5 alin. (9) (în proiect art.5 alin (10)), la care a făcut referire autorul propunerii se dă în redacție nouă cu următorul conținut „(10) Procedura şi cerinţele aferente aplicării măsurilor de precauţie, inclusiv de identificare a clientului şi a beneficiarului efectiv, sunt elaborate de către entităţile raportoare în baza recomandărilor şi instrucţiunilor organelor cu funcţii de supraveghere.” , </w:t>
            </w:r>
          </w:p>
        </w:tc>
      </w:tr>
      <w:tr w:rsidR="00F03330" w:rsidRPr="00F03330" w:rsidTr="00F03330">
        <w:trPr>
          <w:trHeight w:val="140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45. Alin. (13) din art. 5 de completat cu prevederi care să stabilească care este termenul de păstrare a măsurilor întreprinse de entităţile raportoare în vederea identificării beneficiarului efectiv.</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45.Nu se acceptă</w:t>
            </w:r>
          </w:p>
          <w:p w:rsidR="00F03330" w:rsidRDefault="00F03330">
            <w:pPr>
              <w:rPr>
                <w:sz w:val="24"/>
                <w:szCs w:val="24"/>
                <w:lang w:val="ro-RO"/>
              </w:rPr>
            </w:pPr>
            <w:r>
              <w:rPr>
                <w:sz w:val="24"/>
                <w:szCs w:val="24"/>
                <w:lang w:val="ro-RO"/>
              </w:rPr>
              <w:t xml:space="preserve">Termenul de păstrare a datelor cu privire la măsurile de precauţie este stabilit la art.9 al proiectului. </w:t>
            </w:r>
          </w:p>
        </w:tc>
      </w:tr>
      <w:tr w:rsidR="00F03330" w:rsidRPr="00F03330" w:rsidTr="00F03330">
        <w:trPr>
          <w:trHeight w:val="2247"/>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46.Alin. (1) din art. 6 de completat cu prevederi care să stabilească care este periodicitatea evaluării rezultatelor riscurilor, dar considerăm că nu trebuie să fie mai mici decât 24 luni. astfel încât perioadele de evaluare a riscurilor să fie suficiente pentru a trasa concluzii privind eficienţa măsurilor aplicate.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46.Se accepta</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În vederea atingerii scopului propus, considerăm necesar substituirea sintagmei </w:t>
            </w:r>
            <w:r>
              <w:rPr>
                <w:i/>
                <w:sz w:val="24"/>
                <w:szCs w:val="24"/>
                <w:lang w:val="ro-RO"/>
              </w:rPr>
              <w:t>„în regim continuu”</w:t>
            </w:r>
            <w:r>
              <w:rPr>
                <w:sz w:val="24"/>
                <w:szCs w:val="24"/>
                <w:lang w:val="ro-RO"/>
              </w:rPr>
              <w:t xml:space="preserve"> de la alin. (8) art. 6 cu sintagma </w:t>
            </w:r>
            <w:r>
              <w:rPr>
                <w:i/>
                <w:sz w:val="24"/>
                <w:szCs w:val="24"/>
                <w:lang w:val="ro-RO"/>
              </w:rPr>
              <w:t>„şi actualiza la cel puţin doi ani”</w:t>
            </w:r>
            <w:r>
              <w:rPr>
                <w:sz w:val="24"/>
                <w:szCs w:val="24"/>
                <w:lang w:val="ro-RO"/>
              </w:rPr>
              <w:t xml:space="preserve"> </w:t>
            </w:r>
          </w:p>
        </w:tc>
      </w:tr>
      <w:tr w:rsidR="00F03330" w:rsidRPr="00F03330" w:rsidTr="00F03330">
        <w:trPr>
          <w:trHeight w:val="1702"/>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47.Considerăm că cuvîntul „comensurabil" urmează a fi înlocuit cu - </w:t>
            </w:r>
            <w:r>
              <w:rPr>
                <w:rStyle w:val="FontStyle23"/>
                <w:lang w:val="ro-RO" w:eastAsia="ro-RO"/>
              </w:rPr>
              <w:t xml:space="preserve">corespunzător, </w:t>
            </w:r>
            <w:r>
              <w:rPr>
                <w:rStyle w:val="FontStyle24"/>
                <w:lang w:val="ro-RO" w:eastAsia="ro-RO"/>
              </w:rPr>
              <w:t xml:space="preserve">iar prevederile alin. (2) din art. 6 urmează de concretizat pentru a evita tratările ambigue referitor la aprecierea acţiunilor de prevenire şi diminuare a spălării banilor şi finanţării terorismului ca fiind corespunzătoare sau nu nivelului de risc identificat.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47.Se acceptă parţial</w:t>
            </w:r>
          </w:p>
          <w:p w:rsidR="00F03330" w:rsidRDefault="00F03330">
            <w:pPr>
              <w:rPr>
                <w:sz w:val="24"/>
                <w:szCs w:val="24"/>
                <w:lang w:val="ro-RO"/>
              </w:rPr>
            </w:pPr>
            <w:r>
              <w:rPr>
                <w:sz w:val="24"/>
                <w:szCs w:val="24"/>
                <w:lang w:val="ro-RO"/>
              </w:rPr>
              <w:t xml:space="preserve">Cuvântul </w:t>
            </w:r>
            <w:r>
              <w:rPr>
                <w:i/>
                <w:sz w:val="24"/>
                <w:szCs w:val="24"/>
                <w:lang w:val="ro-RO"/>
              </w:rPr>
              <w:t>„comensurabil"</w:t>
            </w:r>
            <w:r>
              <w:rPr>
                <w:sz w:val="24"/>
                <w:szCs w:val="24"/>
                <w:lang w:val="ro-RO"/>
              </w:rPr>
              <w:t xml:space="preserve"> a fost înlocuit cu cuvântul </w:t>
            </w:r>
            <w:r>
              <w:rPr>
                <w:i/>
                <w:sz w:val="24"/>
                <w:szCs w:val="24"/>
                <w:lang w:val="ro-RO"/>
              </w:rPr>
              <w:t>„proporţional”.</w:t>
            </w:r>
          </w:p>
        </w:tc>
      </w:tr>
      <w:tr w:rsidR="00F03330" w:rsidRPr="00F03330" w:rsidTr="00F03330">
        <w:trPr>
          <w:trHeight w:val="1400"/>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601"/>
              <w:jc w:val="both"/>
              <w:rPr>
                <w:rStyle w:val="FontStyle24"/>
                <w:lang w:val="en-US" w:eastAsia="ro-RO"/>
              </w:rPr>
            </w:pPr>
            <w:r>
              <w:rPr>
                <w:rStyle w:val="FontStyle24"/>
                <w:lang w:val="ro-RO" w:eastAsia="ro-RO"/>
              </w:rPr>
              <w:t xml:space="preserve">48.La art. 6 alin (5) sunt utilizate noţiunile de   </w:t>
            </w:r>
            <w:r>
              <w:rPr>
                <w:rStyle w:val="FontStyle23"/>
                <w:lang w:val="ro-RO" w:eastAsia="ro-RO"/>
              </w:rPr>
              <w:t xml:space="preserve">riscuri mai mici </w:t>
            </w:r>
            <w:r>
              <w:rPr>
                <w:rStyle w:val="FontStyle24"/>
                <w:lang w:val="ro-RO" w:eastAsia="ro-RO"/>
              </w:rPr>
              <w:t xml:space="preserve">şi </w:t>
            </w:r>
            <w:r>
              <w:rPr>
                <w:rStyle w:val="FontStyle23"/>
                <w:lang w:val="ro-RO" w:eastAsia="ro-RO"/>
              </w:rPr>
              <w:t xml:space="preserve">riscuri mai mari </w:t>
            </w:r>
            <w:r>
              <w:rPr>
                <w:rStyle w:val="FontStyle24"/>
                <w:lang w:val="ro-RO" w:eastAsia="ro-RO"/>
              </w:rPr>
              <w:t>Considerăm tă în cazul în care prin proiectul de lege nu se cuantifică riscurile în mai mici şi mai mari, astfel de noţiuni urinează a fi excluse.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48.Se acceptă.</w:t>
            </w:r>
          </w:p>
          <w:p w:rsidR="00F03330" w:rsidRDefault="00F03330">
            <w:pPr>
              <w:rPr>
                <w:sz w:val="24"/>
                <w:szCs w:val="24"/>
                <w:lang w:val="ro-RO"/>
              </w:rPr>
            </w:pPr>
            <w:r>
              <w:rPr>
                <w:sz w:val="24"/>
                <w:szCs w:val="24"/>
                <w:lang w:val="ro-RO"/>
              </w:rPr>
              <w:t xml:space="preserve">În acest sens, sintagmele </w:t>
            </w:r>
            <w:r>
              <w:rPr>
                <w:i/>
                <w:sz w:val="24"/>
                <w:szCs w:val="24"/>
                <w:lang w:val="ro-RO"/>
              </w:rPr>
              <w:t>„mai mici”</w:t>
            </w:r>
            <w:r>
              <w:rPr>
                <w:sz w:val="24"/>
                <w:szCs w:val="24"/>
                <w:lang w:val="ro-RO"/>
              </w:rPr>
              <w:t xml:space="preserve"> şi </w:t>
            </w:r>
            <w:r>
              <w:rPr>
                <w:i/>
                <w:sz w:val="24"/>
                <w:szCs w:val="24"/>
                <w:lang w:val="ro-RO"/>
              </w:rPr>
              <w:t>„mai mari”</w:t>
            </w:r>
            <w:r>
              <w:rPr>
                <w:sz w:val="24"/>
                <w:szCs w:val="24"/>
                <w:lang w:val="ro-RO"/>
              </w:rPr>
              <w:t xml:space="preserve"> se substituie cu cuvintele </w:t>
            </w:r>
            <w:r>
              <w:rPr>
                <w:i/>
                <w:sz w:val="24"/>
                <w:szCs w:val="24"/>
                <w:lang w:val="ro-RO"/>
              </w:rPr>
              <w:t>„reduse”</w:t>
            </w:r>
            <w:r>
              <w:rPr>
                <w:sz w:val="24"/>
                <w:szCs w:val="24"/>
                <w:lang w:val="ro-RO"/>
              </w:rPr>
              <w:t xml:space="preserve"> şi </w:t>
            </w:r>
            <w:r>
              <w:rPr>
                <w:i/>
                <w:sz w:val="24"/>
                <w:szCs w:val="24"/>
                <w:lang w:val="ro-RO"/>
              </w:rPr>
              <w:t>„sporite”</w:t>
            </w:r>
            <w:r>
              <w:rPr>
                <w:sz w:val="24"/>
                <w:szCs w:val="24"/>
                <w:lang w:val="ro-RO"/>
              </w:rPr>
              <w:t>.</w:t>
            </w:r>
          </w:p>
        </w:tc>
      </w:tr>
      <w:tr w:rsidR="00F03330" w:rsidRPr="00F03330" w:rsidTr="00F03330">
        <w:trPr>
          <w:trHeight w:val="168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12"/>
              <w:widowControl/>
              <w:ind w:firstLine="459"/>
              <w:jc w:val="both"/>
              <w:rPr>
                <w:rStyle w:val="FontStyle24"/>
                <w:lang w:val="en-US" w:eastAsia="ro-RO"/>
              </w:rPr>
            </w:pPr>
            <w:r>
              <w:rPr>
                <w:rStyle w:val="FontStyle24"/>
                <w:lang w:val="ro-RO" w:eastAsia="ro-RO"/>
              </w:rPr>
              <w:t>49. Pentru a nu crea impedimente mediului de afaceri în Republica Moldova considerăm că sarcina probaţiunii specificată la art. 6 alin. (7) din proiectul de lege trebuie să fie pusă în Serviciului Prevenirea şi combaterea Spălării Banilor.</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49. Nu se acceptă</w:t>
            </w:r>
          </w:p>
          <w:p w:rsidR="00F03330" w:rsidRDefault="00F03330">
            <w:pPr>
              <w:rPr>
                <w:sz w:val="24"/>
                <w:szCs w:val="24"/>
                <w:lang w:val="ro-RO"/>
              </w:rPr>
            </w:pPr>
            <w:r>
              <w:rPr>
                <w:sz w:val="24"/>
                <w:szCs w:val="24"/>
                <w:lang w:val="ro-RO"/>
              </w:rPr>
              <w:t>Prevederea dată nu are nici un impact asupra mediului de afaceri. Aceasta doar stabileşte că responsabilitatea este a entităţilor raportoarea privind aplicarea măsurilor de precauţie şi urmează fi proporţională riscului pentru a exclude eventualele abuzuri nejustificate.</w:t>
            </w:r>
          </w:p>
        </w:tc>
      </w:tr>
      <w:tr w:rsidR="00F03330" w:rsidRPr="00F03330" w:rsidTr="00F03330">
        <w:trPr>
          <w:trHeight w:val="1413"/>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50.Lit. b) din alin. (8) art 6 a proiectului de lege de reformulat deoarece nu este clar care resurse vor fi distribuite şi de către cine va fi aprobată procedura.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50.Nu se acceptă</w:t>
            </w:r>
          </w:p>
          <w:p w:rsidR="00F03330" w:rsidRDefault="00F03330">
            <w:pPr>
              <w:rPr>
                <w:sz w:val="24"/>
                <w:szCs w:val="24"/>
                <w:lang w:val="ro-RO"/>
              </w:rPr>
            </w:pPr>
            <w:r>
              <w:rPr>
                <w:sz w:val="24"/>
                <w:szCs w:val="24"/>
                <w:lang w:val="ro-RO"/>
              </w:rPr>
              <w:t>Evaluarea riscurilor va servi pentru focusarea tuturor resurselor (umane, materiale etc) către sectoarele cu riscuri sporite.</w:t>
            </w:r>
          </w:p>
          <w:p w:rsidR="00F03330" w:rsidRDefault="00F03330">
            <w:pPr>
              <w:rPr>
                <w:sz w:val="24"/>
                <w:szCs w:val="24"/>
                <w:lang w:val="ro-RO"/>
              </w:rPr>
            </w:pPr>
            <w:r>
              <w:rPr>
                <w:sz w:val="24"/>
                <w:szCs w:val="24"/>
                <w:lang w:val="ro-RO"/>
              </w:rPr>
              <w:t>Astfel, are loc distribuirea raţională a resurselor în cadrul instituțiilor competente de prevenirea şi combaterea spălării banilor şi finanţarea terorismului.</w:t>
            </w:r>
          </w:p>
        </w:tc>
      </w:tr>
      <w:tr w:rsidR="00F03330" w:rsidRPr="00F03330" w:rsidTr="00F03330">
        <w:trPr>
          <w:trHeight w:val="1161"/>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8"/>
              <w:widowControl/>
              <w:ind w:firstLine="459"/>
              <w:jc w:val="both"/>
              <w:rPr>
                <w:rStyle w:val="FontStyle24"/>
                <w:lang w:val="en-US" w:eastAsia="ro-RO"/>
              </w:rPr>
            </w:pPr>
            <w:r>
              <w:rPr>
                <w:rStyle w:val="FontStyle24"/>
                <w:lang w:val="ro-RO" w:eastAsia="ro-RO"/>
              </w:rPr>
              <w:t xml:space="preserve">51.Lit. c) din alin. (8) art 6 de înlocuit sintagma de </w:t>
            </w:r>
            <w:r>
              <w:rPr>
                <w:rStyle w:val="FontStyle23"/>
                <w:lang w:val="ro-RO" w:eastAsia="ro-RO"/>
              </w:rPr>
              <w:t xml:space="preserve">sensibilizare </w:t>
            </w:r>
            <w:r>
              <w:rPr>
                <w:rStyle w:val="FontStyle24"/>
                <w:lang w:val="ro-RO" w:eastAsia="ro-RO"/>
              </w:rPr>
              <w:t xml:space="preserve">cu </w:t>
            </w:r>
            <w:r>
              <w:rPr>
                <w:rStyle w:val="FontStyle23"/>
                <w:lang w:val="ro-RO" w:eastAsia="ro-RO"/>
              </w:rPr>
              <w:t xml:space="preserve">informare, </w:t>
            </w:r>
            <w:r>
              <w:rPr>
                <w:rStyle w:val="FontStyle24"/>
                <w:lang w:val="ro-RO" w:eastAsia="ro-RO"/>
              </w:rPr>
              <w:t>dat fiind că autorităţile publice urmează a fi informate despre riscuri, şi în virtutea sarcinilor sale să întreprindă acţiuni de prevenire.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51.Se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5519"/>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52.Alin. (11) art. 6 din proiectul de lege face referire la riscurile prevăzute la alineatul 1, dar care în fapt nu specifică riscuri separate. De asemenea considerăm că prevederile alineatului respectiv urmează să stabilească obligaţii doar pentru Serviciul Prevenirea şi Combaterea Spălării Banilor, care are menirea directă de a dispune de toate instrumentele necesare pentru activităţile de depistare a acţiunilor de spălare de bani şi finanţare a terorismului. în caz contrar acestea vor fi dublate de entităţile raportoare. Totodată, considerăm alin (11) art. 6 stabileşte obligaţii de executare a unor acţiuni similare de către mai multe organe, atît de către organele de drept cît şi de către organelor cu funcţii de supraveghere ale entităţii raportoare, astfel utilizînduse neraţional resursele administrative ale statului, cît şi depăşeşte nivelul de interes pentru activitatea şi misiunea organelor cu funcţii de supraveghere ale entităţii raportoare spre exemplu IFPS.</w:t>
            </w:r>
          </w:p>
          <w:p w:rsidR="00F03330" w:rsidRDefault="00F03330">
            <w:pPr>
              <w:pStyle w:val="Style9"/>
              <w:widowControl/>
              <w:spacing w:line="240" w:lineRule="auto"/>
              <w:rPr>
                <w:rStyle w:val="FontStyle24"/>
                <w:lang w:val="ro-RO" w:eastAsia="ro-RO"/>
              </w:rPr>
            </w:pPr>
            <w:r>
              <w:rPr>
                <w:rStyle w:val="FontStyle24"/>
                <w:lang w:val="ro-RO" w:eastAsia="ro-RO"/>
              </w:rPr>
              <w:t>Nu este clar pentru ce IFPS trebuie să ţină evidenţa privind numărul de persoane urmărite penal, numărul de persoane condamnate pentru infracţiuni de spălare a banilor sau de finanţare a terorismului, tipul de infracţiuni asociate spălării banilor.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52.Se accepta parţial</w:t>
            </w:r>
          </w:p>
          <w:p w:rsidR="00F03330" w:rsidRDefault="00F03330">
            <w:pPr>
              <w:rPr>
                <w:sz w:val="24"/>
                <w:szCs w:val="24"/>
                <w:lang w:val="ro-RO"/>
              </w:rPr>
            </w:pPr>
            <w:r>
              <w:rPr>
                <w:sz w:val="24"/>
                <w:szCs w:val="24"/>
                <w:lang w:val="ro-RO"/>
              </w:rPr>
              <w:t>Ideea acestui aliniat este de a menţine statistici în domeniu de către fiecare autoritate implicată conform competenţei deţinute.</w:t>
            </w:r>
          </w:p>
          <w:p w:rsidR="00F03330" w:rsidRDefault="00F03330">
            <w:pPr>
              <w:rPr>
                <w:sz w:val="24"/>
                <w:szCs w:val="24"/>
                <w:lang w:val="ro-RO"/>
              </w:rPr>
            </w:pPr>
            <w:r>
              <w:rPr>
                <w:sz w:val="24"/>
                <w:szCs w:val="24"/>
                <w:lang w:val="ro-RO"/>
              </w:rPr>
              <w:t>Astfel, fiecare îşi menţine statisticele pe măsurile efectuate şi nu altele.</w:t>
            </w:r>
          </w:p>
          <w:p w:rsidR="00F03330" w:rsidRDefault="00F03330">
            <w:pPr>
              <w:rPr>
                <w:sz w:val="24"/>
                <w:szCs w:val="24"/>
                <w:lang w:val="ro-RO"/>
              </w:rPr>
            </w:pPr>
            <w:r>
              <w:rPr>
                <w:sz w:val="24"/>
                <w:szCs w:val="24"/>
                <w:lang w:val="ro-RO"/>
              </w:rPr>
              <w:t xml:space="preserve">În acest sens, pentru a reda claritate introducem  sintagma </w:t>
            </w:r>
            <w:r>
              <w:rPr>
                <w:i/>
                <w:sz w:val="24"/>
                <w:szCs w:val="24"/>
                <w:lang w:val="ro-RO"/>
              </w:rPr>
              <w:t>„aflat în competenţă”</w:t>
            </w:r>
            <w:r>
              <w:rPr>
                <w:sz w:val="24"/>
                <w:szCs w:val="24"/>
                <w:lang w:val="ro-RO"/>
              </w:rPr>
              <w:t xml:space="preserve"> după cuvântul </w:t>
            </w:r>
            <w:r>
              <w:rPr>
                <w:i/>
                <w:sz w:val="24"/>
                <w:szCs w:val="24"/>
                <w:lang w:val="ro-RO"/>
              </w:rPr>
              <w:t xml:space="preserve">„domeniu”, </w:t>
            </w:r>
            <w:r>
              <w:rPr>
                <w:sz w:val="24"/>
                <w:szCs w:val="24"/>
                <w:lang w:val="ro-RO"/>
              </w:rPr>
              <w:t>precum şi</w:t>
            </w:r>
            <w:r>
              <w:rPr>
                <w:i/>
                <w:sz w:val="24"/>
                <w:szCs w:val="24"/>
                <w:lang w:val="ro-RO"/>
              </w:rPr>
              <w:t xml:space="preserve"> </w:t>
            </w:r>
            <w:r>
              <w:rPr>
                <w:sz w:val="24"/>
                <w:szCs w:val="24"/>
                <w:lang w:val="ro-RO"/>
              </w:rPr>
              <w:t>după cuvântul</w:t>
            </w:r>
            <w:r>
              <w:rPr>
                <w:i/>
                <w:sz w:val="24"/>
                <w:szCs w:val="24"/>
                <w:lang w:val="ro-RO"/>
              </w:rPr>
              <w:t xml:space="preserve"> „include” va </w:t>
            </w:r>
            <w:r>
              <w:rPr>
                <w:sz w:val="24"/>
                <w:szCs w:val="24"/>
                <w:lang w:val="ro-RO"/>
              </w:rPr>
              <w:t>fi introdusă sintagma</w:t>
            </w:r>
            <w:r>
              <w:rPr>
                <w:i/>
                <w:sz w:val="24"/>
                <w:szCs w:val="24"/>
                <w:lang w:val="ro-RO"/>
              </w:rPr>
              <w:t xml:space="preserve"> „cel puţin:”.</w:t>
            </w:r>
          </w:p>
        </w:tc>
      </w:tr>
      <w:tr w:rsidR="00F03330" w:rsidTr="00F03330">
        <w:trPr>
          <w:trHeight w:val="1413"/>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53.Lit. c) din alin. (3) art. 7 a proiectului de lege de completat cu prevederi care să stabilească de către cine sunt aprobate standardele internaţionale de prevenire şi combatere a spălării banilor.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53.Nu se acceptă</w:t>
            </w:r>
          </w:p>
          <w:p w:rsidR="00F03330" w:rsidRDefault="00F03330">
            <w:pPr>
              <w:rPr>
                <w:sz w:val="24"/>
                <w:szCs w:val="24"/>
                <w:lang w:val="ro-RO"/>
              </w:rPr>
            </w:pPr>
            <w:r>
              <w:rPr>
                <w:sz w:val="24"/>
                <w:szCs w:val="24"/>
                <w:lang w:val="ro-RO"/>
              </w:rPr>
              <w:t>Standardele intenţionale sunt elaborate de către directivele UE şi recomandările FATF despre care este menţionat în art.1 al proiectului şi Nota informativă la proiect.</w:t>
            </w:r>
          </w:p>
          <w:p w:rsidR="00F03330" w:rsidRDefault="00F03330">
            <w:pPr>
              <w:rPr>
                <w:sz w:val="24"/>
                <w:szCs w:val="24"/>
                <w:lang w:val="ro-RO"/>
              </w:rPr>
            </w:pPr>
            <w:r>
              <w:rPr>
                <w:sz w:val="24"/>
                <w:szCs w:val="24"/>
                <w:lang w:val="ro-RO"/>
              </w:rPr>
              <w:t>Totodată, elaborarea criteriilor şi procedurii exacte la determinarea acestor jurisdicţii este în responsabilitatea organelor cu funcţii de supraveghere conform alin. (5).</w:t>
            </w:r>
          </w:p>
        </w:tc>
      </w:tr>
      <w:tr w:rsidR="00F03330" w:rsidTr="00F03330">
        <w:trPr>
          <w:trHeight w:val="1830"/>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54.Lit. d) din alin. (3) art. 7 a proiectului de lege de completat cu prevederi care să stabilească de către cine sunt aprobate standardele internaţionale şi ratingurile oficiale, precum şi care anume sunt organizaţiile internaţionale de profil.</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54.Nu se acceptă</w:t>
            </w:r>
          </w:p>
          <w:p w:rsidR="00F03330" w:rsidRDefault="00F03330">
            <w:pPr>
              <w:ind w:firstLine="413"/>
              <w:rPr>
                <w:sz w:val="24"/>
                <w:szCs w:val="24"/>
                <w:lang w:val="ro-RO"/>
              </w:rPr>
            </w:pPr>
            <w:r>
              <w:rPr>
                <w:sz w:val="24"/>
                <w:szCs w:val="24"/>
                <w:lang w:val="ro-RO"/>
              </w:rPr>
              <w:t>Standardele intenţionale sunt elaborate de către directivele UE şi recomandările FATF despre care este menţionat în art.1 al proiectului şi Nota informativă la proiect.Totodată, elaborarea criteriilor şi procedurii exacte la determinarea acestora jurisdicţii este responsabilitatea organelor cu funcţii de supraveghere conform alin. (5).</w:t>
            </w:r>
          </w:p>
        </w:tc>
      </w:tr>
      <w:tr w:rsidR="00F03330" w:rsidTr="00F03330">
        <w:trPr>
          <w:trHeight w:val="1124"/>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55.Lit. e) din alin. (3) art. 7 a proiectului de lege de completat cu prevederi care să stabilească de către cine sunt aprobate ratingurile oficiale de corupţie şi criminalitate.</w:t>
            </w:r>
          </w:p>
          <w:p w:rsidR="00F03330" w:rsidRPr="00F03330" w:rsidRDefault="00F03330">
            <w:pPr>
              <w:pStyle w:val="Style10"/>
              <w:widowControl/>
              <w:ind w:left="360"/>
              <w:jc w:val="both"/>
              <w:rPr>
                <w:rStyle w:val="FontStyle21"/>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55.Nu se acceptă</w:t>
            </w:r>
          </w:p>
          <w:p w:rsidR="00F03330" w:rsidRDefault="00F03330">
            <w:pPr>
              <w:ind w:left="-13" w:firstLine="426"/>
              <w:rPr>
                <w:sz w:val="24"/>
                <w:szCs w:val="24"/>
                <w:lang w:val="ro-RO"/>
              </w:rPr>
            </w:pPr>
            <w:r>
              <w:rPr>
                <w:sz w:val="24"/>
                <w:szCs w:val="24"/>
                <w:lang w:val="ro-RO"/>
              </w:rPr>
              <w:t>Standardele intenţionale sunt elaborate de către directivele UE şi recomandările FATF despre care este menţionat în art.1 al proiectului şi Nota informativă la proiect.Totodată, elaborarea criteriilor şi procedurii exacte la determinarea acestora jurisdicţii este responsabilitatea organelor cu funcţii de supraveghere conform alin. (5).</w:t>
            </w:r>
          </w:p>
        </w:tc>
      </w:tr>
      <w:tr w:rsidR="00F03330" w:rsidRPr="00F03330" w:rsidTr="00F03330">
        <w:trPr>
          <w:trHeight w:val="112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56.Alin. (4) din art. 7 a proiectului de lege de completat cu prevederi care să stabilească cum se califică, măsoară/evaluează suspiciunile şi ce grad trebuie să atingă aceste suspiciuni, deoarece varianta normei juridice expusă este ambiguă.</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56.Nu se acceptă</w:t>
            </w:r>
          </w:p>
          <w:p w:rsidR="00F03330" w:rsidRDefault="00F03330">
            <w:pPr>
              <w:ind w:firstLine="413"/>
              <w:rPr>
                <w:sz w:val="24"/>
                <w:szCs w:val="24"/>
                <w:lang w:val="ro-RO"/>
              </w:rPr>
            </w:pPr>
            <w:r>
              <w:rPr>
                <w:sz w:val="24"/>
                <w:szCs w:val="24"/>
                <w:lang w:val="ro-RO"/>
              </w:rPr>
              <w:t>Sensul acestui aliniat este că suspiciunea privind spălarea banilor şi finanţare terorismului exclude măsurile simplificate de precauţie. Iar suspiciunea este stabilită de către entitatea raportoarea în baza programelor proprii (art. 13) elaborate în baza ghidurilor publicate de către organele cu funcţii de supraveghere (art. 15).Deci după adoptarea proiectului va fi elaborat ghid cu privire la identificarea tranzacţiilor şi activităţilor suspecte.</w:t>
            </w:r>
          </w:p>
        </w:tc>
      </w:tr>
      <w:tr w:rsidR="00F03330" w:rsidRPr="00F03330" w:rsidTr="00F03330">
        <w:trPr>
          <w:trHeight w:val="1124"/>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57.Lit. a) din alin. (2) art. 8 din proiect urmează să fie exclusă deoarece considerăm că obţinerea informaţiei despre cifra de afaceri şi volumul activelor depăşeşte interesul legal şi necesar pentru încheierea unor relaţii economice.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57.Nu se acceptă</w:t>
            </w:r>
          </w:p>
          <w:p w:rsidR="00F03330" w:rsidRDefault="00F03330">
            <w:pPr>
              <w:rPr>
                <w:sz w:val="24"/>
                <w:szCs w:val="24"/>
                <w:lang w:val="ro-RO"/>
              </w:rPr>
            </w:pPr>
            <w:r>
              <w:rPr>
                <w:sz w:val="24"/>
                <w:szCs w:val="24"/>
                <w:lang w:val="ro-RO"/>
              </w:rPr>
              <w:t xml:space="preserve">Aceasta este o cerinţă prevăzută de standardul internaţional (Nota interpretativă la R10 FATF, p. 20). </w:t>
            </w:r>
          </w:p>
        </w:tc>
      </w:tr>
      <w:tr w:rsidR="00F03330" w:rsidRPr="00F03330" w:rsidTr="00F03330">
        <w:trPr>
          <w:trHeight w:val="112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58.La lit. f) din alin. (3) art. 8 de stabilit criteriile de stabilire a "proporţiilor considerabile".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58.Nu se acceptă</w:t>
            </w:r>
          </w:p>
          <w:p w:rsidR="00F03330" w:rsidRDefault="00F03330">
            <w:pPr>
              <w:ind w:firstLine="413"/>
              <w:rPr>
                <w:sz w:val="24"/>
                <w:szCs w:val="24"/>
                <w:lang w:val="ro-RO"/>
              </w:rPr>
            </w:pPr>
            <w:r>
              <w:rPr>
                <w:sz w:val="24"/>
                <w:szCs w:val="24"/>
                <w:lang w:val="ro-RO"/>
              </w:rPr>
              <w:t xml:space="preserve">Cuantumul </w:t>
            </w:r>
            <w:r>
              <w:rPr>
                <w:rStyle w:val="FontStyle24"/>
                <w:lang w:val="ro-RO" w:eastAsia="ro-RO"/>
              </w:rPr>
              <w:t>"proporţiilor considerabile" este diferit pentru diferiţi clienţi şi este stabilit de către entitatea raportoare în baza evaluării profilului fiecărui client.</w:t>
            </w:r>
          </w:p>
        </w:tc>
      </w:tr>
      <w:tr w:rsidR="00F03330" w:rsidRPr="00F03330" w:rsidTr="00F03330">
        <w:trPr>
          <w:trHeight w:val="1124"/>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59.La lit. g) din alin. (3) art. 8 de stabilit criteriile de calificare a structurii ca fiind neobişnuită sau excesiv de complex.</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59.Nu se acceptă</w:t>
            </w:r>
          </w:p>
          <w:p w:rsidR="00F03330" w:rsidRDefault="00F03330">
            <w:pPr>
              <w:rPr>
                <w:sz w:val="24"/>
                <w:szCs w:val="24"/>
                <w:lang w:val="ro-RO"/>
              </w:rPr>
            </w:pPr>
            <w:r>
              <w:rPr>
                <w:sz w:val="24"/>
                <w:szCs w:val="24"/>
                <w:lang w:val="ro-RO"/>
              </w:rPr>
              <w:t>Toate interpretările şi procedura de executare va fi stabilită de acte subordonate legii (ordine, regulamente etc.).</w:t>
            </w:r>
          </w:p>
        </w:tc>
      </w:tr>
      <w:tr w:rsidR="00F03330" w:rsidRPr="00F03330" w:rsidTr="00F03330">
        <w:trPr>
          <w:trHeight w:val="1124"/>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60.Lit. j) din alin. (3) art. 8 considerăm că trebuie de modificată, deoarece semnătura electronica nu poate fi considerată prezumată un risc. dat fiind faptul că autorităţile din Republica Moldova au drept scop de a promova serviciile electronice şi respective aplică semnătura electronica.</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60.Nu se acceptă</w:t>
            </w:r>
          </w:p>
          <w:p w:rsidR="00F03330" w:rsidRDefault="00F03330">
            <w:pPr>
              <w:rPr>
                <w:sz w:val="24"/>
                <w:szCs w:val="24"/>
                <w:lang w:val="ro-RO"/>
              </w:rPr>
            </w:pPr>
            <w:r>
              <w:rPr>
                <w:sz w:val="24"/>
                <w:szCs w:val="24"/>
                <w:lang w:val="ro-RO"/>
              </w:rPr>
              <w:t>Conform textului lipsa semnăturii electronice constituie factor de risc.</w:t>
            </w:r>
          </w:p>
        </w:tc>
      </w:tr>
      <w:tr w:rsidR="00F03330" w:rsidTr="00F03330">
        <w:trPr>
          <w:trHeight w:val="112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8"/>
              <w:widowControl/>
              <w:ind w:firstLine="459"/>
              <w:jc w:val="both"/>
              <w:rPr>
                <w:rStyle w:val="FontStyle24"/>
                <w:lang w:val="en-US" w:eastAsia="ro-RO"/>
              </w:rPr>
            </w:pPr>
            <w:r>
              <w:rPr>
                <w:rStyle w:val="FontStyle24"/>
                <w:lang w:val="ro-RO" w:eastAsia="ro-RO"/>
              </w:rPr>
              <w:t>61.Prevederile lit. 1) - n) din alin. (3) art. 8 considerăm că trebuie de revăzut pentru a stabili criterii de identificare a condiţii stabilite la lit. 1) - lit. n) din alin. (3), deoarece nu este clar cine face evaluările reciproce, rapoartele detaliate de evaluare, expune sursa credibilă, nivelul ridicat al corupţiei.</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61.Nu se acceptă</w:t>
            </w:r>
          </w:p>
          <w:p w:rsidR="00F03330" w:rsidRDefault="00F03330">
            <w:pPr>
              <w:rPr>
                <w:sz w:val="24"/>
                <w:szCs w:val="24"/>
                <w:lang w:val="ro-RO"/>
              </w:rPr>
            </w:pPr>
            <w:r>
              <w:rPr>
                <w:sz w:val="24"/>
                <w:szCs w:val="24"/>
                <w:lang w:val="ro-RO"/>
              </w:rPr>
              <w:t>Elaborarea criteriilor şi procedurii exacte la determinarea acestor criterii este responsabilitatea organelor cu funcţii de supraveghere conform alin. (7).</w:t>
            </w:r>
          </w:p>
        </w:tc>
      </w:tr>
      <w:tr w:rsidR="00F03330" w:rsidRPr="00F03330" w:rsidTr="00F03330">
        <w:trPr>
          <w:trHeight w:val="1124"/>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 xml:space="preserve">62.La art. 8 alin. (4) litera b) urmează a fi exclusă, dat fiind că metodele de control utilizate in interior de către instituţiile bancare financiare nerezidente, inclusiv în domeniul prevenirii spălării banilor, constituie secret comercial, care nu întotdeauna va fi pus la dispoziţia entităţii raportoare solicitante, astfel nu este clar cum va fi realizată sarcina stabilită de a </w:t>
            </w:r>
            <w:r>
              <w:rPr>
                <w:rStyle w:val="FontStyle23"/>
                <w:lang w:val="ro-RO" w:eastAsia="ro-RO"/>
              </w:rPr>
              <w:t>evalua controalele efectuate de instituţia corespondentă în scopul prevenirii şi combaterii spălării banilor şi finanţării terorismului.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62.Nu se acceptă</w:t>
            </w:r>
          </w:p>
          <w:p w:rsidR="00F03330" w:rsidRDefault="00F03330">
            <w:pPr>
              <w:rPr>
                <w:sz w:val="24"/>
                <w:szCs w:val="24"/>
                <w:lang w:val="ro-RO"/>
              </w:rPr>
            </w:pPr>
            <w:r>
              <w:rPr>
                <w:sz w:val="24"/>
                <w:szCs w:val="24"/>
                <w:lang w:val="ro-RO"/>
              </w:rPr>
              <w:t>Secretul bancar sau comercial nu constituie impediment întru executarea prezentei legi (art. 16).</w:t>
            </w:r>
          </w:p>
          <w:p w:rsidR="00F03330" w:rsidRDefault="00F03330">
            <w:pPr>
              <w:rPr>
                <w:sz w:val="24"/>
                <w:szCs w:val="24"/>
                <w:lang w:val="ro-RO"/>
              </w:rPr>
            </w:pPr>
            <w:r>
              <w:rPr>
                <w:sz w:val="24"/>
                <w:szCs w:val="24"/>
                <w:lang w:val="ro-RO"/>
              </w:rPr>
              <w:t>Această cerinţă este stabilită de art. 19 al Directivei 2015/849.</w:t>
            </w:r>
          </w:p>
          <w:p w:rsidR="00F03330" w:rsidRDefault="00F03330">
            <w:pPr>
              <w:rPr>
                <w:sz w:val="24"/>
                <w:szCs w:val="24"/>
                <w:lang w:val="ro-RO"/>
              </w:rPr>
            </w:pPr>
          </w:p>
        </w:tc>
      </w:tr>
      <w:tr w:rsidR="00F03330" w:rsidRPr="00F03330" w:rsidTr="00F03330">
        <w:trPr>
          <w:trHeight w:val="1400"/>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63.Termenul de păstrare a datelor aferent tranzacţiilor încheiate de 15 ani considerăm că este exagerat iar fiecare act/ document contabil considerăm că trebuie să fie păstrat conform termenului stabilit de autoritatea publică competentă de reglementarea a normelor de arhivare în Republica Moldova.</w:t>
            </w:r>
          </w:p>
          <w:p w:rsidR="00F03330" w:rsidRDefault="00F03330">
            <w:pPr>
              <w:pStyle w:val="Style8"/>
              <w:widowControl/>
              <w:ind w:firstLine="459"/>
              <w:jc w:val="both"/>
              <w:rPr>
                <w:rStyle w:val="FontStyle24"/>
                <w:lang w:val="ro-RO" w:eastAsia="ro-RO"/>
              </w:rPr>
            </w:pPr>
            <w:r>
              <w:rPr>
                <w:rStyle w:val="FontStyle24"/>
                <w:lang w:val="ro-RO" w:eastAsia="ro-RO"/>
              </w:rPr>
              <w:t>Prevederile art. 9 din proiectul de lege contravin prevederilor alin. (2) din art. 43 al Legii contabilităţii nr. 113 din 27.04.2007 şi pot genera costuri exagerate pentru păstrarea arhivei pentru agenţii economici.</w:t>
            </w:r>
          </w:p>
          <w:p w:rsidR="00F03330" w:rsidRPr="00F03330" w:rsidRDefault="00F03330">
            <w:pPr>
              <w:pStyle w:val="Style10"/>
              <w:widowControl/>
              <w:ind w:left="218"/>
              <w:jc w:val="both"/>
              <w:rPr>
                <w:rStyle w:val="FontStyle21"/>
                <w:lang w:val="en-US"/>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63.Se acceptă parţial</w:t>
            </w:r>
          </w:p>
          <w:p w:rsidR="00F03330" w:rsidRDefault="00F03330">
            <w:pPr>
              <w:rPr>
                <w:color w:val="000000"/>
                <w:sz w:val="24"/>
                <w:szCs w:val="24"/>
                <w:lang w:val="ro-RO"/>
              </w:rPr>
            </w:pPr>
            <w:r>
              <w:rPr>
                <w:color w:val="000000"/>
                <w:sz w:val="24"/>
                <w:szCs w:val="24"/>
                <w:lang w:val="ro-RO"/>
              </w:rPr>
              <w:t>Termenul de 15 ani de păstrare a fost stabilit în baza termenului de prescripţie de 15 ani stabilit pentru infracţiunile prevăzute la art. 243 şi 279 Cod penal.</w:t>
            </w:r>
          </w:p>
          <w:p w:rsidR="00F03330" w:rsidRDefault="00F03330">
            <w:pPr>
              <w:rPr>
                <w:color w:val="000000"/>
                <w:sz w:val="24"/>
                <w:szCs w:val="24"/>
                <w:lang w:val="ro-RO"/>
              </w:rPr>
            </w:pPr>
            <w:r>
              <w:rPr>
                <w:color w:val="000000"/>
                <w:sz w:val="24"/>
                <w:szCs w:val="24"/>
                <w:lang w:val="ro-RO"/>
              </w:rPr>
              <w:t>Astfel, termenul de 5 ani poate limita organul de urmărire penală în acumularea probelor în cadrul acţiunilor de urmărire penală pornită după expirarea a 5 ani de la iniţierea relaţiilor de afaceri cu clientul.</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În acest sens, în scopul optimizării cheltuielilor de arhivare şi întreţinere a documentelor, art.9 va fi modificat în sensul stabilirii obligaţiunii de păstrare în format pe hârtie a copiilor documentelor pentru 5 ani plus 10 ani în format electronic.</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Art.9 este completa cu alin.5:</w:t>
            </w:r>
          </w:p>
          <w:p w:rsidR="00F03330" w:rsidRDefault="00F03330">
            <w:pPr>
              <w:rPr>
                <w:color w:val="000000"/>
                <w:sz w:val="24"/>
                <w:szCs w:val="24"/>
                <w:lang w:val="ro-RO"/>
              </w:rPr>
            </w:pPr>
            <w:r>
              <w:rPr>
                <w:i/>
                <w:color w:val="000000"/>
                <w:sz w:val="24"/>
                <w:szCs w:val="24"/>
                <w:lang w:val="ro-RO"/>
              </w:rPr>
              <w:t>„(5) Evidenţa datelor şi documentelor în contextul prevederilor alin. (1), (2) şi (5) pot fi păstrate cel puţin 5 ani pe suport de hârtie, şi ulterior 10 ani în format electronic.”</w:t>
            </w:r>
          </w:p>
        </w:tc>
      </w:tr>
      <w:tr w:rsidR="00F03330" w:rsidRPr="00F03330" w:rsidTr="00F03330">
        <w:trPr>
          <w:trHeight w:val="1400"/>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64. La art. 9 alin. (3) este necesar de a specifica ce fel de sisteme se presupune a fi asigurate de către entităţile raportoare. Mai mult ca atât, toate entităţile raportoare se ghidează în activitatea sa de prevederile legislaţiei în vigoare, inclusiv Legea contabilităţii şi dispun de sistemul de evidenţă contabilă respectiv.</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64.Nu se acceptă</w:t>
            </w:r>
          </w:p>
          <w:p w:rsidR="00F03330" w:rsidRDefault="00F03330">
            <w:pPr>
              <w:rPr>
                <w:color w:val="000000"/>
                <w:sz w:val="24"/>
                <w:szCs w:val="24"/>
                <w:lang w:val="ro-RO"/>
              </w:rPr>
            </w:pPr>
            <w:r>
              <w:rPr>
                <w:sz w:val="24"/>
                <w:szCs w:val="24"/>
                <w:lang w:val="ro-RO"/>
              </w:rPr>
              <w:t>Se are în vedere atunci cînd entitatea raportoare are o formă complexă de organizare, solicitările Serviciului Prevenirea şi Combaterea Spălării Banilor Sisteme urmează a fi examinate rapid şi eficient.</w:t>
            </w:r>
          </w:p>
        </w:tc>
      </w:tr>
      <w:tr w:rsidR="00F03330" w:rsidRPr="00F03330" w:rsidTr="00F03330">
        <w:trPr>
          <w:trHeight w:val="279"/>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65.Alin. (1) şi alin. (3) din art. 10 a proiectului de lege considerăm că urmează să fie ajustate cu prevederi concrete privind identificarea persoanei terţe, deoarece IFPS consideră că un agent economic nu poate solicita de la organele fiscale informaţii despre cifra de afaceri a altui agent economic, deoarece această informaţie conform prevederilor titlului V din Cod fiscal constituie secret fiscal şi nu poate fi furnizată la orice persoană juridică, cu excepţia celor specificate la alin. (5) din art. 131 Cod fiscal.</w:t>
            </w:r>
          </w:p>
          <w:p w:rsidR="00F03330" w:rsidRDefault="00F03330">
            <w:pPr>
              <w:pStyle w:val="Style8"/>
              <w:widowControl/>
              <w:ind w:firstLine="459"/>
              <w:jc w:val="both"/>
              <w:rPr>
                <w:rStyle w:val="FontStyle24"/>
                <w:lang w:val="ro-RO" w:eastAsia="ro-RO"/>
              </w:rPr>
            </w:pPr>
            <w:r>
              <w:rPr>
                <w:rStyle w:val="FontStyle24"/>
                <w:lang w:val="ro-RO" w:eastAsia="ro-RO"/>
              </w:rPr>
              <w:t>În acest sens, prevederile alin. (3) din art. 10 a proiectului de lege urmează să fie completat cu propoziţia „cu excepţia în cazul în care legislaţia care reglementează activitatea acestor persoane nu specifică altfel'".</w:t>
            </w:r>
          </w:p>
          <w:p w:rsidR="00F03330" w:rsidRDefault="00F03330">
            <w:pPr>
              <w:pStyle w:val="Style9"/>
              <w:widowControl/>
              <w:spacing w:line="240" w:lineRule="auto"/>
              <w:rPr>
                <w:rStyle w:val="FontStyle24"/>
                <w:lang w:val="ro-RO" w:eastAsia="ro-RO"/>
              </w:rPr>
            </w:pPr>
            <w:r>
              <w:rPr>
                <w:rStyle w:val="FontStyle24"/>
                <w:lang w:val="ro-RO" w:eastAsia="ro-RO"/>
              </w:rPr>
              <w:t>La alin. (7) din art. 11 de specificat denumirea autorităţii publice în cadrul căreia activează Serviciul Prevenirea şi Combaterea Spălării Banilor, deoarece actele normative obligatorii altor persoane juridice sau fizice urmează să fie emise de autorităţile publice şi nu de subdiviziunile sale structurale.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65.Nu se acceptă</w:t>
            </w:r>
          </w:p>
          <w:p w:rsidR="00F03330" w:rsidRDefault="00F03330">
            <w:pPr>
              <w:rPr>
                <w:sz w:val="24"/>
                <w:szCs w:val="24"/>
                <w:lang w:val="ro-RO"/>
              </w:rPr>
            </w:pPr>
            <w:r>
              <w:rPr>
                <w:sz w:val="24"/>
                <w:szCs w:val="24"/>
                <w:lang w:val="ro-RO"/>
              </w:rPr>
              <w:t>Acest articol prevede că entitatea raportoarea poate recurge la informaţia altei entităţi raportoare în vederea identificării clientului.</w:t>
            </w:r>
          </w:p>
          <w:p w:rsidR="00F03330" w:rsidRDefault="00F03330">
            <w:pPr>
              <w:rPr>
                <w:color w:val="000000"/>
                <w:sz w:val="24"/>
                <w:szCs w:val="24"/>
                <w:lang w:val="ro-RO"/>
              </w:rPr>
            </w:pPr>
            <w:r>
              <w:rPr>
                <w:color w:val="000000"/>
                <w:sz w:val="24"/>
                <w:szCs w:val="24"/>
                <w:lang w:val="ro-RO"/>
              </w:rPr>
              <w:t>Astfel, permisiunea dată are loc pentru a simplifica procedurile de identificare. Iar dacă informaţia în privinţa clientului obţinută în aşa mod de către entitatea raportoare nu este suficientă sau incompletă atunci acesta poate să evite stabilirea relaţiilor de afaceri sau să întrerupă relaţiile existente.</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 xml:space="preserve">Serviciul Prevenirea şi Combaterea Spălării Banilor este o structură operaţional independentă şi autonomă în cadrul Centrului Naţional Anticorupţie (art. 18). </w:t>
            </w:r>
          </w:p>
        </w:tc>
      </w:tr>
      <w:tr w:rsidR="00F03330" w:rsidRPr="00F03330" w:rsidTr="00F03330">
        <w:trPr>
          <w:trHeight w:val="877"/>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8"/>
              <w:widowControl/>
              <w:tabs>
                <w:tab w:val="left" w:pos="5657"/>
              </w:tabs>
              <w:ind w:right="80" w:firstLine="459"/>
              <w:rPr>
                <w:rStyle w:val="FontStyle24"/>
                <w:lang w:val="en-US" w:eastAsia="ro-RO"/>
              </w:rPr>
            </w:pPr>
            <w:r>
              <w:rPr>
                <w:rStyle w:val="FontStyle24"/>
                <w:lang w:val="ro-RO" w:eastAsia="ro-RO"/>
              </w:rPr>
              <w:t>66.La alin. (4) din art. 12 (în proiect art. 12 alin. (3))  din proiectul de lege după sintagma „secret comercial, bancar" de completat cu  cuvântul,.. fiscal,".</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66.Se acceptă</w:t>
            </w:r>
          </w:p>
          <w:p w:rsidR="00F03330" w:rsidRDefault="00F03330">
            <w:pPr>
              <w:rPr>
                <w:color w:val="000000"/>
                <w:sz w:val="24"/>
                <w:szCs w:val="24"/>
                <w:lang w:val="ro-RO"/>
              </w:rPr>
            </w:pPr>
            <w:r>
              <w:rPr>
                <w:color w:val="000000"/>
                <w:sz w:val="24"/>
                <w:szCs w:val="24"/>
                <w:lang w:val="ro-RO"/>
              </w:rPr>
              <w:t xml:space="preserve">În scopul uniformizării terminologiei cuvântul </w:t>
            </w:r>
            <w:r>
              <w:rPr>
                <w:i/>
                <w:color w:val="000000"/>
                <w:sz w:val="24"/>
                <w:szCs w:val="24"/>
                <w:lang w:val="ro-RO"/>
              </w:rPr>
              <w:t>„</w:t>
            </w:r>
            <w:r>
              <w:rPr>
                <w:rStyle w:val="FontStyle24"/>
                <w:i/>
                <w:lang w:val="ro-RO" w:eastAsia="ro-RO"/>
              </w:rPr>
              <w:t>fiscal</w:t>
            </w:r>
            <w:r>
              <w:rPr>
                <w:i/>
                <w:color w:val="000000"/>
                <w:sz w:val="24"/>
                <w:szCs w:val="24"/>
                <w:lang w:val="ro-RO"/>
              </w:rPr>
              <w:t>”</w:t>
            </w:r>
            <w:r>
              <w:rPr>
                <w:color w:val="000000"/>
                <w:sz w:val="24"/>
                <w:szCs w:val="24"/>
                <w:lang w:val="ro-RO"/>
              </w:rPr>
              <w:t xml:space="preserve"> va fi introdus în tot textul proiectului.</w:t>
            </w:r>
          </w:p>
        </w:tc>
      </w:tr>
      <w:tr w:rsidR="00F03330" w:rsidRPr="00F03330" w:rsidTr="00F03330">
        <w:trPr>
          <w:trHeight w:val="1400"/>
        </w:trPr>
        <w:tc>
          <w:tcPr>
            <w:tcW w:w="488" w:type="dxa"/>
            <w:vMerge w:val="restart"/>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67.La alin. (4) din art. 13 a proiectului de lege de completat cu norme care să reglementeze în ce termen trebuie să fie efectuată informarea organelor de supraveghere în modul prevăzut de acest articol.</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67.Se acceptă</w:t>
            </w:r>
          </w:p>
          <w:p w:rsidR="00F03330" w:rsidRDefault="00F03330">
            <w:pPr>
              <w:rPr>
                <w:sz w:val="24"/>
                <w:szCs w:val="24"/>
                <w:lang w:val="ro-RO"/>
              </w:rPr>
            </w:pPr>
            <w:r>
              <w:rPr>
                <w:sz w:val="24"/>
                <w:szCs w:val="24"/>
                <w:lang w:val="ro-RO"/>
              </w:rPr>
              <w:t xml:space="preserve">După cuvântul </w:t>
            </w:r>
            <w:r>
              <w:rPr>
                <w:i/>
                <w:sz w:val="24"/>
                <w:szCs w:val="24"/>
                <w:lang w:val="ro-RO"/>
              </w:rPr>
              <w:t>„comunicate”</w:t>
            </w:r>
            <w:r>
              <w:rPr>
                <w:sz w:val="24"/>
                <w:szCs w:val="24"/>
                <w:lang w:val="ro-RO"/>
              </w:rPr>
              <w:t xml:space="preserve"> se va include sintagma „</w:t>
            </w:r>
            <w:r>
              <w:rPr>
                <w:i/>
                <w:sz w:val="24"/>
                <w:szCs w:val="24"/>
                <w:lang w:val="ro-RO"/>
              </w:rPr>
              <w:t>în decurs de 5 zile lucrătoare”.</w:t>
            </w:r>
          </w:p>
          <w:p w:rsidR="00F03330" w:rsidRDefault="00F03330">
            <w:pPr>
              <w:rPr>
                <w:color w:val="000000"/>
                <w:sz w:val="24"/>
                <w:szCs w:val="24"/>
                <w:lang w:val="ro-RO"/>
              </w:rPr>
            </w:pPr>
          </w:p>
        </w:tc>
      </w:tr>
      <w:tr w:rsidR="00F03330" w:rsidRPr="00F03330" w:rsidTr="00F03330">
        <w:trPr>
          <w:trHeight w:val="1400"/>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val="restart"/>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68.La alin (6) şi alin. (7) din art. 13 de efectuat completări cu prevederi care ar stabili cum organele de supraveghere să verifice aplicarea acestor prevederi, din care surse urmează să fie obţinută informaţia despre activitatea desfăşurată peste hotarele Republicii Moldova, precum şi modalitatea impunerii interdicţiei de a desfăşura activitate peste hotarele Republicii Moldova.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68.Nu se acceptă</w:t>
            </w:r>
          </w:p>
          <w:p w:rsidR="00F03330" w:rsidRDefault="00F03330">
            <w:pPr>
              <w:rPr>
                <w:rStyle w:val="FontStyle24"/>
                <w:lang w:eastAsia="ro-RO"/>
              </w:rPr>
            </w:pPr>
            <w:r>
              <w:rPr>
                <w:rStyle w:val="FontStyle24"/>
                <w:lang w:val="ro-RO" w:eastAsia="ro-RO"/>
              </w:rPr>
              <w:t>Alin (6) şi alin. (7) din art. 13 prevăd nişte obligațiunii pentru entităţile raportoare de a informa organele cu funcţii de supraveghere.</w:t>
            </w:r>
          </w:p>
          <w:p w:rsidR="00F03330" w:rsidRDefault="00F03330">
            <w:pPr>
              <w:rPr>
                <w:color w:val="000000"/>
              </w:rPr>
            </w:pPr>
            <w:r>
              <w:rPr>
                <w:color w:val="000000"/>
                <w:sz w:val="24"/>
                <w:szCs w:val="24"/>
                <w:lang w:val="ro-RO"/>
              </w:rPr>
              <w:t>Organele de supraveghere pot verifica veridicitatea informaţiei din surse publice, precum şi în baza schimbului informaţional cu organele de supraveghere similare situate în ţările de interes.</w:t>
            </w:r>
          </w:p>
        </w:tc>
      </w:tr>
      <w:tr w:rsidR="00F03330" w:rsidRPr="00F03330" w:rsidTr="00F03330">
        <w:trPr>
          <w:trHeight w:val="1400"/>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69.Din alin. (3) a art. 14 de exclus sintagma .,este neveridică sau " deoarece înregistrarea de stat se efectuează în termen de cel mult cîteva zile, uneori fiind posibilă şi în aceiaşi zi. în acest sens, practic este imposibil executarea obligaţiei de interzicere a înregistrării pe motiv că informaţia prezentată despre beneficiarii efectivi este neveridică.</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69.Nu se acceptă</w:t>
            </w:r>
          </w:p>
          <w:p w:rsidR="00F03330" w:rsidRDefault="00F03330">
            <w:pPr>
              <w:rPr>
                <w:color w:val="000000"/>
                <w:sz w:val="24"/>
                <w:szCs w:val="24"/>
                <w:lang w:val="ro-RO"/>
              </w:rPr>
            </w:pPr>
            <w:r>
              <w:rPr>
                <w:rStyle w:val="FontStyle24"/>
                <w:lang w:val="ro-RO" w:eastAsia="ro-RO"/>
              </w:rPr>
              <w:t>Procedurile de verificare a beneficiarului efectiv vor fi stabilite după adoptarea proiectului şi vor fi similare celorlalte proceduri efectuate de către ÎS „Camera înregistrării de stat” la înregistrarea persoanei juridice sau fizice.</w:t>
            </w:r>
          </w:p>
        </w:tc>
      </w:tr>
      <w:tr w:rsidR="00F03330" w:rsidRPr="00F03330" w:rsidTr="00F03330">
        <w:trPr>
          <w:trHeight w:val="1400"/>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70.La alin (7) din art. 14 de efectuat completări care ar specifica care este periodicitatea de actualizare a informaţiei despre beneficiarul efectiv.</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70.Nu se acceptă</w:t>
            </w:r>
          </w:p>
          <w:p w:rsidR="00F03330" w:rsidRDefault="00F03330">
            <w:pPr>
              <w:rPr>
                <w:color w:val="000000"/>
                <w:sz w:val="24"/>
                <w:szCs w:val="24"/>
                <w:lang w:val="ro-RO"/>
              </w:rPr>
            </w:pPr>
            <w:r>
              <w:rPr>
                <w:rStyle w:val="FontStyle24"/>
                <w:lang w:val="ro-RO" w:eastAsia="ro-RO"/>
              </w:rPr>
              <w:t>Procedurile şi termenii de actualizarea vor fi stabiliţi de fiecare organ cu funcţii de supraveghere în acte subordonate legii în funcţie de complexitatea proprietăţii entităţii raportoare.</w:t>
            </w:r>
          </w:p>
        </w:tc>
      </w:tr>
      <w:tr w:rsidR="00F03330" w:rsidRPr="00F03330" w:rsidTr="00F03330">
        <w:trPr>
          <w:trHeight w:val="1400"/>
        </w:trPr>
        <w:tc>
          <w:tcPr>
            <w:tcW w:w="488"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2269" w:type="dxa"/>
            <w:vMerge/>
            <w:tcBorders>
              <w:top w:val="nil"/>
              <w:left w:val="single" w:sz="4" w:space="0" w:color="auto"/>
              <w:bottom w:val="nil"/>
              <w:right w:val="single" w:sz="4" w:space="0" w:color="auto"/>
            </w:tcBorders>
            <w:vAlign w:val="center"/>
            <w:hideMark/>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Style9"/>
              <w:widowControl/>
              <w:spacing w:line="240" w:lineRule="auto"/>
              <w:rPr>
                <w:rStyle w:val="FontStyle24"/>
                <w:lang w:eastAsia="ro-RO"/>
              </w:rPr>
            </w:pPr>
            <w:r>
              <w:rPr>
                <w:rStyle w:val="FontStyle24"/>
                <w:lang w:val="ro-RO" w:eastAsia="ro-RO"/>
              </w:rPr>
              <w:t>71.Solicităm excluderea prevederilor lit a) din alin (1) a art. 15, iar supravegherea entităţilor specificate la art 4 alin. (1) lit. m) şi n) să fie stabilită în competenţa subiectului specificat la lit n) din alin. (1) a art. 15.</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 xml:space="preserve">71.Se acceptă </w:t>
            </w:r>
          </w:p>
          <w:p w:rsidR="00F03330" w:rsidRDefault="00F03330">
            <w:pPr>
              <w:rPr>
                <w:rStyle w:val="FontStyle24"/>
                <w:lang w:eastAsia="ro-RO"/>
              </w:rPr>
            </w:pPr>
            <w:r>
              <w:rPr>
                <w:rStyle w:val="FontStyle24"/>
                <w:lang w:eastAsia="ro-RO"/>
              </w:rPr>
              <w:t>Textul a fost redactat.</w:t>
            </w:r>
          </w:p>
          <w:p w:rsidR="00F03330" w:rsidRDefault="00F03330">
            <w:pPr>
              <w:rPr>
                <w:color w:val="000000"/>
                <w:lang w:val="ro-RO"/>
              </w:rPr>
            </w:pPr>
          </w:p>
        </w:tc>
      </w:tr>
      <w:tr w:rsidR="00F03330" w:rsidRPr="00F03330" w:rsidTr="00F03330">
        <w:trPr>
          <w:trHeight w:val="1400"/>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72.Din lit. c) a alin. (6) art. 15 de exclus sintagma .,inclusiv despre noile metode şi tendinţe în acest domeniu" deoarece este foarte greu să stabileşte care este metodă sau tendinţa nouă de spălare a banilor şi de finanţare a terorismului</w:t>
            </w:r>
          </w:p>
          <w:p w:rsidR="00F03330" w:rsidRDefault="00F03330">
            <w:pPr>
              <w:pStyle w:val="Style8"/>
              <w:widowControl/>
              <w:ind w:firstLine="459"/>
              <w:jc w:val="both"/>
              <w:rPr>
                <w:rStyle w:val="FontStyle24"/>
                <w:lang w:val="ro-RO" w:eastAsia="ro-RO"/>
              </w:rPr>
            </w:pPr>
            <w:r>
              <w:rPr>
                <w:rStyle w:val="FontStyle24"/>
                <w:lang w:val="ro-RO" w:eastAsia="ro-RO"/>
              </w:rPr>
              <w:t>Literele e) şi c) urmează a fi stabilite ca obligaţii exclusiv a Serviciului Prevenirea şi Combaterea Spălării Banilor.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72.Nu se acceptă</w:t>
            </w:r>
          </w:p>
          <w:p w:rsidR="00F03330" w:rsidRDefault="00F03330">
            <w:pPr>
              <w:rPr>
                <w:rStyle w:val="FontStyle24"/>
                <w:lang w:eastAsia="ro-RO"/>
              </w:rPr>
            </w:pPr>
            <w:r>
              <w:rPr>
                <w:rStyle w:val="FontStyle24"/>
                <w:lang w:val="ro-RO" w:eastAsia="ro-RO"/>
              </w:rPr>
              <w:t>Este o obligaţiune de a sensibiliza entitatea raportoare despre riscurile şi tendinţele în domeniul spălării banilor şi finanţării terorismului odată identificată de către supraveghetor.</w:t>
            </w:r>
          </w:p>
          <w:p w:rsidR="00F03330" w:rsidRDefault="00F03330">
            <w:pPr>
              <w:rPr>
                <w:rStyle w:val="FontStyle24"/>
                <w:lang w:val="ro-RO" w:eastAsia="ro-RO"/>
              </w:rPr>
            </w:pPr>
          </w:p>
          <w:p w:rsidR="00F03330" w:rsidRDefault="00F03330">
            <w:pPr>
              <w:rPr>
                <w:color w:val="000000"/>
              </w:rPr>
            </w:pPr>
          </w:p>
        </w:tc>
      </w:tr>
      <w:tr w:rsidR="00F03330" w:rsidRPr="00F03330" w:rsidTr="00F03330">
        <w:trPr>
          <w:trHeight w:val="1400"/>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9"/>
              <w:widowControl/>
              <w:spacing w:line="240" w:lineRule="auto"/>
              <w:rPr>
                <w:rStyle w:val="FontStyle24"/>
                <w:lang w:val="en-US" w:eastAsia="ro-RO"/>
              </w:rPr>
            </w:pPr>
            <w:r>
              <w:rPr>
                <w:rStyle w:val="FontStyle24"/>
                <w:lang w:val="ro-RO" w:eastAsia="ro-RO"/>
              </w:rPr>
              <w:t>73.De modificat art. 15 alin. (8) astfel că aplicarea acestuia să fie efectuată de Centrul Naţional Anticorupţie</w:t>
            </w:r>
          </w:p>
          <w:p w:rsidR="00F03330" w:rsidRDefault="00F03330">
            <w:pPr>
              <w:pStyle w:val="Style9"/>
              <w:widowControl/>
              <w:spacing w:line="240" w:lineRule="auto"/>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73.Nu se acceptă</w:t>
            </w:r>
          </w:p>
          <w:p w:rsidR="00F03330" w:rsidRDefault="00F03330">
            <w:pPr>
              <w:rPr>
                <w:color w:val="000000"/>
                <w:sz w:val="24"/>
                <w:szCs w:val="24"/>
                <w:lang w:val="ro-RO"/>
              </w:rPr>
            </w:pPr>
            <w:r>
              <w:rPr>
                <w:rStyle w:val="FontStyle24"/>
                <w:lang w:val="ro-RO" w:eastAsia="ro-RO"/>
              </w:rPr>
              <w:t>Cerinţa constituie parte a sistemului de prevenire şi este prevăzută de art. 47 al Directivei 2015/849 şi R28 FATF.</w:t>
            </w:r>
          </w:p>
        </w:tc>
      </w:tr>
      <w:tr w:rsidR="00F03330" w:rsidRPr="00F03330" w:rsidTr="00F03330">
        <w:trPr>
          <w:trHeight w:val="2247"/>
        </w:trPr>
        <w:tc>
          <w:tcPr>
            <w:tcW w:w="488" w:type="dxa"/>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601"/>
              <w:jc w:val="both"/>
              <w:rPr>
                <w:rStyle w:val="FontStyle21"/>
                <w:lang w:val="en-US" w:eastAsia="ro-RO"/>
              </w:rPr>
            </w:pPr>
            <w:r>
              <w:rPr>
                <w:rStyle w:val="FontStyle24"/>
                <w:lang w:val="ro-RO" w:eastAsia="ro-RO"/>
              </w:rPr>
              <w:t>74.Art. 16 alin. (6) de modificat pentru a face posibil ca informaţia furnizată de Serviciul Prevenirea şi Combaterea Spălării Banilor să fie prelucrată şi accesată şi de alte autorităţi inclusiv de către Serviciul Fiscal de Stat, doar de specificat că această informaţie urmează să fie utilizată exclusiv în scopul exercitării atribuţiilor de serviciu.</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74.Nu se acceptă</w:t>
            </w:r>
          </w:p>
          <w:p w:rsidR="00F03330" w:rsidRDefault="00F03330">
            <w:pPr>
              <w:rPr>
                <w:sz w:val="24"/>
                <w:szCs w:val="24"/>
                <w:lang w:val="ro-RO"/>
              </w:rPr>
            </w:pPr>
            <w:r>
              <w:rPr>
                <w:rStyle w:val="FontStyle24"/>
                <w:lang w:val="ro-RO" w:eastAsia="ro-RO"/>
              </w:rPr>
              <w:t>Sensul acestui aliniat este de a nu admite accesul direct la resursele informaţionale ale Serviciului fapt care încalcă regimul juridic de păstrare a datelor şi contravine cerinţelor art. 41 şi 42 al Directivei 2015/849 şi R9 şi 29 FATF. Însă Serviciul dă curs solicitărilor şi prezintă informaţia prelucrată către entităţilor interesate (art. 17) dar cu respectarea regimului de nedivulgare.</w:t>
            </w:r>
          </w:p>
        </w:tc>
      </w:tr>
      <w:tr w:rsidR="00F03330" w:rsidRPr="00F03330" w:rsidTr="00F03330">
        <w:trPr>
          <w:trHeight w:val="1117"/>
        </w:trPr>
        <w:tc>
          <w:tcPr>
            <w:tcW w:w="488" w:type="dxa"/>
            <w:tcBorders>
              <w:top w:val="single" w:sz="4" w:space="0" w:color="auto"/>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75.La art. 17 alin. (8) de specificat că prevederile acestuia sunt aplicabile şi pentru organele de supraveghere.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75.Nu se acceptă</w:t>
            </w:r>
          </w:p>
          <w:p w:rsidR="00F03330" w:rsidRDefault="00F03330">
            <w:pPr>
              <w:rPr>
                <w:rStyle w:val="FontStyle24"/>
                <w:lang w:eastAsia="ro-RO"/>
              </w:rPr>
            </w:pPr>
            <w:r>
              <w:rPr>
                <w:rStyle w:val="FontStyle24"/>
                <w:lang w:val="ro-RO" w:eastAsia="ro-RO"/>
              </w:rPr>
              <w:t>Scopul proiectului este prevenirea şi combaterea spălării banilor şi finanţării terorismului, iar în acest sens Serviciul Prevenirea şi Combaterea Spălării Banilor primeşte şi prelucrează informaţii ce constituie secrete bancare, date personale, fiscale, comerciale etc. care sunt protejate de lege.</w:t>
            </w:r>
          </w:p>
          <w:p w:rsidR="00F03330" w:rsidRDefault="00F03330">
            <w:pPr>
              <w:rPr>
                <w:rStyle w:val="FontStyle24"/>
                <w:lang w:val="ro-RO" w:eastAsia="ro-RO"/>
              </w:rPr>
            </w:pPr>
            <w:r>
              <w:rPr>
                <w:rStyle w:val="FontStyle24"/>
                <w:lang w:val="ro-RO" w:eastAsia="ro-RO"/>
              </w:rPr>
              <w:t>Astfel, conform standardelor internaţionale menţionate accesul terţilor este strict interzis,  iar schimbul de informaţii este asigurat doar în anumite condiţii prestabilite de alin. (8).</w:t>
            </w:r>
          </w:p>
          <w:p w:rsidR="00F03330" w:rsidRDefault="00F03330">
            <w:pPr>
              <w:rPr>
                <w:rStyle w:val="FontStyle24"/>
                <w:lang w:val="ro-RO" w:eastAsia="ro-RO"/>
              </w:rPr>
            </w:pPr>
            <w:r>
              <w:rPr>
                <w:rStyle w:val="FontStyle24"/>
                <w:lang w:val="ro-RO" w:eastAsia="ro-RO"/>
              </w:rPr>
              <w:t>Acest element constituie baza sistemului de prevenire şi combatere a spălării banilor şi finanțării terorismului la nivel internaţional, iar respectarea căruia asigură statutul de membru al Republicii Moldova în cadrul organizațiilor internaţionale de profil.</w:t>
            </w:r>
          </w:p>
          <w:p w:rsidR="00F03330" w:rsidRDefault="00F03330">
            <w:pPr>
              <w:rPr>
                <w:rStyle w:val="FontStyle24"/>
                <w:lang w:val="ro-RO" w:eastAsia="ro-RO"/>
              </w:rPr>
            </w:pPr>
          </w:p>
          <w:p w:rsidR="00F03330" w:rsidRDefault="00F03330">
            <w:r>
              <w:rPr>
                <w:rStyle w:val="FontStyle24"/>
                <w:lang w:val="ro-RO" w:eastAsia="ro-RO"/>
              </w:rPr>
              <w:t xml:space="preserve">Luând în considerare că organele cu funcţii de supraveghere ale entităţilor raportoare nu primesc informația în temeiul art. 11 al proiectului, acest regim de protecţie a informaţiei nu poate fi aplicat. </w:t>
            </w:r>
          </w:p>
        </w:tc>
      </w:tr>
      <w:tr w:rsidR="00F03330" w:rsidRPr="00F03330" w:rsidTr="00F03330">
        <w:trPr>
          <w:trHeight w:val="2247"/>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76.Alin. (2) din art. 22 urmează de modificat deoarece organele cu funcţii de supraveghere nu pot stabili prin acte normative proprii sancţiuni care limitează desfăşurarea activităţii de întreprinzător şi care urmează să fie stabilite expres doar prin Lege. Astfel, prevederile alin. (2) din art. 22 contravin prevederilor art. 17 din Legea nr. 235 din 20.07.2006 cu privire la principiile de bază de reglementare a activităţii de întreprinzător.</w:t>
            </w:r>
          </w:p>
          <w:p w:rsidR="00F03330" w:rsidRDefault="00F03330">
            <w:pPr>
              <w:pStyle w:val="Style9"/>
              <w:widowControl/>
              <w:spacing w:line="240" w:lineRule="auto"/>
              <w:rPr>
                <w:rStyle w:val="FontStyle24"/>
                <w:lang w:val="ro-RO" w:eastAsia="ro-RO"/>
              </w:rPr>
            </w:pPr>
            <w:r>
              <w:rPr>
                <w:rStyle w:val="FontStyle24"/>
                <w:lang w:val="ro-RO" w:eastAsia="ro-RO"/>
              </w:rPr>
              <w:t>De asemenea, considerăm necesar ca cuantumul amenzii stabilite să fie argumentat în nota informativă la proiect. La alineatul 7 este stipulat că amenzile se vor aplica persoanelor juridice, fizice şi persoanelor cu funcţii de conducere, respectiv nu este clar dacă amenda pentru acelaşi caz va fi aplicat o singură dată sau şi persoanei juridice şi persoanei cu funcţii de conducere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76.Nu se acceptă</w:t>
            </w:r>
          </w:p>
          <w:p w:rsidR="00F03330" w:rsidRDefault="00F03330">
            <w:pPr>
              <w:tabs>
                <w:tab w:val="left" w:pos="2252"/>
              </w:tabs>
              <w:rPr>
                <w:sz w:val="24"/>
                <w:szCs w:val="24"/>
                <w:lang w:val="ro-RO"/>
              </w:rPr>
            </w:pPr>
            <w:r>
              <w:rPr>
                <w:sz w:val="24"/>
                <w:szCs w:val="24"/>
                <w:lang w:val="ro-RO"/>
              </w:rPr>
              <w:t xml:space="preserve">Sancţiunile aplicate de către organele cu funcţii de supraveghere sunt stabilite de către actele legislative sectoriale în funcţie de competenţă. </w:t>
            </w:r>
          </w:p>
          <w:p w:rsidR="00F03330" w:rsidRDefault="00F03330">
            <w:pPr>
              <w:tabs>
                <w:tab w:val="left" w:pos="2252"/>
              </w:tabs>
              <w:rPr>
                <w:sz w:val="24"/>
                <w:szCs w:val="24"/>
                <w:lang w:val="ro-RO"/>
              </w:rPr>
            </w:pPr>
            <w:r>
              <w:rPr>
                <w:sz w:val="24"/>
                <w:szCs w:val="24"/>
                <w:lang w:val="ro-RO"/>
              </w:rPr>
              <w:t>Art.22 doar enumeră tipul de sancţiuni care conform legislaţiei existente pentru nerespectarea normelor prudenţial generale urmează a fi aplicate şi pentru nerespectarea actelor normative proprii emise în scopul executării prezentei legi.</w:t>
            </w:r>
          </w:p>
          <w:p w:rsidR="00F03330" w:rsidRDefault="00F03330">
            <w:pPr>
              <w:rPr>
                <w:sz w:val="24"/>
                <w:szCs w:val="24"/>
                <w:lang w:val="ro-RO"/>
              </w:rPr>
            </w:pPr>
          </w:p>
          <w:p w:rsidR="00F03330" w:rsidRDefault="00F03330">
            <w:pPr>
              <w:rPr>
                <w:sz w:val="24"/>
                <w:szCs w:val="24"/>
                <w:lang w:val="ro-RO"/>
              </w:rPr>
            </w:pPr>
            <w:r>
              <w:rPr>
                <w:sz w:val="24"/>
                <w:szCs w:val="24"/>
                <w:lang w:val="ro-RO"/>
              </w:rPr>
              <w:t>Cuantumul acesta este stabilit în conformitate cu prevederile art. 59 al Directivei 2015/849, fapt despre care este menţionat în Nota informativă la proiectul dat.</w:t>
            </w:r>
          </w:p>
          <w:p w:rsidR="00F03330" w:rsidRDefault="00F03330">
            <w:pPr>
              <w:rPr>
                <w:sz w:val="24"/>
                <w:szCs w:val="24"/>
                <w:lang w:val="ro-RO"/>
              </w:rPr>
            </w:pPr>
          </w:p>
          <w:p w:rsidR="00F03330" w:rsidRDefault="00F03330">
            <w:pPr>
              <w:rPr>
                <w:sz w:val="24"/>
                <w:szCs w:val="24"/>
                <w:lang w:val="ro-RO"/>
              </w:rPr>
            </w:pPr>
            <w:r>
              <w:rPr>
                <w:sz w:val="24"/>
                <w:szCs w:val="24"/>
                <w:lang w:val="ro-RO"/>
              </w:rPr>
              <w:t>Procedura aplicării amenzii de către Serviciul Prevenirea şi Combaterea Spălării Banilor va fi stabilită ulterior prin Lege de Parlament (alin.10 ).</w:t>
            </w:r>
          </w:p>
        </w:tc>
      </w:tr>
      <w:tr w:rsidR="00F03330" w:rsidRPr="00F03330" w:rsidTr="00F03330">
        <w:trPr>
          <w:trHeight w:val="975"/>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77.Art. 23 din proiectul de lege urmează să fie exclus deoarece impune garanţii care privilegiază colaboratorii Serviciului Prevenirea şi Combaterea Spălării Banilor în coraport cu alţi colaboratori ai Centrului Naţional Anticorupţie precum şi restul funcţionarilor publici care exercită atribuţiile de serviciu şi care ar urma să fie egali în faţa legii.</w:t>
            </w:r>
          </w:p>
          <w:p w:rsidR="00F03330" w:rsidRDefault="00F03330">
            <w:pPr>
              <w:pStyle w:val="Style9"/>
              <w:widowControl/>
              <w:spacing w:line="240" w:lineRule="auto"/>
              <w:rPr>
                <w:rStyle w:val="FontStyle24"/>
                <w:lang w:val="ro-RO" w:eastAsia="ro-RO"/>
              </w:rPr>
            </w:pPr>
            <w:r>
              <w:rPr>
                <w:rStyle w:val="FontStyle24"/>
                <w:lang w:val="ro-RO" w:eastAsia="ro-RO"/>
              </w:rPr>
              <w:t>Totodată, nu este argumentată introducerea prevederilor alin. (3) din art. 23 în coraport cu alţi demnitari de stat.</w:t>
            </w:r>
          </w:p>
          <w:p w:rsidR="00F03330" w:rsidRDefault="00F03330">
            <w:pPr>
              <w:pStyle w:val="Style9"/>
              <w:widowControl/>
              <w:spacing w:line="240" w:lineRule="auto"/>
              <w:rPr>
                <w:rStyle w:val="FontStyle24"/>
                <w:lang w:val="ro-RO" w:eastAsia="ro-RO"/>
              </w:rPr>
            </w:pPr>
            <w:r>
              <w:rPr>
                <w:rStyle w:val="FontStyle24"/>
                <w:lang w:val="ro-RO" w:eastAsia="ro-RO"/>
              </w:rPr>
              <w:t>Prevederile alin. (3) din art. 23 din proiectul de lege creează impedimente la aplicarea prevederilor Codului contravenţional şi impun un privilegiu neargumentat pentru aplicarea prevederilor Codului contravenţional pentru Şeful şi şefii adjuncţi Serviciului Prevenirea şi Combaterea Spălării Banilor.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77.Se acceptă parțial</w:t>
            </w:r>
          </w:p>
          <w:p w:rsidR="00F03330" w:rsidRDefault="00F03330">
            <w:pPr>
              <w:rPr>
                <w:sz w:val="24"/>
                <w:szCs w:val="24"/>
                <w:lang w:val="ro-RO"/>
              </w:rPr>
            </w:pPr>
            <w:r>
              <w:rPr>
                <w:sz w:val="24"/>
                <w:szCs w:val="24"/>
                <w:lang w:val="ro-RO"/>
              </w:rPr>
              <w:t>Privilegiile pentru Şeful şi şefii adjuncţi Serviciului Prevenirea şi Combaterea Spălării Banilor au fost excluse.</w:t>
            </w:r>
          </w:p>
          <w:p w:rsidR="00F03330" w:rsidRDefault="00F03330">
            <w:pPr>
              <w:rPr>
                <w:sz w:val="24"/>
                <w:szCs w:val="24"/>
                <w:lang w:val="ro-RO"/>
              </w:rPr>
            </w:pPr>
          </w:p>
        </w:tc>
      </w:tr>
      <w:tr w:rsidR="00F03330" w:rsidRPr="00F03330" w:rsidTr="00F03330">
        <w:trPr>
          <w:trHeight w:val="1684"/>
        </w:trPr>
        <w:tc>
          <w:tcPr>
            <w:tcW w:w="488" w:type="dxa"/>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spacing w:line="240" w:lineRule="auto"/>
              <w:rPr>
                <w:rStyle w:val="FontStyle24"/>
                <w:lang w:val="en-US" w:eastAsia="ro-RO"/>
              </w:rPr>
            </w:pPr>
            <w:r>
              <w:rPr>
                <w:rStyle w:val="FontStyle24"/>
                <w:lang w:val="ro-RO" w:eastAsia="ro-RO"/>
              </w:rPr>
              <w:t>78.Art. 24 a se completa cu un nou alineat care să stabilească că prevederile art. 14 alin. (20) vor intra în vigoare la 1 ianuarie 2019, având în vedere termenul necesar pentru entităţile raportoare şi organele cu funcţii de supraveghere pentru a aduce în concordanţă activităţile sale cu cerinţele noi impuse.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78.Nu se acceptă</w:t>
            </w:r>
          </w:p>
          <w:p w:rsidR="00F03330" w:rsidRDefault="00F03330">
            <w:pPr>
              <w:rPr>
                <w:sz w:val="24"/>
                <w:szCs w:val="24"/>
                <w:lang w:val="ro-RO"/>
              </w:rPr>
            </w:pPr>
            <w:r>
              <w:rPr>
                <w:sz w:val="24"/>
                <w:szCs w:val="24"/>
                <w:lang w:val="ro-RO"/>
              </w:rPr>
              <w:t>Termenul de transpunere a Directivei 2015/849 este 26 iunie 2017.</w:t>
            </w:r>
          </w:p>
        </w:tc>
      </w:tr>
      <w:tr w:rsidR="00F03330" w:rsidRPr="00F03330" w:rsidTr="00F03330">
        <w:trPr>
          <w:trHeight w:val="1555"/>
        </w:trPr>
        <w:tc>
          <w:tcPr>
            <w:tcW w:w="488" w:type="dxa"/>
            <w:tcBorders>
              <w:top w:val="single" w:sz="4" w:space="0" w:color="auto"/>
              <w:left w:val="single" w:sz="4" w:space="0" w:color="auto"/>
              <w:bottom w:val="nil"/>
              <w:right w:val="single" w:sz="4" w:space="0" w:color="auto"/>
            </w:tcBorders>
            <w:hideMark/>
          </w:tcPr>
          <w:p w:rsidR="00F03330" w:rsidRDefault="00F03330">
            <w:pPr>
              <w:jc w:val="center"/>
              <w:rPr>
                <w:b/>
                <w:sz w:val="24"/>
                <w:szCs w:val="24"/>
                <w:lang w:val="ro-RO"/>
              </w:rPr>
            </w:pPr>
            <w:r>
              <w:rPr>
                <w:b/>
                <w:sz w:val="24"/>
                <w:szCs w:val="24"/>
                <w:lang w:val="ro-RO"/>
              </w:rPr>
              <w:t>6</w:t>
            </w:r>
          </w:p>
        </w:tc>
        <w:tc>
          <w:tcPr>
            <w:tcW w:w="2269" w:type="dxa"/>
            <w:tcBorders>
              <w:top w:val="single" w:sz="4" w:space="0" w:color="auto"/>
              <w:left w:val="single" w:sz="4" w:space="0" w:color="auto"/>
              <w:bottom w:val="nil"/>
              <w:right w:val="single" w:sz="4" w:space="0" w:color="auto"/>
            </w:tcBorders>
            <w:hideMark/>
          </w:tcPr>
          <w:p w:rsidR="00F03330" w:rsidRDefault="00F03330">
            <w:pPr>
              <w:rPr>
                <w:b/>
                <w:lang w:val="ro-RO"/>
              </w:rPr>
            </w:pPr>
            <w:r>
              <w:rPr>
                <w:b/>
                <w:lang w:val="ro-RO"/>
              </w:rPr>
              <w:t>ASOCIAȚIA BĂNCILOR DIN MOLDOVA</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601"/>
              <w:jc w:val="both"/>
              <w:rPr>
                <w:rStyle w:val="FontStyle24"/>
                <w:lang w:val="en-US" w:eastAsia="ro-RO"/>
              </w:rPr>
            </w:pPr>
            <w:r>
              <w:rPr>
                <w:rStyle w:val="FontStyle24"/>
                <w:lang w:val="ro-RO" w:eastAsia="ro-RO"/>
              </w:rPr>
              <w:t>79.Pentru noțiunile de ”spălarea banilor” și ”finanțarea terorismului” se utilizează norme de blanchetă, cu referință la codul penal. Totodată este utilizat și textul ”și în tratatele internaționale la care Republica Moldova este parte ”. Este de menționat că reglementările internaționale pentru definirea „spălarea banilor” și ”finanțarea terorismului” utilizează textul  „activitate infracțională”, sau ” cunoscând că bunurile”. Legea națională operează cu „persoană care ştie ori trebuia să ştie că acestea constituie venituri ilicite”, ceea ce este total diferit și lărgește nejustificat spectrul de aplicare a normelor. Pentru evitarea dubiilor, considerăm oportun de a fi aleasă o singură variantă de definire a ”spălarea banilor” și ”finanțarea terorismului”, urmînd-o pe cea din directivă;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79.Nu se acceptă</w:t>
            </w:r>
          </w:p>
          <w:p w:rsidR="00F03330" w:rsidRDefault="00F03330">
            <w:pPr>
              <w:rPr>
                <w:sz w:val="24"/>
                <w:szCs w:val="24"/>
                <w:lang w:val="ro-RO"/>
              </w:rPr>
            </w:pPr>
            <w:r>
              <w:rPr>
                <w:sz w:val="24"/>
                <w:szCs w:val="24"/>
                <w:lang w:val="ro-RO"/>
              </w:rPr>
              <w:t>Actualmente definiţiile infracţiunilor de spălare a banilor şi finanţare a terorismului din Codul penal corespund cu cerinţele standardului internaționale şi anume cu prevederile Convenţiei ONU împotriva traficului ilicit de droguri şi substanţa psihotrope din 1988 (Convenţia de la Viena), Convenţiei ONU împotriva crimei transnaționale organizate din 2000 (Convenţia de la Palermo), precum şi Convenţia ONU privind suprimarea finanţării terorismului din 1999 (Convenţia de la New-York).</w:t>
            </w:r>
          </w:p>
          <w:p w:rsidR="00F03330" w:rsidRDefault="00F03330">
            <w:pPr>
              <w:rPr>
                <w:sz w:val="24"/>
                <w:szCs w:val="24"/>
                <w:lang w:val="ro-RO"/>
              </w:rPr>
            </w:pPr>
            <w:r>
              <w:rPr>
                <w:sz w:val="24"/>
                <w:szCs w:val="24"/>
                <w:lang w:val="ro-RO"/>
              </w:rPr>
              <w:t>Iar atît Directiva 2015/849, cît şi R3 şi 4 FATF fac trimitere la aceste convenţii la definirea acestor infracţiuni.</w:t>
            </w:r>
          </w:p>
        </w:tc>
      </w:tr>
      <w:tr w:rsidR="00F03330" w:rsidRPr="00F03330" w:rsidTr="00F03330">
        <w:trPr>
          <w:trHeight w:val="2972"/>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ind w:firstLine="601"/>
              <w:jc w:val="both"/>
              <w:rPr>
                <w:rStyle w:val="FontStyle24"/>
                <w:lang w:val="en-US" w:eastAsia="ro-RO"/>
              </w:rPr>
            </w:pPr>
            <w:r>
              <w:rPr>
                <w:rStyle w:val="FontStyle24"/>
                <w:lang w:val="ro-RO" w:eastAsia="ro-RO"/>
              </w:rPr>
              <w:t xml:space="preserve">80.Propunem ca noţiunea „persoane expuse politic” să fie racordată la definiţia dată de Directiva 2015/849, deoarece cea propusă creează premise pentru interpretări, avînd în vedere că sub incidența acesteia cade un număr excesiv de persoane publice, aflate într-o funcţie oficială, inferioare nivelului naţional, care efectiv însă nu dirijează bugete importante şi nu întrunesc criterii de PEP conform definiţiilor din Directiva a IV-a a Comisiei Europene. </w:t>
            </w:r>
          </w:p>
          <w:p w:rsidR="00F03330" w:rsidRDefault="00F03330">
            <w:pPr>
              <w:pStyle w:val="Style10"/>
              <w:widowControl/>
              <w:jc w:val="both"/>
              <w:rPr>
                <w:rStyle w:val="FontStyle24"/>
                <w:lang w:val="ro-RO" w:eastAsia="ro-RO"/>
              </w:rPr>
            </w:pPr>
            <w:r>
              <w:rPr>
                <w:rStyle w:val="FontStyle24"/>
                <w:lang w:val="ro-RO" w:eastAsia="ro-RO"/>
              </w:rPr>
              <w:t>Sincronizarea va permite instituțiilor financiare raportoare să efectueze măsuri de precauție sporită în mod eficient, aplicând abordarea bazată pe riscuri pe categorii care reprezintă influența, în același timp, evitând focusarea pe categorii numeroase.</w:t>
            </w:r>
          </w:p>
          <w:p w:rsidR="00F03330" w:rsidRDefault="00F03330">
            <w:pPr>
              <w:pStyle w:val="Style10"/>
              <w:widowControl/>
              <w:ind w:firstLine="601"/>
              <w:jc w:val="both"/>
              <w:rPr>
                <w:rStyle w:val="FontStyle24"/>
                <w:i/>
                <w:lang w:val="ro-RO" w:eastAsia="ro-RO"/>
              </w:rPr>
            </w:pPr>
            <w:r>
              <w:rPr>
                <w:rStyle w:val="FontStyle24"/>
                <w:i/>
                <w:lang w:val="ro-RO" w:eastAsia="ro-RO"/>
              </w:rPr>
              <w:t>În contextul celor menționate pe marginea noțiunii de „persoane expuse politic” propunem următoarele:</w:t>
            </w:r>
          </w:p>
          <w:p w:rsidR="00F03330" w:rsidRDefault="00F03330" w:rsidP="00F03330">
            <w:pPr>
              <w:numPr>
                <w:ilvl w:val="0"/>
                <w:numId w:val="7"/>
              </w:numPr>
              <w:spacing w:after="120"/>
              <w:ind w:left="0" w:firstLine="459"/>
              <w:rPr>
                <w:bCs/>
                <w:color w:val="000000"/>
              </w:rPr>
            </w:pPr>
            <w:r>
              <w:rPr>
                <w:bCs/>
                <w:color w:val="000000"/>
                <w:sz w:val="24"/>
                <w:szCs w:val="24"/>
                <w:lang w:val="ro-RO"/>
              </w:rPr>
              <w:t>desemnarea unei autorităţi responsabile de întocmirea, actualizarea şi distribuirea listei PEP-urilor la nivel naţional, care va conţine cel puţin numele, prenumele, IDNP-ul şi funcţia deţinută de respectivele persoane; sau</w:t>
            </w:r>
          </w:p>
          <w:p w:rsidR="00F03330" w:rsidRDefault="00F03330" w:rsidP="00F03330">
            <w:pPr>
              <w:numPr>
                <w:ilvl w:val="0"/>
                <w:numId w:val="7"/>
              </w:numPr>
              <w:spacing w:after="120"/>
              <w:ind w:left="0" w:firstLine="459"/>
              <w:rPr>
                <w:rStyle w:val="FontStyle24"/>
                <w:lang w:eastAsia="ro-RO"/>
              </w:rPr>
            </w:pPr>
            <w:r>
              <w:rPr>
                <w:bCs/>
                <w:color w:val="000000"/>
                <w:sz w:val="24"/>
                <w:szCs w:val="24"/>
                <w:lang w:val="ro-RO"/>
              </w:rPr>
              <w:t xml:space="preserve">revizuirea noţiunii </w:t>
            </w:r>
            <w:r>
              <w:rPr>
                <w:i/>
                <w:sz w:val="24"/>
                <w:szCs w:val="24"/>
                <w:lang w:val="ro-RO"/>
              </w:rPr>
              <w:t>”persoane fizice care exercită funcţii publice importante la nivel naţional”</w:t>
            </w:r>
            <w:r>
              <w:rPr>
                <w:bCs/>
                <w:color w:val="000000"/>
                <w:sz w:val="24"/>
                <w:szCs w:val="24"/>
                <w:lang w:val="ro-RO"/>
              </w:rPr>
              <w:t>, astfel încît să fie incluse doar funcţiile de demnitate publică la nivel naţional</w:t>
            </w:r>
            <w:r>
              <w:rPr>
                <w:b/>
                <w:bCs/>
                <w:color w:val="000000"/>
                <w:sz w:val="24"/>
                <w:szCs w:val="24"/>
                <w:lang w:val="ro-RO"/>
              </w:rPr>
              <w:t xml:space="preserve"> </w:t>
            </w:r>
            <w:r>
              <w:rPr>
                <w:bCs/>
                <w:color w:val="000000"/>
                <w:sz w:val="24"/>
                <w:szCs w:val="24"/>
                <w:lang w:val="ro-RO"/>
              </w:rPr>
              <w:t>şi să fie excluşi „membrii organelor de conducere şi de administrare ale societăţilor comerciale cu capital majoritar de stat”.</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lang w:val="ro-RO"/>
              </w:rPr>
            </w:pPr>
            <w:r>
              <w:rPr>
                <w:b/>
                <w:sz w:val="24"/>
                <w:szCs w:val="24"/>
                <w:lang w:val="ro-RO"/>
              </w:rPr>
              <w:t xml:space="preserve">80.Se acceptă </w:t>
            </w:r>
          </w:p>
          <w:p w:rsidR="00F03330" w:rsidRDefault="00F03330">
            <w:pPr>
              <w:rPr>
                <w:sz w:val="24"/>
                <w:szCs w:val="24"/>
                <w:lang w:val="ro-RO"/>
              </w:rPr>
            </w:pPr>
            <w:r>
              <w:rPr>
                <w:sz w:val="24"/>
                <w:szCs w:val="24"/>
                <w:lang w:val="ro-RO"/>
              </w:rPr>
              <w:t xml:space="preserve">Definiţia </w:t>
            </w:r>
            <w:r>
              <w:rPr>
                <w:i/>
                <w:sz w:val="24"/>
                <w:szCs w:val="24"/>
                <w:lang w:val="ro-RO"/>
              </w:rPr>
              <w:t>„persoane fizice care exercită funcţii publice importante la nivel naţional”</w:t>
            </w:r>
            <w:r>
              <w:rPr>
                <w:sz w:val="24"/>
                <w:szCs w:val="24"/>
                <w:lang w:val="ro-RO"/>
              </w:rPr>
              <w:t xml:space="preserve"> de la art. 3 al proiectului va fi modificată după cum urmează.</w:t>
            </w:r>
          </w:p>
          <w:p w:rsidR="00F03330" w:rsidRDefault="00F03330">
            <w:pPr>
              <w:rPr>
                <w:i/>
                <w:sz w:val="24"/>
                <w:szCs w:val="24"/>
                <w:lang w:val="ro-RO"/>
              </w:rPr>
            </w:pPr>
            <w:r>
              <w:rPr>
                <w:sz w:val="24"/>
                <w:szCs w:val="24"/>
                <w:lang w:val="ro-RO"/>
              </w:rPr>
              <w:t xml:space="preserve"> </w:t>
            </w:r>
            <w:r>
              <w:rPr>
                <w:i/>
                <w:sz w:val="24"/>
                <w:szCs w:val="24"/>
                <w:lang w:val="ro-RO"/>
              </w:rPr>
              <w:t>„persoane fizice care exercită funcţii publice importante la nivel naţional - persoane fizice care au deţinut sau care deţin funcţii de demnitate publică proeminente în conformitate cu legislaţia, inclusiv membrii organelor de conducere şi de administrare ale întreprinderilor de stat, întreprinderilor municipale, precum şi societăţilor comerciale cu capital majoritar de stat, persoane de conducere ale partidelor politice şi militari;”.</w:t>
            </w:r>
          </w:p>
          <w:p w:rsidR="00F03330" w:rsidRDefault="00F03330">
            <w:pPr>
              <w:rPr>
                <w:sz w:val="24"/>
                <w:szCs w:val="24"/>
                <w:lang w:val="ro-RO"/>
              </w:rPr>
            </w:pPr>
          </w:p>
          <w:p w:rsidR="00F03330" w:rsidRDefault="00F03330">
            <w:pPr>
              <w:rPr>
                <w:sz w:val="24"/>
                <w:szCs w:val="24"/>
                <w:lang w:val="ro-RO"/>
              </w:rPr>
            </w:pPr>
            <w:r>
              <w:rPr>
                <w:sz w:val="24"/>
                <w:szCs w:val="24"/>
                <w:lang w:val="ro-RO"/>
              </w:rPr>
              <w:t>În scopul diminuării numărului excesiv al pep-surilor, lista funcţiilor cu demnitate publică care constituie funcţii importante la nivel naţional va fi elaborată şi publicată de către Serviciul Prevenirea şi Combaterea Spălării Banilor.</w:t>
            </w:r>
          </w:p>
          <w:p w:rsidR="00F03330" w:rsidRDefault="00F03330">
            <w:pPr>
              <w:rPr>
                <w:sz w:val="24"/>
                <w:szCs w:val="24"/>
                <w:lang w:val="ro-RO"/>
              </w:rPr>
            </w:pPr>
            <w:r>
              <w:rPr>
                <w:sz w:val="24"/>
                <w:szCs w:val="24"/>
                <w:lang w:val="ro-RO"/>
              </w:rPr>
              <w:t>Astfel, în acest sens la art. 8 după alin. (5) va fi introdus alin.(6) cu următorul conţinut:</w:t>
            </w:r>
          </w:p>
          <w:p w:rsidR="00F03330" w:rsidRDefault="00F03330">
            <w:pPr>
              <w:rPr>
                <w:i/>
                <w:sz w:val="24"/>
                <w:szCs w:val="24"/>
                <w:lang w:val="ro-RO"/>
              </w:rPr>
            </w:pPr>
            <w:r>
              <w:rPr>
                <w:i/>
                <w:sz w:val="24"/>
                <w:szCs w:val="24"/>
                <w:lang w:val="ro-RO"/>
              </w:rPr>
              <w:t>„(6) Serviciul Prevenirea şi Combaterea Spălării Banilor elaborează şi publică lista funcţiilor care determină calitatea de persoană expusă politic la nivel naţional în conformitate cu prevederile prezentei legi.”</w:t>
            </w:r>
          </w:p>
          <w:p w:rsidR="00F03330" w:rsidRDefault="00F03330">
            <w:pPr>
              <w:rPr>
                <w:sz w:val="24"/>
                <w:szCs w:val="24"/>
                <w:lang w:val="ro-RO"/>
              </w:rPr>
            </w:pPr>
            <w:r>
              <w:rPr>
                <w:sz w:val="24"/>
                <w:szCs w:val="24"/>
                <w:lang w:val="ro-RO"/>
              </w:rPr>
              <w:t>În continuare, aliniatul (6) devine (7) şi (7) devine (8).</w:t>
            </w:r>
          </w:p>
        </w:tc>
      </w:tr>
      <w:tr w:rsidR="00F03330" w:rsidRPr="00F03330" w:rsidTr="00F03330">
        <w:trPr>
          <w:trHeight w:val="1413"/>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autoSpaceDE w:val="0"/>
              <w:autoSpaceDN w:val="0"/>
              <w:adjustRightInd w:val="0"/>
              <w:spacing w:after="120"/>
              <w:ind w:left="34" w:firstLine="283"/>
              <w:contextualSpacing/>
              <w:rPr>
                <w:highlight w:val="yellow"/>
                <w:lang w:val="ro-RO" w:eastAsia="ro-RO"/>
              </w:rPr>
            </w:pPr>
            <w:r w:rsidRPr="00F03330">
              <w:rPr>
                <w:lang w:val="en-US" w:eastAsia="ro-RO"/>
              </w:rPr>
              <w:t xml:space="preserve">81.În noțiunea „persoane fizice care exercită funcții publice importante la nivel național”, sintagma </w:t>
            </w:r>
            <w:r w:rsidRPr="00F03330">
              <w:rPr>
                <w:b/>
                <w:i/>
                <w:lang w:val="en-US" w:eastAsia="ro-RO"/>
              </w:rPr>
              <w:t>„oficiali militari”</w:t>
            </w:r>
            <w:r w:rsidRPr="00F03330">
              <w:rPr>
                <w:lang w:val="en-US" w:eastAsia="ro-RO"/>
              </w:rPr>
              <w:t xml:space="preserve"> urmează a fi aliniată la prevederile art. 2 al Legii 162/2005</w:t>
            </w:r>
            <w:r w:rsidRPr="00F03330">
              <w:rPr>
                <w:b/>
                <w:i/>
                <w:lang w:val="en-US" w:eastAsia="ro-RO"/>
              </w:rPr>
              <w:t>.</w:t>
            </w:r>
            <w:r w:rsidRPr="00F03330">
              <w:rPr>
                <w:highlight w:val="yellow"/>
                <w:lang w:val="en-US" w:eastAsia="ro-RO"/>
              </w:rPr>
              <w:t xml:space="preserve"> </w:t>
            </w:r>
          </w:p>
          <w:p w:rsidR="00F03330" w:rsidRDefault="00F03330">
            <w:pPr>
              <w:pStyle w:val="Style10"/>
              <w:widowControl/>
              <w:ind w:firstLine="459"/>
              <w:jc w:val="both"/>
              <w:rPr>
                <w:rStyle w:val="FontStyle24"/>
                <w:highlight w:val="yellow"/>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81.Nu se acceptă</w:t>
            </w:r>
          </w:p>
          <w:p w:rsidR="00F03330" w:rsidRDefault="00F03330">
            <w:pPr>
              <w:rPr>
                <w:sz w:val="24"/>
                <w:szCs w:val="24"/>
                <w:highlight w:val="yellow"/>
                <w:lang w:val="ro-RO"/>
              </w:rPr>
            </w:pPr>
            <w:r>
              <w:rPr>
                <w:sz w:val="24"/>
                <w:szCs w:val="24"/>
                <w:lang w:val="ro-RO"/>
              </w:rPr>
              <w:t xml:space="preserve">Sintagma </w:t>
            </w:r>
            <w:r>
              <w:rPr>
                <w:i/>
                <w:sz w:val="24"/>
                <w:szCs w:val="24"/>
                <w:lang w:val="ro-RO"/>
              </w:rPr>
              <w:t>„oficiali militari”</w:t>
            </w:r>
            <w:r>
              <w:rPr>
                <w:sz w:val="24"/>
                <w:szCs w:val="24"/>
                <w:lang w:val="ro-RO"/>
              </w:rPr>
              <w:t xml:space="preserve"> determină militarii de nivel mediu şi superior, fapt care va ajuta entităţile raportoare să identifice persoanele expuse politic străine.</w:t>
            </w:r>
          </w:p>
        </w:tc>
      </w:tr>
      <w:tr w:rsidR="00F03330" w:rsidRPr="00F03330" w:rsidTr="00F03330">
        <w:trPr>
          <w:trHeight w:val="1405"/>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autoSpaceDE w:val="0"/>
              <w:autoSpaceDN w:val="0"/>
              <w:adjustRightInd w:val="0"/>
              <w:spacing w:after="120"/>
              <w:ind w:firstLine="270"/>
              <w:contextualSpacing/>
              <w:rPr>
                <w:lang w:val="ro-RO" w:eastAsia="ro-RO"/>
              </w:rPr>
            </w:pPr>
            <w:r w:rsidRPr="00F03330">
              <w:rPr>
                <w:lang w:val="en-US" w:eastAsia="ro-RO"/>
              </w:rPr>
              <w:t xml:space="preserve">82.Unele bănci consideră că noțiunea </w:t>
            </w:r>
            <w:r w:rsidRPr="00F03330">
              <w:rPr>
                <w:b/>
                <w:i/>
                <w:lang w:val="en-US" w:eastAsia="ro-RO"/>
              </w:rPr>
              <w:t>„persoane asociate persoanelor expuse politic”</w:t>
            </w:r>
            <w:r w:rsidRPr="00F03330">
              <w:rPr>
                <w:lang w:val="en-US" w:eastAsia="ro-RO"/>
              </w:rPr>
              <w:t xml:space="preserve"> urmează a fi completată cu alte persoane din cercul PEP ca avocații, gardienii, șoferii acestora, etc., aceasta fiind o practică europeană larg utilizată. </w:t>
            </w:r>
          </w:p>
          <w:p w:rsidR="00F03330" w:rsidRDefault="00F03330">
            <w:pPr>
              <w:pStyle w:val="Style10"/>
              <w:widowControl/>
              <w:ind w:firstLine="459"/>
              <w:jc w:val="both"/>
              <w:rPr>
                <w:rStyle w:val="FontStyle24"/>
                <w:lang w:val="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82.Se acceptă parţial</w:t>
            </w:r>
          </w:p>
          <w:p w:rsidR="00F03330" w:rsidRDefault="00F03330">
            <w:pPr>
              <w:rPr>
                <w:sz w:val="24"/>
                <w:szCs w:val="24"/>
                <w:lang w:val="ro-RO"/>
              </w:rPr>
            </w:pPr>
            <w:r>
              <w:rPr>
                <w:sz w:val="24"/>
                <w:szCs w:val="24"/>
                <w:lang w:val="ro-RO"/>
              </w:rPr>
              <w:t>Definiţia este în conformitate cu standardele internaționale, şi anume art.3 al Directivei 2015/849 şi Glosarul FATF.</w:t>
            </w:r>
          </w:p>
          <w:p w:rsidR="00F03330" w:rsidRDefault="00F03330">
            <w:pPr>
              <w:rPr>
                <w:sz w:val="24"/>
                <w:szCs w:val="24"/>
                <w:lang w:val="ro-RO"/>
              </w:rPr>
            </w:pPr>
            <w:r>
              <w:rPr>
                <w:sz w:val="24"/>
                <w:szCs w:val="24"/>
                <w:lang w:val="ro-RO"/>
              </w:rPr>
              <w:t>Totodată,  proiectul nu interzice lărgirea listei de persoane expuse politic în programele interne proprii în funcţie de riscul identificat.</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Definiţia </w:t>
            </w:r>
            <w:r>
              <w:rPr>
                <w:i/>
                <w:sz w:val="24"/>
                <w:szCs w:val="24"/>
                <w:lang w:val="ro-RO"/>
              </w:rPr>
              <w:t>persoanelor asociate persoanelor expuse politic</w:t>
            </w:r>
            <w:r>
              <w:rPr>
                <w:sz w:val="24"/>
                <w:szCs w:val="24"/>
                <w:lang w:val="ro-RO"/>
              </w:rPr>
              <w:t xml:space="preserve"> a fost modificată pentru a ajusta la noile prevederi.</w:t>
            </w:r>
          </w:p>
          <w:p w:rsidR="00F03330" w:rsidRDefault="00F03330">
            <w:pPr>
              <w:rPr>
                <w:sz w:val="24"/>
                <w:szCs w:val="24"/>
                <w:lang w:val="ro-RO"/>
              </w:rPr>
            </w:pPr>
          </w:p>
          <w:p w:rsidR="00F03330" w:rsidRDefault="00F03330">
            <w:pPr>
              <w:rPr>
                <w:sz w:val="24"/>
                <w:szCs w:val="24"/>
                <w:lang w:val="ro-RO"/>
              </w:rPr>
            </w:pPr>
            <w:r>
              <w:rPr>
                <w:i/>
                <w:sz w:val="24"/>
                <w:szCs w:val="24"/>
                <w:lang w:val="ro-RO"/>
              </w:rPr>
              <w:t>„Persoane asociate persoanelor expuse politic</w:t>
            </w:r>
            <w:r>
              <w:rPr>
                <w:sz w:val="24"/>
                <w:szCs w:val="24"/>
                <w:lang w:val="ro-RO"/>
              </w:rPr>
              <w:t xml:space="preserve"> – persoane fizice cunoscute ca fiind împreună cu o persoană expusă politic beneficiari efectivi ai unei persoane juridice sau sunt angajaţi în relaţii comune de afaceri, precum şi persoane fizice cunoscute ca fiind singurii beneficiari efectivi ai unei persoane juridice despre care se ştie că a fost înfiinţată în beneficiul de facto al persoanei expuse politic;”.</w:t>
            </w:r>
          </w:p>
          <w:p w:rsidR="00F03330" w:rsidRDefault="00F03330">
            <w:pPr>
              <w:rPr>
                <w:sz w:val="24"/>
                <w:szCs w:val="24"/>
                <w:lang w:val="ro-RO"/>
              </w:rPr>
            </w:pPr>
          </w:p>
        </w:tc>
      </w:tr>
      <w:tr w:rsidR="00F03330" w:rsidRPr="00F03330" w:rsidTr="00F03330">
        <w:trPr>
          <w:trHeight w:val="2247"/>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34" w:firstLine="686"/>
              <w:rPr>
                <w:rFonts w:eastAsia="Calibri"/>
                <w:lang w:val="ro-RO" w:eastAsia="en-US"/>
              </w:rPr>
            </w:pPr>
            <w:r w:rsidRPr="00F03330">
              <w:rPr>
                <w:rFonts w:eastAsia="Calibri"/>
                <w:lang w:val="en-US" w:eastAsia="en-US"/>
              </w:rPr>
              <w:t xml:space="preserve">83.În noțiunea </w:t>
            </w:r>
            <w:r w:rsidRPr="00F03330">
              <w:rPr>
                <w:rFonts w:eastAsia="Calibri"/>
                <w:b/>
                <w:i/>
                <w:lang w:val="en-US" w:eastAsia="en-US"/>
              </w:rPr>
              <w:t>“persoane fizice care exercită funcții publice importante la nivel național/internațional”</w:t>
            </w:r>
            <w:r w:rsidRPr="00F03330">
              <w:rPr>
                <w:rFonts w:eastAsia="Calibri"/>
                <w:lang w:val="en-US" w:eastAsia="en-US"/>
              </w:rPr>
              <w:t xml:space="preserve"> este precizat că în această categorie sunt incluși “…membri ai guvernelor..., persoane de conducere ale partidelor politice, … oficiali militari”. Solicităm precizarea exactă a funcțiilor din guvern (preferabil prin trimitere la art.4 al Legii 64/1990), a funcțiilor de conducere a partidelor politice (doar aparatul central sau si formatiunile locale), definirea termenului de “oficiali militari” trebuie aliniată la Legea 162/2005 sau definită în sensul prezentei legi, daca are sens diferit, cu indicarea expresă a criteriilor concrete în baza cărora se va atribui statutul de persoană expusă politic. </w:t>
            </w:r>
          </w:p>
          <w:p w:rsidR="00F03330" w:rsidRDefault="00F03330">
            <w:pPr>
              <w:pStyle w:val="Style10"/>
              <w:widowControl/>
              <w:ind w:firstLine="459"/>
              <w:jc w:val="both"/>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83.Se acceptă parţial</w:t>
            </w:r>
          </w:p>
          <w:p w:rsidR="00F03330" w:rsidRDefault="00F03330">
            <w:pPr>
              <w:rPr>
                <w:sz w:val="24"/>
                <w:szCs w:val="24"/>
                <w:lang w:val="ro-RO"/>
              </w:rPr>
            </w:pPr>
            <w:r>
              <w:rPr>
                <w:sz w:val="24"/>
                <w:szCs w:val="24"/>
                <w:lang w:val="ro-RO"/>
              </w:rPr>
              <w:t>Definiţia este în conformitate cu standardele internaționale, şi anume art.3 al Directivei 2015/849 şi Glosarul FATF.</w:t>
            </w:r>
          </w:p>
          <w:p w:rsidR="00F03330" w:rsidRDefault="00F03330">
            <w:pPr>
              <w:rPr>
                <w:sz w:val="24"/>
                <w:szCs w:val="24"/>
                <w:lang w:val="ro-RO"/>
              </w:rPr>
            </w:pPr>
            <w:r>
              <w:rPr>
                <w:sz w:val="24"/>
                <w:szCs w:val="24"/>
                <w:lang w:val="ro-RO"/>
              </w:rPr>
              <w:t>În scopul diminuării numărului excesiv al pep-surilor, lista funcţiilor de demnitate publică proeminentă la nivel naţional va fi publicată de către Serviciul Prevenirea şi Combaterea Spălării Banilor.</w:t>
            </w:r>
          </w:p>
          <w:p w:rsidR="00F03330" w:rsidRDefault="00F03330">
            <w:pPr>
              <w:rPr>
                <w:sz w:val="24"/>
                <w:szCs w:val="24"/>
                <w:lang w:val="ro-RO"/>
              </w:rPr>
            </w:pPr>
          </w:p>
          <w:p w:rsidR="00F03330" w:rsidRDefault="00F03330">
            <w:pPr>
              <w:rPr>
                <w:sz w:val="24"/>
                <w:szCs w:val="24"/>
                <w:lang w:val="ro-RO"/>
              </w:rPr>
            </w:pPr>
            <w:r>
              <w:rPr>
                <w:sz w:val="24"/>
                <w:szCs w:val="24"/>
                <w:lang w:val="ro-RO"/>
              </w:rPr>
              <w:t>Pep-surile la nivel internaţional vor fi identificate de către entitățile raportoarea conform programelor interne  în baza definiţiei expuse în proiect.</w:t>
            </w:r>
          </w:p>
        </w:tc>
      </w:tr>
      <w:tr w:rsidR="00F03330" w:rsidRPr="00F03330" w:rsidTr="00F03330">
        <w:trPr>
          <w:trHeight w:val="1555"/>
        </w:trPr>
        <w:tc>
          <w:tcPr>
            <w:tcW w:w="488" w:type="dxa"/>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459"/>
              <w:rPr>
                <w:rFonts w:eastAsia="Calibri"/>
                <w:lang w:val="ro-RO" w:eastAsia="en-US"/>
              </w:rPr>
            </w:pPr>
            <w:r w:rsidRPr="00F03330">
              <w:rPr>
                <w:rFonts w:eastAsia="Calibri"/>
                <w:lang w:val="en-US" w:eastAsia="en-US"/>
              </w:rPr>
              <w:t xml:space="preserve">84.Solicităm excluderea din definiția </w:t>
            </w:r>
            <w:r w:rsidRPr="00F03330">
              <w:rPr>
                <w:rFonts w:eastAsia="Calibri"/>
                <w:b/>
                <w:i/>
                <w:lang w:val="en-US" w:eastAsia="en-US"/>
              </w:rPr>
              <w:t>“membri ai familiilor persoanelor expuse politic”</w:t>
            </w:r>
            <w:r w:rsidRPr="00F03330">
              <w:rPr>
                <w:rFonts w:eastAsia="Calibri"/>
                <w:lang w:val="en-US" w:eastAsia="en-US"/>
              </w:rPr>
              <w:t xml:space="preserve"> a expresiilor: </w:t>
            </w:r>
          </w:p>
          <w:p w:rsidR="00F03330" w:rsidRPr="00F03330" w:rsidRDefault="00F03330" w:rsidP="00F03330">
            <w:pPr>
              <w:pStyle w:val="a5"/>
              <w:numPr>
                <w:ilvl w:val="0"/>
                <w:numId w:val="8"/>
              </w:numPr>
              <w:rPr>
                <w:rFonts w:eastAsia="Calibri"/>
                <w:lang w:val="en-US" w:eastAsia="en-US"/>
              </w:rPr>
            </w:pPr>
            <w:r w:rsidRPr="00F03330">
              <w:rPr>
                <w:rFonts w:eastAsia="Calibri"/>
                <w:i/>
                <w:lang w:val="en-US" w:eastAsia="en-US"/>
              </w:rPr>
              <w:t>“sau o persoană considerată ca fiind echivalent al soțului/soției unei persoane expuse politic</w:t>
            </w:r>
            <w:r w:rsidRPr="00F03330">
              <w:rPr>
                <w:rFonts w:eastAsia="Calibri"/>
                <w:lang w:val="en-US" w:eastAsia="en-US"/>
              </w:rPr>
              <w:t>”, în ceea ce privește soțul/soția persoanelor expuse politic;</w:t>
            </w:r>
          </w:p>
          <w:p w:rsidR="00F03330" w:rsidRPr="00F03330" w:rsidRDefault="00F03330" w:rsidP="00F03330">
            <w:pPr>
              <w:pStyle w:val="a5"/>
              <w:numPr>
                <w:ilvl w:val="0"/>
                <w:numId w:val="8"/>
              </w:numPr>
              <w:rPr>
                <w:rFonts w:eastAsia="Calibri"/>
                <w:lang w:val="en-US" w:eastAsia="en-US"/>
              </w:rPr>
            </w:pPr>
            <w:r w:rsidRPr="00F03330">
              <w:rPr>
                <w:rFonts w:eastAsia="Calibri"/>
                <w:lang w:val="en-US" w:eastAsia="en-US"/>
              </w:rPr>
              <w:t>“</w:t>
            </w:r>
            <w:r w:rsidRPr="00F03330">
              <w:rPr>
                <w:rFonts w:eastAsia="Calibri"/>
                <w:i/>
                <w:lang w:val="en-US" w:eastAsia="en-US"/>
              </w:rPr>
              <w:t>sau persoanele considerate ca fiind echivalente ale soților/soțiilor (relație de concubinaj)”,</w:t>
            </w:r>
            <w:r w:rsidRPr="00F03330">
              <w:rPr>
                <w:rFonts w:eastAsia="Calibri"/>
                <w:lang w:val="en-US" w:eastAsia="en-US"/>
              </w:rPr>
              <w:t xml:space="preserve"> în ceea ce privește soții/soțiile copiilor persoanelor expuse politic, </w:t>
            </w:r>
          </w:p>
          <w:p w:rsidR="00F03330" w:rsidRPr="00F03330" w:rsidRDefault="00F03330">
            <w:pPr>
              <w:pStyle w:val="a5"/>
              <w:rPr>
                <w:rFonts w:eastAsia="Calibri"/>
                <w:lang w:val="en-US" w:eastAsia="en-US"/>
              </w:rPr>
            </w:pPr>
            <w:r w:rsidRPr="00F03330">
              <w:rPr>
                <w:rFonts w:eastAsia="Calibri"/>
                <w:lang w:val="en-US" w:eastAsia="en-US"/>
              </w:rPr>
              <w:t xml:space="preserve">deoarece </w:t>
            </w:r>
            <w:r w:rsidRPr="00F03330">
              <w:rPr>
                <w:rFonts w:eastAsia="Calibri"/>
                <w:lang w:val="en-US"/>
              </w:rPr>
              <w:t xml:space="preserve">nu există indici care ar identifica această relaţie, iar băncile </w:t>
            </w:r>
            <w:r w:rsidRPr="00F03330">
              <w:rPr>
                <w:rFonts w:eastAsia="Calibri"/>
                <w:lang w:val="en-US" w:eastAsia="en-US"/>
              </w:rPr>
              <w:t xml:space="preserve">nu dispun de instrumente şi mecanisme pentru identificarea acestor categorii de persoane. </w:t>
            </w:r>
          </w:p>
          <w:p w:rsidR="00F03330" w:rsidRPr="00F03330" w:rsidRDefault="00F03330">
            <w:pPr>
              <w:pStyle w:val="a5"/>
              <w:rPr>
                <w:rStyle w:val="FontStyle24"/>
                <w:rFonts w:eastAsia="Calibri"/>
                <w:lang w:val="en-US"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lang w:val="ro-RO"/>
              </w:rPr>
            </w:pPr>
            <w:r>
              <w:rPr>
                <w:b/>
                <w:sz w:val="24"/>
                <w:szCs w:val="24"/>
                <w:lang w:val="ro-RO"/>
              </w:rPr>
              <w:t>84.Se acceptă parţial</w:t>
            </w:r>
          </w:p>
          <w:p w:rsidR="00F03330" w:rsidRDefault="00F03330">
            <w:pPr>
              <w:rPr>
                <w:sz w:val="24"/>
                <w:szCs w:val="24"/>
                <w:lang w:val="ro-RO"/>
              </w:rPr>
            </w:pPr>
            <w:r>
              <w:rPr>
                <w:sz w:val="24"/>
                <w:szCs w:val="24"/>
                <w:lang w:val="ro-RO"/>
              </w:rPr>
              <w:t>Definiţia este în conformitate cu standardele internaționale, şi anume art.3 al Directivei 2015/849 şi Glosarul FATF.</w:t>
            </w:r>
          </w:p>
          <w:p w:rsidR="00F03330" w:rsidRDefault="00F03330">
            <w:pPr>
              <w:rPr>
                <w:sz w:val="24"/>
                <w:szCs w:val="24"/>
                <w:lang w:val="ro-RO"/>
              </w:rPr>
            </w:pPr>
          </w:p>
          <w:p w:rsidR="00F03330" w:rsidRDefault="00F03330">
            <w:pPr>
              <w:rPr>
                <w:sz w:val="24"/>
                <w:szCs w:val="24"/>
                <w:lang w:val="ro-RO"/>
              </w:rPr>
            </w:pPr>
            <w:r>
              <w:rPr>
                <w:sz w:val="24"/>
                <w:szCs w:val="24"/>
                <w:lang w:val="ro-RO"/>
              </w:rPr>
              <w:t>Sintagma “</w:t>
            </w:r>
            <w:r>
              <w:rPr>
                <w:i/>
                <w:sz w:val="24"/>
                <w:szCs w:val="24"/>
                <w:lang w:val="ro-RO"/>
              </w:rPr>
              <w:t>sau persoanele considerate ca fiind echivalente ale soților/soțiilor (relație de concubinaj)”</w:t>
            </w:r>
            <w:r>
              <w:rPr>
                <w:sz w:val="24"/>
                <w:szCs w:val="24"/>
                <w:lang w:val="ro-RO"/>
              </w:rPr>
              <w:t>a fost înlocuită cu sintagma</w:t>
            </w:r>
            <w:r>
              <w:rPr>
                <w:i/>
                <w:sz w:val="24"/>
                <w:szCs w:val="24"/>
                <w:lang w:val="ro-RO"/>
              </w:rPr>
              <w:t xml:space="preserve"> „concubinul/concubina”.</w:t>
            </w:r>
          </w:p>
        </w:tc>
      </w:tr>
      <w:tr w:rsidR="00F03330" w:rsidRPr="00F03330" w:rsidTr="00F03330">
        <w:trPr>
          <w:trHeight w:val="2247"/>
        </w:trPr>
        <w:tc>
          <w:tcPr>
            <w:tcW w:w="488" w:type="dxa"/>
            <w:tcBorders>
              <w:top w:val="single" w:sz="4" w:space="0" w:color="auto"/>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360"/>
              <w:contextualSpacing/>
              <w:rPr>
                <w:lang w:val="ro-RO"/>
              </w:rPr>
            </w:pPr>
            <w:r w:rsidRPr="00F03330">
              <w:rPr>
                <w:lang w:val="en-US"/>
              </w:rPr>
              <w:t xml:space="preserve">85.Definirea noţiunii </w:t>
            </w:r>
            <w:r w:rsidRPr="00F03330">
              <w:rPr>
                <w:b/>
                <w:i/>
                <w:lang w:val="en-US"/>
              </w:rPr>
              <w:t>“organ cu funcţii de supraveghere de autoreglementare”</w:t>
            </w:r>
            <w:r w:rsidRPr="00F03330">
              <w:rPr>
                <w:lang w:val="en-US"/>
              </w:rPr>
              <w:t xml:space="preserve"> nu oferă o viziune clară la ce tip de organ se referă, nu este definit scopul şi rolul acestuia şi necesită o concretizare prin exemplificare. </w:t>
            </w:r>
          </w:p>
          <w:p w:rsidR="00F03330" w:rsidRDefault="00F03330">
            <w:pPr>
              <w:pStyle w:val="Style10"/>
              <w:widowControl/>
              <w:ind w:firstLine="459"/>
              <w:jc w:val="both"/>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85.Nu se acceptă</w:t>
            </w:r>
          </w:p>
          <w:p w:rsidR="00F03330" w:rsidRDefault="00F03330">
            <w:pPr>
              <w:rPr>
                <w:sz w:val="24"/>
                <w:szCs w:val="24"/>
                <w:lang w:val="ro-RO"/>
              </w:rPr>
            </w:pPr>
            <w:r>
              <w:rPr>
                <w:sz w:val="24"/>
                <w:szCs w:val="24"/>
                <w:lang w:val="ro-RO"/>
              </w:rPr>
              <w:t xml:space="preserve">Definiţia este în conformitate cu standardele internaționale art.3 al Directivei 2015/849. </w:t>
            </w:r>
          </w:p>
          <w:p w:rsidR="00F03330" w:rsidRDefault="00F03330">
            <w:pPr>
              <w:rPr>
                <w:sz w:val="24"/>
                <w:szCs w:val="24"/>
                <w:lang w:val="ro-RO"/>
              </w:rPr>
            </w:pPr>
            <w:r>
              <w:rPr>
                <w:sz w:val="24"/>
                <w:szCs w:val="24"/>
                <w:lang w:val="ro-RO"/>
              </w:rPr>
              <w:t>În Moldova aceste organizaţii sunt Camera Notarială, Uniunea Avocaţilor.</w:t>
            </w:r>
          </w:p>
        </w:tc>
      </w:tr>
      <w:tr w:rsidR="00F03330" w:rsidRPr="00F03330" w:rsidTr="00F03330">
        <w:trPr>
          <w:trHeight w:val="704"/>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lang w:val="ro-RO"/>
              </w:rPr>
            </w:pPr>
            <w:r w:rsidRPr="00F03330">
              <w:rPr>
                <w:lang w:val="en-US"/>
              </w:rPr>
              <w:t xml:space="preserve">86.Proiectul nu defineşte expresiile utilizate în textul acestuia şi nici nu face trimitere la alte acte normative care le definesc, cum ar fi: </w:t>
            </w:r>
            <w:r w:rsidRPr="00F03330">
              <w:rPr>
                <w:b/>
                <w:i/>
                <w:lang w:val="en-US"/>
              </w:rPr>
              <w:t>tranzacţii ocazionale, tranzacţii ocazionale electronice, tranzacţii ocazionale în numerar</w:t>
            </w:r>
            <w:r w:rsidRPr="00F03330">
              <w:rPr>
                <w:lang w:val="en-US"/>
              </w:rPr>
              <w:t>. Acest fapt creează confuzie la categorisirea tranzacţiilor şi la aplicarea măsurilor de precauţie conform limitelor stabilite pentru fiecare tip de tranzacţie. Astfel, aceste noțiuni necesită a fi definite expres fie în lege, fie în actele normative subordonate legii ce urmează a fi emise de organele de supraveghere ale entităților raportoare în dependență de specificul activității entităților respective.</w:t>
            </w:r>
          </w:p>
          <w:p w:rsidR="00F03330" w:rsidRDefault="00F03330">
            <w:pPr>
              <w:spacing w:after="120"/>
              <w:rPr>
                <w:rStyle w:val="FontStyle24"/>
                <w:lang w:val="ro-RO" w:eastAsia="ro-RO"/>
              </w:rPr>
            </w:pPr>
            <w:r>
              <w:rPr>
                <w:bCs/>
                <w:sz w:val="24"/>
                <w:szCs w:val="24"/>
                <w:lang w:val="ro-RO"/>
              </w:rPr>
              <w:t>Introducerea acestor definiţii ar permite exprimarea clară, univocă a prevederilor art. 5, alineatul (1) literele b) şi c), precum şi a alineatului 8) al proiectului Legii, respectiv se va obţine posibilitatea stabilirii unei limite valorice unice în schimbul celor trei existente (€5000, €1000, €500, stabilite pentru „</w:t>
            </w:r>
            <w:r>
              <w:rPr>
                <w:sz w:val="24"/>
                <w:szCs w:val="24"/>
                <w:lang w:val="ro-RO"/>
              </w:rPr>
              <w:t>tranzacţia ocazională</w:t>
            </w:r>
            <w:r>
              <w:rPr>
                <w:bCs/>
                <w:sz w:val="24"/>
                <w:szCs w:val="24"/>
                <w:lang w:val="ro-RO"/>
              </w:rPr>
              <w:t>”, „</w:t>
            </w:r>
            <w:r>
              <w:rPr>
                <w:sz w:val="24"/>
                <w:szCs w:val="24"/>
                <w:lang w:val="ro-RO"/>
              </w:rPr>
              <w:t>tranzacţia ocazională electronică</w:t>
            </w:r>
            <w:r>
              <w:rPr>
                <w:bCs/>
                <w:sz w:val="24"/>
                <w:szCs w:val="24"/>
                <w:lang w:val="ro-RO"/>
              </w:rPr>
              <w:t>” şi „</w:t>
            </w:r>
            <w:r>
              <w:rPr>
                <w:sz w:val="24"/>
                <w:szCs w:val="24"/>
                <w:lang w:val="ro-RO"/>
              </w:rPr>
              <w:t>tranzacţia ocazională în numerar</w:t>
            </w:r>
            <w:r>
              <w:rPr>
                <w:bCs/>
                <w:sz w:val="24"/>
                <w:szCs w:val="24"/>
                <w:lang w:val="ro-RO"/>
              </w:rPr>
              <w:t xml:space="preserve">”).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86.Se acceptă</w:t>
            </w:r>
          </w:p>
          <w:p w:rsidR="00F03330" w:rsidRDefault="00F03330">
            <w:pPr>
              <w:rPr>
                <w:sz w:val="24"/>
                <w:szCs w:val="24"/>
                <w:lang w:val="ro-RO"/>
              </w:rPr>
            </w:pPr>
            <w:r>
              <w:rPr>
                <w:sz w:val="24"/>
                <w:szCs w:val="24"/>
                <w:lang w:val="ro-RO"/>
              </w:rPr>
              <w:t>Noţiunile de la art. 5 alin. (1), lit. b) au fost ajustate.</w:t>
            </w:r>
          </w:p>
          <w:p w:rsidR="00F03330" w:rsidRDefault="00F03330">
            <w:pPr>
              <w:rPr>
                <w:i/>
                <w:sz w:val="24"/>
                <w:szCs w:val="24"/>
                <w:lang w:val="ro-RO"/>
              </w:rPr>
            </w:pPr>
            <w:r>
              <w:rPr>
                <w:i/>
                <w:sz w:val="24"/>
                <w:szCs w:val="24"/>
                <w:lang w:val="ro-RO"/>
              </w:rPr>
              <w:t>„b) la efectuarea tuturor tipurilor de tranzacţii ocazionale în valoare de cel puţin 20 mii lei prin o singură operaţiune</w:t>
            </w:r>
            <w:r>
              <w:rPr>
                <w:lang w:val="ro-RO"/>
              </w:rPr>
              <w:t xml:space="preserve"> </w:t>
            </w:r>
            <w:r>
              <w:rPr>
                <w:i/>
                <w:sz w:val="24"/>
                <w:szCs w:val="24"/>
                <w:lang w:val="ro-RO"/>
              </w:rPr>
              <w:t>sau la efectuarea tranzacţiilor ocazionale în valoare de cel puţin 100 mii lei, indiferent dacă acestea se efectuează prin una sau mai multe operaţiuni care par a avea legătură între ele;”</w:t>
            </w:r>
          </w:p>
          <w:p w:rsidR="00F03330" w:rsidRDefault="00F03330">
            <w:pPr>
              <w:rPr>
                <w:sz w:val="24"/>
                <w:szCs w:val="24"/>
                <w:lang w:val="ro-RO"/>
              </w:rPr>
            </w:pPr>
          </w:p>
          <w:p w:rsidR="00F03330" w:rsidRDefault="00F03330">
            <w:pPr>
              <w:rPr>
                <w:sz w:val="24"/>
                <w:szCs w:val="24"/>
                <w:lang w:val="ro-RO"/>
              </w:rPr>
            </w:pPr>
            <w:r>
              <w:rPr>
                <w:sz w:val="24"/>
                <w:szCs w:val="24"/>
                <w:lang w:val="ro-RO"/>
              </w:rPr>
              <w:t>În scopul asigurării unui grad sporit de transparenţă a tranzacţiilor în numerar, cuantumul de identificarea pentru casele de schimb valutar a fost exclus. Astfel, alin. (8) va avea următorul conţinut:</w:t>
            </w:r>
          </w:p>
          <w:p w:rsidR="00F03330" w:rsidRDefault="00F03330">
            <w:pPr>
              <w:rPr>
                <w:sz w:val="24"/>
                <w:szCs w:val="24"/>
                <w:lang w:val="ro-RO"/>
              </w:rPr>
            </w:pPr>
            <w:r>
              <w:rPr>
                <w:i/>
                <w:sz w:val="24"/>
                <w:szCs w:val="24"/>
                <w:lang w:val="ro-RO"/>
              </w:rPr>
              <w:t>„(8) Prin derogare de la prevederile alin. (1), lit.b) unităţile de schimb valutar şi băncile vor aplica măsuri de identificare pentru fiecare client la efectuarea operaţiunilor de schimb valutar în numerar în orice valoare”.</w:t>
            </w:r>
          </w:p>
        </w:tc>
      </w:tr>
      <w:tr w:rsidR="00F03330" w:rsidRPr="00F03330" w:rsidTr="00F03330">
        <w:trPr>
          <w:trHeight w:val="704"/>
        </w:trPr>
        <w:tc>
          <w:tcPr>
            <w:tcW w:w="488" w:type="dxa"/>
            <w:tcBorders>
              <w:top w:val="nil"/>
              <w:left w:val="single" w:sz="4" w:space="0" w:color="auto"/>
              <w:bottom w:val="nil"/>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nil"/>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360"/>
              <w:contextualSpacing/>
              <w:rPr>
                <w:lang w:val="ro-RO"/>
              </w:rPr>
            </w:pPr>
            <w:r w:rsidRPr="00F03330">
              <w:rPr>
                <w:lang w:val="ro-RO"/>
              </w:rPr>
              <w:t>87.</w:t>
            </w:r>
            <w:r w:rsidRPr="00F03330">
              <w:rPr>
                <w:b/>
                <w:lang w:val="ro-RO"/>
              </w:rPr>
              <w:t>Articolul 5 alin.(1) lit. a)</w:t>
            </w:r>
            <w:r w:rsidRPr="00F03330">
              <w:rPr>
                <w:lang w:val="ro-RO"/>
              </w:rPr>
              <w:t xml:space="preserve"> reglementează aplicarea măsurilor de precauţie sporită pentru clienţii care efectuează  „tranzacţii ocazionale în valoarea echivalentului în lei a cel puţin 5.000.00 EUR calculat conform cursului oficial BNM la data efectuării tranzacţiei, la efectuarea tranzacţiilor ocazionale electronice în valoarea echivalentului în lei a cel puţin 1000.00 EUR, calculat conform cursului oficial BNM la data efectuării tranzacţiei, indiferent dacă ambele tipuri de tranzacţii se efectuează printr-o singură operaţiune sau prin mai multe operaţiuni”; litera (c) „la efectuarea tranzacţiilor ocazionale în numerar, în valoarea echivalentului în lei a cel puţin 500.00 EUR calculat conform cursului oficial BNM la data efectuării tranzacţiei, indiferent dacă tranzacţia se efectuează printr-o singură operaţiune sau prin mai multe operaţiuni care par a avea o legătură între ele”.</w:t>
            </w:r>
          </w:p>
          <w:p w:rsidR="00F03330" w:rsidRPr="00F03330" w:rsidRDefault="00F03330">
            <w:pPr>
              <w:pStyle w:val="a5"/>
              <w:ind w:left="34" w:firstLine="425"/>
              <w:contextualSpacing/>
              <w:rPr>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87.Se acceptă</w:t>
            </w:r>
          </w:p>
          <w:p w:rsidR="00F03330" w:rsidRDefault="00F03330">
            <w:pPr>
              <w:rPr>
                <w:sz w:val="24"/>
                <w:szCs w:val="24"/>
                <w:lang w:val="ro-RO"/>
              </w:rPr>
            </w:pPr>
            <w:r>
              <w:rPr>
                <w:sz w:val="24"/>
                <w:szCs w:val="24"/>
                <w:lang w:val="ro-RO"/>
              </w:rPr>
              <w:t>Au fost efectuat ajustările necesare la lit. b) iar lit. c) a fost exclusă.</w:t>
            </w:r>
          </w:p>
        </w:tc>
      </w:tr>
      <w:tr w:rsidR="00F03330" w:rsidRPr="00F03330" w:rsidTr="00F03330">
        <w:trPr>
          <w:trHeight w:val="2247"/>
        </w:trPr>
        <w:tc>
          <w:tcPr>
            <w:tcW w:w="488" w:type="dxa"/>
            <w:tcBorders>
              <w:top w:val="nil"/>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nil"/>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360"/>
              <w:contextualSpacing/>
              <w:rPr>
                <w:lang w:val="ro-RO"/>
              </w:rPr>
            </w:pPr>
            <w:r w:rsidRPr="00F03330">
              <w:rPr>
                <w:lang w:val="en-US"/>
              </w:rPr>
              <w:t xml:space="preserve">88.Art. 5, alin. (8) reglementează  „unităţile de schimb valutar, inclusiv băncile vor aplica măsuri de identificare pentru fiecare client la efectuarea operaţiunilor de schimb valutar în numerar în valoare de cel puţin 1000.00 EUR sau echivalentul lor, calculat la cursul oficial al BNM”. </w:t>
            </w:r>
          </w:p>
          <w:p w:rsidR="00F03330" w:rsidRPr="00F03330" w:rsidRDefault="00F03330">
            <w:pPr>
              <w:pStyle w:val="a5"/>
              <w:ind w:firstLine="360"/>
              <w:contextualSpacing/>
              <w:rPr>
                <w:lang w:val="en-US"/>
              </w:rPr>
            </w:pPr>
            <w:r w:rsidRPr="00F03330">
              <w:rPr>
                <w:lang w:val="en-US"/>
              </w:rPr>
              <w:t xml:space="preserve">În cadrul acestor norme sunt vizate 4 limite cu valori diferite pentru operaţiunile ocazionale, operaţiuni ocazionale electronice, operaţiuni ocazionale în numerar şi operaţiuni de schimb valutar în numerar, dar este de menţionat faptul că tot spectrul de operaţiuni menţionat se încadrează în noţiunea de ocazional şi implică mijloace electronice şi pot fi desfăşurate în numerar (de ex: eliberarea POS terminal, alimentare cont de card, eliberarea/încasarea transferului rapid, operaţiunile de schimb valutar realizate prin intermediul casei operaţionale) şi din acest motiv este recomandabil şi oportun în aplicarea practică de a fi stabilită o singură limită pentru astfel de operaţiuni desfăşurate prin intermediul Băncii şi în lipsa unei relaţii de afaceri cu Banca. </w:t>
            </w:r>
          </w:p>
          <w:p w:rsidR="00F03330" w:rsidRPr="00F03330" w:rsidRDefault="00F03330">
            <w:pPr>
              <w:pStyle w:val="a5"/>
              <w:ind w:left="34" w:firstLine="241"/>
              <w:contextualSpacing/>
              <w:rPr>
                <w:lang w:val="en-US"/>
              </w:rPr>
            </w:pPr>
            <w:r w:rsidRPr="00F03330">
              <w:rPr>
                <w:lang w:val="en-US"/>
              </w:rPr>
              <w:t xml:space="preserve">În condițiile existenţei mai multor plafoane creşte semnificativ riscul de implicare a entităților raportoare în tranzacții de spălare a banilor. În plus, conducându-ne de art.130 alin.(2) al Constituției RM, este imperios ca aceste limite sa fie stabilite în lei moldovenești, deoarece din punct de vedere operațional, monitorizarea tranzacțiilor prin raportarea la echivalentul în Euro ar crea dificultăți majore pentru procesarea eficientă a acestora de sistemele informaționale ale băncilor. Totodată aplicarea limitelor valorice în EURO va necesita resurse și timp pentru ajustarea softurilor și programelor informatice, care în mare parte nu sunt de origine locală, fiind necesară solicitarea implicării dezvoltatorilor ce le-au elaborat.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88.Se acceptă</w:t>
            </w:r>
          </w:p>
          <w:p w:rsidR="00F03330" w:rsidRDefault="00F03330">
            <w:pPr>
              <w:rPr>
                <w:sz w:val="24"/>
                <w:szCs w:val="24"/>
                <w:lang w:val="ro-RO"/>
              </w:rPr>
            </w:pPr>
            <w:r>
              <w:rPr>
                <w:sz w:val="24"/>
                <w:szCs w:val="24"/>
                <w:lang w:val="ro-RO"/>
              </w:rPr>
              <w:t>În scopul asigurării unui grad sporit de transparenţă a tranzacţiilor în numerar, cuantumul de identificarea pentru casele de schimb valutar a fost exclus. Astfel, alin. (8) va avea următorul conţinut:</w:t>
            </w:r>
          </w:p>
          <w:p w:rsidR="00F03330" w:rsidRDefault="00F03330">
            <w:pPr>
              <w:rPr>
                <w:i/>
                <w:sz w:val="24"/>
                <w:szCs w:val="24"/>
                <w:lang w:val="ro-RO"/>
              </w:rPr>
            </w:pPr>
            <w:r>
              <w:rPr>
                <w:i/>
                <w:sz w:val="24"/>
                <w:szCs w:val="24"/>
                <w:lang w:val="ro-RO"/>
              </w:rPr>
              <w:t>„(8) Prin derogare de la prevederile alin. (1), lit. b), operațiunea de schimb valutar în numerar se efectuează la prezentarea documentului de identitate, iar pentru operațiunea cu o valoarea care depășește 5 mii lei, unitatea de schimb valutar înregistrează datele din documentul de identitate”.</w:t>
            </w: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before="240"/>
              <w:ind w:left="176" w:right="-31" w:firstLine="383"/>
              <w:contextualSpacing/>
              <w:rPr>
                <w:lang w:val="ro-RO"/>
              </w:rPr>
            </w:pPr>
            <w:r w:rsidRPr="00F03330">
              <w:rPr>
                <w:lang w:val="en-US"/>
              </w:rPr>
              <w:t>89.La art. 5 alin. (2)</w:t>
            </w:r>
            <w:r w:rsidRPr="00F03330">
              <w:rPr>
                <w:b/>
                <w:lang w:val="en-US"/>
              </w:rPr>
              <w:t xml:space="preserve"> </w:t>
            </w:r>
            <w:r w:rsidRPr="00F03330">
              <w:rPr>
                <w:lang w:val="en-US"/>
              </w:rPr>
              <w:t>sunt specificate măsurile de precauţie sporită aplicate faţă de clienţi, iar articolul 16, alin. (11) (în proiect art. 16 alin.(10)) reglementează exonerarea entităţilor raportoare de răspundere disciplinară, civilă contravenţională şi penală ca urmare a aplicării măsurilor de precauţie sporită privind clienţii, a întreruperii relaţiilor de afaceri, a transmiterii cu bună credinţă a informaţiei Serviciului PCSB şi organelor cu funcţii de supraveghere a entităţii raportoare, precum şi urmare a efectuării altor acţiuni. În contextul celor menţionate, apare întrebarea: „</w:t>
            </w:r>
            <w:r w:rsidRPr="00F03330">
              <w:rPr>
                <w:i/>
                <w:lang w:val="en-US"/>
              </w:rPr>
              <w:t>abţinerea entităţii raportoare de la executarea de activităţi şi tranzacţii</w:t>
            </w:r>
            <w:r w:rsidRPr="00F03330">
              <w:rPr>
                <w:lang w:val="en-US"/>
              </w:rPr>
              <w:t xml:space="preserve">” reglementată de art. 21 alin. (2) poate fi considerată o măsură de precauţie şi din acest considerent ar fi recomandabil de a fi completat art. 5 alin. (2) cu această măsură sau de a fi specificată expres măsura de abţinere în art. 16 alin. </w:t>
            </w:r>
            <w:r>
              <w:t>(11) al prezentului proiect de lege.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89.Se acceptă</w:t>
            </w:r>
          </w:p>
          <w:p w:rsidR="00F03330" w:rsidRDefault="00F03330">
            <w:pPr>
              <w:rPr>
                <w:sz w:val="24"/>
                <w:szCs w:val="24"/>
                <w:lang w:val="ro-RO"/>
              </w:rPr>
            </w:pPr>
            <w:r>
              <w:rPr>
                <w:sz w:val="24"/>
                <w:szCs w:val="24"/>
                <w:lang w:val="ro-RO"/>
              </w:rPr>
              <w:t xml:space="preserve">Deşi în textul art. 16, alin. (11) </w:t>
            </w:r>
            <w:r>
              <w:rPr>
                <w:sz w:val="24"/>
                <w:szCs w:val="24"/>
              </w:rPr>
              <w:t xml:space="preserve">(în proiect art. 16 alin.(10)) </w:t>
            </w:r>
            <w:r>
              <w:rPr>
                <w:sz w:val="24"/>
                <w:szCs w:val="24"/>
                <w:lang w:val="ro-RO"/>
              </w:rPr>
              <w:t xml:space="preserve">există sintagma </w:t>
            </w:r>
            <w:r>
              <w:rPr>
                <w:i/>
                <w:sz w:val="24"/>
                <w:szCs w:val="24"/>
                <w:lang w:val="ro-RO"/>
              </w:rPr>
              <w:t>„</w:t>
            </w:r>
            <w:r>
              <w:rPr>
                <w:i/>
                <w:sz w:val="24"/>
                <w:szCs w:val="24"/>
              </w:rPr>
              <w:t>precum şi urmare a efectuării altor acţiuni</w:t>
            </w:r>
            <w:r>
              <w:rPr>
                <w:i/>
                <w:sz w:val="24"/>
                <w:szCs w:val="24"/>
                <w:lang w:val="ro-RO"/>
              </w:rPr>
              <w:t>”,</w:t>
            </w:r>
            <w:r>
              <w:rPr>
                <w:sz w:val="24"/>
                <w:szCs w:val="24"/>
                <w:lang w:val="ro-RO"/>
              </w:rPr>
              <w:t xml:space="preserve"> după sintagma </w:t>
            </w:r>
            <w:r>
              <w:rPr>
                <w:i/>
                <w:sz w:val="24"/>
                <w:szCs w:val="24"/>
                <w:lang w:val="ro-RO"/>
              </w:rPr>
              <w:t>„a întreruperii relaţiilor de afaceri”</w:t>
            </w:r>
            <w:r>
              <w:rPr>
                <w:sz w:val="24"/>
                <w:szCs w:val="24"/>
                <w:lang w:val="ro-RO"/>
              </w:rPr>
              <w:t xml:space="preserve">, a fost introdusă sintagma </w:t>
            </w:r>
            <w:r>
              <w:rPr>
                <w:i/>
                <w:sz w:val="24"/>
                <w:szCs w:val="24"/>
                <w:lang w:val="ro-RO"/>
              </w:rPr>
              <w:t>„a aplicării măsurilor asiguratorii,”.</w:t>
            </w:r>
          </w:p>
        </w:tc>
      </w:tr>
      <w:tr w:rsidR="00F03330" w:rsidRPr="00F03330" w:rsidTr="00F03330">
        <w:trPr>
          <w:trHeight w:val="42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tabs>
                <w:tab w:val="left" w:pos="360"/>
              </w:tabs>
              <w:autoSpaceDE w:val="0"/>
              <w:autoSpaceDN w:val="0"/>
              <w:adjustRightInd w:val="0"/>
              <w:spacing w:after="120"/>
              <w:ind w:left="34" w:firstLine="709"/>
              <w:contextualSpacing/>
              <w:rPr>
                <w:lang w:val="ro-RO"/>
              </w:rPr>
            </w:pPr>
            <w:r w:rsidRPr="00F03330">
              <w:rPr>
                <w:lang w:val="en-US"/>
              </w:rPr>
              <w:t xml:space="preserve">90.La art. 5 alin. 2, lit. a) este stipulat că </w:t>
            </w:r>
            <w:r w:rsidRPr="00F03330">
              <w:rPr>
                <w:i/>
                <w:lang w:val="en-US"/>
              </w:rPr>
              <w:t xml:space="preserve">“Măsurile de precauție privind clienții cuprind: a) identificarea și verificarea identității clienților în baza actelor de identitate precum și a documentelor, datelor sau informațiilor obținute dintr-o sursă credibilă și independentă”. </w:t>
            </w:r>
            <w:r w:rsidRPr="00F03330">
              <w:rPr>
                <w:lang w:val="en-US"/>
              </w:rPr>
              <w:t xml:space="preserve">În acest context solicităm ca în Lege să fie specificate clar care sunt sursele credibile și independente de informații privind identificarea și verificarea identității clienților, atît a persoanelor fizice, cît și juridice, cu exemple relevante, sau să fie </w:t>
            </w:r>
            <w:r w:rsidRPr="00F03330">
              <w:rPr>
                <w:bCs/>
                <w:color w:val="000000"/>
                <w:lang w:val="en-US"/>
              </w:rPr>
              <w:t xml:space="preserve">stabilite unele criterii după care se apreciază dacă o sursă întruneşte criteriile de credibilitate şi independenţă, necesare pentru identificarea clienţilor. </w:t>
            </w:r>
            <w:r w:rsidRPr="00F03330">
              <w:rPr>
                <w:lang w:val="en-US"/>
              </w:rPr>
              <w:t xml:space="preserve">Totodată se propune  </w:t>
            </w:r>
            <w:r w:rsidRPr="00F03330">
              <w:rPr>
                <w:lang w:val="en-US" w:eastAsia="ro-RO"/>
              </w:rPr>
              <w:t>după cuvintele ”identificarea şi verificarea identităţii clienţilor în baza actelor de identitate”, de completat cu textul „inclusiv celor prezentate în formă electronică, cu păstrarea copiei acestora pe suport de hârtie”. Astfel, va fi legiferată obligativitatea clientului de a prezenta actul de identitate și dreptul băncii de a efectua copia acestuia.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 xml:space="preserve">90.Nu se acceptă </w:t>
            </w:r>
          </w:p>
          <w:p w:rsidR="00F03330" w:rsidRDefault="00F03330">
            <w:pPr>
              <w:rPr>
                <w:sz w:val="24"/>
                <w:szCs w:val="24"/>
                <w:lang w:val="ro-RO"/>
              </w:rPr>
            </w:pPr>
            <w:r>
              <w:rPr>
                <w:sz w:val="24"/>
                <w:szCs w:val="24"/>
                <w:lang w:val="ro-RO"/>
              </w:rPr>
              <w:t>Proiectul prevede norme generale, iar organele cu funcţii de supraveghere prin acte subordonate legii (regulamente) vor elabora procedurile aferente identificării cu exemple relevante (alin. (9)).</w:t>
            </w:r>
          </w:p>
          <w:p w:rsidR="00F03330" w:rsidRDefault="00F03330">
            <w:pPr>
              <w:rPr>
                <w:sz w:val="24"/>
                <w:szCs w:val="24"/>
                <w:lang w:val="ro-RO"/>
              </w:rPr>
            </w:pPr>
          </w:p>
          <w:p w:rsidR="00F03330" w:rsidRDefault="00F03330">
            <w:pPr>
              <w:rPr>
                <w:sz w:val="24"/>
                <w:szCs w:val="24"/>
                <w:lang w:val="ro-RO"/>
              </w:rPr>
            </w:pPr>
            <w:r>
              <w:rPr>
                <w:sz w:val="24"/>
                <w:szCs w:val="24"/>
                <w:lang w:val="ro-RO"/>
              </w:rPr>
              <w:t>Mai mult ca tît, că art. 13 al Directivei 2015/849 nu prevede propunerile enunţate.</w:t>
            </w:r>
          </w:p>
        </w:tc>
      </w:tr>
      <w:tr w:rsidR="00F03330" w:rsidRPr="00F03330" w:rsidTr="00F03330">
        <w:trPr>
          <w:trHeight w:val="111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after="120"/>
              <w:ind w:left="-108" w:firstLine="468"/>
              <w:contextualSpacing/>
              <w:rPr>
                <w:lang w:val="ro-RO"/>
              </w:rPr>
            </w:pPr>
            <w:r w:rsidRPr="00F03330">
              <w:rPr>
                <w:lang w:val="en-US"/>
              </w:rPr>
              <w:t>91.La art 5 alin. 2, lit. b) se</w:t>
            </w:r>
            <w:r w:rsidRPr="00F03330">
              <w:rPr>
                <w:b/>
                <w:lang w:val="en-US"/>
              </w:rPr>
              <w:t xml:space="preserve"> </w:t>
            </w:r>
            <w:r w:rsidRPr="00F03330">
              <w:rPr>
                <w:lang w:val="en-US"/>
              </w:rPr>
              <w:t>p</w:t>
            </w:r>
            <w:r w:rsidRPr="00F03330">
              <w:rPr>
                <w:bCs/>
                <w:color w:val="000000"/>
                <w:lang w:val="en-US"/>
              </w:rPr>
              <w:t xml:space="preserve">ropune să fie stabilite criterii mai clare pentru aprecierea măsurilor, care pot fi calificate ca adecvate în cazul identificării beneficiarului efectiv.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91.Se acceptă</w:t>
            </w:r>
          </w:p>
          <w:p w:rsidR="00F03330" w:rsidRDefault="00F03330">
            <w:pPr>
              <w:rPr>
                <w:sz w:val="24"/>
                <w:szCs w:val="24"/>
                <w:lang w:val="ro-RO"/>
              </w:rPr>
            </w:pPr>
            <w:r>
              <w:rPr>
                <w:sz w:val="24"/>
                <w:szCs w:val="24"/>
                <w:lang w:val="ro-RO"/>
              </w:rPr>
              <w:t>Lit. b) va avea următorul conţinut:</w:t>
            </w:r>
          </w:p>
          <w:p w:rsidR="00F03330" w:rsidRDefault="00F03330">
            <w:pPr>
              <w:rPr>
                <w:i/>
                <w:sz w:val="24"/>
                <w:szCs w:val="24"/>
                <w:lang w:val="ro-RO"/>
              </w:rPr>
            </w:pPr>
            <w:r>
              <w:rPr>
                <w:i/>
                <w:sz w:val="24"/>
                <w:szCs w:val="24"/>
                <w:lang w:val="ro-RO"/>
              </w:rPr>
              <w:t>„b) identificarea beneficiarului efectiv şi adoptarea de măsuri adecvate şi bazate pe risc pentru verificarea identităţii acestuia, astfel încât entitatea raportoare să aibă certitudinea că ştie cine este beneficiarul efectiv, iar pentru persoanele juridice adoptarea unor măsuri rezonabile pentru a înţelege structura proprietăţii şi structura de control al acestora”.</w:t>
            </w: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360"/>
              <w:rPr>
                <w:rFonts w:eastAsia="Calibri"/>
                <w:lang w:val="ro-RO" w:eastAsia="en-US"/>
              </w:rPr>
            </w:pPr>
            <w:r w:rsidRPr="00F03330">
              <w:rPr>
                <w:rFonts w:eastAsia="Calibri"/>
                <w:lang w:val="en-US" w:eastAsia="en-US"/>
              </w:rPr>
              <w:t xml:space="preserve">92.Suntem de părerea că </w:t>
            </w:r>
            <w:r w:rsidRPr="00F03330">
              <w:rPr>
                <w:rFonts w:eastAsia="Calibri"/>
                <w:b/>
                <w:lang w:val="en-US" w:eastAsia="en-US"/>
              </w:rPr>
              <w:t>lit. c) din alin. (2)</w:t>
            </w:r>
            <w:r w:rsidRPr="00F03330">
              <w:rPr>
                <w:rFonts w:eastAsia="Calibri"/>
                <w:lang w:val="en-US" w:eastAsia="en-US"/>
              </w:rPr>
              <w:t xml:space="preserve">  </w:t>
            </w:r>
            <w:r w:rsidRPr="00F03330">
              <w:rPr>
                <w:rFonts w:eastAsia="Calibri"/>
                <w:b/>
                <w:lang w:val="en-US" w:eastAsia="en-US"/>
              </w:rPr>
              <w:t>art. 5</w:t>
            </w:r>
            <w:r w:rsidRPr="00F03330">
              <w:rPr>
                <w:rFonts w:eastAsia="Calibri"/>
                <w:lang w:val="en-US" w:eastAsia="en-US"/>
              </w:rPr>
              <w:t xml:space="preserve"> urmează a fi menținută în varianta art. 13 alin.(1) lit. c) din Directivă.</w:t>
            </w:r>
          </w:p>
          <w:p w:rsidR="00F03330" w:rsidRPr="00F03330" w:rsidRDefault="00F03330">
            <w:pPr>
              <w:pStyle w:val="a5"/>
              <w:rPr>
                <w:rFonts w:eastAsia="MS Mincho"/>
                <w:lang w:val="en-US"/>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92.Se acceptă</w:t>
            </w:r>
          </w:p>
          <w:p w:rsidR="00F03330" w:rsidRDefault="00F03330">
            <w:pPr>
              <w:rPr>
                <w:sz w:val="24"/>
                <w:szCs w:val="24"/>
                <w:lang w:val="ro-RO"/>
              </w:rPr>
            </w:pPr>
            <w:r>
              <w:rPr>
                <w:sz w:val="24"/>
                <w:szCs w:val="24"/>
                <w:lang w:val="ro-RO"/>
              </w:rPr>
              <w:t>Au fost combinate definiţiile din Directiva 2015/849 şi R10FATF fiind obţinută următoare definiţie:</w:t>
            </w:r>
          </w:p>
          <w:p w:rsidR="00F03330" w:rsidRDefault="00F03330">
            <w:pPr>
              <w:rPr>
                <w:i/>
                <w:sz w:val="24"/>
                <w:szCs w:val="24"/>
                <w:lang w:val="ro-RO"/>
              </w:rPr>
            </w:pPr>
            <w:r>
              <w:rPr>
                <w:i/>
                <w:sz w:val="24"/>
                <w:szCs w:val="24"/>
                <w:lang w:val="ro-RO"/>
              </w:rPr>
              <w:t>„c) înţelegerea, şi dacă este necesar, obţinerea şi evaluarea informaţiei privind scopul şi natura dorită a relaţiei de afaceri;”</w:t>
            </w:r>
          </w:p>
          <w:p w:rsidR="00F03330" w:rsidRDefault="00F03330">
            <w:pPr>
              <w:rPr>
                <w:sz w:val="24"/>
                <w:szCs w:val="24"/>
                <w:lang w:val="ro-RO"/>
              </w:rPr>
            </w:pPr>
          </w:p>
        </w:tc>
      </w:tr>
      <w:tr w:rsidR="00F03330" w:rsidRPr="00F03330" w:rsidTr="00F03330">
        <w:trPr>
          <w:trHeight w:val="85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34" w:firstLine="326"/>
              <w:rPr>
                <w:rFonts w:eastAsia="Calibri"/>
                <w:lang w:val="ro-RO" w:eastAsia="en-US"/>
              </w:rPr>
            </w:pPr>
            <w:r w:rsidRPr="00F03330">
              <w:rPr>
                <w:rFonts w:eastAsia="Calibri"/>
                <w:lang w:val="en-US" w:eastAsia="ro-RO"/>
              </w:rPr>
              <w:t>93.</w:t>
            </w:r>
            <w:r w:rsidRPr="00F03330">
              <w:rPr>
                <w:rFonts w:eastAsia="Calibri"/>
                <w:b/>
                <w:lang w:val="en-US" w:eastAsia="ro-RO"/>
              </w:rPr>
              <w:t>La art 5 alin. (3)</w:t>
            </w:r>
            <w:r w:rsidRPr="00F03330">
              <w:rPr>
                <w:rFonts w:eastAsia="Calibri"/>
                <w:lang w:val="en-US" w:eastAsia="ro-RO"/>
              </w:rPr>
              <w:t xml:space="preserve"> se propune de a fi completat în final cu o propoziţie în următoarea redacţie: „În acest caz, entităţile raportoare sunt în drept să nu explice motivul refuzului.”</w:t>
            </w:r>
          </w:p>
          <w:p w:rsidR="00F03330" w:rsidRPr="00F03330" w:rsidRDefault="00F03330">
            <w:pPr>
              <w:pStyle w:val="a5"/>
              <w:ind w:left="360"/>
              <w:contextualSpacing/>
              <w:rPr>
                <w:rFonts w:eastAsia="MS Mincho"/>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93.Se acceptă</w:t>
            </w:r>
          </w:p>
          <w:p w:rsidR="00F03330" w:rsidRDefault="00F03330">
            <w:pPr>
              <w:rPr>
                <w:sz w:val="24"/>
                <w:szCs w:val="24"/>
                <w:lang w:val="ro-RO"/>
              </w:rPr>
            </w:pPr>
            <w:r>
              <w:rPr>
                <w:sz w:val="24"/>
                <w:szCs w:val="24"/>
                <w:lang w:val="ro-RO"/>
              </w:rPr>
              <w:t>Propoziţia va avea următorul conţinut:</w:t>
            </w:r>
          </w:p>
          <w:p w:rsidR="00F03330" w:rsidRDefault="00F03330">
            <w:pPr>
              <w:rPr>
                <w:b/>
                <w:i/>
                <w:sz w:val="24"/>
                <w:szCs w:val="24"/>
                <w:lang w:val="ro-RO"/>
              </w:rPr>
            </w:pPr>
            <w:r>
              <w:rPr>
                <w:i/>
                <w:sz w:val="24"/>
                <w:szCs w:val="24"/>
                <w:lang w:val="ro-RO" w:eastAsia="ro-RO"/>
              </w:rPr>
              <w:t>„În acest caz, entităţile raportoare sunt în drept să nu explice clientului motivul refuzului.”</w:t>
            </w:r>
          </w:p>
        </w:tc>
      </w:tr>
      <w:tr w:rsidR="00F03330" w:rsidRPr="00F03330" w:rsidTr="00F03330">
        <w:trPr>
          <w:trHeight w:val="253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13" w:firstLine="425"/>
              <w:contextualSpacing/>
              <w:rPr>
                <w:lang w:val="ro-RO"/>
              </w:rPr>
            </w:pPr>
            <w:r w:rsidRPr="00F03330">
              <w:rPr>
                <w:lang w:val="en-US" w:eastAsia="ro-RO"/>
              </w:rPr>
              <w:t>94.</w:t>
            </w:r>
            <w:r w:rsidRPr="00F03330">
              <w:rPr>
                <w:b/>
                <w:lang w:val="en-US" w:eastAsia="ro-RO"/>
              </w:rPr>
              <w:t>La art. 5 alin. (5), unele bănci</w:t>
            </w:r>
            <w:r w:rsidRPr="00F03330">
              <w:rPr>
                <w:lang w:val="en-US" w:eastAsia="ro-RO"/>
              </w:rPr>
              <w:t xml:space="preserve"> propun de exclus sintagma „şi, după caz, cu aplicarea ştampilei umede.”, avînd în vedere modificările introduse prin Legea nr.160 din 07.07.2016 pentru modificarea şi completarea unor acte legislative, conform cărora a fost exclusă obligativitatea deţinerii ştampilei de către antreprenori, iar pe de altă parte – alte bănci – nu susțin această poziție, luând în considerație că proiectul deja conține sintagma „după caz” fiind aliniată din start la Legea precitată.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94.Se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autoSpaceDE w:val="0"/>
              <w:autoSpaceDN w:val="0"/>
              <w:adjustRightInd w:val="0"/>
              <w:ind w:left="34"/>
              <w:contextualSpacing/>
              <w:rPr>
                <w:rFonts w:eastAsia="SimSun"/>
                <w:lang w:val="ro-RO"/>
              </w:rPr>
            </w:pPr>
            <w:r w:rsidRPr="00F03330">
              <w:rPr>
                <w:rFonts w:eastAsia="SimSun"/>
                <w:lang w:val="en-US"/>
              </w:rPr>
              <w:t>95.Cu referire la</w:t>
            </w:r>
            <w:r w:rsidRPr="00F03330">
              <w:rPr>
                <w:rFonts w:eastAsia="SimSun"/>
                <w:b/>
                <w:lang w:val="en-US"/>
              </w:rPr>
              <w:t xml:space="preserve"> art. 5  alin. (8</w:t>
            </w:r>
            <w:r w:rsidRPr="00F03330">
              <w:rPr>
                <w:rFonts w:eastAsia="SimSun"/>
                <w:lang w:val="en-US"/>
              </w:rPr>
              <w:t xml:space="preserve">) </w:t>
            </w:r>
            <w:r w:rsidRPr="00F03330">
              <w:rPr>
                <w:lang w:val="en-US"/>
              </w:rPr>
              <w:t>este incorectă expunerea „unitățile de schimb valutar, inclusiv băncile”, pentru că în art.4 ca entitate raportoare sunt instituțiile financiare (aici se includ băncile), iar „unitățile de schimb valutar sunt altele decât băncile”. Prin urmare se propune substituirea sintagmei  „inclusiv” cu sintagma „și”. Totodată considerăm că p</w:t>
            </w:r>
            <w:r w:rsidRPr="00F03330">
              <w:rPr>
                <w:rFonts w:eastAsia="SimSun"/>
                <w:lang w:val="en-US"/>
              </w:rPr>
              <w:t>revederea art. 5, alin. (8) se suprapune cu cea a art.5 alin.(1) lit. c), din moment ce operaţiunile de schimb valutar fac parte din tranzacţii ocazionale în numerar pentru care sunt stabilite alte limite pentru identificarea clientului.</w:t>
            </w:r>
          </w:p>
          <w:p w:rsidR="00F03330" w:rsidRPr="00F03330" w:rsidRDefault="00F03330">
            <w:pPr>
              <w:pStyle w:val="a5"/>
              <w:ind w:left="360"/>
              <w:contextualSpacing/>
              <w:rPr>
                <w:rFonts w:eastAsia="MS Mincho"/>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95.Se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34" w:firstLine="326"/>
              <w:rPr>
                <w:rFonts w:eastAsia="Calibri"/>
                <w:lang w:val="ro-RO" w:eastAsia="en-US"/>
              </w:rPr>
            </w:pPr>
            <w:r w:rsidRPr="00F03330">
              <w:rPr>
                <w:rFonts w:eastAsia="Calibri"/>
                <w:lang w:val="en-US" w:eastAsia="en-US"/>
              </w:rPr>
              <w:t>96.La</w:t>
            </w:r>
            <w:r w:rsidRPr="00F03330">
              <w:rPr>
                <w:rFonts w:eastAsia="Calibri"/>
                <w:b/>
                <w:lang w:val="en-US" w:eastAsia="en-US"/>
              </w:rPr>
              <w:t xml:space="preserve"> art. 5 </w:t>
            </w:r>
            <w:r w:rsidRPr="00F03330">
              <w:rPr>
                <w:rFonts w:eastAsia="Calibri"/>
                <w:b/>
                <w:i/>
                <w:lang w:val="en-US" w:eastAsia="en-US"/>
              </w:rPr>
              <w:t>alin. (9)</w:t>
            </w:r>
            <w:r w:rsidRPr="00F03330">
              <w:rPr>
                <w:rFonts w:eastAsia="Calibri"/>
                <w:lang w:val="en-US" w:eastAsia="en-US"/>
              </w:rPr>
              <w:t xml:space="preserve">  considerăm că ar fi necesar de concretizat aspectul calitativ al reglementărilor respective. Normele existente sunt ambigue, permit o interpretare neunivocă, iar modul corect este deseori determinat subiectiv de reprezentanții autorităților, ingnorându - se viziunile, argumentele entităților raportoare.</w:t>
            </w:r>
          </w:p>
          <w:p w:rsidR="00F03330" w:rsidRPr="00F03330" w:rsidRDefault="00F03330">
            <w:pPr>
              <w:pStyle w:val="a5"/>
              <w:ind w:left="360"/>
              <w:contextualSpacing/>
              <w:rPr>
                <w:rFonts w:eastAsia="MS Mincho"/>
                <w:lang w:val="en-US"/>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96.Nu se acceptă</w:t>
            </w:r>
          </w:p>
          <w:p w:rsidR="00F03330" w:rsidRDefault="00F03330">
            <w:pPr>
              <w:rPr>
                <w:sz w:val="24"/>
                <w:szCs w:val="24"/>
                <w:lang w:val="ro-RO"/>
              </w:rPr>
            </w:pPr>
            <w:r>
              <w:rPr>
                <w:sz w:val="24"/>
                <w:szCs w:val="24"/>
                <w:lang w:val="ro-RO"/>
              </w:rPr>
              <w:t>Aspectul calitativ se obţine în cadrul procesului de elaborare a actelor normativ prin prezentarea avizelor, inclusiv de către Asociaţia Băncilor.</w:t>
            </w:r>
          </w:p>
          <w:p w:rsidR="00F03330" w:rsidRDefault="00F03330">
            <w:pPr>
              <w:rPr>
                <w:sz w:val="24"/>
                <w:szCs w:val="24"/>
                <w:lang w:val="ro-RO"/>
              </w:rPr>
            </w:pPr>
          </w:p>
        </w:tc>
      </w:tr>
      <w:tr w:rsidR="00F03330" w:rsidRPr="00F03330" w:rsidTr="00F03330">
        <w:trPr>
          <w:trHeight w:val="155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236"/>
              <w:rPr>
                <w:color w:val="000000"/>
                <w:lang w:val="ro-RO" w:eastAsia="ro-RO"/>
              </w:rPr>
            </w:pPr>
            <w:r w:rsidRPr="00F03330">
              <w:rPr>
                <w:rFonts w:eastAsia="SimSun"/>
                <w:lang w:val="en-US"/>
              </w:rPr>
              <w:t xml:space="preserve">97.Din </w:t>
            </w:r>
            <w:r w:rsidRPr="00F03330">
              <w:rPr>
                <w:rFonts w:eastAsia="SimSun"/>
                <w:b/>
                <w:lang w:val="en-US"/>
              </w:rPr>
              <w:t xml:space="preserve">art. 5 </w:t>
            </w:r>
            <w:r w:rsidRPr="00F03330">
              <w:rPr>
                <w:rFonts w:eastAsia="SimSun"/>
                <w:lang w:val="en-US"/>
              </w:rPr>
              <w:t xml:space="preserve"> </w:t>
            </w:r>
            <w:r w:rsidRPr="00F03330">
              <w:rPr>
                <w:b/>
                <w:i/>
                <w:color w:val="000000"/>
                <w:lang w:val="en-US"/>
              </w:rPr>
              <w:t>alin. (10)</w:t>
            </w:r>
            <w:r w:rsidRPr="00F03330">
              <w:rPr>
                <w:color w:val="000000"/>
                <w:lang w:val="en-US"/>
              </w:rPr>
              <w:t xml:space="preserve"> şi </w:t>
            </w:r>
            <w:r w:rsidRPr="00F03330">
              <w:rPr>
                <w:b/>
                <w:i/>
                <w:color w:val="000000"/>
                <w:lang w:val="en-US"/>
              </w:rPr>
              <w:t>alin. (11)</w:t>
            </w:r>
            <w:r w:rsidRPr="00F03330">
              <w:rPr>
                <w:color w:val="000000"/>
                <w:lang w:val="en-US"/>
              </w:rPr>
              <w:t xml:space="preserve"> derivă necesitatea utilizării noţiunilor din legislaţia privind asigurările şi impune concretizarea momentului pentru care anume plăţi are loc verificarea identităţii beneficiarilor (prime de asigurare sau altele).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97.Nu se acceptă</w:t>
            </w:r>
          </w:p>
          <w:p w:rsidR="00F03330" w:rsidRDefault="00F03330">
            <w:pPr>
              <w:rPr>
                <w:sz w:val="24"/>
                <w:szCs w:val="24"/>
                <w:lang w:val="ro-RO"/>
              </w:rPr>
            </w:pPr>
            <w:r>
              <w:rPr>
                <w:sz w:val="24"/>
                <w:szCs w:val="24"/>
                <w:lang w:val="ro-RO"/>
              </w:rPr>
              <w:t>În conformitate cu prevederile alin.(9) procedura şi cerinţele aferente aplicării măsurilor de precauţie, inclusiv de identificare a clientului şi a beneficiarului efectiv, sunt elaborate şi publicate de către organele de supraveghere ale entităţilor raportoare.</w:t>
            </w:r>
          </w:p>
          <w:p w:rsidR="00F03330" w:rsidRDefault="00F03330">
            <w:pPr>
              <w:rPr>
                <w:sz w:val="24"/>
                <w:szCs w:val="24"/>
                <w:lang w:val="ro-RO"/>
              </w:rPr>
            </w:pPr>
            <w:r>
              <w:rPr>
                <w:sz w:val="24"/>
                <w:szCs w:val="24"/>
                <w:lang w:val="ro-RO"/>
              </w:rPr>
              <w:t>Astfel, Comisia Naţională a Pieţei Financiare va urmări ca aceste acte să fie elaborate şi aprobate.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236"/>
              <w:rPr>
                <w:color w:val="000000"/>
                <w:lang w:val="ro-RO" w:eastAsia="ro-RO"/>
              </w:rPr>
            </w:pPr>
            <w:r w:rsidRPr="00F03330">
              <w:rPr>
                <w:color w:val="000000"/>
                <w:lang w:val="en-US"/>
              </w:rPr>
              <w:t>98.P</w:t>
            </w:r>
            <w:r w:rsidRPr="00F03330">
              <w:rPr>
                <w:color w:val="000000"/>
                <w:lang w:val="en-US" w:eastAsia="ro-RO"/>
              </w:rPr>
              <w:t xml:space="preserve">revederilor </w:t>
            </w:r>
            <w:r w:rsidRPr="00F03330">
              <w:rPr>
                <w:rFonts w:eastAsia="SimSun"/>
                <w:lang w:val="en-US"/>
              </w:rPr>
              <w:t xml:space="preserve">art. 5 </w:t>
            </w:r>
            <w:r w:rsidRPr="00F03330">
              <w:rPr>
                <w:color w:val="000000"/>
                <w:lang w:val="en-US" w:eastAsia="ro-RO"/>
              </w:rPr>
              <w:t>alin. (13) în proiect (în proiect art. 5 alin 15) „</w:t>
            </w:r>
            <w:r w:rsidRPr="00F03330">
              <w:rPr>
                <w:i/>
                <w:color w:val="000000"/>
                <w:lang w:val="en-US" w:eastAsia="ro-RO"/>
              </w:rPr>
              <w:t>După epuizarea tuturor mijloacelor posibile şi cu condiţia că nu există motive de suspiciune, nu se identifică beneficiarul efectiv sau în cazul în care există orice îndoială că persoana identificată este beneficiarul efectiv, persoana fizică ocupă o funcţie de conducere de rang superior al clientului este considerată beneficiar efectiv</w:t>
            </w:r>
            <w:r w:rsidRPr="00F03330">
              <w:rPr>
                <w:color w:val="000000"/>
                <w:lang w:val="en-US" w:eastAsia="ro-RO"/>
              </w:rPr>
              <w:t>” se interpretează că vor exista multe cazuri cînd măsurile întreprinse de către o Bancă vor fi considerate epuizate. Altceva ar fi, că potrivit art. 5, alin (9), procedura şi cerinţele aferente aplicării măsurilor de precauţie, inclusiv de identificare a clientului şi a beneficiarului efectiv, sunt elaborate şi publicate de către organele de supraveghere ale entităţii raportoare (</w:t>
            </w:r>
            <w:r w:rsidRPr="00F03330">
              <w:rPr>
                <w:i/>
                <w:color w:val="000000"/>
                <w:lang w:val="en-US" w:eastAsia="ro-RO"/>
              </w:rPr>
              <w:t>în cazul Băncilor comerciale – Banca Naţională a Moldovei</w:t>
            </w:r>
            <w:r w:rsidRPr="00F03330">
              <w:rPr>
                <w:color w:val="000000"/>
                <w:lang w:val="en-US" w:eastAsia="ro-RO"/>
              </w:rPr>
              <w:t xml:space="preserve">). Totodată, la acest alineat se impune </w:t>
            </w:r>
            <w:r w:rsidRPr="00F03330">
              <w:rPr>
                <w:color w:val="000000"/>
                <w:lang w:val="en-US"/>
              </w:rPr>
              <w:t xml:space="preserve">detalierea clară a mijloacelor pe care le vor avea la dispoziție entitățile raportoare și la epuizarea cărora se va aplica prevederea respectivă. De asemenea, definiția noţiunii “persoana fizică care ocupă o funcție de conducere de rang superior”, induce neclaritate în sintagma dată, de aceea băncile consideră oportună substituirea acesteia cu termenul „administrator” utilizat în sensul art.61 al Codului Civil;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98.Se acceptă parţial</w:t>
            </w:r>
          </w:p>
          <w:p w:rsidR="00F03330" w:rsidRDefault="00F03330">
            <w:pPr>
              <w:ind w:right="-53"/>
              <w:rPr>
                <w:sz w:val="24"/>
                <w:szCs w:val="24"/>
                <w:lang w:val="ro-RO"/>
              </w:rPr>
            </w:pPr>
            <w:r>
              <w:rPr>
                <w:sz w:val="24"/>
                <w:szCs w:val="24"/>
                <w:lang w:val="ro-RO"/>
              </w:rPr>
              <w:t xml:space="preserve">Alin.15 a fost modificat pentru a asigura o aplicabilitate mai bună după cum urmează: </w:t>
            </w:r>
          </w:p>
          <w:p w:rsidR="00F03330" w:rsidRDefault="00F03330">
            <w:pPr>
              <w:ind w:right="-53"/>
              <w:rPr>
                <w:i/>
                <w:sz w:val="24"/>
                <w:szCs w:val="24"/>
                <w:lang w:val="ro-RO"/>
              </w:rPr>
            </w:pPr>
            <w:r>
              <w:rPr>
                <w:sz w:val="24"/>
                <w:szCs w:val="24"/>
                <w:lang w:val="ro-RO"/>
              </w:rPr>
              <w:t>„</w:t>
            </w:r>
            <w:r>
              <w:rPr>
                <w:i/>
                <w:sz w:val="24"/>
                <w:szCs w:val="24"/>
                <w:lang w:val="ro-RO"/>
              </w:rPr>
              <w:t>(15)</w:t>
            </w:r>
            <w:r>
              <w:rPr>
                <w:sz w:val="24"/>
                <w:szCs w:val="24"/>
                <w:lang w:val="ro-RO"/>
              </w:rPr>
              <w:t xml:space="preserve"> </w:t>
            </w:r>
            <w:r>
              <w:rPr>
                <w:i/>
                <w:sz w:val="24"/>
                <w:szCs w:val="24"/>
                <w:lang w:val="ro-RO"/>
              </w:rPr>
              <w:t>În cazul în care, după epuizarea tuturor mijloacelor posibile și cu condiția că nu există motive de suspiciune, nu se identifică nici o persoană în calitate de beneficiar efectiv, persoana fizică care ocupă o funcție de administrator al clientului este considerată beneficiar efectiv. Entităţile raportoare țin evidența măsurilor luate în vederea identificării beneficiarilor efectivi pentru fiecare client în parte, și le prezintă, la cerere, Serviciului Prevenirea şi Combaterea Spălării Banilor şi/sau organelor cu funcţii de supraveghere a entităţilor raportoare.”</w:t>
            </w:r>
          </w:p>
          <w:p w:rsidR="00F03330" w:rsidRDefault="00F03330">
            <w:pPr>
              <w:rPr>
                <w:sz w:val="24"/>
                <w:szCs w:val="24"/>
                <w:lang w:val="ro-RO"/>
              </w:rPr>
            </w:pPr>
          </w:p>
        </w:tc>
      </w:tr>
      <w:tr w:rsidR="00F03330" w:rsidRPr="00F03330" w:rsidTr="00F03330">
        <w:trPr>
          <w:trHeight w:val="56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spacing w:before="240"/>
              <w:ind w:right="-31" w:firstLine="459"/>
              <w:rPr>
                <w:sz w:val="24"/>
                <w:szCs w:val="24"/>
                <w:lang w:val="ro-RO"/>
              </w:rPr>
            </w:pPr>
            <w:r>
              <w:rPr>
                <w:sz w:val="24"/>
                <w:szCs w:val="24"/>
                <w:lang w:val="ro-RO" w:eastAsia="ro-RO"/>
              </w:rPr>
              <w:t>99.La articolul 6 î</w:t>
            </w:r>
            <w:r>
              <w:rPr>
                <w:sz w:val="24"/>
                <w:szCs w:val="24"/>
                <w:lang w:val="ro-RO"/>
              </w:rPr>
              <w:t xml:space="preserve">n alin. (7) e necesar de a prestabili caracteristicile pentru care se vor considera adecvate măsurile de precauție. Iar termenul utilizat: „adecvată” este interpretabil și vag, astfel încât ceea ce ar putea fi adecvat pentru entitatea raportoare ar putea fi considerat inadecvat de SPCSB.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99.Nu se acceptă</w:t>
            </w:r>
          </w:p>
          <w:p w:rsidR="00F03330" w:rsidRDefault="00F03330">
            <w:pPr>
              <w:rPr>
                <w:sz w:val="24"/>
                <w:szCs w:val="24"/>
                <w:lang w:val="ro-RO"/>
              </w:rPr>
            </w:pPr>
            <w:r>
              <w:rPr>
                <w:sz w:val="24"/>
                <w:szCs w:val="24"/>
                <w:lang w:val="ro-RO"/>
              </w:rPr>
              <w:t>Fiecare entitate raportoare are un program intern de prevenire şi combatere a spălării banilor şi finanţării terorismului, care cuprinde modul de acţiune în cazul identificării anumitor riscuri. Anume cuvîntul „adecvat” reprezintă acţiunile întreprinse în coraport cu riscul identificat. Iar riscurile sunt mai intîti identificate la nivel naţional şi sectorial de către SPCSB şi organele cu funcţii de supraveghere.</w:t>
            </w:r>
          </w:p>
        </w:tc>
      </w:tr>
      <w:tr w:rsidR="00F03330" w:rsidRPr="00F03330" w:rsidTr="00F03330">
        <w:trPr>
          <w:trHeight w:val="127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spacing w:before="240"/>
              <w:ind w:right="-31"/>
              <w:rPr>
                <w:sz w:val="24"/>
                <w:szCs w:val="24"/>
                <w:lang w:val="ro-RO" w:eastAsia="ro-RO"/>
              </w:rPr>
            </w:pPr>
            <w:r>
              <w:rPr>
                <w:sz w:val="24"/>
                <w:szCs w:val="24"/>
                <w:lang w:val="ro-RO" w:eastAsia="ro-RO"/>
              </w:rPr>
              <w:t xml:space="preserve">100. La articolul 6: </w:t>
            </w:r>
          </w:p>
          <w:p w:rsidR="00F03330" w:rsidRDefault="00F03330" w:rsidP="00F03330">
            <w:pPr>
              <w:pStyle w:val="a5"/>
              <w:numPr>
                <w:ilvl w:val="0"/>
                <w:numId w:val="9"/>
              </w:numPr>
              <w:rPr>
                <w:color w:val="000000"/>
                <w:lang w:val="ro-RO"/>
              </w:rPr>
            </w:pPr>
            <w:r w:rsidRPr="00F03330">
              <w:rPr>
                <w:color w:val="000000"/>
                <w:lang w:val="en-US"/>
              </w:rPr>
              <w:t>În alin. (9), expesia “ în baza” urmează a fi exclusă;</w:t>
            </w:r>
          </w:p>
          <w:p w:rsidR="00F03330" w:rsidRPr="00F03330" w:rsidRDefault="00F03330">
            <w:pPr>
              <w:pStyle w:val="a5"/>
              <w:rPr>
                <w:color w:val="000000"/>
                <w:lang w:val="en-US"/>
              </w:rPr>
            </w:pPr>
          </w:p>
          <w:p w:rsidR="00F03330" w:rsidRPr="00F03330" w:rsidRDefault="00F03330">
            <w:pPr>
              <w:pStyle w:val="a5"/>
              <w:ind w:left="360"/>
              <w:contextualSpacing/>
              <w:rPr>
                <w:rFonts w:eastAsia="MS Mincho"/>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100.Se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112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before="240" w:after="47" w:line="360" w:lineRule="auto"/>
              <w:rPr>
                <w:color w:val="000000"/>
                <w:lang w:val="ro-RO"/>
              </w:rPr>
            </w:pPr>
            <w:r>
              <w:rPr>
                <w:color w:val="000000"/>
              </w:rPr>
              <w:t>101. La articolul 7:</w:t>
            </w:r>
          </w:p>
          <w:p w:rsidR="00F03330" w:rsidRPr="00F03330" w:rsidRDefault="00F03330" w:rsidP="00F03330">
            <w:pPr>
              <w:pStyle w:val="a5"/>
              <w:numPr>
                <w:ilvl w:val="0"/>
                <w:numId w:val="9"/>
              </w:numPr>
              <w:ind w:left="0" w:hanging="34"/>
              <w:contextualSpacing/>
              <w:rPr>
                <w:color w:val="000000"/>
                <w:lang w:val="en-US" w:eastAsia="ro-RO"/>
              </w:rPr>
            </w:pPr>
            <w:r w:rsidRPr="00F03330">
              <w:rPr>
                <w:color w:val="000000"/>
                <w:lang w:val="en-US"/>
              </w:rPr>
              <w:t xml:space="preserve">Se propune excluderea lit. a) al alin. (3). Ţinând cont de faptul, că una din infracțiunile asociate combaterii spălării banilor este corupția - infracțiune comisă des cu implicarea autorităților publice, există un risc sporit în cazul relaţiilor de afaceri cu instituţiile respective. În acelaşi timp, conţinutul factorilor enumeraţi la literele h) și k) ale aceluiaşi alineat, nu este coerent şi nu are legătură cu începutul alineatului. Utilizând sintagma </w:t>
            </w:r>
            <w:r w:rsidRPr="00F03330">
              <w:rPr>
                <w:i/>
                <w:color w:val="000000"/>
                <w:lang w:val="en-US"/>
              </w:rPr>
              <w:t>„inclusiv dacă”</w:t>
            </w:r>
            <w:r w:rsidRPr="00F03330">
              <w:rPr>
                <w:color w:val="000000"/>
                <w:lang w:val="en-US"/>
              </w:rPr>
              <w:t xml:space="preserve"> la începutul alineatului – conținutul literelor h) şi k) se distorsionează, de unde vine şi necesitatea reformulării acestora, cu luarea în calcul a prevederilor legislației RM.</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101.Se acceptă parţial</w:t>
            </w:r>
          </w:p>
          <w:p w:rsidR="00F03330" w:rsidRDefault="00F03330">
            <w:pPr>
              <w:rPr>
                <w:sz w:val="24"/>
                <w:szCs w:val="24"/>
                <w:lang w:val="ro-RO"/>
              </w:rPr>
            </w:pPr>
            <w:r>
              <w:rPr>
                <w:sz w:val="24"/>
                <w:szCs w:val="24"/>
                <w:lang w:val="ro-RO"/>
              </w:rPr>
              <w:t xml:space="preserve">Lit. a) nu poate fi exclusă din simplu motiv că existenţa unei întreprinderi de stat şi dorinţa acestea de a efectua un transfer conţine </w:t>
            </w:r>
            <w:r>
              <w:rPr>
                <w:i/>
                <w:sz w:val="24"/>
                <w:szCs w:val="24"/>
                <w:lang w:val="ro-RO"/>
              </w:rPr>
              <w:t>per se</w:t>
            </w:r>
            <w:r>
              <w:rPr>
                <w:sz w:val="24"/>
                <w:szCs w:val="24"/>
                <w:lang w:val="ro-RO"/>
              </w:rPr>
              <w:t xml:space="preserve"> un indice de risc faţa de care este necesar de aplicat măsuri de precauţie sporită.</w:t>
            </w:r>
          </w:p>
          <w:p w:rsidR="00F03330" w:rsidRDefault="00F03330">
            <w:pPr>
              <w:rPr>
                <w:sz w:val="24"/>
                <w:szCs w:val="24"/>
                <w:lang w:val="ro-RO"/>
              </w:rPr>
            </w:pPr>
          </w:p>
          <w:p w:rsidR="00F03330" w:rsidRDefault="00F03330">
            <w:pPr>
              <w:rPr>
                <w:sz w:val="24"/>
                <w:szCs w:val="24"/>
                <w:lang w:val="ro-RO"/>
              </w:rPr>
            </w:pPr>
            <w:r>
              <w:rPr>
                <w:sz w:val="24"/>
                <w:szCs w:val="24"/>
                <w:lang w:val="ro-RO"/>
              </w:rPr>
              <w:t>Directiva 2015/849 include aceste entităţi la riscuri minore, deoarece fondatorul este statul şi aceasta se prezumă de a fi de bună credinţă din start.</w:t>
            </w:r>
          </w:p>
          <w:p w:rsidR="00F03330" w:rsidRDefault="00F03330">
            <w:pPr>
              <w:rPr>
                <w:sz w:val="24"/>
                <w:szCs w:val="24"/>
                <w:lang w:val="ro-RO"/>
              </w:rPr>
            </w:pPr>
            <w:r>
              <w:rPr>
                <w:sz w:val="24"/>
                <w:szCs w:val="24"/>
                <w:lang w:val="ro-RO"/>
              </w:rPr>
              <w:t>În faţa literilor h) şi k) a fost introdus cuvîntul “la achiziţionarea”.</w:t>
            </w:r>
          </w:p>
          <w:p w:rsidR="00F03330" w:rsidRDefault="00F03330">
            <w:pPr>
              <w:rPr>
                <w:sz w:val="24"/>
                <w:szCs w:val="24"/>
                <w:lang w:val="ro-RO"/>
              </w:rPr>
            </w:pPr>
          </w:p>
        </w:tc>
      </w:tr>
      <w:tr w:rsidR="00F03330" w:rsidRPr="00F03330" w:rsidTr="00F03330">
        <w:trPr>
          <w:trHeight w:val="9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rPr>
                <w:color w:val="000000"/>
                <w:lang w:val="ro-RO"/>
              </w:rPr>
            </w:pPr>
            <w:r w:rsidRPr="00F03330">
              <w:rPr>
                <w:color w:val="000000"/>
                <w:lang w:val="en-US"/>
              </w:rPr>
              <w:t>102.La articolul 8:</w:t>
            </w:r>
          </w:p>
          <w:p w:rsidR="00F03330" w:rsidRPr="00F03330" w:rsidRDefault="00F03330">
            <w:pPr>
              <w:pStyle w:val="a5"/>
              <w:tabs>
                <w:tab w:val="left" w:pos="284"/>
              </w:tabs>
              <w:spacing w:after="120"/>
              <w:ind w:left="34" w:firstLine="686"/>
              <w:contextualSpacing/>
              <w:rPr>
                <w:rFonts w:eastAsia="MS Mincho"/>
                <w:lang w:val="en-US"/>
              </w:rPr>
            </w:pPr>
            <w:r w:rsidRPr="00F03330">
              <w:rPr>
                <w:lang w:val="en-US"/>
              </w:rPr>
              <w:t>Propunem ca alineatul 2 litera e) şi alineatul 5 litera b) să fie completat cu sintagma „sau delegarea atribuţiei de aprobare administratorilor filialelor băncii, după caz”.</w:t>
            </w:r>
          </w:p>
          <w:p w:rsidR="00F03330" w:rsidRPr="00F03330" w:rsidRDefault="00F03330">
            <w:pPr>
              <w:pStyle w:val="a5"/>
              <w:ind w:left="360"/>
              <w:contextualSpacing/>
              <w:rPr>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102.Nu se acceptă</w:t>
            </w:r>
          </w:p>
          <w:p w:rsidR="00F03330" w:rsidRDefault="00F03330">
            <w:pPr>
              <w:rPr>
                <w:sz w:val="24"/>
                <w:szCs w:val="24"/>
                <w:lang w:val="ro-RO"/>
              </w:rPr>
            </w:pPr>
            <w:r>
              <w:rPr>
                <w:sz w:val="24"/>
                <w:szCs w:val="24"/>
                <w:lang w:val="ro-RO"/>
              </w:rPr>
              <w:t>Noţiunea de conducere de rang superior este deja definită la art. 3 şi includerea propunerii date este excesivă pentru a include cu scop de evidențiere la norma din art. 8.</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577" w:hanging="577"/>
              <w:rPr>
                <w:color w:val="000000"/>
                <w:lang w:val="ro-RO"/>
              </w:rPr>
            </w:pPr>
            <w:r w:rsidRPr="00F03330">
              <w:rPr>
                <w:color w:val="000000"/>
                <w:lang w:val="en-US"/>
              </w:rPr>
              <w:t>103.La articolul 8:</w:t>
            </w:r>
          </w:p>
          <w:p w:rsidR="00F03330" w:rsidRPr="00F03330" w:rsidRDefault="00F03330">
            <w:pPr>
              <w:pStyle w:val="a5"/>
              <w:ind w:left="34" w:firstLine="283"/>
              <w:rPr>
                <w:color w:val="000000"/>
                <w:lang w:val="en-US"/>
              </w:rPr>
            </w:pPr>
            <w:r w:rsidRPr="00F03330">
              <w:rPr>
                <w:color w:val="000000"/>
                <w:lang w:val="en-US"/>
              </w:rPr>
              <w:t xml:space="preserve">Considerăm formularea prevederii </w:t>
            </w:r>
            <w:r w:rsidRPr="00F03330">
              <w:rPr>
                <w:i/>
                <w:color w:val="000000"/>
                <w:lang w:val="en-US"/>
              </w:rPr>
              <w:t>alin. (2), lit. g)</w:t>
            </w:r>
            <w:r w:rsidRPr="00F03330">
              <w:rPr>
                <w:color w:val="000000"/>
                <w:lang w:val="en-US"/>
              </w:rPr>
              <w:t>, fiind una vagă şi necesită a fi modificată cu concretizări clare a aplicării în practică a acesteia. Totodată, intervenim cu recomandarea de a completa măsurile de precauţie sporită, enumerate la alineatul indicat, cu litera h), şi anume: „h) alte măsuri de precauție sporită privind  identificarea  partenerilor de afaceri ai clientului și a sursei fondurilor acestora, a scopului economic şi a sensului tranzacţiei, etc.”;</w:t>
            </w:r>
          </w:p>
          <w:p w:rsidR="00F03330" w:rsidRDefault="00F03330">
            <w:pPr>
              <w:pStyle w:val="Style10"/>
              <w:widowControl/>
              <w:ind w:firstLine="459"/>
              <w:jc w:val="both"/>
              <w:rPr>
                <w:rStyle w:val="FontStyle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103.Nu se acceptă</w:t>
            </w:r>
          </w:p>
          <w:p w:rsidR="00F03330" w:rsidRDefault="00F03330">
            <w:pPr>
              <w:rPr>
                <w:sz w:val="24"/>
                <w:szCs w:val="24"/>
                <w:lang w:val="ro-RO"/>
              </w:rPr>
            </w:pPr>
            <w:r>
              <w:rPr>
                <w:sz w:val="24"/>
                <w:szCs w:val="24"/>
                <w:lang w:val="ro-RO"/>
              </w:rPr>
              <w:t>Lit. g) conformă cerinţelor Notei interpretative la R10 FATF, şi presupune o cerere către client ca prima plată să fie din cadrul unei instituţii financiare care are standarde echivalente băncii din Moldova în materie de prevenire şi combaterea spălării banilor şi finanțării terorismului.</w:t>
            </w:r>
          </w:p>
          <w:p w:rsidR="00F03330" w:rsidRDefault="00F03330">
            <w:pPr>
              <w:rPr>
                <w:sz w:val="24"/>
                <w:szCs w:val="24"/>
                <w:lang w:val="ro-RO"/>
              </w:rPr>
            </w:pPr>
            <w:r>
              <w:rPr>
                <w:sz w:val="24"/>
                <w:szCs w:val="24"/>
                <w:lang w:val="ro-RO"/>
              </w:rPr>
              <w:t xml:space="preserve">Propunerea privind includerea unei litere noi nu este suficient de argumentată, mai mult ca atât aceasta nu reflectă în sine o măsură de precauţie sporită, iar elementele acesteia se regăsesc în lit.b), c), d). </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spacing w:after="120"/>
              <w:rPr>
                <w:rFonts w:eastAsia="Calibri"/>
                <w:lang w:val="ro-RO" w:eastAsia="ro-RO"/>
              </w:rPr>
            </w:pPr>
            <w:r w:rsidRPr="00F03330">
              <w:rPr>
                <w:rFonts w:eastAsia="Calibri"/>
                <w:lang w:val="en-US" w:eastAsia="ro-RO"/>
              </w:rPr>
              <w:t>104.La articolul 9:</w:t>
            </w:r>
          </w:p>
          <w:p w:rsidR="00F03330" w:rsidRPr="00F03330" w:rsidRDefault="00F03330">
            <w:pPr>
              <w:pStyle w:val="a5"/>
              <w:autoSpaceDE w:val="0"/>
              <w:autoSpaceDN w:val="0"/>
              <w:adjustRightInd w:val="0"/>
              <w:spacing w:after="120"/>
              <w:ind w:left="34" w:firstLine="686"/>
              <w:contextualSpacing/>
              <w:rPr>
                <w:rFonts w:eastAsia="MS Mincho"/>
                <w:lang w:val="en-US" w:eastAsia="ro-RO"/>
              </w:rPr>
            </w:pPr>
            <w:r w:rsidRPr="00F03330">
              <w:rPr>
                <w:lang w:val="en-US" w:eastAsia="ro-RO"/>
              </w:rPr>
              <w:t xml:space="preserve">La alin. (1) considerăm că termenii de păstrare a datelor stabilite în proiect sunt exagerate, cele prevăzute în Directiva 2015/849 </w:t>
            </w:r>
            <w:r w:rsidRPr="00F03330">
              <w:rPr>
                <w:lang w:val="en-US"/>
              </w:rPr>
              <w:t>(art. 44 din preambul şi art. 40 literele a) şi b) din textul Directivei)</w:t>
            </w:r>
            <w:r w:rsidRPr="00F03330">
              <w:rPr>
                <w:lang w:val="en-US" w:eastAsia="ro-RO"/>
              </w:rPr>
              <w:t xml:space="preserve"> fiind mai adecvate. Prin stabilirea termenelor de păstrare de 15 ani a documentelor, cheltuielile de păstrare suportate de instituţii financiare se vor majora de cel puţin 3 ori, ceea ce considerăm drept inacceptabil. În acest sens, în conformitate cu prevederile art.20 lit.e) a Legii nr.780 din 27.12.2001 privind actele legislative, de către autor urmează a fi efectuat actul de analiză a impactului de reglementare.</w:t>
            </w:r>
          </w:p>
          <w:p w:rsidR="00F03330" w:rsidRPr="00F03330" w:rsidRDefault="00F03330">
            <w:pPr>
              <w:pStyle w:val="a5"/>
              <w:spacing w:after="120"/>
              <w:ind w:left="34" w:firstLine="686"/>
              <w:rPr>
                <w:lang w:val="en-US"/>
              </w:rPr>
            </w:pPr>
            <w:r w:rsidRPr="00F03330">
              <w:rPr>
                <w:lang w:val="en-US" w:eastAsia="ro-RO"/>
              </w:rPr>
              <w:t xml:space="preserve">Reieșind din aceasta propunem în alin. (1) modificarea termenului obligativității păstrării datelor de la 15 ani la 5 ani. De asemenea, propunem excluderea propoziției a doua din alineat </w:t>
            </w:r>
            <w:r w:rsidRPr="00F03330">
              <w:rPr>
                <w:lang w:val="en-US"/>
              </w:rPr>
              <w:t>„Datele păstrate trebuie să fie suficiente ca să permită reconstruirea fiecărei tranzacţii sau activităţi în maniera în care să servească în caz de necesitate ca probă în cadrul procedurii penale, contravenţionale şi altor proceduri legale”, deoarece aceasta nu corespunde prevederilor Legii privind instituţiile financiare nr. 550-XIII din 21.07. 1995.</w:t>
            </w:r>
          </w:p>
          <w:p w:rsidR="00F03330" w:rsidRPr="00F03330" w:rsidRDefault="00F03330">
            <w:pPr>
              <w:pStyle w:val="a5"/>
              <w:ind w:left="33" w:firstLine="687"/>
              <w:rPr>
                <w:rFonts w:eastAsia="Calibri"/>
                <w:lang w:val="en-US" w:eastAsia="en-US"/>
              </w:rPr>
            </w:pPr>
            <w:r w:rsidRPr="00F03330">
              <w:rPr>
                <w:rFonts w:eastAsia="Calibri"/>
                <w:lang w:val="en-US" w:eastAsia="en-US"/>
              </w:rPr>
              <w:t xml:space="preserve">Totodată s-ar putea urma sugestiile Directivei privind extinderea termenului de păstrare a documentelor doar pentru situațiile justificate. În opinia noastră includerea acestui mecanism ar realiza scopul păstrării actelor în caz de necesitate și ar evita suportarea cheltuielilor neargumentate pentru entitățile raportoare. </w:t>
            </w:r>
          </w:p>
          <w:p w:rsidR="00F03330" w:rsidRPr="00F03330" w:rsidRDefault="00F03330">
            <w:pPr>
              <w:pStyle w:val="a5"/>
              <w:autoSpaceDE w:val="0"/>
              <w:autoSpaceDN w:val="0"/>
              <w:adjustRightInd w:val="0"/>
              <w:spacing w:after="120"/>
              <w:ind w:firstLine="600"/>
              <w:rPr>
                <w:rStyle w:val="FontStyle24"/>
                <w:rFonts w:eastAsia="MS Mincho"/>
                <w:lang w:val="en-US" w:eastAsia="ro-RO"/>
              </w:rPr>
            </w:pPr>
            <w:r w:rsidRPr="00F03330">
              <w:rPr>
                <w:lang w:val="en-US" w:eastAsia="ro-RO"/>
              </w:rPr>
              <w:t xml:space="preserve">Dacă totuşi autorul insistă asupra păstrării termenilor iniţiali, atunci cheltuielile de implementare a legii urmează a fi suportate de stat. Ca soluţie de compromis se propune ca la expirarea termenului de 5 ani, documentele aferente operaţiunilor să fie transmise spre păstrare Serviciului Arhivei de Stat.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lang w:val="ro-RO"/>
              </w:rPr>
            </w:pPr>
            <w:r>
              <w:rPr>
                <w:b/>
                <w:sz w:val="24"/>
                <w:szCs w:val="24"/>
                <w:lang w:val="ro-RO"/>
              </w:rPr>
              <w:t>104.Se acceptă parţial</w:t>
            </w:r>
          </w:p>
          <w:p w:rsidR="00F03330" w:rsidRDefault="00F03330">
            <w:pPr>
              <w:rPr>
                <w:sz w:val="24"/>
                <w:szCs w:val="24"/>
                <w:lang w:val="ro-RO"/>
              </w:rPr>
            </w:pPr>
            <w:r>
              <w:rPr>
                <w:sz w:val="24"/>
                <w:szCs w:val="24"/>
                <w:lang w:val="ro-RO"/>
              </w:rPr>
              <w:t>În scopul optimizării cheltuielilor de arhivare şi întreţinere a documentelor, art.9 va fi modificat în sensul stabilirii obligaţiunii de păstrare în format pe hârtie a copiilor documentelor pentru 5 ani plus 10 ani în format electronic.</w:t>
            </w:r>
          </w:p>
          <w:p w:rsidR="00F03330" w:rsidRDefault="00F03330">
            <w:pPr>
              <w:rPr>
                <w:sz w:val="24"/>
                <w:szCs w:val="24"/>
                <w:lang w:val="ro-RO"/>
              </w:rPr>
            </w:pPr>
          </w:p>
          <w:p w:rsidR="00F03330" w:rsidRDefault="00F03330">
            <w:pPr>
              <w:rPr>
                <w:sz w:val="24"/>
                <w:szCs w:val="24"/>
                <w:lang w:val="ro-RO"/>
              </w:rPr>
            </w:pPr>
            <w:r>
              <w:rPr>
                <w:sz w:val="24"/>
                <w:szCs w:val="24"/>
                <w:lang w:val="ro-RO"/>
              </w:rPr>
              <w:t>Propunerea privind excluderea propoziției a doua din alin. (1) al art.9 contravine cerinţelor R11 FATF şi nu poate fi acceptată.</w:t>
            </w:r>
          </w:p>
          <w:p w:rsidR="00F03330" w:rsidRDefault="00F03330">
            <w:pPr>
              <w:rPr>
                <w:sz w:val="24"/>
                <w:szCs w:val="24"/>
                <w:lang w:eastAsia="ro-RO"/>
              </w:rPr>
            </w:pPr>
          </w:p>
          <w:p w:rsidR="00F03330" w:rsidRDefault="00F03330">
            <w:pPr>
              <w:rPr>
                <w:sz w:val="24"/>
                <w:szCs w:val="24"/>
                <w:lang w:val="ro-RO"/>
              </w:rPr>
            </w:pP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spacing w:after="120"/>
              <w:rPr>
                <w:rFonts w:eastAsia="Calibri"/>
                <w:lang w:val="ro-RO" w:eastAsia="ro-RO"/>
              </w:rPr>
            </w:pPr>
            <w:r w:rsidRPr="00F03330">
              <w:rPr>
                <w:rFonts w:eastAsia="Calibri"/>
                <w:lang w:val="en-US" w:eastAsia="ro-RO"/>
              </w:rPr>
              <w:t>105.La articolul 9:</w:t>
            </w:r>
          </w:p>
          <w:p w:rsidR="00F03330" w:rsidRDefault="00F03330">
            <w:pPr>
              <w:pStyle w:val="Style10"/>
              <w:widowControl/>
              <w:ind w:firstLine="459"/>
              <w:jc w:val="both"/>
              <w:rPr>
                <w:rStyle w:val="FontStyle24"/>
                <w:lang w:val="ro-RO"/>
              </w:rPr>
            </w:pPr>
            <w:r>
              <w:rPr>
                <w:lang w:val="ro-RO"/>
              </w:rPr>
              <w:t>la alin. (2) propunem substituirea în toate cazurile a termenului de 15 ani cu termenul de 5 ani;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105. Se acceptă parţial</w:t>
            </w:r>
          </w:p>
          <w:p w:rsidR="00F03330" w:rsidRDefault="00F03330">
            <w:pPr>
              <w:rPr>
                <w:sz w:val="24"/>
                <w:szCs w:val="24"/>
                <w:lang w:val="ro-RO"/>
              </w:rPr>
            </w:pPr>
            <w:r>
              <w:rPr>
                <w:sz w:val="24"/>
                <w:szCs w:val="24"/>
                <w:lang w:val="ro-RO"/>
              </w:rPr>
              <w:t>În scopul optimizării cheltuielilor de arhivare şi întreţinere a documentelor, art.9 va fi modificat în sensul stabilirii obligaţiunii de păstrare în format pe hârtie a copiilor documentelor pentru 5 ani plus 10 ani în format electronic.</w:t>
            </w:r>
          </w:p>
        </w:tc>
      </w:tr>
      <w:tr w:rsidR="00F03330" w:rsidRPr="00F03330" w:rsidTr="00F03330">
        <w:trPr>
          <w:trHeight w:val="225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spacing w:after="120"/>
              <w:rPr>
                <w:rFonts w:eastAsia="Calibri"/>
                <w:lang w:val="ro-RO" w:eastAsia="ro-RO"/>
              </w:rPr>
            </w:pPr>
            <w:r w:rsidRPr="00F03330">
              <w:rPr>
                <w:rFonts w:eastAsia="Calibri"/>
                <w:lang w:val="en-US" w:eastAsia="ro-RO"/>
              </w:rPr>
              <w:t>106.La articolul 9:</w:t>
            </w:r>
          </w:p>
          <w:p w:rsidR="00F03330" w:rsidRPr="00F03330" w:rsidRDefault="00F03330">
            <w:pPr>
              <w:pStyle w:val="a5"/>
              <w:ind w:left="34" w:firstLine="686"/>
              <w:contextualSpacing/>
              <w:rPr>
                <w:rFonts w:eastAsia="MS Mincho"/>
                <w:lang w:val="en-US"/>
              </w:rPr>
            </w:pPr>
            <w:r w:rsidRPr="00F03330">
              <w:rPr>
                <w:lang w:val="en-US"/>
              </w:rPr>
              <w:t>la alin. (3) se menționează că entitățile raportoare trebuie să dispună de „</w:t>
            </w:r>
            <w:r w:rsidRPr="00F03330">
              <w:rPr>
                <w:i/>
                <w:lang w:val="en-US"/>
              </w:rPr>
              <w:t xml:space="preserve">sisteme eficiente” </w:t>
            </w:r>
            <w:r w:rsidRPr="00F03330">
              <w:rPr>
                <w:lang w:val="en-US"/>
              </w:rPr>
              <w:t xml:space="preserve">care să răspundă </w:t>
            </w:r>
            <w:r w:rsidRPr="00F03330">
              <w:rPr>
                <w:i/>
                <w:lang w:val="en-US"/>
              </w:rPr>
              <w:t>rapid</w:t>
            </w:r>
            <w:r w:rsidRPr="00F03330">
              <w:rPr>
                <w:lang w:val="en-US"/>
              </w:rPr>
              <w:t xml:space="preserve"> şi în mod complet la toate solicitările şi cererile Serviciului Prevenirea şi Combaterea Spălării Banilor şi organelor cu funcţii de supraveghere a entităţilor raportoare privind tranzacţiile şi relaţiile de afaceri cu clienţii </w:t>
            </w:r>
          </w:p>
          <w:p w:rsidR="00F03330" w:rsidRDefault="00F03330">
            <w:pPr>
              <w:pStyle w:val="Style10"/>
              <w:widowControl/>
              <w:ind w:firstLine="459"/>
              <w:jc w:val="both"/>
              <w:rPr>
                <w:rStyle w:val="FontStyle24"/>
                <w:lang w:val="ro-RO" w:eastAsia="ro-RO"/>
              </w:rPr>
            </w:pPr>
            <w:r>
              <w:rPr>
                <w:lang w:val="en-US"/>
              </w:rPr>
              <w:t xml:space="preserve">În acest context ar fi util de definit noţiunea de </w:t>
            </w:r>
            <w:r>
              <w:rPr>
                <w:i/>
                <w:lang w:val="en-US"/>
              </w:rPr>
              <w:t xml:space="preserve">sisteme eficiente </w:t>
            </w:r>
            <w:r>
              <w:rPr>
                <w:lang w:val="en-US"/>
              </w:rPr>
              <w:t xml:space="preserve">şi de luat în consideraţie faptul că păstrarea tuturor datelor aferente tranzacţiilor atît în format electronic, cît şi celor pe suport de hîrtie, pe un termen de cel puţin 15 ani, ar impune deţinerea de niște servere cu o capacitate de păstrare de date destul de mare şi spaţii imobile suplimentare, cu condiţii speciale pentru păstrarea informaţiei pe suport hîrtie. Este un lucru destul de costisitor şi incomensurabil cu volumul de informaţii privind operaţiunile unor clienţi solicitate din partea organelor cu funcţii de supraveghere a entităţilor raportoare. De asemenea nu este clar ce presupune răspunderea rapidă – cum poate fi cuantificată aceasta în timp.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106.Nu se acceptă</w:t>
            </w:r>
          </w:p>
          <w:p w:rsidR="00F03330" w:rsidRDefault="00F03330">
            <w:pPr>
              <w:rPr>
                <w:sz w:val="24"/>
                <w:szCs w:val="24"/>
                <w:lang w:val="ro-RO"/>
              </w:rPr>
            </w:pPr>
            <w:r>
              <w:rPr>
                <w:sz w:val="24"/>
                <w:szCs w:val="24"/>
                <w:lang w:val="ro-RO"/>
              </w:rPr>
              <w:t>Sistemul rapid presupune o altă abordare în schimbul de informații decât cea tradiţională – poşta simplă.</w:t>
            </w:r>
          </w:p>
          <w:p w:rsidR="00F03330" w:rsidRDefault="00F03330">
            <w:pPr>
              <w:rPr>
                <w:sz w:val="24"/>
                <w:szCs w:val="24"/>
                <w:lang w:val="ro-RO"/>
              </w:rPr>
            </w:pPr>
            <w:r>
              <w:rPr>
                <w:sz w:val="24"/>
                <w:szCs w:val="24"/>
                <w:lang w:val="ro-RO"/>
              </w:rPr>
              <w:t>Mai mult ca atît, solicitările urmează a fi examinate în regim prioritar, iar deciziile şi răspunsurile urmează a fi procesate adoptate în termenul solicitat.</w:t>
            </w:r>
          </w:p>
          <w:p w:rsidR="00F03330" w:rsidRDefault="00F03330">
            <w:pPr>
              <w:rPr>
                <w:sz w:val="24"/>
                <w:szCs w:val="24"/>
                <w:lang w:val="ro-RO"/>
              </w:rPr>
            </w:pPr>
            <w:r>
              <w:rPr>
                <w:sz w:val="24"/>
                <w:szCs w:val="24"/>
                <w:lang w:val="ro-RO"/>
              </w:rPr>
              <w:t xml:space="preserve">Procedurile vor fi elaborate de către organele cu funcţii de supraveghere în comun cu Serviciul Prevenirea şi Combaterea Spălării Banilor. </w:t>
            </w:r>
          </w:p>
          <w:p w:rsidR="00F03330" w:rsidRDefault="00F03330">
            <w:pPr>
              <w:rPr>
                <w:sz w:val="24"/>
                <w:szCs w:val="24"/>
                <w:lang w:val="ro-RO"/>
              </w:rPr>
            </w:pPr>
            <w:r>
              <w:rPr>
                <w:sz w:val="24"/>
                <w:szCs w:val="24"/>
                <w:lang w:val="ro-RO"/>
              </w:rPr>
              <w:t>În acest sens, deja Serviciul implementează produsul software Synapsis privind schimbul on-line de documente cu instituţiile bancare.</w:t>
            </w:r>
          </w:p>
          <w:p w:rsidR="00F03330" w:rsidRDefault="00F03330">
            <w:pPr>
              <w:rPr>
                <w:sz w:val="24"/>
                <w:szCs w:val="24"/>
                <w:lang w:val="ro-RO"/>
              </w:rPr>
            </w:pPr>
          </w:p>
        </w:tc>
      </w:tr>
      <w:tr w:rsidR="00F03330" w:rsidRPr="00F03330" w:rsidTr="00F03330">
        <w:trPr>
          <w:trHeight w:val="317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326"/>
              <w:rPr>
                <w:rFonts w:eastAsia="Calibri"/>
                <w:lang w:val="ro-RO" w:eastAsia="en-US"/>
              </w:rPr>
            </w:pPr>
            <w:r w:rsidRPr="00F03330">
              <w:rPr>
                <w:rFonts w:eastAsia="Calibri"/>
                <w:lang w:val="en-US" w:eastAsia="en-US"/>
              </w:rPr>
              <w:t>107.La art. 10 nu este clar în ce măsură persoanele terțe din alte state sunt obligate față de entitățile raportoare să furnizeze informația, dacă legislația Republicii Moldova nu are incidență asupra lor și care acțiuni vor fi întreprinse de SPCSB și alte autorități pentru a da un caracter lucrativ normelor respective.</w:t>
            </w:r>
          </w:p>
          <w:p w:rsidR="00F03330" w:rsidRPr="00F03330" w:rsidRDefault="00F03330">
            <w:pPr>
              <w:pStyle w:val="a5"/>
              <w:autoSpaceDE w:val="0"/>
              <w:autoSpaceDN w:val="0"/>
              <w:adjustRightInd w:val="0"/>
              <w:spacing w:after="120"/>
              <w:rPr>
                <w:rStyle w:val="FontStyle24"/>
                <w:rFonts w:eastAsia="Calibri"/>
                <w:lang w:val="en-US" w:eastAsia="ro-RO"/>
              </w:rPr>
            </w:pPr>
            <w:r w:rsidRPr="00F03330">
              <w:rPr>
                <w:rFonts w:eastAsia="Calibri"/>
                <w:lang w:val="en-US" w:eastAsia="en-US"/>
              </w:rPr>
              <w:t xml:space="preserve">În opinia comunității bancare și alte norme din proiectul de lege sunt de aceeași soartă, doar stabilite în lipsa unor mecanisme de funcționare, care în final vor face  imposibil de a le executa.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lang w:val="ro-RO"/>
              </w:rPr>
            </w:pPr>
            <w:r>
              <w:rPr>
                <w:b/>
                <w:sz w:val="24"/>
                <w:szCs w:val="24"/>
                <w:lang w:val="ro-RO"/>
              </w:rPr>
              <w:t xml:space="preserve">107.Se acceptă </w:t>
            </w:r>
          </w:p>
          <w:p w:rsidR="00F03330" w:rsidRDefault="00F03330">
            <w:pPr>
              <w:rPr>
                <w:sz w:val="24"/>
                <w:szCs w:val="24"/>
                <w:lang w:val="ro-RO"/>
              </w:rPr>
            </w:pPr>
            <w:r>
              <w:rPr>
                <w:sz w:val="24"/>
                <w:szCs w:val="24"/>
                <w:lang w:val="ro-RO"/>
              </w:rPr>
              <w:t>Alin. (3) din art. 10 al proiectului a fost exclus.</w:t>
            </w:r>
          </w:p>
          <w:p w:rsidR="00F03330" w:rsidRDefault="00F03330">
            <w:pPr>
              <w:rPr>
                <w:sz w:val="24"/>
                <w:szCs w:val="24"/>
                <w:lang w:val="ro-RO"/>
              </w:rPr>
            </w:pPr>
          </w:p>
        </w:tc>
      </w:tr>
      <w:tr w:rsidR="00F03330" w:rsidRPr="00F03330" w:rsidTr="00F03330">
        <w:trPr>
          <w:trHeight w:val="142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spacing w:after="120"/>
              <w:rPr>
                <w:sz w:val="24"/>
                <w:szCs w:val="24"/>
                <w:lang w:val="ro-RO"/>
              </w:rPr>
            </w:pPr>
            <w:r>
              <w:rPr>
                <w:sz w:val="24"/>
                <w:szCs w:val="24"/>
                <w:lang w:val="ro-RO"/>
              </w:rPr>
              <w:t xml:space="preserve">108.La articolul 10: </w:t>
            </w:r>
          </w:p>
          <w:p w:rsidR="00F03330" w:rsidRDefault="00F03330">
            <w:pPr>
              <w:pStyle w:val="a5"/>
              <w:spacing w:after="120"/>
              <w:ind w:left="34" w:firstLine="718"/>
              <w:contextualSpacing/>
              <w:rPr>
                <w:lang w:val="ro-RO"/>
              </w:rPr>
            </w:pPr>
            <w:r w:rsidRPr="00F03330">
              <w:rPr>
                <w:lang w:val="en-US"/>
              </w:rPr>
              <w:t xml:space="preserve">Se recomandă inversarea alin. (2) cu alin. (1), ceea ce va contribui la înțelegerea corectă a conținutului prevederilor care urmează în articol.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108.Se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149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spacing w:after="120"/>
              <w:rPr>
                <w:sz w:val="24"/>
                <w:szCs w:val="24"/>
                <w:lang w:val="ro-RO"/>
              </w:rPr>
            </w:pPr>
            <w:r>
              <w:rPr>
                <w:sz w:val="24"/>
                <w:szCs w:val="24"/>
                <w:lang w:val="ro-RO"/>
              </w:rPr>
              <w:t xml:space="preserve">109.La articolul 10: </w:t>
            </w:r>
          </w:p>
          <w:p w:rsidR="00F03330" w:rsidRDefault="00F03330">
            <w:pPr>
              <w:pStyle w:val="a5"/>
              <w:ind w:firstLine="554"/>
              <w:rPr>
                <w:rFonts w:eastAsia="Calibri"/>
                <w:lang w:val="ro-RO" w:eastAsia="en-US"/>
              </w:rPr>
            </w:pPr>
            <w:r>
              <w:rPr>
                <w:rFonts w:eastAsia="Calibri"/>
                <w:lang w:val="en-US" w:eastAsia="en-US"/>
              </w:rPr>
              <w:t xml:space="preserve">În alin. </w:t>
            </w:r>
            <w:r>
              <w:rPr>
                <w:rFonts w:eastAsia="Calibri"/>
                <w:lang w:val="en-US"/>
              </w:rPr>
              <w:t>(3), termenul „</w:t>
            </w:r>
            <w:r>
              <w:rPr>
                <w:rFonts w:eastAsia="Calibri"/>
                <w:i/>
                <w:lang w:val="en-US"/>
              </w:rPr>
              <w:t>imediat”</w:t>
            </w:r>
            <w:r>
              <w:rPr>
                <w:rFonts w:eastAsia="Calibri"/>
                <w:lang w:val="en-US"/>
              </w:rPr>
              <w:t>, nu oferă limite clare de timp conform cărora urmează a fi prezentată informaţia solicitată, de aceea se recomandă indicarea unui termen expres.</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 xml:space="preserve">109.Se acceptă </w:t>
            </w:r>
          </w:p>
          <w:p w:rsidR="00F03330" w:rsidRDefault="00F03330">
            <w:pPr>
              <w:rPr>
                <w:sz w:val="24"/>
                <w:szCs w:val="24"/>
                <w:lang w:val="ro-RO"/>
              </w:rPr>
            </w:pPr>
            <w:r>
              <w:rPr>
                <w:sz w:val="24"/>
                <w:szCs w:val="24"/>
                <w:lang w:val="ro-RO"/>
              </w:rPr>
              <w:t>Alin. (3) din art. 10 al proiectului a fost exclus.</w:t>
            </w:r>
          </w:p>
          <w:p w:rsidR="00F03330" w:rsidRDefault="00F03330">
            <w:pPr>
              <w:rPr>
                <w:sz w:val="24"/>
                <w:szCs w:val="24"/>
                <w:lang w:val="ro-RO"/>
              </w:rPr>
            </w:pPr>
          </w:p>
        </w:tc>
      </w:tr>
      <w:tr w:rsidR="00F03330" w:rsidRPr="00F03330" w:rsidTr="00F03330">
        <w:trPr>
          <w:trHeight w:val="154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110.La articolul 11</w:t>
            </w:r>
          </w:p>
          <w:p w:rsidR="00F03330" w:rsidRDefault="00F03330">
            <w:pPr>
              <w:pStyle w:val="a5"/>
              <w:tabs>
                <w:tab w:val="left" w:pos="284"/>
              </w:tabs>
              <w:spacing w:after="120"/>
              <w:ind w:left="34" w:firstLine="718"/>
              <w:contextualSpacing/>
              <w:rPr>
                <w:lang w:val="ro-RO"/>
              </w:rPr>
            </w:pPr>
            <w:r w:rsidRPr="00F03330">
              <w:rPr>
                <w:bCs/>
                <w:color w:val="000000"/>
                <w:lang w:val="en-US"/>
              </w:rPr>
              <w:t>Propunem excluderea sau revizuirea redacţiei alineatului 1)</w:t>
            </w:r>
            <w:r w:rsidRPr="00F03330">
              <w:rPr>
                <w:b/>
                <w:bCs/>
                <w:color w:val="000000"/>
                <w:lang w:val="en-US"/>
              </w:rPr>
              <w:t xml:space="preserve"> </w:t>
            </w:r>
            <w:r w:rsidRPr="00F03330">
              <w:rPr>
                <w:bCs/>
                <w:color w:val="000000"/>
                <w:lang w:val="en-US"/>
              </w:rPr>
              <w:t>„</w:t>
            </w:r>
            <w:r w:rsidRPr="00F03330">
              <w:rPr>
                <w:lang w:val="en-US"/>
              </w:rPr>
              <w:t>Entităţile raportoare sînt obligate să informeze imediat Serviciul Prevenirea şi Combaterea Spălării Banilor despre orice activitate sau despre orice tranzacţie suspectă de spălare a banilor, de infracţiuni asociate spălării banilor şi de finanţare a terorismului în curs de pregătire, de atentare, de realizare sau deja realizate. Datele privind activităţile sau tranzacţiile suspecte sînt indicate într-un formular special, care se remite Serviciului Prevenirea şi Combaterea Spălării Banilor în cel mult 24 de ore de la identificarea actului sau circumstanţelor care generează suspiciuni.”</w:t>
            </w:r>
            <w:r w:rsidRPr="00F03330">
              <w:rPr>
                <w:bCs/>
                <w:color w:val="000000"/>
                <w:lang w:val="en-US"/>
              </w:rPr>
              <w:t>, care în viziunea băncilor este în contradicţie cu prevederile art. 21 alin.(2) referitor la „abţinerea de la executarea de activităţi şi tranzacţii cu</w:t>
            </w:r>
            <w:r w:rsidRPr="00F03330">
              <w:rPr>
                <w:lang w:val="en-US"/>
              </w:rPr>
              <w:t xml:space="preserve"> bunuri pentru un termen de pînă la 5 zile lucrătoare dacă stabilesc suspiciuni rezonabile care pot indica despre acţiuni de spălare a banilor”.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110.Se acceptă parţial</w:t>
            </w:r>
          </w:p>
          <w:p w:rsidR="00F03330" w:rsidRDefault="00F03330">
            <w:pPr>
              <w:rPr>
                <w:sz w:val="24"/>
                <w:szCs w:val="24"/>
                <w:lang w:val="ro-RO"/>
              </w:rPr>
            </w:pPr>
          </w:p>
          <w:p w:rsidR="00F03330" w:rsidRDefault="00F03330">
            <w:pPr>
              <w:rPr>
                <w:sz w:val="24"/>
                <w:szCs w:val="24"/>
                <w:lang w:val="ro-RO"/>
              </w:rPr>
            </w:pPr>
            <w:r>
              <w:rPr>
                <w:sz w:val="24"/>
                <w:szCs w:val="24"/>
                <w:lang w:val="ro-RO"/>
              </w:rPr>
              <w:t>Cuvântul „rezonabile” de la art.21, alin. (2) este înlocuit cu cuvântul „pertinente”.</w:t>
            </w:r>
          </w:p>
          <w:p w:rsidR="00F03330" w:rsidRDefault="00F03330">
            <w:pPr>
              <w:rPr>
                <w:sz w:val="24"/>
                <w:szCs w:val="24"/>
                <w:lang w:val="ro-RO"/>
              </w:rPr>
            </w:pPr>
            <w:r>
              <w:rPr>
                <w:sz w:val="24"/>
                <w:szCs w:val="24"/>
                <w:lang w:val="ro-RO"/>
              </w:rPr>
              <w:t xml:space="preserve">Fiecare tip de entitate raportoare va elabora şi aplica proceduri privind identificarea tranzacţiilor cu suspiciuni pertinente, în baza recomandărilor organelor cu funcţii de supraveghere şi Serviciului Prevenirea şi Combaterea Spălării Banilor. </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ind w:firstLine="317"/>
              <w:rPr>
                <w:sz w:val="24"/>
                <w:szCs w:val="24"/>
                <w:lang w:val="ro-RO"/>
              </w:rPr>
            </w:pPr>
            <w:r>
              <w:rPr>
                <w:sz w:val="24"/>
                <w:szCs w:val="24"/>
                <w:lang w:val="ro-RO"/>
              </w:rPr>
              <w:t xml:space="preserve">111.Propunem la </w:t>
            </w:r>
            <w:r>
              <w:rPr>
                <w:sz w:val="24"/>
                <w:szCs w:val="24"/>
                <w:lang w:val="ro-RO" w:eastAsia="ro-RO"/>
              </w:rPr>
              <w:t>articolul 11</w:t>
            </w:r>
            <w:r>
              <w:rPr>
                <w:b/>
                <w:sz w:val="24"/>
                <w:szCs w:val="24"/>
                <w:lang w:val="ro-RO" w:eastAsia="ro-RO"/>
              </w:rPr>
              <w:t xml:space="preserve"> </w:t>
            </w:r>
            <w:r>
              <w:rPr>
                <w:sz w:val="24"/>
                <w:szCs w:val="24"/>
                <w:lang w:val="ro-RO"/>
              </w:rPr>
              <w:t>alin. (1) de a diviza perioada de raportare separat:</w:t>
            </w:r>
          </w:p>
          <w:p w:rsidR="00F03330" w:rsidRDefault="00F03330" w:rsidP="00F03330">
            <w:pPr>
              <w:pStyle w:val="a5"/>
              <w:numPr>
                <w:ilvl w:val="0"/>
                <w:numId w:val="10"/>
              </w:numPr>
              <w:spacing w:before="60"/>
              <w:ind w:right="-317"/>
              <w:rPr>
                <w:rFonts w:eastAsia="Calibri"/>
                <w:lang w:val="ro-RO" w:eastAsia="en-US"/>
              </w:rPr>
            </w:pPr>
            <w:r>
              <w:rPr>
                <w:rFonts w:eastAsia="Calibri"/>
                <w:lang w:eastAsia="en-US"/>
              </w:rPr>
              <w:t xml:space="preserve">pentru tranzacții; </w:t>
            </w:r>
          </w:p>
          <w:p w:rsidR="00F03330" w:rsidRDefault="00F03330" w:rsidP="00F03330">
            <w:pPr>
              <w:pStyle w:val="a5"/>
              <w:numPr>
                <w:ilvl w:val="0"/>
                <w:numId w:val="10"/>
              </w:numPr>
              <w:spacing w:before="60"/>
              <w:ind w:right="-317"/>
              <w:rPr>
                <w:rFonts w:eastAsia="Calibri"/>
                <w:lang w:eastAsia="en-US"/>
              </w:rPr>
            </w:pPr>
            <w:r>
              <w:rPr>
                <w:rFonts w:eastAsia="Calibri"/>
                <w:lang w:eastAsia="en-US"/>
              </w:rPr>
              <w:t xml:space="preserve">pentru activități. </w:t>
            </w:r>
          </w:p>
          <w:p w:rsidR="00F03330" w:rsidRPr="00F03330" w:rsidRDefault="00F03330">
            <w:pPr>
              <w:pStyle w:val="a5"/>
              <w:spacing w:before="120"/>
              <w:ind w:right="176" w:firstLine="360"/>
              <w:rPr>
                <w:rFonts w:eastAsia="Calibri"/>
                <w:lang w:val="en-US" w:eastAsia="en-US"/>
              </w:rPr>
            </w:pPr>
            <w:r w:rsidRPr="00F03330">
              <w:rPr>
                <w:rFonts w:eastAsia="Calibri"/>
                <w:lang w:val="en-US" w:eastAsia="en-US"/>
              </w:rPr>
              <w:t xml:space="preserve">Propunem la alin. (4) să fie prevăzute două tipuri de formulare speciale: </w:t>
            </w:r>
          </w:p>
          <w:p w:rsidR="00F03330" w:rsidRDefault="00F03330" w:rsidP="00F03330">
            <w:pPr>
              <w:pStyle w:val="a5"/>
              <w:numPr>
                <w:ilvl w:val="0"/>
                <w:numId w:val="11"/>
              </w:numPr>
              <w:spacing w:before="60"/>
              <w:ind w:left="1440" w:right="-317"/>
              <w:rPr>
                <w:rFonts w:eastAsia="Calibri"/>
                <w:lang w:eastAsia="en-US"/>
              </w:rPr>
            </w:pPr>
            <w:r>
              <w:rPr>
                <w:rFonts w:eastAsia="Calibri"/>
                <w:lang w:eastAsia="en-US"/>
              </w:rPr>
              <w:t>pentru tranzacții;</w:t>
            </w:r>
          </w:p>
          <w:p w:rsidR="00F03330" w:rsidRDefault="00F03330" w:rsidP="00F03330">
            <w:pPr>
              <w:pStyle w:val="a5"/>
              <w:numPr>
                <w:ilvl w:val="0"/>
                <w:numId w:val="11"/>
              </w:numPr>
              <w:spacing w:before="60"/>
              <w:ind w:left="1440" w:right="-317"/>
              <w:rPr>
                <w:rFonts w:eastAsia="Calibri"/>
                <w:lang w:val="en-US" w:eastAsia="en-US"/>
              </w:rPr>
            </w:pPr>
            <w:r>
              <w:rPr>
                <w:rFonts w:eastAsia="Calibri"/>
                <w:lang w:eastAsia="en-US"/>
              </w:rPr>
              <w:t>pentru activități.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111.Se acceptă parţial</w:t>
            </w:r>
          </w:p>
          <w:p w:rsidR="00F03330" w:rsidRDefault="00F03330">
            <w:pPr>
              <w:rPr>
                <w:sz w:val="24"/>
                <w:szCs w:val="24"/>
                <w:lang w:val="ro-RO"/>
              </w:rPr>
            </w:pPr>
            <w:r>
              <w:rPr>
                <w:sz w:val="24"/>
                <w:szCs w:val="24"/>
                <w:lang w:val="ro-RO"/>
              </w:rPr>
              <w:t xml:space="preserve">Sintagma activităţile sau tranzacţiile suspecte sânt indicate în formulare speciale din propoziţia a doua din alin. (1) al art. 11 este înlocuită cu sintagma </w:t>
            </w:r>
            <w:r>
              <w:rPr>
                <w:i/>
                <w:sz w:val="24"/>
                <w:szCs w:val="24"/>
                <w:lang w:val="ro-RO"/>
              </w:rPr>
              <w:t>„activităţile sau tranzacţiile suspecte sânt indicate în formulare speciale”.</w:t>
            </w:r>
          </w:p>
          <w:p w:rsidR="00F03330" w:rsidRDefault="00F03330">
            <w:pPr>
              <w:rPr>
                <w:sz w:val="24"/>
                <w:szCs w:val="24"/>
                <w:lang w:val="ro-RO"/>
              </w:rPr>
            </w:pPr>
            <w:r>
              <w:rPr>
                <w:sz w:val="24"/>
                <w:szCs w:val="24"/>
                <w:lang w:val="ro-RO"/>
              </w:rPr>
              <w:t>Procedura, tipul formularului şi perioada de cînd începe curgerea termenului de 24 ore vor fi stabilite de Serviciul Prevenirea şi Combaterea Spălării Banilor în Instrucţiunea cu privire la raportarea tranzacţiilor şi activităţilor suspecte.</w:t>
            </w:r>
          </w:p>
          <w:p w:rsidR="00F03330" w:rsidRDefault="00F03330">
            <w:pPr>
              <w:rPr>
                <w:b/>
                <w:sz w:val="24"/>
                <w:szCs w:val="24"/>
                <w:lang w:val="ro-RO"/>
              </w:rPr>
            </w:pPr>
          </w:p>
        </w:tc>
      </w:tr>
      <w:tr w:rsidR="00F03330" w:rsidRPr="00F03330" w:rsidTr="00F03330">
        <w:trPr>
          <w:trHeight w:val="202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ind w:left="34" w:firstLine="425"/>
              <w:rPr>
                <w:color w:val="000000"/>
                <w:lang w:val="ro-RO" w:eastAsia="ro-RO"/>
              </w:rPr>
            </w:pPr>
            <w:r w:rsidRPr="00F03330">
              <w:rPr>
                <w:color w:val="000000"/>
                <w:lang w:val="en-US" w:eastAsia="ro-RO"/>
              </w:rPr>
              <w:t xml:space="preserve">112. Propunem ca plafoanele valutei tranzacţiilor raportate de entităţi către SPCSB (prevăzute în alineatele 1-3) să fie stabilite în lei moldoveneşti. </w:t>
            </w:r>
            <w:r w:rsidRPr="00F03330">
              <w:rPr>
                <w:color w:val="000000"/>
                <w:lang w:val="en-US"/>
              </w:rPr>
              <w:t xml:space="preserve">Aceasta ar facilita activitatea de raportare din momentul în care softurile bancare sunt deja setate pentru a opera în lei, şi însăşi ca pondere, numărul tranzacţiilor efectuate în lei le depăşesc pe cele în valută.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112.Nu se acceptă</w:t>
            </w:r>
          </w:p>
          <w:p w:rsidR="00F03330" w:rsidRDefault="00F03330">
            <w:pPr>
              <w:rPr>
                <w:sz w:val="24"/>
                <w:szCs w:val="24"/>
                <w:lang w:val="ro-RO"/>
              </w:rPr>
            </w:pPr>
            <w:r>
              <w:rPr>
                <w:sz w:val="24"/>
                <w:szCs w:val="24"/>
                <w:lang w:val="ro-RO"/>
              </w:rPr>
              <w:t>Varianta propusă ţine de procesul de creare legislativă. Totodată, actualmente în formularele prezentate Serviciului sumele în valută sunt prezentate şi în lei moldovenești, nu pot fi impedimente de a continua această practică.</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autoSpaceDE w:val="0"/>
              <w:autoSpaceDN w:val="0"/>
              <w:adjustRightInd w:val="0"/>
              <w:ind w:firstLine="459"/>
              <w:contextualSpacing/>
              <w:rPr>
                <w:lang w:val="ro-RO" w:eastAsia="ro-RO"/>
              </w:rPr>
            </w:pPr>
            <w:r w:rsidRPr="00F03330">
              <w:rPr>
                <w:lang w:val="en-US" w:eastAsia="ro-RO"/>
              </w:rPr>
              <w:t xml:space="preserve">113.Considerăm oportună completarea  articolului 11 cu prevederi privind: </w:t>
            </w:r>
          </w:p>
          <w:p w:rsidR="00F03330" w:rsidRPr="00F03330" w:rsidRDefault="00F03330">
            <w:pPr>
              <w:pStyle w:val="a5"/>
              <w:ind w:left="176" w:firstLine="544"/>
              <w:rPr>
                <w:lang w:val="en-US"/>
              </w:rPr>
            </w:pPr>
            <w:r w:rsidRPr="00F03330">
              <w:rPr>
                <w:lang w:val="en-US"/>
              </w:rPr>
              <w:t>a) posibilitatea</w:t>
            </w:r>
            <w:r w:rsidRPr="00F03330">
              <w:rPr>
                <w:rFonts w:eastAsia="Calibri"/>
                <w:lang w:val="en-US"/>
              </w:rPr>
              <w:t xml:space="preserve"> de modificare a statutului formularului raportat anterior (Ex: din „limitat” în „suspect”);</w:t>
            </w:r>
          </w:p>
          <w:p w:rsidR="00F03330" w:rsidRPr="00F03330" w:rsidRDefault="00F03330">
            <w:pPr>
              <w:pStyle w:val="a5"/>
              <w:ind w:firstLine="720"/>
              <w:rPr>
                <w:lang w:val="en-US"/>
              </w:rPr>
            </w:pPr>
            <w:r w:rsidRPr="00F03330">
              <w:rPr>
                <w:lang w:val="en-US"/>
              </w:rPr>
              <w:t xml:space="preserve">b) posibilitatea </w:t>
            </w:r>
            <w:r w:rsidRPr="00F03330">
              <w:rPr>
                <w:rFonts w:eastAsia="Calibri"/>
                <w:lang w:val="en-US"/>
              </w:rPr>
              <w:t>de anulare a formularului anterior prezentat;</w:t>
            </w:r>
          </w:p>
          <w:p w:rsidR="00F03330" w:rsidRPr="00F03330" w:rsidRDefault="00F03330">
            <w:pPr>
              <w:pStyle w:val="a5"/>
              <w:ind w:left="34" w:firstLine="686"/>
              <w:rPr>
                <w:rFonts w:eastAsia="Calibri"/>
                <w:color w:val="0D0D0D"/>
                <w:lang w:val="en-US"/>
              </w:rPr>
            </w:pPr>
            <w:r w:rsidRPr="00F03330">
              <w:rPr>
                <w:lang w:val="en-US"/>
              </w:rPr>
              <w:t>c) posibilitatea</w:t>
            </w:r>
            <w:r w:rsidRPr="00F03330">
              <w:rPr>
                <w:rFonts w:eastAsia="Calibri"/>
                <w:lang w:val="en-US"/>
              </w:rPr>
              <w:t xml:space="preserve"> </w:t>
            </w:r>
            <w:r w:rsidRPr="00F03330">
              <w:rPr>
                <w:lang w:val="en-US"/>
              </w:rPr>
              <w:t xml:space="preserve"> de </w:t>
            </w:r>
            <w:r w:rsidRPr="00F03330">
              <w:rPr>
                <w:rFonts w:eastAsia="Calibri"/>
                <w:lang w:val="en-US"/>
              </w:rPr>
              <w:t>raportare</w:t>
            </w:r>
            <w:r w:rsidRPr="00F03330">
              <w:rPr>
                <w:lang w:val="en-US"/>
              </w:rPr>
              <w:t xml:space="preserve"> </w:t>
            </w:r>
            <w:r w:rsidRPr="00F03330">
              <w:rPr>
                <w:rFonts w:eastAsia="Calibri"/>
                <w:lang w:val="en-US"/>
              </w:rPr>
              <w:t xml:space="preserve">a formularelor suspecte după expirarea termenului de 24 ore </w:t>
            </w:r>
            <w:r w:rsidRPr="00F03330">
              <w:rPr>
                <w:rFonts w:eastAsia="Calibri"/>
                <w:color w:val="0D0D0D"/>
                <w:lang w:val="en-US"/>
              </w:rPr>
              <w:t xml:space="preserve">(uneori </w:t>
            </w:r>
            <w:r w:rsidRPr="00F03330">
              <w:rPr>
                <w:color w:val="0D0D0D"/>
                <w:lang w:val="en-US"/>
              </w:rPr>
              <w:t>sunt situaţii cînd instituţiei financiare i-au devenit cunoscute careva detalii despre care nu se ştia în momentul efectuării tranzacţiei</w:t>
            </w:r>
            <w:r w:rsidRPr="00F03330">
              <w:rPr>
                <w:rFonts w:eastAsia="Calibri"/>
                <w:color w:val="0D0D0D"/>
                <w:lang w:val="en-US"/>
              </w:rPr>
              <w:t>).</w:t>
            </w:r>
          </w:p>
          <w:p w:rsidR="00F03330" w:rsidRPr="00F03330" w:rsidRDefault="00F03330">
            <w:pPr>
              <w:pStyle w:val="a5"/>
              <w:rPr>
                <w:rFonts w:eastAsia="Calibri"/>
                <w:color w:val="0D0D0D"/>
                <w:lang w:val="en-US"/>
              </w:rPr>
            </w:pPr>
          </w:p>
          <w:p w:rsidR="00F03330" w:rsidRPr="00F03330" w:rsidRDefault="00F03330" w:rsidP="00F03330">
            <w:pPr>
              <w:pStyle w:val="a5"/>
              <w:numPr>
                <w:ilvl w:val="0"/>
                <w:numId w:val="12"/>
              </w:numPr>
              <w:ind w:left="34" w:firstLine="358"/>
              <w:contextualSpacing/>
              <w:rPr>
                <w:rFonts w:eastAsia="MS Mincho"/>
                <w:lang w:val="en-US"/>
              </w:rPr>
            </w:pPr>
            <w:r w:rsidRPr="00F03330">
              <w:rPr>
                <w:b/>
                <w:lang w:val="en-US"/>
              </w:rPr>
              <w:t>În alin. (1)</w:t>
            </w:r>
            <w:r w:rsidRPr="00F03330">
              <w:rPr>
                <w:lang w:val="en-US"/>
              </w:rPr>
              <w:t xml:space="preserve"> considerăm că este mai oportună utilizarea noțiunilor din art.25 al Codului Penal, cum ar fi noţiunea de „tentativă” , şi nu de </w:t>
            </w:r>
            <w:r w:rsidRPr="00F03330">
              <w:rPr>
                <w:i/>
                <w:lang w:val="en-US"/>
              </w:rPr>
              <w:t>“atentare” .</w:t>
            </w:r>
            <w:r w:rsidRPr="00F03330">
              <w:rPr>
                <w:lang w:val="en-US"/>
              </w:rPr>
              <w:t xml:space="preserve"> Totodată, ar fi oportună raportarea activității  clientului suspect și nu raportarea per tranzacție. </w:t>
            </w:r>
          </w:p>
          <w:p w:rsidR="00F03330" w:rsidRDefault="00F03330">
            <w:pPr>
              <w:ind w:left="708" w:hanging="258"/>
              <w:rPr>
                <w:sz w:val="24"/>
                <w:szCs w:val="24"/>
                <w:lang w:val="ro-RO" w:eastAsia="ro-RO"/>
              </w:rPr>
            </w:pPr>
          </w:p>
          <w:p w:rsidR="00F03330" w:rsidRDefault="00F03330" w:rsidP="00F03330">
            <w:pPr>
              <w:pStyle w:val="a5"/>
              <w:numPr>
                <w:ilvl w:val="0"/>
                <w:numId w:val="12"/>
              </w:numPr>
              <w:autoSpaceDE w:val="0"/>
              <w:autoSpaceDN w:val="0"/>
              <w:adjustRightInd w:val="0"/>
              <w:spacing w:after="120"/>
              <w:ind w:left="34" w:firstLine="358"/>
              <w:rPr>
                <w:lang w:val="ro-RO"/>
              </w:rPr>
            </w:pPr>
            <w:r w:rsidRPr="00F03330">
              <w:rPr>
                <w:b/>
                <w:lang w:val="en-US"/>
              </w:rPr>
              <w:t>În alin. (2)</w:t>
            </w:r>
            <w:r w:rsidRPr="00F03330">
              <w:rPr>
                <w:lang w:val="en-US"/>
              </w:rPr>
              <w:t xml:space="preserve"> propunem excluderea sintagmei „imediat”, deoarece aceasta vine în contradicţie cu menţiunea din același alineat privind faptul că activităţile realizate prin numerar se remit în decurs de 10 zile calendaristice.</w:t>
            </w:r>
          </w:p>
          <w:p w:rsidR="00F03330" w:rsidRPr="00F03330" w:rsidRDefault="00F03330" w:rsidP="00F03330">
            <w:pPr>
              <w:pStyle w:val="a5"/>
              <w:numPr>
                <w:ilvl w:val="0"/>
                <w:numId w:val="12"/>
              </w:numPr>
              <w:ind w:left="34" w:firstLine="358"/>
              <w:rPr>
                <w:rFonts w:eastAsia="Calibri"/>
                <w:lang w:val="en-US" w:eastAsia="en-US"/>
              </w:rPr>
            </w:pPr>
            <w:r w:rsidRPr="00F03330">
              <w:rPr>
                <w:rFonts w:eastAsia="Calibri"/>
                <w:b/>
                <w:lang w:val="en-US" w:eastAsia="en-US"/>
              </w:rPr>
              <w:t xml:space="preserve">În alin. (3) </w:t>
            </w:r>
            <w:r w:rsidRPr="00F03330">
              <w:rPr>
                <w:rFonts w:eastAsia="Calibri"/>
                <w:lang w:val="en-US" w:eastAsia="en-US"/>
              </w:rPr>
              <w:t>pr</w:t>
            </w:r>
            <w:r w:rsidRPr="00F03330">
              <w:rPr>
                <w:rFonts w:eastAsia="Calibri"/>
                <w:lang w:val="en-US"/>
              </w:rPr>
              <w:t>opunem excluderea tranzacţiilor interne şi interbancare de sub incidenţa tranzacţiilor realizate prin virament, din motiv că aceste tranzacţii au caracter operaţional şi nu implică acţiuni de spălare a banilor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113.Se acceptă parţial</w:t>
            </w:r>
          </w:p>
          <w:p w:rsidR="00F03330" w:rsidRDefault="00F03330">
            <w:pPr>
              <w:rPr>
                <w:sz w:val="24"/>
                <w:szCs w:val="24"/>
                <w:lang w:val="ro-RO"/>
              </w:rPr>
            </w:pPr>
            <w:r>
              <w:rPr>
                <w:sz w:val="24"/>
                <w:szCs w:val="24"/>
                <w:lang w:val="ro-RO"/>
              </w:rPr>
              <w:t>Cuvântul „imediat” de la alin. (2) a fost exclus.</w:t>
            </w:r>
          </w:p>
          <w:p w:rsidR="00F03330" w:rsidRDefault="00F03330">
            <w:pPr>
              <w:rPr>
                <w:sz w:val="24"/>
                <w:szCs w:val="24"/>
                <w:lang w:val="ro-RO"/>
              </w:rPr>
            </w:pPr>
          </w:p>
          <w:p w:rsidR="00F03330" w:rsidRDefault="00F03330">
            <w:pPr>
              <w:rPr>
                <w:sz w:val="24"/>
                <w:szCs w:val="24"/>
                <w:lang w:val="ro-RO"/>
              </w:rPr>
            </w:pPr>
            <w:r>
              <w:rPr>
                <w:sz w:val="24"/>
                <w:szCs w:val="24"/>
                <w:lang w:val="ro-RO"/>
              </w:rPr>
              <w:t>Tentativa în conformitate cu prevederile art. 25 Cod penale constitui o infracţiune neconsumată, care dacă odată depistate intră în competenţa organelor de drept şi nu Serviciului Prevenirea şi Combaterea Spălării Banilor.</w:t>
            </w:r>
          </w:p>
          <w:p w:rsidR="00F03330" w:rsidRDefault="00F03330">
            <w:pPr>
              <w:rPr>
                <w:sz w:val="24"/>
                <w:szCs w:val="24"/>
                <w:lang w:val="ro-RO"/>
              </w:rPr>
            </w:pPr>
            <w:r>
              <w:rPr>
                <w:sz w:val="24"/>
                <w:szCs w:val="24"/>
                <w:lang w:val="ro-RO"/>
              </w:rPr>
              <w:t>Celelalte propuneri nu sunt acceptate deoarece nu sunt suficient argumentate şi contravin prevederilor standardelor internaționale.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spacing w:after="120"/>
              <w:ind w:left="34" w:firstLine="241"/>
              <w:contextualSpacing/>
              <w:rPr>
                <w:lang w:val="ro-RO"/>
              </w:rPr>
            </w:pPr>
            <w:r w:rsidRPr="00F03330">
              <w:rPr>
                <w:lang w:val="en-US" w:eastAsia="ro-RO"/>
              </w:rPr>
              <w:t xml:space="preserve">114.În articolulu 11,  care se referă la raportarea activităților sau tranzacțiilor </w:t>
            </w:r>
            <w:r w:rsidRPr="00F03330">
              <w:rPr>
                <w:lang w:val="en-US"/>
              </w:rPr>
              <w:t>nu se regăseşte o prevedere ce ar permite exceptarea de la raportare a „operaţiunilor desfăşurate între instituţiile financiare, între instituţiile financiare şi BNM, între instituţiile financiare şi Trezoreria de Stat, între BNM şi Trezoreria de Stat, precum şi comisionul de deservire a conturilor bancare şi spezele bancare”, prevedere reglementată de art. 8 alin. (4) din Legea 190/2007 cu privire la prevenirea şi combaterea spălării banilor şi finanţării terorismului. De aceea propunem completarea articolulului cu alin. 3</w:t>
            </w:r>
            <w:r w:rsidRPr="00F03330">
              <w:rPr>
                <w:vertAlign w:val="superscript"/>
                <w:lang w:val="en-US"/>
              </w:rPr>
              <w:t>1</w:t>
            </w:r>
            <w:r w:rsidRPr="00F03330">
              <w:rPr>
                <w:lang w:val="en-US"/>
              </w:rPr>
              <w:t xml:space="preserve"> cu următorul conținut: </w:t>
            </w:r>
          </w:p>
          <w:p w:rsidR="00F03330" w:rsidRPr="00F03330" w:rsidRDefault="00F03330">
            <w:pPr>
              <w:pStyle w:val="a5"/>
              <w:autoSpaceDE w:val="0"/>
              <w:autoSpaceDN w:val="0"/>
              <w:adjustRightInd w:val="0"/>
              <w:spacing w:after="120"/>
              <w:ind w:left="34" w:firstLine="241"/>
              <w:contextualSpacing/>
              <w:rPr>
                <w:lang w:val="en-US"/>
              </w:rPr>
            </w:pPr>
            <w:r w:rsidRPr="00F03330">
              <w:rPr>
                <w:lang w:val="en-US"/>
              </w:rPr>
              <w:t>„ (3</w:t>
            </w:r>
            <w:r w:rsidRPr="00F03330">
              <w:rPr>
                <w:vertAlign w:val="superscript"/>
                <w:lang w:val="en-US"/>
              </w:rPr>
              <w:t>1</w:t>
            </w:r>
            <w:r w:rsidRPr="00F03330">
              <w:rPr>
                <w:lang w:val="en-US"/>
              </w:rPr>
              <w:t xml:space="preserve">) </w:t>
            </w:r>
            <w:r w:rsidRPr="00F03330">
              <w:rPr>
                <w:i/>
                <w:color w:val="000000"/>
                <w:lang w:val="en-US"/>
              </w:rPr>
              <w:t>Sînt exceptate de la obligaţiile de raportare operaţiunile desfăşurate între instituţiile financiare, între instituţiile financiare şi Banca Naţională a Moldovei, între instituţiile financiare şi Trezoreria de Stat, între Banca Naţională a Moldovei şi Trezoreria de Stat, precum şi comisionul de la deservirea conturilor bancare şi spezele bancare.”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sz w:val="24"/>
                <w:szCs w:val="24"/>
                <w:lang w:val="ro-RO"/>
              </w:rPr>
            </w:pPr>
            <w:r>
              <w:rPr>
                <w:b/>
                <w:sz w:val="24"/>
                <w:szCs w:val="24"/>
                <w:lang w:val="ro-RO"/>
              </w:rPr>
              <w:t>114.Se acceptă</w:t>
            </w:r>
          </w:p>
          <w:p w:rsidR="00F03330" w:rsidRDefault="00F03330">
            <w:pPr>
              <w:rPr>
                <w:sz w:val="24"/>
                <w:szCs w:val="24"/>
                <w:lang w:val="ro-RO"/>
              </w:rPr>
            </w:pPr>
            <w:r>
              <w:rPr>
                <w:sz w:val="24"/>
                <w:szCs w:val="24"/>
                <w:lang w:val="ro-RO"/>
              </w:rPr>
              <w:t>După alin. (3) va fi introdus alin. (4) cu următorul conţinut:</w:t>
            </w:r>
          </w:p>
          <w:p w:rsidR="00F03330" w:rsidRDefault="00F03330">
            <w:pPr>
              <w:rPr>
                <w:i/>
                <w:sz w:val="24"/>
                <w:szCs w:val="24"/>
                <w:lang w:val="ro-RO"/>
              </w:rPr>
            </w:pPr>
            <w:r>
              <w:rPr>
                <w:i/>
                <w:sz w:val="24"/>
                <w:szCs w:val="24"/>
                <w:lang w:val="ro-RO"/>
              </w:rPr>
              <w:t>„(4) Sînt exceptate de la obligaţiile de raportare prevăzute alin. (2) şi (3) activităţile şi tranzacţiile desfăşurate între instituţiile financiare, între instituţiile financiare şi Banca Naţională a Moldovei, între instituţiile financiare şi Trezoreria de Stat, între Banca Naţională a Moldovei şi Trezoreria de Stat, precum şi comisionul de la deservirea conturilor bancare şi spezele bancare.”</w:t>
            </w:r>
          </w:p>
          <w:p w:rsidR="00F03330" w:rsidRDefault="00F03330">
            <w:pPr>
              <w:rPr>
                <w:sz w:val="24"/>
                <w:szCs w:val="24"/>
                <w:lang w:val="ro-RO"/>
              </w:rPr>
            </w:pPr>
          </w:p>
        </w:tc>
      </w:tr>
      <w:tr w:rsidR="00F03330" w:rsidRPr="00F03330" w:rsidTr="00F03330">
        <w:trPr>
          <w:trHeight w:val="119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115.La articolul 12:</w:t>
            </w:r>
          </w:p>
          <w:p w:rsidR="00F03330" w:rsidRDefault="00F03330">
            <w:pPr>
              <w:pStyle w:val="a5"/>
              <w:ind w:left="34" w:firstLine="283"/>
              <w:rPr>
                <w:color w:val="000000"/>
                <w:lang w:val="ro-RO" w:eastAsia="ro-RO"/>
              </w:rPr>
            </w:pPr>
            <w:r w:rsidRPr="00F03330">
              <w:rPr>
                <w:color w:val="000000"/>
                <w:lang w:val="en-US" w:eastAsia="ro-RO"/>
              </w:rPr>
              <w:t xml:space="preserve">În alin. (4) </w:t>
            </w:r>
            <w:r w:rsidRPr="00F03330">
              <w:rPr>
                <w:color w:val="000000"/>
                <w:lang w:val="en-US"/>
              </w:rPr>
              <w:t>este necesară definirea termenului “secret profesional” , întrucât nu există o definiţie legală.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115.Se acceptă</w:t>
            </w:r>
          </w:p>
          <w:p w:rsidR="00F03330" w:rsidRDefault="00F03330">
            <w:pPr>
              <w:rPr>
                <w:sz w:val="24"/>
                <w:szCs w:val="24"/>
                <w:lang w:val="ro-RO"/>
              </w:rPr>
            </w:pPr>
            <w:r>
              <w:rPr>
                <w:sz w:val="24"/>
                <w:szCs w:val="24"/>
                <w:lang w:val="ro-RO"/>
              </w:rPr>
              <w:t>La art. (3) va fi introdusă noţiunea de „secret profesional” care constă în informaţii, date şi documente deţinute în virtutea prezentei legi cu privire la o anumită persoană referitoare la date cu caracter personal,  active financiare, relaţii de afaceri, structura de proprietate, reţeaua de desfacere şi intențiile de dezvoltare a afacerii,  divulgarea cărora pot aduce prejudicii persoanei respective.</w:t>
            </w:r>
          </w:p>
        </w:tc>
      </w:tr>
      <w:tr w:rsidR="00F03330" w:rsidRPr="00F03330" w:rsidTr="00F03330">
        <w:trPr>
          <w:trHeight w:val="174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116.La articolul 12:</w:t>
            </w:r>
          </w:p>
          <w:p w:rsidR="00F03330" w:rsidRDefault="00F03330">
            <w:pPr>
              <w:pStyle w:val="a5"/>
              <w:ind w:left="-13" w:firstLine="472"/>
              <w:rPr>
                <w:rFonts w:eastAsia="Calibri"/>
                <w:lang w:val="ro-RO" w:eastAsia="en-US"/>
              </w:rPr>
            </w:pPr>
            <w:r>
              <w:rPr>
                <w:rFonts w:eastAsia="Calibri"/>
                <w:lang w:val="en-US"/>
              </w:rPr>
              <w:t>În alin. (6), recomandăm substituirea termenului “divulgare” cu termenele “comunicare/dezvăluire”, în măsura în care divulgarea, prin definiție, presupune o încălcare a regimului de confidențialitate.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116.Se acceptă parţial</w:t>
            </w:r>
          </w:p>
          <w:p w:rsidR="00F03330" w:rsidRDefault="00F03330">
            <w:pPr>
              <w:rPr>
                <w:sz w:val="24"/>
                <w:szCs w:val="24"/>
                <w:lang w:val="ro-RO"/>
              </w:rPr>
            </w:pPr>
            <w:r>
              <w:rPr>
                <w:sz w:val="24"/>
                <w:szCs w:val="24"/>
                <w:lang w:val="ro-RO"/>
              </w:rPr>
              <w:t>La alin. (6) cuvîntul „divulgare” se substituie cu sintagma „dezvăluirea informației” doar în prima parte a propoziţiei.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rPr>
                <w:rFonts w:eastAsia="Calibri"/>
                <w:lang w:val="ro-RO" w:eastAsia="en-US"/>
              </w:rPr>
            </w:pPr>
            <w:r w:rsidRPr="00F03330">
              <w:rPr>
                <w:rFonts w:eastAsia="Calibri"/>
                <w:lang w:val="en-US" w:eastAsia="ro-RO"/>
              </w:rPr>
              <w:t>117.Articolul 13, în esenţă, urmează a fi comasat cu art.6 al proiectului, urmând a fi stabilite reguli generale, astfel cum este descris în Directiva 2015/849. Textul expus în aceste articole are mai mult un caracter de recomandare şi nu conţinut normativ, ceea ce este inadmisibil pentru un act legislativ. Deja în actele normative de implementare a Legii urmează a fi descrise proceduri de implementare a aspectelor enunţate în proiect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117.Nu se acceptă</w:t>
            </w:r>
          </w:p>
          <w:p w:rsidR="00F03330" w:rsidRDefault="00F03330">
            <w:pPr>
              <w:rPr>
                <w:sz w:val="24"/>
                <w:szCs w:val="24"/>
                <w:lang w:val="ro-RO"/>
              </w:rPr>
            </w:pPr>
            <w:r>
              <w:rPr>
                <w:sz w:val="24"/>
                <w:szCs w:val="24"/>
                <w:lang w:val="ro-RO"/>
              </w:rPr>
              <w:t>Directiva 2015/849 strict reglementează prin capitole aparte evaluare riscurilor şi proceduri şi control intern (art. 6-8 şi art. 45-46).</w:t>
            </w:r>
          </w:p>
          <w:p w:rsidR="00F03330" w:rsidRDefault="00F03330">
            <w:pPr>
              <w:rPr>
                <w:sz w:val="24"/>
                <w:szCs w:val="24"/>
                <w:lang w:val="ro-RO"/>
              </w:rPr>
            </w:pPr>
            <w:r>
              <w:rPr>
                <w:sz w:val="24"/>
                <w:szCs w:val="24"/>
                <w:lang w:val="ro-RO"/>
              </w:rPr>
              <w:t>Normele incluse sunt generale şi nu au statut de recomandări deoarece luând în considerare diversitate tipurilor de entităţi raportoare aceasta este unica metodă de a codifica careva norme generale obligatorii pentru toate entităţile raportoare.</w:t>
            </w:r>
          </w:p>
          <w:p w:rsidR="00F03330" w:rsidRDefault="00F03330">
            <w:pPr>
              <w:rPr>
                <w:sz w:val="24"/>
                <w:szCs w:val="24"/>
                <w:lang w:val="ro-RO"/>
              </w:rPr>
            </w:pPr>
            <w:r>
              <w:rPr>
                <w:sz w:val="24"/>
                <w:szCs w:val="24"/>
                <w:lang w:val="ro-RO"/>
              </w:rPr>
              <w:t>Deja organele cu funcţii de supraveghere vor elabora prin regulamente proceduri separate de realizare.</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autoSpaceDE w:val="0"/>
              <w:autoSpaceDN w:val="0"/>
              <w:adjustRightInd w:val="0"/>
              <w:spacing w:after="120"/>
              <w:ind w:left="752"/>
              <w:contextualSpacing/>
              <w:rPr>
                <w:lang w:val="ro-RO" w:eastAsia="ro-RO"/>
              </w:rPr>
            </w:pPr>
            <w:r w:rsidRPr="00F03330">
              <w:rPr>
                <w:lang w:val="en-US" w:eastAsia="ro-RO"/>
              </w:rPr>
              <w:t>118.La articolul 13</w:t>
            </w:r>
          </w:p>
          <w:p w:rsidR="00F03330" w:rsidRPr="00F03330" w:rsidRDefault="00F03330">
            <w:pPr>
              <w:pStyle w:val="a5"/>
              <w:autoSpaceDE w:val="0"/>
              <w:autoSpaceDN w:val="0"/>
              <w:adjustRightInd w:val="0"/>
              <w:spacing w:after="120"/>
              <w:ind w:firstLine="752"/>
              <w:contextualSpacing/>
              <w:rPr>
                <w:lang w:val="en-US" w:eastAsia="ro-RO"/>
              </w:rPr>
            </w:pPr>
            <w:r w:rsidRPr="00F03330">
              <w:rPr>
                <w:lang w:val="en-US" w:eastAsia="ro-RO"/>
              </w:rPr>
              <w:t>la alin.(4), considerăm inoportună obligarea instituţiilor financiare de a numi din rândul personalului cu funcţii de conducere de rang superior, persoane responsabile de implementarea Legii. Considerăm că entităţile raportoare de sine stătător urmează să decidă cine va asigura implementarea Legii;</w:t>
            </w:r>
          </w:p>
          <w:p w:rsidR="00F03330" w:rsidRPr="00F03330" w:rsidRDefault="00F03330">
            <w:pPr>
              <w:pStyle w:val="a5"/>
              <w:ind w:left="752"/>
              <w:rPr>
                <w:rFonts w:eastAsia="Calibri"/>
                <w:lang w:val="en-US" w:eastAsia="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118.Nu se acceptă</w:t>
            </w:r>
          </w:p>
          <w:p w:rsidR="00F03330" w:rsidRDefault="00F03330">
            <w:pPr>
              <w:rPr>
                <w:sz w:val="24"/>
                <w:szCs w:val="24"/>
                <w:lang w:val="ro-RO"/>
              </w:rPr>
            </w:pPr>
            <w:r>
              <w:rPr>
                <w:sz w:val="24"/>
                <w:szCs w:val="24"/>
                <w:lang w:val="ro-RO"/>
              </w:rPr>
              <w:t>A se vedea cerinţele art. 8, alin. (4) Directiva 2015/849 şi Nota interpretativă la R18 FATF.</w:t>
            </w:r>
          </w:p>
          <w:p w:rsidR="00F03330" w:rsidRDefault="00F03330">
            <w:pPr>
              <w:rPr>
                <w:sz w:val="24"/>
                <w:szCs w:val="24"/>
                <w:lang w:val="ro-RO"/>
              </w:rPr>
            </w:pPr>
            <w:r>
              <w:rPr>
                <w:sz w:val="24"/>
                <w:szCs w:val="24"/>
                <w:lang w:val="ro-RO"/>
              </w:rPr>
              <w:t>Luînd în considerare importanţa sectorului şi noile obligaţiuni, şi respectiv riscuri de sancţiuni, generate de acest proiect, autorii au considerat că conformitate urmează a fi supravegheată la nivel de management superior. Dar aceasta nu exclude implicarea altor persoane la nivel operaţional, fapt desprins din textul alin. (4).</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autoSpaceDE w:val="0"/>
              <w:autoSpaceDN w:val="0"/>
              <w:adjustRightInd w:val="0"/>
              <w:spacing w:after="120"/>
              <w:ind w:firstLine="743"/>
              <w:contextualSpacing/>
              <w:rPr>
                <w:lang w:val="ro-RO" w:eastAsia="ro-RO"/>
              </w:rPr>
            </w:pPr>
            <w:r w:rsidRPr="00F03330">
              <w:rPr>
                <w:lang w:val="en-US" w:eastAsia="ro-RO"/>
              </w:rPr>
              <w:t>119.Considerăm abuzive clauzele alineatelor (9)-(10) articolul 13  care prevăd obligarea angajaţilor de rang superior de a dispune de cunoştinţe în domeniul prevenirii şi combaterii spălării banilor, precum şi condiţii de angajare a acestora. Băncile urmează de sine stătător să stabilească cerinţe de angajare şi instruire a personalului responsabil de implementarea Legii.</w:t>
            </w:r>
          </w:p>
          <w:p w:rsidR="00F03330" w:rsidRPr="00F03330" w:rsidRDefault="00F03330">
            <w:pPr>
              <w:pStyle w:val="a5"/>
              <w:autoSpaceDE w:val="0"/>
              <w:autoSpaceDN w:val="0"/>
              <w:adjustRightInd w:val="0"/>
              <w:spacing w:after="120"/>
              <w:ind w:left="752"/>
              <w:contextualSpacing/>
              <w:rPr>
                <w:b/>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119.Nu se acceptă</w:t>
            </w:r>
          </w:p>
          <w:p w:rsidR="00F03330" w:rsidRDefault="00F03330">
            <w:pPr>
              <w:rPr>
                <w:sz w:val="24"/>
                <w:szCs w:val="24"/>
                <w:lang w:val="ro-RO"/>
              </w:rPr>
            </w:pPr>
            <w:r>
              <w:rPr>
                <w:sz w:val="24"/>
                <w:szCs w:val="24"/>
                <w:lang w:val="ro-RO"/>
              </w:rPr>
              <w:t>Norma dată a fost inclusă ca urmare a riscurilor identificate în sectorul bancar autohton în ultimii 2 ani, care a permis angajarea şi promovarea persoanelor cu reputaţie suspectă, fapt care în consecinţă a facilitat efectuarea tranzacţiilor netransparente prin intermediul instituțiilor bancare.</w:t>
            </w:r>
          </w:p>
          <w:p w:rsidR="00F03330" w:rsidRDefault="00F03330">
            <w:pPr>
              <w:rPr>
                <w:sz w:val="24"/>
                <w:szCs w:val="24"/>
                <w:lang w:val="ro-RO"/>
              </w:rPr>
            </w:pPr>
            <w:r>
              <w:rPr>
                <w:sz w:val="24"/>
                <w:szCs w:val="24"/>
                <w:lang w:val="ro-RO"/>
              </w:rPr>
              <w:t>Mai mult ca atît, norme similare nu sunt abuzive, dar sunt proprii ţărilor UE, iar aplicabilitatea lor constitui un factor important de prevenire.</w:t>
            </w:r>
          </w:p>
        </w:tc>
      </w:tr>
      <w:tr w:rsidR="00F03330" w:rsidRPr="00F03330" w:rsidTr="00F03330">
        <w:trPr>
          <w:trHeight w:val="69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120.La articolul 14: </w:t>
            </w:r>
          </w:p>
          <w:p w:rsidR="00F03330" w:rsidRDefault="00F03330">
            <w:pPr>
              <w:pStyle w:val="a5"/>
              <w:ind w:left="34"/>
              <w:contextualSpacing/>
              <w:rPr>
                <w:lang w:val="ro-RO"/>
              </w:rPr>
            </w:pPr>
            <w:r w:rsidRPr="00F03330">
              <w:rPr>
                <w:lang w:val="en-US"/>
              </w:rPr>
              <w:t>În alin. (1) după sintagma „</w:t>
            </w:r>
            <w:r w:rsidRPr="00F03330">
              <w:rPr>
                <w:i/>
                <w:lang w:val="en-US"/>
              </w:rPr>
              <w:t>organul înregistrării de stat conform procedurilor stabilite</w:t>
            </w:r>
            <w:r w:rsidRPr="00F03330">
              <w:rPr>
                <w:lang w:val="en-US"/>
              </w:rPr>
              <w:t>” de inclus sintagma „</w:t>
            </w:r>
            <w:r w:rsidRPr="00F03330">
              <w:rPr>
                <w:i/>
                <w:lang w:val="en-US"/>
              </w:rPr>
              <w:t xml:space="preserve">pentru identificarea beneficiarului efectiv menţionat în art. 3, în baza documentelor confirmative prezentate”. </w:t>
            </w:r>
            <w:r w:rsidRPr="00F03330">
              <w:rPr>
                <w:bCs/>
                <w:lang w:val="en-US"/>
              </w:rPr>
              <w:t>Modificarea respectivă va facilita procesul de lucru  cu clienţii avînd în vedere că aceștia se vor responsabiliza în ceea ce privește deţinerea și prezentarea documentelor confirmative, ceea ce va exclude neînțelegerile cu clienţii (de genul că Camera Înregistrării de Stat nu solicită documente confirmative, iar instituţiile financiare solicită ş.a.m.d.).</w:t>
            </w:r>
          </w:p>
          <w:p w:rsidR="00F03330" w:rsidRDefault="00F03330">
            <w:pPr>
              <w:autoSpaceDE w:val="0"/>
              <w:autoSpaceDN w:val="0"/>
              <w:adjustRightInd w:val="0"/>
              <w:ind w:left="34" w:firstLine="674"/>
              <w:rPr>
                <w:b/>
                <w:sz w:val="24"/>
                <w:szCs w:val="24"/>
                <w:lang w:val="ro-RO" w:eastAsia="ro-RO"/>
              </w:rPr>
            </w:pPr>
            <w:r>
              <w:rPr>
                <w:sz w:val="24"/>
                <w:szCs w:val="24"/>
                <w:lang w:val="ro-RO"/>
              </w:rPr>
              <w:t xml:space="preserve">De asemenea considerăm oportun, ca în formatul electronic al extrasului din Registrul de stat al persoanelor juridice eliberat de </w:t>
            </w:r>
            <w:r>
              <w:rPr>
                <w:bCs/>
                <w:sz w:val="24"/>
                <w:szCs w:val="24"/>
                <w:lang w:val="ro-RO"/>
              </w:rPr>
              <w:t xml:space="preserve">Camera Înregistrării de Stat, să fie introdus și IDNP/IDNO pentru administratori, fondatori şi beneficiari efectivi  (informaţie care la moment lipseşte în Extrasul din </w:t>
            </w:r>
            <w:r>
              <w:rPr>
                <w:sz w:val="24"/>
                <w:szCs w:val="24"/>
                <w:lang w:val="ro-RO"/>
              </w:rPr>
              <w:t xml:space="preserve">Registrul de stat al persoanelor juridice eliberat de </w:t>
            </w:r>
            <w:r>
              <w:rPr>
                <w:bCs/>
                <w:sz w:val="24"/>
                <w:szCs w:val="24"/>
                <w:lang w:val="ro-RO"/>
              </w:rPr>
              <w:t xml:space="preserve">Camera Înregistrării de Stat).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120.Nu se acceptă</w:t>
            </w:r>
          </w:p>
          <w:p w:rsidR="00F03330" w:rsidRDefault="00F03330">
            <w:pPr>
              <w:rPr>
                <w:sz w:val="24"/>
                <w:szCs w:val="24"/>
                <w:lang w:val="ro-RO"/>
              </w:rPr>
            </w:pPr>
            <w:r>
              <w:rPr>
                <w:sz w:val="24"/>
                <w:szCs w:val="24"/>
                <w:lang w:val="ro-RO"/>
              </w:rPr>
              <w:t>Din prevederile art. 14 rezultă că organul înregistrării de stat nu va identifica, dar va înregistra conform procedurii beneficiarii efectivi.</w:t>
            </w:r>
          </w:p>
          <w:p w:rsidR="00F03330" w:rsidRDefault="00F03330">
            <w:pPr>
              <w:rPr>
                <w:sz w:val="24"/>
                <w:szCs w:val="24"/>
                <w:lang w:val="ro-RO"/>
              </w:rPr>
            </w:pPr>
            <w:r>
              <w:rPr>
                <w:sz w:val="24"/>
                <w:szCs w:val="24"/>
                <w:lang w:val="ro-RO"/>
              </w:rPr>
              <w:t xml:space="preserve">De identificarea lor este responsabilă entitatea raportoare în limitele atribuţiilor oferite prin proiectul dat. </w:t>
            </w:r>
          </w:p>
          <w:p w:rsidR="00F03330" w:rsidRDefault="00F03330">
            <w:pPr>
              <w:rPr>
                <w:sz w:val="24"/>
                <w:szCs w:val="24"/>
                <w:lang w:val="ro-RO"/>
              </w:rPr>
            </w:pPr>
            <w:r>
              <w:rPr>
                <w:sz w:val="24"/>
                <w:szCs w:val="24"/>
                <w:lang w:val="ro-RO"/>
              </w:rPr>
              <w:t>Celelalte propuneri vis-a-vis de tipul de informații care urmează a fi incluse la înregistrare ar trebui luate în considerare la procesul de modificare a legislaţiei cu privire la înregistrarea de stat a persoanelor juridice şi întreprinzătorilor individuali, care va fi iniţiată după adoptarea proiectului.</w:t>
            </w:r>
          </w:p>
          <w:p w:rsidR="00F03330" w:rsidRDefault="00F03330">
            <w:pPr>
              <w:rPr>
                <w:sz w:val="24"/>
                <w:szCs w:val="24"/>
                <w:lang w:val="ro-RO"/>
              </w:rPr>
            </w:pPr>
          </w:p>
        </w:tc>
      </w:tr>
      <w:tr w:rsidR="00F03330" w:rsidRPr="00F03330" w:rsidTr="00F03330">
        <w:trPr>
          <w:trHeight w:val="142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121.La articolul 14: </w:t>
            </w:r>
          </w:p>
          <w:p w:rsidR="00F03330" w:rsidRDefault="00F03330">
            <w:pPr>
              <w:pStyle w:val="a5"/>
              <w:ind w:firstLine="360"/>
              <w:rPr>
                <w:color w:val="000000"/>
                <w:lang w:val="ro-RO"/>
              </w:rPr>
            </w:pPr>
            <w:r w:rsidRPr="00F03330">
              <w:rPr>
                <w:color w:val="000000"/>
                <w:lang w:val="en-US"/>
              </w:rPr>
              <w:t>În alin. (5) propunem reformularea sintagmei “sunt accesibile la cerere către”, prin aplicarea expresiilor:  “pot fi furnizate” sau “pot fi puse la dispoziţie”.</w:t>
            </w:r>
          </w:p>
          <w:p w:rsidR="00F03330" w:rsidRPr="00F03330" w:rsidRDefault="00F03330">
            <w:pPr>
              <w:pStyle w:val="a5"/>
              <w:autoSpaceDE w:val="0"/>
              <w:autoSpaceDN w:val="0"/>
              <w:adjustRightInd w:val="0"/>
              <w:spacing w:after="120"/>
              <w:ind w:left="752"/>
              <w:contextualSpacing/>
              <w:rPr>
                <w:rFonts w:eastAsia="MS Mincho"/>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121.Se acceptă</w:t>
            </w:r>
          </w:p>
          <w:p w:rsidR="00F03330" w:rsidRDefault="00F03330">
            <w:pPr>
              <w:rPr>
                <w:sz w:val="24"/>
                <w:szCs w:val="24"/>
                <w:lang w:val="ro-RO"/>
              </w:rPr>
            </w:pPr>
            <w:r>
              <w:rPr>
                <w:sz w:val="24"/>
                <w:szCs w:val="24"/>
                <w:lang w:val="ro-RO"/>
              </w:rPr>
              <w:t>Cuvântul „</w:t>
            </w:r>
            <w:r>
              <w:rPr>
                <w:i/>
                <w:sz w:val="24"/>
                <w:szCs w:val="24"/>
                <w:lang w:val="ro-RO"/>
              </w:rPr>
              <w:t>accesibile”</w:t>
            </w:r>
            <w:r>
              <w:rPr>
                <w:sz w:val="24"/>
                <w:szCs w:val="24"/>
                <w:lang w:val="ro-RO"/>
              </w:rPr>
              <w:t xml:space="preserve"> se substituie cu cuvîntul „</w:t>
            </w:r>
            <w:r>
              <w:rPr>
                <w:i/>
                <w:sz w:val="24"/>
                <w:szCs w:val="24"/>
                <w:lang w:val="ro-RO"/>
              </w:rPr>
              <w:t>furnizate”</w:t>
            </w:r>
            <w:r>
              <w:rPr>
                <w:sz w:val="24"/>
                <w:szCs w:val="24"/>
                <w:lang w:val="ro-RO"/>
              </w:rPr>
              <w: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122.La articolul 14: </w:t>
            </w:r>
          </w:p>
          <w:p w:rsidR="00F03330" w:rsidRDefault="00F03330">
            <w:pPr>
              <w:pStyle w:val="a5"/>
              <w:ind w:left="34" w:firstLine="326"/>
              <w:rPr>
                <w:color w:val="000000"/>
                <w:lang w:val="ro-RO"/>
              </w:rPr>
            </w:pPr>
            <w:r w:rsidRPr="00F03330">
              <w:rPr>
                <w:color w:val="000000"/>
                <w:lang w:val="en-US"/>
              </w:rPr>
              <w:t xml:space="preserve">Considerăm că alin. (10) necesită a fi reformulat în scopul asigurării unui sens clar, după cum urmează: </w:t>
            </w:r>
          </w:p>
          <w:p w:rsidR="00F03330" w:rsidRPr="00F03330" w:rsidRDefault="00F03330">
            <w:pPr>
              <w:pStyle w:val="a5"/>
              <w:ind w:left="34" w:firstLine="686"/>
              <w:rPr>
                <w:color w:val="000000"/>
                <w:lang w:val="en-US"/>
              </w:rPr>
            </w:pPr>
            <w:r w:rsidRPr="00F03330">
              <w:rPr>
                <w:color w:val="000000"/>
                <w:lang w:val="en-US"/>
              </w:rPr>
              <w:t>“(10) Organizaţia necomercială se înregistrează de către Ministerul Justiţiei, doar dacă nu există suspiciuni despre afilierea fondatorului, administratorului sau beneficiarului efectiv al acesteia la entităţi şi organizaţii teroriste.“;</w:t>
            </w:r>
          </w:p>
          <w:p w:rsidR="00F03330" w:rsidRPr="00F03330" w:rsidRDefault="00F03330">
            <w:pPr>
              <w:pStyle w:val="a5"/>
              <w:autoSpaceDE w:val="0"/>
              <w:autoSpaceDN w:val="0"/>
              <w:adjustRightInd w:val="0"/>
              <w:spacing w:after="120"/>
              <w:ind w:left="752"/>
              <w:contextualSpacing/>
              <w:rPr>
                <w:rFonts w:eastAsia="MS Mincho"/>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122.Se acceptă</w:t>
            </w:r>
          </w:p>
          <w:p w:rsidR="00F03330" w:rsidRDefault="00F03330">
            <w:pPr>
              <w:rPr>
                <w:sz w:val="24"/>
                <w:szCs w:val="24"/>
                <w:lang w:val="ro-RO"/>
              </w:rPr>
            </w:pPr>
            <w:r>
              <w:rPr>
                <w:sz w:val="24"/>
                <w:szCs w:val="24"/>
                <w:lang w:val="ro-RO"/>
              </w:rPr>
              <w:t>Alin. (10) va avea următorul conţinut ajustat:</w:t>
            </w:r>
          </w:p>
          <w:p w:rsidR="00F03330" w:rsidRDefault="00F03330">
            <w:pPr>
              <w:rPr>
                <w:i/>
                <w:sz w:val="24"/>
                <w:szCs w:val="24"/>
                <w:lang w:val="ro-RO"/>
              </w:rPr>
            </w:pPr>
            <w:r>
              <w:rPr>
                <w:i/>
                <w:sz w:val="24"/>
                <w:szCs w:val="24"/>
                <w:lang w:val="ro-RO"/>
              </w:rPr>
              <w:t>„(10) Organizaţia necomercială se înregistrează de către Ministerul Justiţiei, doar dacă nu există suspiciuni despre afilierea fondatorului, administratorului sau beneficiarului efectiv al acesteia la persoanele, grupurile și entitățile implicate în activități teroriste și de proliferare a armelor de distrugere în masă.”</w:t>
            </w: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601"/>
              <w:rPr>
                <w:rFonts w:eastAsia="Calibri"/>
                <w:lang w:val="ro-RO" w:eastAsia="en-US"/>
              </w:rPr>
            </w:pPr>
            <w:r w:rsidRPr="00F03330">
              <w:rPr>
                <w:rFonts w:eastAsia="Calibri"/>
                <w:lang w:val="en-US" w:eastAsia="en-US"/>
              </w:rPr>
              <w:t>123.Considerăm că art. 15 derogă de la principiile de reglementare a activității de întreprinzător și instituie un control/supraveghere dublă asupra entităților raportoare, fapt ce nu este permis. Suplimentar, existența unei supravegheri duble va crea incertitudine în reglementarea activității entităților raportoare, etc;</w:t>
            </w:r>
          </w:p>
          <w:p w:rsidR="00F03330" w:rsidRDefault="00F03330">
            <w:pPr>
              <w:autoSpaceDE w:val="0"/>
              <w:autoSpaceDN w:val="0"/>
              <w:adjustRightInd w:val="0"/>
              <w:spacing w:after="120"/>
              <w:rPr>
                <w:rFonts w:eastAsia="Calibri"/>
                <w:b/>
                <w:sz w:val="24"/>
                <w:szCs w:val="24"/>
                <w:lang w:val="ro-RO" w:eastAsia="ro-RO"/>
              </w:rPr>
            </w:pPr>
            <w:r>
              <w:rPr>
                <w:b/>
                <w:sz w:val="24"/>
                <w:szCs w:val="24"/>
                <w:lang w:val="ro-RO" w:eastAsia="ro-RO"/>
              </w:rPr>
              <w:t xml:space="preserve">La articolul 15: </w:t>
            </w:r>
          </w:p>
          <w:p w:rsidR="00F03330" w:rsidRDefault="00F03330">
            <w:pPr>
              <w:pStyle w:val="a5"/>
              <w:ind w:firstLine="601"/>
              <w:rPr>
                <w:rFonts w:eastAsia="Calibri"/>
                <w:b/>
                <w:lang w:val="ro-RO" w:eastAsia="ro-RO"/>
              </w:rPr>
            </w:pPr>
            <w:r w:rsidRPr="00F03330">
              <w:rPr>
                <w:rFonts w:eastAsia="Calibri"/>
                <w:b/>
                <w:lang w:val="en-US" w:eastAsia="en-US"/>
              </w:rPr>
              <w:t>În</w:t>
            </w:r>
            <w:r w:rsidRPr="00F03330">
              <w:rPr>
                <w:rFonts w:eastAsia="Calibri"/>
                <w:lang w:val="en-US" w:eastAsia="en-US"/>
              </w:rPr>
              <w:t xml:space="preserve"> </w:t>
            </w:r>
            <w:r w:rsidRPr="00F03330">
              <w:rPr>
                <w:rFonts w:eastAsia="Calibri"/>
                <w:b/>
                <w:lang w:val="en-US"/>
              </w:rPr>
              <w:t>alin. (1), lit. l),</w:t>
            </w:r>
            <w:r w:rsidRPr="00F03330">
              <w:rPr>
                <w:rFonts w:eastAsia="Calibri"/>
                <w:lang w:val="en-US"/>
              </w:rPr>
              <w:t xml:space="preserve"> se identifică o neconcordanţă a competenţelor funcţionale ale organelor cu funcţii de supraveghere ale entităţilor raportoare deoarece, în atribuţiile Camerei de Stat pentru Supravegherea Marcării nu se încadrează supravegherea Camerei Înregistrării de Stat.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123.Se acceptă</w:t>
            </w:r>
          </w:p>
          <w:p w:rsidR="00F03330" w:rsidRDefault="00F03330">
            <w:pPr>
              <w:rPr>
                <w:sz w:val="24"/>
                <w:szCs w:val="24"/>
                <w:lang w:val="ro-RO"/>
              </w:rPr>
            </w:pPr>
            <w:r>
              <w:rPr>
                <w:sz w:val="24"/>
                <w:szCs w:val="24"/>
                <w:lang w:val="ro-RO"/>
              </w:rPr>
              <w:t>Prevederile alin. (1) al art. 15 au fost modificate pentru a corespunde sensului art.4 al proiectului.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124.La articolul 15: </w:t>
            </w:r>
          </w:p>
          <w:p w:rsidR="00F03330" w:rsidRDefault="00F03330">
            <w:pPr>
              <w:pStyle w:val="a5"/>
              <w:ind w:left="34"/>
              <w:rPr>
                <w:rFonts w:eastAsia="Calibri"/>
                <w:lang w:val="ro-RO" w:eastAsia="en-US"/>
              </w:rPr>
            </w:pPr>
            <w:r w:rsidRPr="00F03330">
              <w:rPr>
                <w:rFonts w:eastAsia="Calibri"/>
                <w:lang w:val="en-US" w:eastAsia="en-US"/>
              </w:rPr>
              <w:t>Prevederile alineatelor  (8) și (9) contravin în cel mai drastic mod principului antreprenoriatului liber stabilind bariere administrative în crearea întreprinderilor, ceea ce va micșora accesul capitalului, or prin contrapunerea art. 4 și 15 nici o întreprindere, sau nici o persoană nu va putea crea o întreprindere fără a fi supusă evaluării și verificării. Suplimentar normele respective neagă principiul prezumției legalității, bunei – credințe și a prezumției nevinovăției.</w:t>
            </w:r>
          </w:p>
          <w:p w:rsidR="00F03330" w:rsidRPr="00F03330" w:rsidRDefault="00F03330">
            <w:pPr>
              <w:pStyle w:val="a5"/>
              <w:ind w:left="34" w:firstLine="671"/>
              <w:rPr>
                <w:rFonts w:eastAsia="Calibri"/>
                <w:lang w:val="en-US" w:eastAsia="en-US"/>
              </w:rPr>
            </w:pPr>
            <w:r w:rsidRPr="00F03330">
              <w:rPr>
                <w:rFonts w:eastAsia="Calibri"/>
                <w:lang w:val="en-US" w:eastAsia="en-US"/>
              </w:rPr>
              <w:t xml:space="preserve">Totodată, având în vedere că se atentează la drepturi fundamentale, la principii constituționale legea nu instituie reguli clare de evaluare sau verificare, iar orice ingerință a drepturilor fundamentale poate avea loc doar în temeiul unui act legislativ. </w:t>
            </w:r>
          </w:p>
          <w:p w:rsidR="00F03330" w:rsidRPr="00F03330" w:rsidRDefault="00F03330">
            <w:pPr>
              <w:pStyle w:val="a5"/>
              <w:ind w:left="34"/>
              <w:rPr>
                <w:rFonts w:eastAsia="Calibri"/>
                <w:lang w:val="en-US" w:eastAsia="en-US"/>
              </w:rPr>
            </w:pPr>
            <w:r w:rsidRPr="00F03330">
              <w:rPr>
                <w:rFonts w:eastAsia="Calibri"/>
                <w:lang w:val="en-US" w:eastAsia="en-US"/>
              </w:rPr>
              <w:t xml:space="preserve">De menționat că conform Doing Business 2017, la capitolul înființării afacerii, Republica Moldova a coborât în ultimul an de pe poziția 38 pe 44, iar îngreunarea preconizată a procedurii și mai rău va afecta imaginea țării. </w:t>
            </w:r>
          </w:p>
          <w:p w:rsidR="00F03330" w:rsidRDefault="00F03330">
            <w:pPr>
              <w:autoSpaceDE w:val="0"/>
              <w:autoSpaceDN w:val="0"/>
              <w:adjustRightInd w:val="0"/>
              <w:spacing w:after="120"/>
              <w:rPr>
                <w:rFonts w:eastAsia="Calibri"/>
                <w:sz w:val="24"/>
                <w:szCs w:val="24"/>
                <w:lang w:val="ro-RO"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124.Nu se acceptă</w:t>
            </w:r>
          </w:p>
          <w:p w:rsidR="00F03330" w:rsidRDefault="00F03330">
            <w:pPr>
              <w:rPr>
                <w:sz w:val="24"/>
                <w:szCs w:val="24"/>
                <w:lang w:val="ro-RO"/>
              </w:rPr>
            </w:pPr>
            <w:r>
              <w:rPr>
                <w:sz w:val="24"/>
                <w:szCs w:val="24"/>
                <w:lang w:val="ro-RO"/>
              </w:rPr>
              <w:t>În conformitate cu standardele internaţionale (ex. art.41, p.41-43 din Preambulul Directivei 2015/849) admit excepţii de la drepturile protejate de alte legi speciale în cazul în care interesul legitim justifică măsurile de prevenire şi combatere a spălării banilor şi finanţării terorismului.</w:t>
            </w:r>
          </w:p>
          <w:p w:rsidR="00F03330" w:rsidRDefault="00F03330">
            <w:pPr>
              <w:rPr>
                <w:sz w:val="24"/>
                <w:szCs w:val="24"/>
                <w:lang w:val="ro-RO"/>
              </w:rPr>
            </w:pPr>
            <w:r>
              <w:rPr>
                <w:sz w:val="24"/>
                <w:szCs w:val="24"/>
                <w:lang w:val="ro-RO"/>
              </w:rPr>
              <w:t>Acesta este principiul de baza care guvernează sistemul internaţional de prevenire şi combatere a spălării banilor şi finanţării terorismului.</w:t>
            </w:r>
          </w:p>
          <w:p w:rsidR="00F03330" w:rsidRDefault="00F03330">
            <w:pPr>
              <w:rPr>
                <w:sz w:val="24"/>
                <w:szCs w:val="24"/>
                <w:lang w:val="ro-RO"/>
              </w:rPr>
            </w:pPr>
            <w:r>
              <w:rPr>
                <w:sz w:val="24"/>
                <w:szCs w:val="24"/>
                <w:lang w:val="ro-RO"/>
              </w:rPr>
              <w:t>Nici Serviciul Prevenirea şi Combaterea Spălării Banilor. Nici organele cu funcţii de supraveghere nu trebuie să fie limite în acţiunile atribuite prin competenţă în domeniul prevenirii şi combaterii spălării banilor şi finanţării terorismului.</w:t>
            </w:r>
          </w:p>
          <w:p w:rsidR="00F03330" w:rsidRDefault="00F03330">
            <w:pPr>
              <w:rPr>
                <w:sz w:val="24"/>
                <w:szCs w:val="24"/>
                <w:lang w:val="ro-RO"/>
              </w:rPr>
            </w:pPr>
            <w:r>
              <w:rPr>
                <w:sz w:val="24"/>
                <w:szCs w:val="24"/>
                <w:lang w:val="ro-RO"/>
              </w:rPr>
              <w:t xml:space="preserve"> </w:t>
            </w:r>
          </w:p>
          <w:p w:rsidR="00F03330" w:rsidRDefault="00F03330">
            <w:pPr>
              <w:rPr>
                <w:sz w:val="24"/>
                <w:szCs w:val="24"/>
                <w:lang w:val="ro-RO"/>
              </w:rPr>
            </w:pPr>
            <w:r>
              <w:rPr>
                <w:sz w:val="24"/>
                <w:szCs w:val="24"/>
                <w:lang w:val="ro-RO"/>
              </w:rPr>
              <w:t>Mai mult ca atît, prevederile alin. (8) şi (9) ţin nemijlocit de entităţile raportoare prevăzute la art. 4 şi nu de mediul de afaceri per total. Iar includerea entităţilor în art.4 are o legătură directă cu vulnerabilităţile identificate de organizaţiile care elaborează standardele internaţionale în domeniu datorită specificului genului de activitate prestat.</w:t>
            </w:r>
          </w:p>
          <w:p w:rsidR="00F03330" w:rsidRDefault="00F03330">
            <w:pPr>
              <w:rPr>
                <w:sz w:val="24"/>
                <w:szCs w:val="24"/>
                <w:lang w:val="ro-RO"/>
              </w:rPr>
            </w:pPr>
            <w:r>
              <w:rPr>
                <w:sz w:val="24"/>
                <w:szCs w:val="24"/>
                <w:lang w:val="ro-RO"/>
              </w:rPr>
              <w:t>În acest context, neargumentată şi suspectă este reticența de a fi supus unei verificări privind verificarea noilor acţionari şi sursei aportului la capitalul social la entităţile raportoare.</w:t>
            </w:r>
          </w:p>
          <w:p w:rsidR="00F03330" w:rsidRDefault="00F03330">
            <w:pPr>
              <w:rPr>
                <w:sz w:val="24"/>
                <w:szCs w:val="24"/>
                <w:lang w:val="ro-RO"/>
              </w:rPr>
            </w:pPr>
          </w:p>
          <w:p w:rsidR="00F03330" w:rsidRDefault="00F03330">
            <w:pPr>
              <w:rPr>
                <w:sz w:val="24"/>
                <w:szCs w:val="24"/>
                <w:lang w:val="ro-RO"/>
              </w:rPr>
            </w:pPr>
            <w:r>
              <w:rPr>
                <w:sz w:val="24"/>
                <w:szCs w:val="24"/>
                <w:lang w:val="ro-RO"/>
              </w:rPr>
              <w:t>Într-un mediu da afaceri bazat pe economia de piaţă, transparenţa tranzacţiilor şi activelor financiare implicate reprezintă o valoare adăugată importantă pentru capitalizare.</w:t>
            </w:r>
          </w:p>
          <w:p w:rsidR="00F03330" w:rsidRDefault="00F03330">
            <w:pPr>
              <w:rPr>
                <w:sz w:val="24"/>
                <w:szCs w:val="24"/>
                <w:lang w:val="ro-RO"/>
              </w:rPr>
            </w:pPr>
          </w:p>
          <w:p w:rsidR="00F03330" w:rsidRDefault="00F03330">
            <w:pPr>
              <w:rPr>
                <w:sz w:val="24"/>
                <w:szCs w:val="24"/>
                <w:lang w:val="ro-RO"/>
              </w:rPr>
            </w:pPr>
            <w:r>
              <w:rPr>
                <w:sz w:val="24"/>
                <w:szCs w:val="24"/>
                <w:lang w:val="ro-RO"/>
              </w:rPr>
              <w:t>Astfel, efortul autorităţilor de a preveni utilizarea sistemului financiar naţional şi liberii profesionişti în scheme infracţionale de legalizare a bunurilor nu poate fi privită ca o constrângere a mediului de afaceri sau îngrădire nejustificată a drepturilor fundamentale.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125.La articolul 16: </w:t>
            </w:r>
          </w:p>
          <w:p w:rsidR="00F03330" w:rsidRDefault="00F03330">
            <w:pPr>
              <w:pStyle w:val="a5"/>
              <w:autoSpaceDE w:val="0"/>
              <w:autoSpaceDN w:val="0"/>
              <w:adjustRightInd w:val="0"/>
              <w:spacing w:after="120"/>
              <w:ind w:left="34"/>
              <w:contextualSpacing/>
              <w:rPr>
                <w:lang w:val="ro-RO" w:eastAsia="ro-RO"/>
              </w:rPr>
            </w:pPr>
            <w:r w:rsidRPr="00F03330">
              <w:rPr>
                <w:lang w:val="en-US"/>
              </w:rPr>
              <w:t>Considerăm că drepturile acordate la art. 16 urmează a fi exercitate cu respectarea și a prevederilor Codului de procedură penală și/sau a Legii instituțiilor financiare, sau urmează a fi instituit un control extern asupra modului de exercitare de către SPCSB a dreptului de acces la informațiile cu caracter de secret comercial, etc.</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125.Nu se acceptă</w:t>
            </w:r>
          </w:p>
          <w:p w:rsidR="00F03330" w:rsidRDefault="00F03330">
            <w:pPr>
              <w:rPr>
                <w:sz w:val="24"/>
                <w:szCs w:val="24"/>
                <w:lang w:val="ro-RO"/>
              </w:rPr>
            </w:pPr>
            <w:r>
              <w:rPr>
                <w:sz w:val="24"/>
                <w:szCs w:val="24"/>
                <w:lang w:val="ro-RO"/>
              </w:rPr>
              <w:t>Prevederile proiectului ţin de acţiunile care au loc pînă la pornirea urmăririi penale, astfel că propunerea nu poate fi acceptată deoarece Codul de procedură penală acoperă doar acţiunile în cadrul urmării penale.</w:t>
            </w:r>
          </w:p>
          <w:p w:rsidR="00F03330" w:rsidRDefault="00F03330">
            <w:pPr>
              <w:rPr>
                <w:sz w:val="24"/>
                <w:szCs w:val="24"/>
                <w:lang w:val="ro-RO"/>
              </w:rPr>
            </w:pPr>
            <w:r>
              <w:rPr>
                <w:sz w:val="24"/>
                <w:szCs w:val="24"/>
                <w:lang w:val="ro-RO"/>
              </w:rPr>
              <w:t>Prevederile altor legi speciale nu pot îngrădi realizarea prevederilor proiectului, dat fiind faptului scopului extrem de important al măsurilor de prevenire şi combatere a spălării banilor şi finanţării terorismului.</w:t>
            </w:r>
          </w:p>
        </w:tc>
      </w:tr>
      <w:tr w:rsidR="00F03330" w:rsidRPr="00F03330" w:rsidTr="00F03330">
        <w:trPr>
          <w:trHeight w:val="94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129"/>
              <w:rPr>
                <w:b/>
                <w:color w:val="000000"/>
                <w:lang w:val="ro-RO" w:eastAsia="ro-RO"/>
              </w:rPr>
            </w:pPr>
            <w:r w:rsidRPr="00F03330">
              <w:rPr>
                <w:color w:val="000000"/>
                <w:lang w:val="en-US"/>
              </w:rPr>
              <w:t>126.Recomandăm completarea art.16 alin. (5) cu următoarea frază: “Dezvăluirea informațiilor protejate prin secrete apărate de lege operează în condițiile prevăzute de legile speciale.”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126.Nu se acceptă</w:t>
            </w:r>
          </w:p>
          <w:p w:rsidR="00F03330" w:rsidRDefault="00F03330">
            <w:pPr>
              <w:rPr>
                <w:sz w:val="24"/>
                <w:szCs w:val="24"/>
                <w:lang w:val="ro-RO"/>
              </w:rPr>
            </w:pPr>
            <w:r>
              <w:rPr>
                <w:sz w:val="24"/>
                <w:szCs w:val="24"/>
                <w:lang w:val="ro-RO"/>
              </w:rPr>
              <w:t>Din considerentele reflectate mai sus.</w:t>
            </w:r>
          </w:p>
        </w:tc>
      </w:tr>
      <w:tr w:rsidR="00F03330" w:rsidRPr="00F03330" w:rsidTr="00F03330">
        <w:trPr>
          <w:trHeight w:val="141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241"/>
              <w:contextualSpacing/>
              <w:rPr>
                <w:b/>
                <w:lang w:val="ro-RO" w:eastAsia="ro-RO"/>
              </w:rPr>
            </w:pPr>
            <w:r w:rsidRPr="00F03330">
              <w:rPr>
                <w:lang w:val="en-US"/>
              </w:rPr>
              <w:t xml:space="preserve">127.Considerăm </w:t>
            </w:r>
            <w:r w:rsidRPr="00F03330">
              <w:rPr>
                <w:color w:val="000000"/>
                <w:lang w:val="en-US"/>
              </w:rPr>
              <w:t>oportună includerea în art. 16 alin. (11), a prevederii: „Entităţile raportoare au dreptul să nu explice motivul/cauza refuzului stabilirii unei relaţii de afaceri sau neefectuării tranzacţiilor.”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127.Nu se acceptă</w:t>
            </w:r>
          </w:p>
          <w:p w:rsidR="00F03330" w:rsidRDefault="00F03330">
            <w:pPr>
              <w:rPr>
                <w:sz w:val="24"/>
                <w:szCs w:val="24"/>
                <w:lang w:val="ro-RO"/>
              </w:rPr>
            </w:pPr>
            <w:r>
              <w:rPr>
                <w:sz w:val="24"/>
                <w:szCs w:val="24"/>
                <w:lang w:val="ro-RO"/>
              </w:rPr>
              <w:t>Norma dată a fost deja inclusă la art.5.</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128.La articolul 17: </w:t>
            </w:r>
          </w:p>
          <w:p w:rsidR="00F03330" w:rsidRDefault="00F03330">
            <w:pPr>
              <w:pStyle w:val="a5"/>
              <w:ind w:left="34"/>
              <w:rPr>
                <w:color w:val="000000"/>
                <w:lang w:val="ro-RO"/>
              </w:rPr>
            </w:pPr>
            <w:r w:rsidRPr="00F03330">
              <w:rPr>
                <w:color w:val="000000"/>
                <w:lang w:val="en-US"/>
              </w:rPr>
              <w:t>Alin. (11) reglementează evaziv modul în care se efectuează schimbul de date între entităţile raportoare, prin neglijarea considerării că acesta este un flux intern și în cazul dat nu trebuie să fie aplicate cerințele de schimb de informații între subiecți de drept diferiți, ci doar cerințe de confidențialitate la nivel de angajați și entitate raportoare.</w:t>
            </w:r>
          </w:p>
          <w:p w:rsidR="00F03330" w:rsidRPr="00F03330" w:rsidRDefault="00F03330">
            <w:pPr>
              <w:pStyle w:val="a5"/>
              <w:autoSpaceDE w:val="0"/>
              <w:autoSpaceDN w:val="0"/>
              <w:adjustRightInd w:val="0"/>
              <w:spacing w:after="120"/>
              <w:ind w:left="752"/>
              <w:contextualSpacing/>
              <w:rPr>
                <w:rFonts w:eastAsia="MS Mincho"/>
                <w:b/>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128.Se acceptă parţial</w:t>
            </w:r>
          </w:p>
          <w:p w:rsidR="00F03330" w:rsidRDefault="00F03330">
            <w:pPr>
              <w:rPr>
                <w:sz w:val="24"/>
                <w:szCs w:val="24"/>
                <w:lang w:val="ro-RO"/>
              </w:rPr>
            </w:pPr>
            <w:r>
              <w:rPr>
                <w:sz w:val="24"/>
                <w:szCs w:val="24"/>
                <w:lang w:val="ro-RO"/>
              </w:rPr>
              <w:t>Normele de la art.17 nu reglementează cooperarea între entităţile raportoare, dar ale altor subiecţi din proiect.</w:t>
            </w:r>
          </w:p>
          <w:p w:rsidR="00F03330" w:rsidRDefault="00F03330">
            <w:pPr>
              <w:rPr>
                <w:sz w:val="24"/>
                <w:szCs w:val="24"/>
                <w:lang w:val="ro-RO"/>
              </w:rPr>
            </w:pPr>
            <w:r>
              <w:rPr>
                <w:sz w:val="24"/>
                <w:szCs w:val="24"/>
                <w:lang w:val="ro-RO"/>
              </w:rPr>
              <w:t>Cooperarea între entităţile raportoare în sensul proiectului se limitează la prevederile art.10.</w:t>
            </w:r>
          </w:p>
          <w:p w:rsidR="00F03330" w:rsidRDefault="00F03330">
            <w:pPr>
              <w:rPr>
                <w:sz w:val="24"/>
                <w:szCs w:val="24"/>
                <w:lang w:val="ro-RO"/>
              </w:rPr>
            </w:pPr>
            <w:r>
              <w:rPr>
                <w:iCs/>
                <w:sz w:val="24"/>
                <w:szCs w:val="24"/>
                <w:lang w:val="ro-RO"/>
              </w:rPr>
              <w:t>Totodată, sintagma</w:t>
            </w:r>
            <w:r>
              <w:rPr>
                <w:i/>
                <w:iCs/>
                <w:sz w:val="24"/>
                <w:szCs w:val="24"/>
                <w:lang w:val="ro-RO"/>
              </w:rPr>
              <w:t xml:space="preserve"> „prezentei legi” </w:t>
            </w:r>
            <w:r>
              <w:rPr>
                <w:iCs/>
                <w:sz w:val="24"/>
                <w:szCs w:val="24"/>
                <w:lang w:val="ro-RO"/>
              </w:rPr>
              <w:t>se substituie cu sintagma</w:t>
            </w:r>
            <w:r>
              <w:rPr>
                <w:i/>
                <w:iCs/>
                <w:sz w:val="24"/>
                <w:szCs w:val="24"/>
                <w:lang w:val="ro-RO"/>
              </w:rPr>
              <w:t xml:space="preserve"> „legislaţiei în vigoare”.</w:t>
            </w:r>
          </w:p>
        </w:tc>
      </w:tr>
      <w:tr w:rsidR="00F03330" w:rsidRPr="00F03330" w:rsidTr="00F03330">
        <w:trPr>
          <w:trHeight w:val="56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129.La articolul 18: </w:t>
            </w:r>
          </w:p>
          <w:p w:rsidR="00F03330" w:rsidRDefault="00F03330">
            <w:pPr>
              <w:pStyle w:val="a5"/>
              <w:ind w:firstLine="360"/>
              <w:rPr>
                <w:color w:val="000000"/>
                <w:lang w:val="ro-RO"/>
              </w:rPr>
            </w:pPr>
            <w:r w:rsidRPr="00F03330">
              <w:rPr>
                <w:color w:val="000000"/>
                <w:lang w:val="en-US"/>
              </w:rPr>
              <w:t>Alin. (2) nu reglementează condiţiile de eligibilitate şi contravine principiului de autonomie, fiind necesară aprobarea de către Parlament în calitate de Şef al SPCSB;</w:t>
            </w:r>
          </w:p>
          <w:p w:rsidR="00F03330" w:rsidRPr="00F03330" w:rsidRDefault="00F03330">
            <w:pPr>
              <w:pStyle w:val="a5"/>
              <w:autoSpaceDE w:val="0"/>
              <w:autoSpaceDN w:val="0"/>
              <w:adjustRightInd w:val="0"/>
              <w:spacing w:after="120"/>
              <w:ind w:left="752"/>
              <w:contextualSpacing/>
              <w:rPr>
                <w:rFonts w:eastAsia="MS Mincho"/>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129.Nu se acceptă</w:t>
            </w:r>
          </w:p>
          <w:p w:rsidR="00F03330" w:rsidRDefault="00F03330">
            <w:pPr>
              <w:rPr>
                <w:sz w:val="24"/>
                <w:szCs w:val="24"/>
                <w:lang w:val="ro-RO"/>
              </w:rPr>
            </w:pPr>
            <w:r>
              <w:rPr>
                <w:sz w:val="24"/>
                <w:szCs w:val="24"/>
                <w:lang w:val="ro-RO"/>
              </w:rPr>
              <w:t>Mecanismul propus de numire a şefului SPCSB nu contravine principiului de autonomie instaurat de prevederile R29 FATF.</w:t>
            </w:r>
          </w:p>
          <w:p w:rsidR="00F03330" w:rsidRDefault="00F03330">
            <w:pPr>
              <w:rPr>
                <w:sz w:val="24"/>
                <w:szCs w:val="24"/>
                <w:lang w:val="ro-RO"/>
              </w:rPr>
            </w:pPr>
            <w:r>
              <w:rPr>
                <w:sz w:val="24"/>
                <w:szCs w:val="24"/>
                <w:lang w:val="ro-RO"/>
              </w:rPr>
              <w:t>Mai mult ca atît, conform prevederilor proiectului independenţa operaţională şi autonomia Serviciului este asigurată la cota maximă, fiind parte componentă a CNA.</w:t>
            </w:r>
          </w:p>
        </w:tc>
      </w:tr>
      <w:tr w:rsidR="00F03330" w:rsidTr="00F03330">
        <w:trPr>
          <w:trHeight w:val="121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130.La articolul 18: </w:t>
            </w:r>
          </w:p>
          <w:p w:rsidR="00F03330" w:rsidRDefault="00F03330">
            <w:pPr>
              <w:pStyle w:val="a5"/>
              <w:autoSpaceDE w:val="0"/>
              <w:autoSpaceDN w:val="0"/>
              <w:adjustRightInd w:val="0"/>
              <w:spacing w:after="120"/>
              <w:ind w:left="34" w:firstLine="425"/>
              <w:contextualSpacing/>
              <w:rPr>
                <w:lang w:val="ro-RO" w:eastAsia="ro-RO"/>
              </w:rPr>
            </w:pPr>
            <w:r w:rsidRPr="00F03330">
              <w:rPr>
                <w:color w:val="0D0D0D"/>
                <w:lang w:val="en-US"/>
              </w:rPr>
              <w:t>La alin. (4), alocarea bugetului SPCSB de către CNA constituie o imixtiune directă în activitatea autonomă a acestui serviciu;</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130.Se acceptă</w:t>
            </w:r>
          </w:p>
          <w:p w:rsidR="00F03330" w:rsidRDefault="00F03330">
            <w:pPr>
              <w:rPr>
                <w:sz w:val="24"/>
                <w:szCs w:val="24"/>
                <w:lang w:val="ro-RO"/>
              </w:rPr>
            </w:pPr>
            <w:r>
              <w:rPr>
                <w:sz w:val="24"/>
                <w:szCs w:val="24"/>
                <w:lang w:val="ro-RO"/>
              </w:rPr>
              <w:t>Aliniatul (4) va avea următorul conţinut:</w:t>
            </w:r>
          </w:p>
          <w:p w:rsidR="00F03330" w:rsidRDefault="00F03330">
            <w:pPr>
              <w:rPr>
                <w:i/>
                <w:sz w:val="24"/>
                <w:szCs w:val="24"/>
                <w:lang w:val="ro-RO"/>
              </w:rPr>
            </w:pPr>
            <w:r>
              <w:rPr>
                <w:i/>
                <w:sz w:val="24"/>
                <w:szCs w:val="24"/>
                <w:lang w:val="ro-RO"/>
              </w:rPr>
              <w:t>„(4) Bugetul Serviciului Prevenirea şi Combaterea Spălării Banilor este distinct în cadrul bugetului  total al Centrului Naţional Anticorupţie şi va include resursele pentru asigurarea activităţii Serviciului şi costurile de reprezentare şi participare în cadrul organizaţiilor internaţionale de profil. Bugetul Serviciului este gestionat de şeful acestuia.”</w:t>
            </w:r>
          </w:p>
        </w:tc>
      </w:tr>
      <w:tr w:rsidR="00F03330" w:rsidRPr="00F03330" w:rsidTr="00F03330">
        <w:trPr>
          <w:trHeight w:val="93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459"/>
              <w:rPr>
                <w:color w:val="000000"/>
                <w:lang w:val="ro-RO" w:eastAsia="ro-RO"/>
              </w:rPr>
            </w:pPr>
            <w:r w:rsidRPr="00F03330">
              <w:rPr>
                <w:color w:val="000000"/>
                <w:lang w:val="en-US" w:eastAsia="ro-RO"/>
              </w:rPr>
              <w:t>131.La articolul 18:</w:t>
            </w:r>
          </w:p>
          <w:p w:rsidR="00F03330" w:rsidRDefault="00F03330">
            <w:pPr>
              <w:pStyle w:val="a5"/>
              <w:ind w:firstLine="459"/>
              <w:rPr>
                <w:color w:val="000000"/>
              </w:rPr>
            </w:pPr>
            <w:r w:rsidRPr="00F03330">
              <w:rPr>
                <w:color w:val="000000"/>
                <w:lang w:val="en-US" w:eastAsia="ro-RO"/>
              </w:rPr>
              <w:t xml:space="preserve">La </w:t>
            </w:r>
            <w:r w:rsidRPr="00F03330">
              <w:rPr>
                <w:color w:val="000000"/>
                <w:lang w:val="en-US"/>
              </w:rPr>
              <w:t xml:space="preserve">alin. (9) atenţionăm asupra problemelor de autonomie clarificate în alin. </w:t>
            </w:r>
            <w:r>
              <w:rPr>
                <w:color w:val="000000"/>
              </w:rPr>
              <w:t>(4) al aceluiaşi articol.</w:t>
            </w:r>
          </w:p>
          <w:p w:rsidR="00F03330" w:rsidRDefault="00F03330">
            <w:pPr>
              <w:pStyle w:val="a5"/>
              <w:ind w:firstLine="459"/>
              <w:rPr>
                <w:color w:val="000000"/>
                <w:lang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131.Nu se acceptă</w:t>
            </w:r>
          </w:p>
          <w:p w:rsidR="00F03330" w:rsidRDefault="00F03330">
            <w:pPr>
              <w:rPr>
                <w:sz w:val="24"/>
                <w:szCs w:val="24"/>
                <w:lang w:val="ro-RO"/>
              </w:rPr>
            </w:pPr>
            <w:r>
              <w:rPr>
                <w:sz w:val="24"/>
                <w:szCs w:val="24"/>
                <w:lang w:val="ro-RO"/>
              </w:rPr>
              <w:t>Prevederile date nu reprezintă problema dar sunt condiţii în care o structură utilizează posibilităţile logistice altei pentru a asigura independenţa operaţională.</w:t>
            </w:r>
          </w:p>
        </w:tc>
      </w:tr>
      <w:tr w:rsidR="00F03330" w:rsidRPr="00F03330" w:rsidTr="00F03330">
        <w:trPr>
          <w:trHeight w:val="69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601"/>
              <w:rPr>
                <w:color w:val="000000"/>
                <w:lang w:val="ro-RO"/>
              </w:rPr>
            </w:pPr>
            <w:r w:rsidRPr="00F03330">
              <w:rPr>
                <w:color w:val="000000"/>
                <w:lang w:val="en-US" w:eastAsia="ro-RO"/>
              </w:rPr>
              <w:t>132.La articolul 18:</w:t>
            </w:r>
          </w:p>
          <w:p w:rsidR="00F03330" w:rsidRPr="00F03330" w:rsidRDefault="00F03330">
            <w:pPr>
              <w:pStyle w:val="a5"/>
              <w:ind w:firstLine="601"/>
              <w:rPr>
                <w:color w:val="000000"/>
                <w:lang w:val="en-US"/>
              </w:rPr>
            </w:pPr>
            <w:r w:rsidRPr="00F03330">
              <w:rPr>
                <w:color w:val="000000"/>
                <w:lang w:val="en-US"/>
              </w:rPr>
              <w:t>La alin. (13), propunem înlocuirea termenului “jeton”  cu “insignă”.</w:t>
            </w:r>
          </w:p>
          <w:p w:rsidR="00F03330" w:rsidRPr="00F03330" w:rsidRDefault="00F03330">
            <w:pPr>
              <w:pStyle w:val="a5"/>
              <w:ind w:firstLine="601"/>
              <w:rPr>
                <w:color w:val="000000"/>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132.Nu se acceptă</w:t>
            </w:r>
          </w:p>
          <w:p w:rsidR="00F03330" w:rsidRDefault="00F03330">
            <w:pPr>
              <w:rPr>
                <w:sz w:val="24"/>
                <w:szCs w:val="24"/>
                <w:lang w:val="ro-RO"/>
              </w:rPr>
            </w:pPr>
            <w:r>
              <w:rPr>
                <w:sz w:val="24"/>
                <w:szCs w:val="24"/>
                <w:lang w:val="ro-RO"/>
              </w:rPr>
              <w:t>Jetonul reprezintă parte componentă a legitimaţiei.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after="47"/>
              <w:ind w:firstLine="710"/>
              <w:rPr>
                <w:b/>
                <w:color w:val="000000"/>
                <w:lang w:val="ro-RO" w:eastAsia="ro-RO"/>
              </w:rPr>
            </w:pPr>
            <w:r w:rsidRPr="00F03330">
              <w:rPr>
                <w:color w:val="000000"/>
                <w:lang w:val="en-US"/>
              </w:rPr>
              <w:t>133.În vederea asigurării principiului de autonomie a Serviciului PCSB – acesta urmează a fi exclus absolut din sfera de influență (aprobarea organelor de conducere, aprobarea bugetului SPCSB, subdiviziuni commune de secretariat etc.) a CNA și a fi constituit ca autoritate publică separată.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133.Nu se acceptă</w:t>
            </w:r>
          </w:p>
          <w:p w:rsidR="00F03330" w:rsidRDefault="00F03330">
            <w:pPr>
              <w:rPr>
                <w:sz w:val="24"/>
                <w:szCs w:val="24"/>
                <w:lang w:val="ro-RO"/>
              </w:rPr>
            </w:pPr>
            <w:r>
              <w:rPr>
                <w:sz w:val="24"/>
                <w:szCs w:val="24"/>
                <w:lang w:val="ro-RO"/>
              </w:rPr>
              <w:t>Propunerea este plauzibilă, dar în condiţiile resurselor bugetare limitate nu poate fi realizată la moment.</w:t>
            </w:r>
          </w:p>
          <w:p w:rsidR="00F03330" w:rsidRDefault="00F03330">
            <w:pPr>
              <w:rPr>
                <w:sz w:val="24"/>
                <w:szCs w:val="24"/>
                <w:lang w:val="ro-RO"/>
              </w:rPr>
            </w:pPr>
            <w:r>
              <w:rPr>
                <w:sz w:val="24"/>
                <w:szCs w:val="24"/>
                <w:lang w:val="ro-RO"/>
              </w:rPr>
              <w:t xml:space="preserve">Astfel, s-a optat pentru independenţa operaţională  şi autonomie în cadrul Centrul Naţional Anticorupţie, care este în conformitate cu cerințele R29 FATF. </w:t>
            </w:r>
          </w:p>
        </w:tc>
      </w:tr>
      <w:tr w:rsidR="00F03330" w:rsidRPr="00F03330" w:rsidTr="00F03330">
        <w:trPr>
          <w:trHeight w:val="324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after="47"/>
              <w:ind w:hanging="10"/>
              <w:rPr>
                <w:color w:val="000000"/>
                <w:lang w:val="ro-RO"/>
              </w:rPr>
            </w:pPr>
            <w:r w:rsidRPr="00F03330">
              <w:rPr>
                <w:color w:val="000000"/>
                <w:lang w:val="en-US"/>
              </w:rPr>
              <w:t>134.La articolul 21</w:t>
            </w:r>
          </w:p>
          <w:p w:rsidR="00F03330" w:rsidRPr="00F03330" w:rsidRDefault="00F03330">
            <w:pPr>
              <w:pStyle w:val="a5"/>
              <w:spacing w:after="47"/>
              <w:ind w:left="34" w:firstLine="676"/>
              <w:rPr>
                <w:color w:val="000000"/>
                <w:lang w:val="en-US"/>
              </w:rPr>
            </w:pPr>
            <w:r w:rsidRPr="00F03330">
              <w:rPr>
                <w:color w:val="000000"/>
                <w:lang w:val="en-US"/>
              </w:rPr>
              <w:t>-</w:t>
            </w:r>
            <w:r w:rsidRPr="00F03330">
              <w:rPr>
                <w:color w:val="000000"/>
                <w:lang w:val="en-US"/>
              </w:rPr>
              <w:tab/>
              <w:t xml:space="preserve">Propunem modificarea redacției alin. (2) după cum urmează: </w:t>
            </w:r>
          </w:p>
          <w:p w:rsidR="00F03330" w:rsidRPr="00F03330" w:rsidRDefault="00F03330">
            <w:pPr>
              <w:pStyle w:val="a5"/>
              <w:spacing w:after="47"/>
              <w:ind w:firstLine="535"/>
              <w:rPr>
                <w:color w:val="000000"/>
                <w:lang w:val="en-US"/>
              </w:rPr>
            </w:pPr>
            <w:r w:rsidRPr="00F03330">
              <w:rPr>
                <w:color w:val="000000"/>
                <w:lang w:val="en-US"/>
              </w:rPr>
              <w:t xml:space="preserve">„Entităţile raportoare, din oficiu sau la solicitare, vor sista executarea de activităţi şi tranzacţii cu bunuri și mijloace bănești pentru un termen de pînă la 5 zile lucrătoare, sau, în cazul intrării de fonduri,  dacă stabilesc suspiciuni rezonabile, care pot indica despre acţiuni de spălare a banilor, finanţare a terorismului sau finanţare a proliferării armelor de distrugere în masă în curs de pregătire ori de realizare, şi informează imediat Serviciul Prevenirea şi Combaterea Spălării Banilor despre astfel de tentative în conformitate cu prevederile art. 11, alin. (1). La dispariţia suspiciunilor, entităţile raportoare vor informa Serviciul Prevenirea şi Combaterea Spălării Banilor. Serviciul Prevenirea şi Combaterea Spălării Banilor este obligat în termen de pînă la 5 zile lucrătoare din momentul informării de către entitatea raportoare privind abţinerea de la executarea tranzacţiei/activităţii,  să informeze în scris entitatea raportoare privind permisiunea executării tranzacţiei/activităţii sau să emită decizie de sistare a tranzacţiei/activităţii, care urmează să fie adusă la cunoştinţa entităţii raportoare în termenul sus-numit. În cazul cînd entitatea raportoare în termenul de 5 zile lucrătoare din momentul abţinerii de la executarea tranzacţiei/activităţii nu primeşte decizia SPCSB privind sistarea tranzacţiei/activităţii, aceasta este obligată să execute tranzacţia/activitatea.” </w:t>
            </w:r>
          </w:p>
          <w:p w:rsidR="00F03330" w:rsidRPr="00F03330" w:rsidRDefault="00F03330">
            <w:pPr>
              <w:pStyle w:val="a5"/>
              <w:spacing w:after="47"/>
              <w:ind w:hanging="10"/>
              <w:rPr>
                <w:color w:val="000000"/>
                <w:lang w:val="en-US"/>
              </w:rPr>
            </w:pPr>
            <w:r w:rsidRPr="00F03330">
              <w:rPr>
                <w:color w:val="000000"/>
                <w:lang w:val="en-US"/>
              </w:rPr>
              <w:t xml:space="preserve"> Argumentare:</w:t>
            </w:r>
          </w:p>
          <w:p w:rsidR="00F03330" w:rsidRPr="00F03330" w:rsidRDefault="00F03330">
            <w:pPr>
              <w:pStyle w:val="a5"/>
              <w:spacing w:after="47"/>
              <w:ind w:left="175" w:firstLine="535"/>
              <w:rPr>
                <w:color w:val="000000"/>
                <w:lang w:val="en-US"/>
              </w:rPr>
            </w:pPr>
            <w:r w:rsidRPr="00F03330">
              <w:rPr>
                <w:color w:val="000000"/>
                <w:lang w:val="en-US"/>
              </w:rPr>
              <w:t xml:space="preserve">Referitor la completarea cu sintagma „și mijloace bănești” , urmează a fi luat în considerație faptul că acestea  sunt bunuri specifice şi se află sub reglementare separată, însă urmează a fi prevăzute expres cu scopul de a reduce riscurile legate de litiigiile care pot apărea între instituţiile financiare şi clienţi. Cu privire la excluderea sintagmei „de comitere a infracţiunilor asociate acestora”, e de menționat că banca nu este organul de constatare a comiterii infracţiunilor, în rezultatul cărora sunt obţinute ilicit bunuri sau venituri, ceea ce prevede noţiunea aferentă acestei sintagme.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134.Nu se acceptă</w:t>
            </w:r>
          </w:p>
          <w:p w:rsidR="00F03330" w:rsidRDefault="00F03330">
            <w:pPr>
              <w:rPr>
                <w:sz w:val="24"/>
                <w:szCs w:val="24"/>
                <w:lang w:val="ro-RO"/>
              </w:rPr>
            </w:pPr>
            <w:r>
              <w:rPr>
                <w:sz w:val="24"/>
                <w:szCs w:val="24"/>
                <w:lang w:val="ro-RO"/>
              </w:rPr>
              <w:t>Art. 21 la propunerea Serviciul Prevenirea şi Combaterea Spălării Banilor şi autorului a fost modificat esenţial prin divizarea în două articole diferite.</w:t>
            </w:r>
          </w:p>
          <w:p w:rsidR="00F03330" w:rsidRDefault="00F03330">
            <w:pPr>
              <w:rPr>
                <w:sz w:val="24"/>
                <w:szCs w:val="24"/>
                <w:lang w:val="ro-RO"/>
              </w:rPr>
            </w:pPr>
            <w:r>
              <w:rPr>
                <w:sz w:val="24"/>
                <w:szCs w:val="24"/>
                <w:lang w:val="ro-RO"/>
              </w:rPr>
              <w:t>Astfel, măsurile asiguratorii vor cuprinde 2 articole 21 şi 22. Primul se referă la măsurile asiguratorii în privinţa activităţilor şi tranzacţiilor suspecte de spălarea banilor şi finanţare terorismului şi proliferării ramelor de distrugere în masă, iar al doilea la aplicarea sancţiunilor financiare internaţionale faţă de entităţile teroriste.</w:t>
            </w:r>
          </w:p>
          <w:p w:rsidR="00F03330" w:rsidRDefault="00F03330">
            <w:pPr>
              <w:rPr>
                <w:sz w:val="24"/>
                <w:szCs w:val="24"/>
                <w:lang w:val="ro-RO"/>
              </w:rPr>
            </w:pPr>
          </w:p>
        </w:tc>
      </w:tr>
      <w:tr w:rsidR="00F03330" w:rsidRPr="00F03330" w:rsidTr="00F03330">
        <w:trPr>
          <w:trHeight w:val="98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after="47"/>
              <w:ind w:left="33" w:firstLine="677"/>
              <w:rPr>
                <w:color w:val="000000"/>
                <w:lang w:val="ro-RO"/>
              </w:rPr>
            </w:pPr>
            <w:r w:rsidRPr="00F03330">
              <w:rPr>
                <w:color w:val="000000"/>
                <w:lang w:val="en-US"/>
              </w:rPr>
              <w:t>135.La articolul 21</w:t>
            </w:r>
          </w:p>
          <w:p w:rsidR="00F03330" w:rsidRPr="00F03330" w:rsidRDefault="00F03330">
            <w:pPr>
              <w:pStyle w:val="a5"/>
              <w:spacing w:after="47"/>
              <w:ind w:left="33" w:firstLine="677"/>
              <w:rPr>
                <w:color w:val="000000"/>
                <w:lang w:val="en-US"/>
              </w:rPr>
            </w:pPr>
            <w:r w:rsidRPr="00F03330">
              <w:rPr>
                <w:color w:val="000000"/>
                <w:lang w:val="en-US"/>
              </w:rPr>
              <w:t>În alin. (2) se recomandă după sintagma „la solicitare” de fi completat şi specificat expres de către cine va fi înaintată solicitarea, deoarece apare întrebarea cine va înainta solicitarea dată.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135.Nu se acceptă</w:t>
            </w:r>
          </w:p>
          <w:p w:rsidR="00F03330" w:rsidRDefault="00F03330">
            <w:pPr>
              <w:rPr>
                <w:sz w:val="24"/>
                <w:szCs w:val="24"/>
                <w:lang w:val="ro-RO"/>
              </w:rPr>
            </w:pPr>
            <w:r>
              <w:rPr>
                <w:sz w:val="24"/>
                <w:szCs w:val="24"/>
                <w:lang w:val="ro-RO"/>
              </w:rPr>
              <w:t>Art. 21 la propunerea Serviciului Prevenirea şi Combaterea Spălării Banilor şi autorului a fost modificat esenţial prin divizarea în două articole diferite.</w:t>
            </w:r>
          </w:p>
          <w:p w:rsidR="00F03330" w:rsidRDefault="00F03330">
            <w:pPr>
              <w:rPr>
                <w:sz w:val="24"/>
                <w:szCs w:val="24"/>
                <w:lang w:val="ro-RO"/>
              </w:rPr>
            </w:pPr>
            <w:r>
              <w:rPr>
                <w:sz w:val="24"/>
                <w:szCs w:val="24"/>
                <w:lang w:val="ro-RO"/>
              </w:rPr>
              <w:t>Astfel, măsurile asiguratorii vor cuprinde 2 articole 21 şi 22. Primul se referă la măsurile asiguratorii în privinţa activităţilor şi tranzacţiilor suspecte de spălarea banilor şi finanţare terorismului şi proliferării ramelor de distrugere în masă, iar al doilea la aplicarea sancţiunilor financiare internaţionale faţă de entităţile teroriste.</w:t>
            </w:r>
          </w:p>
        </w:tc>
      </w:tr>
      <w:tr w:rsidR="00F03330" w:rsidRPr="00F03330" w:rsidTr="00F03330">
        <w:trPr>
          <w:trHeight w:val="8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spacing w:after="47"/>
              <w:ind w:left="33" w:hanging="10"/>
              <w:rPr>
                <w:color w:val="000000"/>
                <w:lang w:val="ro-RO"/>
              </w:rPr>
            </w:pPr>
            <w:r w:rsidRPr="00F03330">
              <w:rPr>
                <w:color w:val="000000"/>
                <w:lang w:val="en-US" w:eastAsia="ro-RO"/>
              </w:rPr>
              <w:t xml:space="preserve">          136.</w:t>
            </w:r>
            <w:r w:rsidRPr="00F03330">
              <w:rPr>
                <w:color w:val="000000"/>
                <w:lang w:val="en-US"/>
              </w:rPr>
              <w:t>La articolul 21:</w:t>
            </w:r>
          </w:p>
          <w:p w:rsidR="00F03330" w:rsidRDefault="00F03330">
            <w:pPr>
              <w:pStyle w:val="a5"/>
              <w:spacing w:after="47"/>
              <w:ind w:left="33" w:firstLine="426"/>
              <w:rPr>
                <w:color w:val="000000"/>
              </w:rPr>
            </w:pPr>
            <w:r w:rsidRPr="00F03330">
              <w:rPr>
                <w:color w:val="000000"/>
                <w:lang w:val="en-US"/>
              </w:rPr>
              <w:tab/>
              <w:t xml:space="preserve">Alin. (3) nu reglementează termenul în care Serviciul PCSB stabilește suspiciunea si emite decizia privind aplicarea măsurilor asiguratorii, inclusiv în raport cu termenul în care entitatea raportoare aplică masurile de precauție prevăzute la alin. 2 al art.21 din proiectul legii.  Considerăm că această lipsă de reglementare va crea dificultăți în aplicarea prevederilor legale, în special în aspectul eventualelor pretenții ale clienților. Totodată, reieșind din normele  expuse nu este clar daca entitatea raportoare este în drept să execute tranzacția în cazul în care a eliminat elementul de suspiciune din  propria convingere, fără a consulta opinia Serviciului în cazul în care nu este emisă Decizia respectivă din partea Serviciului PCSB. </w:t>
            </w:r>
            <w:r>
              <w:rPr>
                <w:color w:val="000000"/>
              </w:rPr>
              <w:t>Recomandăm concretizarea termenului în care se va efectua notificarea;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136.Nu se acceptă</w:t>
            </w:r>
          </w:p>
          <w:p w:rsidR="00F03330" w:rsidRDefault="00F03330">
            <w:pPr>
              <w:rPr>
                <w:sz w:val="24"/>
                <w:szCs w:val="24"/>
                <w:lang w:val="ro-RO"/>
              </w:rPr>
            </w:pPr>
            <w:r>
              <w:rPr>
                <w:sz w:val="24"/>
                <w:szCs w:val="24"/>
                <w:lang w:val="ro-RO"/>
              </w:rPr>
              <w:t>Art. 21 la propunerea Serviciul Prevenirea şi Combaterea Spălării Banilor şi autorului a fost modificat esenţial prin divizarea în două articole diferite.</w:t>
            </w:r>
          </w:p>
          <w:p w:rsidR="00F03330" w:rsidRDefault="00F03330">
            <w:pPr>
              <w:rPr>
                <w:sz w:val="24"/>
                <w:szCs w:val="24"/>
                <w:lang w:val="ro-RO"/>
              </w:rPr>
            </w:pPr>
            <w:r>
              <w:rPr>
                <w:sz w:val="24"/>
                <w:szCs w:val="24"/>
                <w:lang w:val="ro-RO"/>
              </w:rPr>
              <w:t>Astfel, măsurile asiguratorii vor cuprinde 2 articole 21 şi 22. Primul se referă la măsurile asiguratorii în privinţa activităţilor şi tranzacţiilor suspecte de spălarea banilor şi finanţare terorismului şi proliferării armelor de distrugere în masă, iar al doilea la aplicarea sancţiunilor financiare internaţionale faţă de entităţile teroriste.</w:t>
            </w:r>
          </w:p>
          <w:p w:rsidR="00F03330" w:rsidRDefault="00F03330">
            <w:pPr>
              <w:rPr>
                <w:sz w:val="24"/>
                <w:szCs w:val="24"/>
                <w:lang w:val="ro-RO"/>
              </w:rPr>
            </w:pPr>
          </w:p>
        </w:tc>
      </w:tr>
      <w:tr w:rsidR="00F03330" w:rsidRPr="00F03330" w:rsidTr="00F03330">
        <w:trPr>
          <w:trHeight w:val="138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137.La articolul 21: </w:t>
            </w:r>
          </w:p>
          <w:p w:rsidR="00F03330" w:rsidRDefault="00F03330">
            <w:pPr>
              <w:pStyle w:val="a5"/>
              <w:rPr>
                <w:color w:val="000000"/>
                <w:lang w:val="ro-RO"/>
              </w:rPr>
            </w:pPr>
            <w:r w:rsidRPr="00F03330">
              <w:rPr>
                <w:color w:val="000000"/>
                <w:lang w:val="en-US"/>
              </w:rPr>
              <w:t xml:space="preserve">La alin. (4) se </w:t>
            </w:r>
            <w:r w:rsidRPr="00F03330">
              <w:rPr>
                <w:color w:val="000000"/>
                <w:lang w:val="en-US" w:eastAsia="ro-RO"/>
              </w:rPr>
              <w:t>recomandă de fi completat după sintagma „</w:t>
            </w:r>
            <w:r w:rsidRPr="00F03330">
              <w:rPr>
                <w:i/>
                <w:color w:val="000000"/>
                <w:lang w:val="en-US" w:eastAsia="ro-RO"/>
              </w:rPr>
              <w:t>sunt aplicabile</w:t>
            </w:r>
            <w:r w:rsidRPr="00F03330">
              <w:rPr>
                <w:color w:val="000000"/>
                <w:lang w:val="en-US" w:eastAsia="ro-RO"/>
              </w:rPr>
              <w:t>” cu sintagma „</w:t>
            </w:r>
            <w:r w:rsidRPr="00F03330">
              <w:rPr>
                <w:i/>
                <w:color w:val="000000"/>
                <w:lang w:val="en-US" w:eastAsia="ro-RO"/>
              </w:rPr>
              <w:t>inclusiv</w:t>
            </w:r>
            <w:r w:rsidRPr="00F03330">
              <w:rPr>
                <w:color w:val="000000"/>
                <w:lang w:val="en-US" w:eastAsia="ro-RO"/>
              </w:rPr>
              <w:t>”.</w:t>
            </w:r>
          </w:p>
          <w:p w:rsidR="00F03330" w:rsidRPr="00F03330" w:rsidRDefault="00F03330">
            <w:pPr>
              <w:pStyle w:val="a5"/>
              <w:spacing w:after="47"/>
              <w:ind w:hanging="10"/>
              <w:rPr>
                <w:color w:val="000000"/>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137.Nu se acceptă</w:t>
            </w:r>
          </w:p>
          <w:p w:rsidR="00F03330" w:rsidRDefault="00F03330">
            <w:pPr>
              <w:rPr>
                <w:sz w:val="24"/>
                <w:szCs w:val="24"/>
                <w:lang w:val="ro-RO"/>
              </w:rPr>
            </w:pPr>
            <w:r>
              <w:rPr>
                <w:sz w:val="24"/>
                <w:szCs w:val="24"/>
                <w:lang w:val="ro-RO"/>
              </w:rPr>
              <w:t>Art. 21 la propunerea Serviciul Prevenirea şi Combaterea Spălării Banilor şi autorului a fost modificat esenţial prin divizarea în două articole diferite.</w:t>
            </w:r>
          </w:p>
          <w:p w:rsidR="00F03330" w:rsidRDefault="00F03330">
            <w:pPr>
              <w:rPr>
                <w:sz w:val="24"/>
                <w:szCs w:val="24"/>
                <w:lang w:val="ro-RO"/>
              </w:rPr>
            </w:pPr>
            <w:r>
              <w:rPr>
                <w:sz w:val="24"/>
                <w:szCs w:val="24"/>
                <w:lang w:val="ro-RO"/>
              </w:rPr>
              <w:t>Astfel, măsurile asiguratorii vor cuprinde 2 articole 21 şi 22. Primul se referă la măsurile asiguratorii în privinţa activităţilor şi tranzacţiilor suspecte de spălarea banilor şi finanţare terorismului şi proliferării ramelor de distrugere în masă, iar al doilea la aplicarea sancţiunilor financiare internaţionale faţă de entităţile teroriste.</w:t>
            </w:r>
          </w:p>
        </w:tc>
      </w:tr>
      <w:tr w:rsidR="00F03330" w:rsidRPr="00F03330" w:rsidTr="00F03330">
        <w:trPr>
          <w:trHeight w:val="117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138.La articolul 21: </w:t>
            </w:r>
          </w:p>
          <w:p w:rsidR="00F03330" w:rsidRDefault="00F03330">
            <w:pPr>
              <w:pStyle w:val="a5"/>
              <w:spacing w:after="47"/>
              <w:ind w:firstLine="710"/>
              <w:rPr>
                <w:color w:val="000000"/>
                <w:lang w:val="ro-RO"/>
              </w:rPr>
            </w:pPr>
            <w:r w:rsidRPr="00F03330">
              <w:rPr>
                <w:color w:val="000000"/>
                <w:lang w:val="en-US"/>
              </w:rPr>
              <w:t>În alin. (5) propunem înlocuirea termenului “destinatarului” cu expresia “entitate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138.Se acceptă</w:t>
            </w:r>
          </w:p>
          <w:p w:rsidR="00F03330" w:rsidRDefault="00F03330">
            <w:pPr>
              <w:rPr>
                <w:sz w:val="24"/>
                <w:szCs w:val="24"/>
                <w:lang w:val="ro-RO"/>
              </w:rPr>
            </w:pPr>
            <w:r>
              <w:rPr>
                <w:sz w:val="24"/>
                <w:szCs w:val="24"/>
                <w:lang w:val="ro-RO"/>
              </w:rPr>
              <w:t>Textul a fost redactat.</w:t>
            </w:r>
          </w:p>
        </w:tc>
      </w:tr>
      <w:tr w:rsidR="00F03330" w:rsidTr="00F03330">
        <w:trPr>
          <w:trHeight w:val="127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139.La articolul 21: </w:t>
            </w:r>
          </w:p>
          <w:p w:rsidR="00F03330" w:rsidRDefault="00F03330">
            <w:pPr>
              <w:pStyle w:val="a5"/>
              <w:ind w:left="360" w:firstLine="241"/>
              <w:rPr>
                <w:color w:val="000000"/>
                <w:lang w:val="ro-RO"/>
              </w:rPr>
            </w:pPr>
            <w:r w:rsidRPr="00F03330">
              <w:rPr>
                <w:color w:val="000000"/>
                <w:lang w:val="en-US"/>
              </w:rPr>
              <w:t>În alin. (5), lit. b) recomandăm următoarea reformulare:</w:t>
            </w:r>
          </w:p>
          <w:p w:rsidR="00F03330" w:rsidRPr="00F03330" w:rsidRDefault="00F03330">
            <w:pPr>
              <w:pStyle w:val="a5"/>
              <w:ind w:left="34" w:firstLine="686"/>
              <w:rPr>
                <w:i/>
                <w:color w:val="000000"/>
                <w:lang w:val="en-US"/>
              </w:rPr>
            </w:pPr>
            <w:r w:rsidRPr="00F03330">
              <w:rPr>
                <w:i/>
                <w:color w:val="000000"/>
                <w:lang w:val="en-US"/>
              </w:rPr>
              <w:t>„b) să sisteze imediat desfășurarea activităţilor sau executarea tranzacţiilor în conturile clientului, să aplice restricţiile asupra bunurilor pe termenul indicat în decizie, cu excepţia operaţiunilor de suplimentare a contului care nu trezesc suspiciuni de spălare a banilor, de comitere a infracţiunilor asociate acestora, finanţare a terorismului sau finanţare a proliferării armelor de distrugere în masă, de aplicare a restricţiilor în privinţa bunurilor suspecte în a fi asociate spălării banilor, finanţării terorismului şi proliferării armelor de distrugere în masă” ;</w:t>
            </w:r>
          </w:p>
          <w:p w:rsidR="00F03330" w:rsidRPr="00F03330" w:rsidRDefault="00F03330">
            <w:pPr>
              <w:pStyle w:val="a5"/>
              <w:spacing w:after="47"/>
              <w:ind w:hanging="10"/>
              <w:rPr>
                <w:color w:val="000000"/>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139.Nu se acceptă</w:t>
            </w:r>
          </w:p>
          <w:p w:rsidR="00F03330" w:rsidRDefault="00F03330">
            <w:pPr>
              <w:rPr>
                <w:sz w:val="24"/>
                <w:szCs w:val="24"/>
                <w:lang w:val="ro-RO"/>
              </w:rPr>
            </w:pPr>
            <w:r>
              <w:rPr>
                <w:sz w:val="24"/>
                <w:szCs w:val="24"/>
                <w:lang w:val="ro-RO"/>
              </w:rPr>
              <w:t>Permiterea selectivă a intrărilor în cont distorsionează însăşi scopul măsurilor asiguratorii care este de a avea un impact cît important asupra ulterioarei măsuri de sechestru în cadrul urmăririi penale, iar mărimea sumei sistate este crucial importantă în acest caz.</w:t>
            </w:r>
          </w:p>
          <w:p w:rsidR="00F03330" w:rsidRDefault="00F03330">
            <w:pPr>
              <w:rPr>
                <w:sz w:val="24"/>
                <w:szCs w:val="24"/>
                <w:lang w:val="ro-RO"/>
              </w:rPr>
            </w:pPr>
            <w:r>
              <w:rPr>
                <w:sz w:val="24"/>
                <w:szCs w:val="24"/>
                <w:lang w:val="ro-RO"/>
              </w:rPr>
              <w:t>Mai mult ca atît, norma propusă va afecta aplicabilitatea (cum vor refuza sumele transferate în cont? Şi unde vor fi plasate în caz de refuz?).</w:t>
            </w:r>
          </w:p>
        </w:tc>
      </w:tr>
      <w:tr w:rsidR="00F03330" w:rsidRPr="00F03330" w:rsidTr="00F03330">
        <w:trPr>
          <w:trHeight w:val="12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140.La articolul 21: </w:t>
            </w:r>
          </w:p>
          <w:p w:rsidR="00F03330" w:rsidRDefault="00F03330">
            <w:pPr>
              <w:pStyle w:val="a5"/>
              <w:ind w:firstLine="360"/>
              <w:rPr>
                <w:color w:val="000000"/>
                <w:lang w:val="ro-RO"/>
              </w:rPr>
            </w:pPr>
            <w:r w:rsidRPr="00F03330">
              <w:rPr>
                <w:color w:val="000000"/>
                <w:lang w:val="en-US"/>
              </w:rPr>
              <w:t>La alin. (5), lit. c) – expresia „bunurilor sistate” necesită a fi reformulată din motiv că un bun nu poate fi sistat.</w:t>
            </w:r>
          </w:p>
          <w:p w:rsidR="00F03330" w:rsidRPr="00F03330" w:rsidRDefault="00F03330">
            <w:pPr>
              <w:pStyle w:val="a5"/>
              <w:spacing w:after="47"/>
              <w:ind w:hanging="10"/>
              <w:rPr>
                <w:color w:val="000000"/>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140.Nu se acceptă</w:t>
            </w:r>
          </w:p>
          <w:p w:rsidR="00F03330" w:rsidRDefault="00F03330">
            <w:pPr>
              <w:rPr>
                <w:sz w:val="24"/>
                <w:szCs w:val="24"/>
                <w:lang w:val="ro-RO"/>
              </w:rPr>
            </w:pPr>
            <w:r>
              <w:rPr>
                <w:sz w:val="24"/>
                <w:szCs w:val="24"/>
                <w:lang w:val="ro-RO"/>
              </w:rPr>
              <w:t>Noţiunea este definită deja la art.3.</w:t>
            </w:r>
          </w:p>
        </w:tc>
      </w:tr>
      <w:tr w:rsidR="00F03330" w:rsidRPr="00F03330" w:rsidTr="00F03330">
        <w:trPr>
          <w:trHeight w:val="60"/>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141.La articolul 21: </w:t>
            </w:r>
          </w:p>
          <w:p w:rsidR="00F03330" w:rsidRDefault="00F03330">
            <w:pPr>
              <w:pStyle w:val="a5"/>
              <w:ind w:firstLine="360"/>
              <w:rPr>
                <w:color w:val="000000"/>
                <w:lang w:val="ro-RO"/>
              </w:rPr>
            </w:pPr>
            <w:r w:rsidRPr="00F03330">
              <w:rPr>
                <w:color w:val="000000"/>
                <w:lang w:val="en-US"/>
              </w:rPr>
              <w:t>Recomandăm completarea în final a alin (5), lit. d) cu fraza: „În asemenea cazuri, entitatea raportoare poate aduce la cunoștința clientului sau a reprezentantului acestuia (după caz) motivul sistării tranzacțiilor și/sau desfășurări activităților prin comunicarea numărului de ordine, a datei de emitere și a emitentului deciziei respective, fără a aduce atingere cerințelor art.12 alin.(2) al prezentei legi.”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141.Se acceptă parţial</w:t>
            </w:r>
          </w:p>
          <w:p w:rsidR="00F03330" w:rsidRDefault="00F03330">
            <w:pPr>
              <w:rPr>
                <w:sz w:val="24"/>
                <w:szCs w:val="24"/>
                <w:lang w:val="ro-RO"/>
              </w:rPr>
            </w:pPr>
            <w:r>
              <w:rPr>
                <w:sz w:val="24"/>
                <w:szCs w:val="24"/>
                <w:lang w:val="ro-RO"/>
              </w:rPr>
              <w:t>Litera d) de la alin. (5) va avea următorul conţinut:</w:t>
            </w:r>
          </w:p>
          <w:p w:rsidR="00F03330" w:rsidRDefault="00F03330">
            <w:pPr>
              <w:pStyle w:val="a5"/>
              <w:ind w:right="-53"/>
              <w:rPr>
                <w:rFonts w:eastAsia="Calibri"/>
                <w:i/>
                <w:lang w:val="ro-RO" w:eastAsia="en-US"/>
              </w:rPr>
            </w:pPr>
            <w:r w:rsidRPr="00F03330">
              <w:rPr>
                <w:rFonts w:eastAsia="Calibri"/>
                <w:i/>
                <w:lang w:val="en-US" w:eastAsia="en-US"/>
              </w:rPr>
              <w:t>„d) în momentul parvenirii solicitărilor din partea clientului sau reprezentantului acestuia privind efectuarea unor operaţiuni în privinţa bunurilor sistate sau supuse restricţiilor, să aducă la cunoștință motivul sistării, numărul de ordine, data de emitere și emitentul deciziei şi să comunice imediat despre acest fapt Serviciului Prevenirea şi Combaterea Spălării Banilor.”.</w:t>
            </w: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rFonts w:eastAsia="Calibri"/>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142.La articolul 21: </w:t>
            </w:r>
          </w:p>
          <w:p w:rsidR="00F03330" w:rsidRDefault="00F03330">
            <w:pPr>
              <w:pStyle w:val="a5"/>
              <w:ind w:left="34" w:firstLine="326"/>
              <w:rPr>
                <w:color w:val="000000"/>
                <w:lang w:val="ro-RO"/>
              </w:rPr>
            </w:pPr>
            <w:r w:rsidRPr="00F03330">
              <w:rPr>
                <w:color w:val="000000"/>
                <w:lang w:val="en-US"/>
              </w:rPr>
              <w:t xml:space="preserve">Propunem reformularea alin. (8) după cum urmează: </w:t>
            </w:r>
          </w:p>
          <w:p w:rsidR="00F03330" w:rsidRPr="00F03330" w:rsidRDefault="00F03330">
            <w:pPr>
              <w:pStyle w:val="a5"/>
              <w:ind w:left="34" w:firstLine="686"/>
              <w:rPr>
                <w:color w:val="000000"/>
                <w:lang w:val="en-US"/>
              </w:rPr>
            </w:pPr>
            <w:r w:rsidRPr="00F03330">
              <w:rPr>
                <w:color w:val="000000"/>
                <w:lang w:val="en-US"/>
              </w:rPr>
              <w:t>„(8) Serviciul Prevenirea şi Combaterea Spălării Banilor, până la expirarea termenului de sistare menționat în alin.(3), prin demers motivat, solicită instanţei de judecată, din raza teritorială în care îşi are sediul, prelungirea termenelor de sistare sau aplicare a restricţiilor, dacă, în cadrul investigaţiilor financiare şi verificărilor sursei bunurilor utilizate în tranzacţiile suspecte de spălare a banilor sau infracțiunilor asociate spălării banilor:</w:t>
            </w:r>
          </w:p>
          <w:p w:rsidR="00F03330" w:rsidRPr="00F03330" w:rsidRDefault="00F03330" w:rsidP="00F03330">
            <w:pPr>
              <w:pStyle w:val="a5"/>
              <w:numPr>
                <w:ilvl w:val="0"/>
                <w:numId w:val="9"/>
              </w:numPr>
              <w:ind w:left="34" w:firstLine="283"/>
              <w:contextualSpacing/>
              <w:rPr>
                <w:rFonts w:eastAsia="MS Mincho"/>
                <w:color w:val="000000"/>
                <w:lang w:val="en-US"/>
              </w:rPr>
            </w:pPr>
            <w:r w:rsidRPr="00F03330">
              <w:rPr>
                <w:color w:val="000000"/>
                <w:lang w:val="en-US"/>
              </w:rPr>
              <w:t xml:space="preserve">există suspiciuni de spălare a banilor, </w:t>
            </w:r>
          </w:p>
          <w:p w:rsidR="00F03330" w:rsidRPr="00F03330" w:rsidRDefault="00F03330" w:rsidP="00F03330">
            <w:pPr>
              <w:pStyle w:val="a5"/>
              <w:numPr>
                <w:ilvl w:val="0"/>
                <w:numId w:val="9"/>
              </w:numPr>
              <w:ind w:left="34" w:firstLine="283"/>
              <w:contextualSpacing/>
              <w:rPr>
                <w:color w:val="000000"/>
                <w:lang w:val="en-US"/>
              </w:rPr>
            </w:pPr>
            <w:r w:rsidRPr="00F03330">
              <w:rPr>
                <w:color w:val="000000"/>
                <w:lang w:val="en-US"/>
              </w:rPr>
              <w:t>este în aşteptarea răspunsurilor la solicitările efectuate pe cazul gestionat,</w:t>
            </w:r>
          </w:p>
          <w:p w:rsidR="00F03330" w:rsidRPr="00F03330" w:rsidRDefault="00F03330" w:rsidP="00F03330">
            <w:pPr>
              <w:pStyle w:val="a5"/>
              <w:numPr>
                <w:ilvl w:val="0"/>
                <w:numId w:val="9"/>
              </w:numPr>
              <w:ind w:left="34" w:firstLine="283"/>
              <w:contextualSpacing/>
              <w:rPr>
                <w:color w:val="000000"/>
                <w:lang w:val="en-US"/>
              </w:rPr>
            </w:pPr>
            <w:r w:rsidRPr="00F03330">
              <w:rPr>
                <w:color w:val="000000"/>
                <w:lang w:val="en-US"/>
              </w:rPr>
              <w:t xml:space="preserve">proprietarul, posesorul bunurilor sau reprezentantul acestora evită prezentarea informaţiei complete cu privire la legalitatea sursei bunurilor care constituie obiect al verificării, </w:t>
            </w:r>
          </w:p>
          <w:p w:rsidR="00F03330" w:rsidRPr="00F03330" w:rsidRDefault="00F03330" w:rsidP="00F03330">
            <w:pPr>
              <w:pStyle w:val="a5"/>
              <w:numPr>
                <w:ilvl w:val="0"/>
                <w:numId w:val="9"/>
              </w:numPr>
              <w:ind w:left="34" w:firstLine="283"/>
              <w:contextualSpacing/>
              <w:rPr>
                <w:lang w:val="en-US"/>
              </w:rPr>
            </w:pPr>
            <w:r w:rsidRPr="00F03330">
              <w:rPr>
                <w:color w:val="000000"/>
                <w:lang w:val="en-US"/>
              </w:rPr>
              <w:t>în alte circumstanţe care împiedică stabilirea sursei de provenienţă a bunurilor care constituie obiect al verificării.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142.Se acceptă parţial</w:t>
            </w:r>
          </w:p>
          <w:p w:rsidR="00F03330" w:rsidRDefault="00F03330">
            <w:pPr>
              <w:ind w:firstLine="554"/>
              <w:rPr>
                <w:sz w:val="24"/>
                <w:szCs w:val="24"/>
                <w:lang w:val="ro-RO"/>
              </w:rPr>
            </w:pPr>
            <w:r>
              <w:rPr>
                <w:sz w:val="24"/>
                <w:szCs w:val="24"/>
                <w:lang w:val="ro-RO"/>
              </w:rPr>
              <w:t>În scopul optimizării textului şi respectării tehnicii legislative alin. (8) va avea următorul conţinut:</w:t>
            </w:r>
          </w:p>
          <w:p w:rsidR="00F03330" w:rsidRDefault="00F03330">
            <w:pPr>
              <w:pStyle w:val="a5"/>
              <w:ind w:right="-53"/>
              <w:rPr>
                <w:rFonts w:eastAsia="Calibri"/>
                <w:i/>
                <w:lang w:val="ro-RO" w:eastAsia="en-US"/>
              </w:rPr>
            </w:pPr>
            <w:r w:rsidRPr="00F03330">
              <w:rPr>
                <w:rFonts w:eastAsia="Calibri"/>
                <w:i/>
                <w:lang w:val="en-US" w:eastAsia="en-US"/>
              </w:rPr>
              <w:t>„(8) Serviciul Prevenirea şi Combaterea Spălării Banilor, pînă la expirarea termenului din deciziile prevăzute la alin. (3), prin demers motivat, solicită instanţei de judecată din raza teritorială în care îşi are sediu prelungirea termenelor din deciziile emise dacă în cadrul investigaţiilor financiare şi verificărilor sursei bunurilor utilizate în activităţi şi tranzacţii există suspiciuni de spălare a banilor, este în aşteptarea răspunsurilor la solicitările efectuate pe cazul gestionat sau proprietarul, posesorul bunurilor sau reprezentantul acestora evită prezentarea informaţiei complete cu privire la legalitatea sursei bunurilor care constituie obiect al verificării, precum şi în alte circumstanţe care împiedică stabilirea sursei de provenienţă a bunurilor care constituie obiect al verificării.”</w:t>
            </w:r>
          </w:p>
        </w:tc>
      </w:tr>
      <w:tr w:rsid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rFonts w:eastAsia="Calibri"/>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rPr>
                <w:sz w:val="24"/>
                <w:szCs w:val="24"/>
                <w:lang w:val="ro-RO" w:eastAsia="ro-RO"/>
              </w:rPr>
            </w:pPr>
            <w:r>
              <w:rPr>
                <w:sz w:val="24"/>
                <w:szCs w:val="24"/>
                <w:lang w:val="ro-RO" w:eastAsia="ro-RO"/>
              </w:rPr>
              <w:t xml:space="preserve">143.La articolul 21: </w:t>
            </w:r>
          </w:p>
          <w:p w:rsidR="00F03330" w:rsidRDefault="00F03330" w:rsidP="00F03330">
            <w:pPr>
              <w:pStyle w:val="a5"/>
              <w:numPr>
                <w:ilvl w:val="0"/>
                <w:numId w:val="9"/>
              </w:numPr>
              <w:rPr>
                <w:color w:val="000000"/>
                <w:lang w:val="ro-RO"/>
              </w:rPr>
            </w:pPr>
            <w:r w:rsidRPr="00F03330">
              <w:rPr>
                <w:color w:val="000000"/>
                <w:lang w:val="en-US"/>
              </w:rPr>
              <w:t xml:space="preserve">După alin.(8) se adaugă un nou alineat (9) cu textul: </w:t>
            </w:r>
          </w:p>
          <w:p w:rsidR="00F03330" w:rsidRPr="00F03330" w:rsidRDefault="00F03330">
            <w:pPr>
              <w:pStyle w:val="a5"/>
              <w:ind w:firstLine="720"/>
              <w:rPr>
                <w:i/>
                <w:color w:val="000000"/>
                <w:lang w:val="en-US"/>
              </w:rPr>
            </w:pPr>
            <w:r w:rsidRPr="00F03330">
              <w:rPr>
                <w:i/>
                <w:color w:val="000000"/>
                <w:lang w:val="en-US"/>
              </w:rPr>
              <w:t xml:space="preserve">„(9) Demersul motivat se înaintează de către Serviciul Prevenirea şi Combaterea Spălării Banilor cu cel puţin o zi înainte de expirarea termenului de sistare stabilit de Serviciu în conformitate cu alin.(3).” </w:t>
            </w:r>
          </w:p>
          <w:p w:rsidR="00F03330" w:rsidRPr="00F03330" w:rsidRDefault="00F03330">
            <w:pPr>
              <w:pStyle w:val="a5"/>
              <w:ind w:left="33" w:firstLine="534"/>
              <w:rPr>
                <w:color w:val="000000"/>
                <w:lang w:val="en-US"/>
              </w:rPr>
            </w:pPr>
            <w:r w:rsidRPr="00F03330">
              <w:rPr>
                <w:i/>
                <w:color w:val="000000"/>
                <w:lang w:val="en-US"/>
              </w:rPr>
              <w:t>Următoarele alineate se vor renumerota corespunzător</w:t>
            </w:r>
            <w:r w:rsidRPr="00F03330">
              <w:rPr>
                <w:color w:val="000000"/>
                <w:lang w:val="en-US"/>
              </w:rPr>
              <w: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143.Nu se acceptă</w:t>
            </w:r>
          </w:p>
          <w:p w:rsidR="00F03330" w:rsidRDefault="00F03330">
            <w:pPr>
              <w:rPr>
                <w:sz w:val="24"/>
                <w:szCs w:val="24"/>
                <w:lang w:val="ro-RO"/>
              </w:rPr>
            </w:pPr>
            <w:r>
              <w:rPr>
                <w:sz w:val="24"/>
                <w:szCs w:val="24"/>
                <w:lang w:val="ro-RO"/>
              </w:rPr>
              <w:t>Deoarece alin. (9) prevede deja această normă</w:t>
            </w:r>
            <w:r>
              <w:rPr>
                <w:i/>
                <w:sz w:val="24"/>
                <w:szCs w:val="24"/>
                <w:lang w:val="ro-RO"/>
              </w:rPr>
              <w: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rPr>
                <w:sz w:val="24"/>
                <w:szCs w:val="24"/>
                <w:lang w:val="ro-RO" w:eastAsia="ro-RO"/>
              </w:rPr>
            </w:pPr>
            <w:r>
              <w:rPr>
                <w:sz w:val="24"/>
                <w:szCs w:val="24"/>
                <w:lang w:val="ro-RO" w:eastAsia="ro-RO"/>
              </w:rPr>
              <w:t xml:space="preserve">144.La articolul 21: </w:t>
            </w:r>
          </w:p>
          <w:p w:rsidR="00F03330" w:rsidRDefault="00F03330">
            <w:pPr>
              <w:pStyle w:val="a5"/>
              <w:ind w:firstLine="459"/>
              <w:rPr>
                <w:color w:val="000000"/>
                <w:lang w:val="ro-RO"/>
              </w:rPr>
            </w:pPr>
            <w:r w:rsidRPr="00F03330">
              <w:rPr>
                <w:color w:val="000000"/>
                <w:lang w:val="en-US"/>
              </w:rPr>
              <w:t xml:space="preserve">Propunem expunerea într-o redacţie nouă a alin. (9) (care va fi renumerotat în cazul acceptării propunerii de mai sus): </w:t>
            </w:r>
          </w:p>
          <w:p w:rsidR="00F03330" w:rsidRPr="00F03330" w:rsidRDefault="00F03330">
            <w:pPr>
              <w:pStyle w:val="a5"/>
              <w:ind w:firstLine="284"/>
              <w:rPr>
                <w:color w:val="000000"/>
                <w:lang w:val="en-US"/>
              </w:rPr>
            </w:pPr>
            <w:r w:rsidRPr="00F03330">
              <w:rPr>
                <w:color w:val="000000"/>
                <w:lang w:val="en-US"/>
              </w:rPr>
              <w:t>„(9) Instanţa de judecată, prin încheiere, dispune prelungirea sau respingerea sistării executării activităţii sau tranzacţiei suspecte de spălarea banilor sau a aplicării restricţiilor în privinţa bunurilor suspecte în a fi asociate spălării banilor, în baza demersului motivat. Termenul de sistare şi aplicare a restricţiilor stabilite de judecător nu poate depăşi 60 de zile lucrătoare pe fiecare caz în parte. Încheierea judecătorului privind prelungirea termenului de sistare sau aplicare a restricţiilor sunt aduse la cunoştinţa persoanei fizice sau juridice subiect al sistării sau al restricţiei.”;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144.Nu se acceptă</w:t>
            </w:r>
          </w:p>
          <w:p w:rsidR="00F03330" w:rsidRDefault="00F03330">
            <w:pPr>
              <w:rPr>
                <w:sz w:val="24"/>
                <w:szCs w:val="24"/>
                <w:lang w:val="ro-RO"/>
              </w:rPr>
            </w:pPr>
            <w:r>
              <w:rPr>
                <w:sz w:val="24"/>
                <w:szCs w:val="24"/>
                <w:lang w:val="ro-RO"/>
              </w:rPr>
              <w:t>Din considerentele de mai sus.</w:t>
            </w: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145.La articolul 21: </w:t>
            </w:r>
          </w:p>
          <w:p w:rsidR="00F03330" w:rsidRDefault="00F03330">
            <w:pPr>
              <w:pStyle w:val="a5"/>
              <w:ind w:left="34" w:firstLine="425"/>
              <w:rPr>
                <w:color w:val="000000"/>
                <w:lang w:val="ro-RO"/>
              </w:rPr>
            </w:pPr>
            <w:r w:rsidRPr="00F03330">
              <w:rPr>
                <w:color w:val="000000"/>
                <w:lang w:val="en-US"/>
              </w:rPr>
              <w:t>La alin. (10), propunem completarea la început cu următoarele expresii: „La informarea de către Serviciul Prevenirea şi Combaterea Spălării Banilor…”. De asemenea, e de menţionat faptul că entitățile raportoare nu au instrumente care permit cunoașterea imediată a aprobării intrării în vigoare a rezoluţiilor Consiliului de Securitate al Organizaţiei Naţiunilor Unite şi regulamentelor Uniunii Europene, cu excepția cazurilor dacă acestea se vor publica în Monitorul Oficial sau se vor aduce la cunoștință de către SPCSB;</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145.Nu se acceptă</w:t>
            </w:r>
          </w:p>
          <w:p w:rsidR="00F03330" w:rsidRDefault="00F03330">
            <w:pPr>
              <w:rPr>
                <w:sz w:val="24"/>
                <w:szCs w:val="24"/>
                <w:lang w:val="ro-RO"/>
              </w:rPr>
            </w:pPr>
            <w:r>
              <w:rPr>
                <w:sz w:val="24"/>
                <w:szCs w:val="24"/>
                <w:lang w:val="ro-RO"/>
              </w:rPr>
              <w:t>Entităţile raportoare urmează să monitorizeze republicarea Rezoluţiilor de securitate ONU în regim continuu. Informarea ulterioară de către o parte terţă (Serviciu, alte instituţii etc.) include un termen provizoriu de neaplicare, fapt care generează neconformitatea cu R6 şi 7 FATF.</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rPr>
                <w:sz w:val="24"/>
                <w:szCs w:val="24"/>
                <w:lang w:val="ro-RO" w:eastAsia="ro-RO"/>
              </w:rPr>
            </w:pPr>
            <w:r>
              <w:rPr>
                <w:sz w:val="24"/>
                <w:szCs w:val="24"/>
                <w:lang w:val="ro-RO" w:eastAsia="ro-RO"/>
              </w:rPr>
              <w:t xml:space="preserve">146.La articolul 21: </w:t>
            </w:r>
          </w:p>
          <w:p w:rsidR="00F03330" w:rsidRDefault="00F03330">
            <w:pPr>
              <w:pStyle w:val="a5"/>
              <w:ind w:left="34" w:firstLine="425"/>
              <w:contextualSpacing/>
              <w:rPr>
                <w:lang w:val="ro-RO"/>
              </w:rPr>
            </w:pPr>
            <w:r w:rsidRPr="00F03330">
              <w:rPr>
                <w:lang w:val="en-US"/>
              </w:rPr>
              <w:t xml:space="preserve">Alin. (12) – necesită concretizare din motiv că nu este clar la cererea cui anume se va stabili valoarea, frecvenţa şi termenii de achitare a mijloacelor financiare prevăzute la lit. a), b) şi d) a alin. (11), precum şi cine anume şi în ce mod va coordona cu Serviciul Prevenirea şi Combaterea Spălării Banilor şi Serviciul de Informaţii şi Securitate măsurile indicate la alin. </w:t>
            </w:r>
            <w:r>
              <w:t>(11);</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146.Se acceptă</w:t>
            </w:r>
          </w:p>
          <w:p w:rsidR="00F03330" w:rsidRDefault="00F03330">
            <w:pPr>
              <w:rPr>
                <w:sz w:val="24"/>
                <w:szCs w:val="24"/>
                <w:lang w:val="ro-RO"/>
              </w:rPr>
            </w:pPr>
            <w:r>
              <w:rPr>
                <w:sz w:val="24"/>
                <w:szCs w:val="24"/>
                <w:lang w:val="ro-RO"/>
              </w:rPr>
              <w:t>Alin. (12) a fost exclus.</w:t>
            </w:r>
          </w:p>
        </w:tc>
      </w:tr>
      <w:tr w:rsidR="00F03330" w:rsidRPr="00F03330" w:rsidTr="00F03330">
        <w:trPr>
          <w:trHeight w:val="119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147.La articolul 21: </w:t>
            </w:r>
          </w:p>
          <w:p w:rsidR="00F03330" w:rsidRDefault="00F03330">
            <w:pPr>
              <w:pStyle w:val="a5"/>
              <w:ind w:firstLine="360"/>
              <w:rPr>
                <w:color w:val="000000"/>
                <w:lang w:val="ro-RO"/>
              </w:rPr>
            </w:pPr>
            <w:r w:rsidRPr="00F03330">
              <w:rPr>
                <w:color w:val="000000"/>
                <w:lang w:val="en-US"/>
              </w:rPr>
              <w:t xml:space="preserve">La alin. (14),  în locul noţiunii „reclamant”, propunem să fie utilizate noţiunile prevăzute de Legea contenciosului administrativ și codurile de procedură „petiționar/recurent”;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147.Se acceptă</w:t>
            </w:r>
          </w:p>
          <w:p w:rsidR="00F03330" w:rsidRDefault="00F03330">
            <w:pPr>
              <w:rPr>
                <w:sz w:val="24"/>
                <w:szCs w:val="24"/>
                <w:lang w:val="ro-RO"/>
              </w:rPr>
            </w:pPr>
            <w:r>
              <w:rPr>
                <w:sz w:val="24"/>
                <w:szCs w:val="24"/>
                <w:lang w:val="ro-RO"/>
              </w:rPr>
              <w:t>Textul a fost redactat. (Norma se regăsește la art. 21 alin.(12) )</w:t>
            </w:r>
          </w:p>
        </w:tc>
      </w:tr>
      <w:tr w:rsidR="00F03330" w:rsidRPr="00F03330" w:rsidTr="00F03330">
        <w:trPr>
          <w:trHeight w:val="550"/>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148.La articolul 21: </w:t>
            </w:r>
          </w:p>
          <w:p w:rsidR="00F03330" w:rsidRDefault="00F03330">
            <w:pPr>
              <w:pStyle w:val="a5"/>
              <w:ind w:left="360"/>
              <w:rPr>
                <w:color w:val="000000"/>
                <w:lang w:val="ro-RO"/>
              </w:rPr>
            </w:pPr>
          </w:p>
          <w:p w:rsidR="00F03330" w:rsidRPr="00F03330" w:rsidRDefault="00F03330">
            <w:pPr>
              <w:pStyle w:val="a5"/>
              <w:ind w:firstLine="360"/>
              <w:rPr>
                <w:color w:val="000000"/>
                <w:lang w:val="en-US"/>
              </w:rPr>
            </w:pPr>
            <w:r w:rsidRPr="00F03330">
              <w:rPr>
                <w:color w:val="000000"/>
                <w:lang w:val="en-US"/>
              </w:rPr>
              <w:t>Alin. (16), (17), (18), (19), (21), în opinia unor bănci nu se referă la obiectul de reglementare a articolului respectiv, ci la măsuri de precauție care fac obiectul de reglementare a art.5;</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148.Se acceptă parţial</w:t>
            </w:r>
          </w:p>
          <w:p w:rsidR="00F03330" w:rsidRDefault="00F03330">
            <w:pPr>
              <w:rPr>
                <w:sz w:val="24"/>
                <w:szCs w:val="24"/>
                <w:lang w:val="ro-RO"/>
              </w:rPr>
            </w:pPr>
            <w:r>
              <w:rPr>
                <w:sz w:val="24"/>
                <w:szCs w:val="24"/>
                <w:lang w:val="ro-RO"/>
              </w:rPr>
              <w:t>Art. 21 la propunerea Serviciul Prevenirea şi Combaterea Spălării Banilor şi autorului a fost modificat esenţial prin divizarea în două articole diferite.</w:t>
            </w:r>
          </w:p>
          <w:p w:rsidR="00F03330" w:rsidRDefault="00F03330">
            <w:pPr>
              <w:rPr>
                <w:sz w:val="24"/>
                <w:szCs w:val="24"/>
                <w:lang w:val="ro-RO"/>
              </w:rPr>
            </w:pPr>
            <w:r>
              <w:rPr>
                <w:sz w:val="24"/>
                <w:szCs w:val="24"/>
                <w:lang w:val="ro-RO"/>
              </w:rPr>
              <w:t>Astfel, articolul  22 se referă la aplicarea sancţiunilor financiare internaţionale faţă de entităţile teroriste.</w:t>
            </w:r>
          </w:p>
        </w:tc>
      </w:tr>
      <w:tr w:rsidR="00F03330" w:rsidRPr="00F03330" w:rsidTr="00F03330">
        <w:trPr>
          <w:trHeight w:val="56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149.La articolul 21: </w:t>
            </w:r>
          </w:p>
          <w:p w:rsidR="00F03330" w:rsidRDefault="00F03330">
            <w:pPr>
              <w:pStyle w:val="a5"/>
              <w:ind w:firstLine="360"/>
              <w:contextualSpacing/>
              <w:rPr>
                <w:lang w:val="ro-RO"/>
              </w:rPr>
            </w:pPr>
            <w:r w:rsidRPr="00F03330">
              <w:rPr>
                <w:lang w:val="en-US"/>
              </w:rPr>
              <w:t xml:space="preserve">Alin. (17) – după sintagma „entităţile raportoare nu stabilesc relaţii de afaceri cu persoanele şi entităţile implicate în” de inclus sintagma „spălarea banilor, ”. </w:t>
            </w:r>
          </w:p>
          <w:p w:rsidR="00F03330" w:rsidRDefault="00F03330">
            <w:pPr>
              <w:pStyle w:val="a5"/>
              <w:ind w:left="34" w:firstLine="283"/>
            </w:pPr>
            <w:r w:rsidRPr="00F03330">
              <w:rPr>
                <w:lang w:val="en-US"/>
              </w:rPr>
              <w:t xml:space="preserve">De asemenea, conform prevederilor acestui alineat, în cazul în care banca stabileşte că entitatea/persoana cu care are relaţie de afaceri, este implicată în activităţi teroriste şi de proliferare a armelor de distrugere în masă incluse în listele naţionale şi internaţionale, urmează să aplice măsurile prevăzute la alin. (2),  (abţinerea de la efectuarea tranzacţiei doar pînă la 5 zile lucrătoare), ceea ce contravine obligaţiilor internaţionale la acest capitol care interzic efectuarea a astfel de tranzacţii. </w:t>
            </w:r>
            <w:r>
              <w:t>În acest context, propunem revizuirea redacţiei acestui alineat;</w:t>
            </w:r>
          </w:p>
          <w:p w:rsidR="00F03330" w:rsidRDefault="00F03330">
            <w:pPr>
              <w:pStyle w:val="a5"/>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149.Nu se acceptă</w:t>
            </w:r>
          </w:p>
          <w:p w:rsidR="00F03330" w:rsidRDefault="00F03330">
            <w:pPr>
              <w:rPr>
                <w:sz w:val="24"/>
                <w:szCs w:val="24"/>
                <w:lang w:val="ro-RO"/>
              </w:rPr>
            </w:pPr>
            <w:r>
              <w:rPr>
                <w:sz w:val="24"/>
                <w:szCs w:val="24"/>
                <w:lang w:val="ro-RO"/>
              </w:rPr>
              <w:t xml:space="preserve">Sensul prevederilor alin. (17) constă în prevenirea stabilirii relaţiei de afaceri cu o entitate teroristă, iar prevederile de sitare se referă exclusiv la mijloacele băneşti identificate în conturi (poate deja fi client, poate primeşte transferuri, poate etc.). </w:t>
            </w:r>
          </w:p>
        </w:tc>
      </w:tr>
      <w:tr w:rsidR="00F03330" w:rsidRPr="00F03330" w:rsidTr="00F03330">
        <w:trPr>
          <w:trHeight w:val="97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150.La articolul 21: </w:t>
            </w:r>
          </w:p>
          <w:p w:rsidR="00F03330" w:rsidRDefault="00F03330">
            <w:pPr>
              <w:pStyle w:val="a5"/>
              <w:ind w:firstLine="459"/>
              <w:contextualSpacing/>
              <w:rPr>
                <w:lang w:val="ro-RO"/>
              </w:rPr>
            </w:pPr>
            <w:r w:rsidRPr="00F03330">
              <w:rPr>
                <w:lang w:val="en-US"/>
              </w:rPr>
              <w:t xml:space="preserve">Alin. (24) – este necesar de a concretiza cine anume va stabili şi în ce mod, faptul că abţinerea de la executarea tranzacţiilor suspecte este imposibilă sau poate zădărnici eforturile de urmărire a beneficiarilor unei operaţiuni suspecte de spălare a banilor sau de finanţare a terorismului.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150.Nu se acceptă</w:t>
            </w:r>
          </w:p>
          <w:p w:rsidR="00F03330" w:rsidRDefault="00F03330">
            <w:pPr>
              <w:rPr>
                <w:sz w:val="24"/>
                <w:szCs w:val="24"/>
                <w:lang w:val="ro-RO"/>
              </w:rPr>
            </w:pPr>
            <w:r>
              <w:rPr>
                <w:sz w:val="24"/>
                <w:szCs w:val="24"/>
                <w:lang w:val="ro-RO"/>
              </w:rPr>
              <w:t>Alin. (24) stabileşte clar că entitatea raportoare, deoarece aceasta intră în contact cu clientul cunoaşte profilul lui cel mai bine, dar însă va trebui să primească o permisiune prealabilă de la Serviciul Prevenirea şi Combaterea Spălării Banilor.</w:t>
            </w:r>
          </w:p>
          <w:p w:rsidR="00F03330" w:rsidRDefault="00F03330">
            <w:pPr>
              <w:rPr>
                <w:sz w:val="24"/>
                <w:szCs w:val="24"/>
                <w:lang w:val="ro-RO"/>
              </w:rPr>
            </w:pPr>
            <w:r>
              <w:rPr>
                <w:sz w:val="24"/>
                <w:szCs w:val="24"/>
                <w:lang w:val="ro-RO"/>
              </w:rPr>
              <w:t>Secţiile deconformitate din cadrul băncilor nu vor mai fi nişte subdiviziuni amorfe cu funcţii tehnice de constatare (tick box approach) dar după adoptarea acestui proiect vor trebui să efectueze o muncă analitică considerabilă şi să cunoască profilul fiecărui client în funcţie de riscul identificat.</w:t>
            </w: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360"/>
              <w:rPr>
                <w:rFonts w:eastAsia="Calibri"/>
                <w:lang w:val="ro-RO"/>
              </w:rPr>
            </w:pPr>
            <w:r w:rsidRPr="00F03330">
              <w:rPr>
                <w:rFonts w:eastAsia="Calibri"/>
                <w:lang w:val="en-US" w:eastAsia="en-US"/>
              </w:rPr>
              <w:t xml:space="preserve">151.Aferent măsurilor asiguratorii, prevăzute în articolul 21,  considerăm că aplicarea acestora urmează a fi supusă unui control extern (spre ex: autorizarea instanței).  Motivele aplicării măsurilor asiguratorii sunt incert descrise în lege și reduse la ”suspiciuni”, adică la un factor subiectiv. În aceste condiții necesitatea aplicării măsurilor asiguratorii, în scopul  evitării abuzurilor, considerăm că trebuie să fie intermediată de o terță persoană cu capacitatea de a aprecia necesitatea, temeinicia și legalitatea aplicării lor, etc.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151.Nu se acceptă</w:t>
            </w:r>
          </w:p>
          <w:p w:rsidR="00F03330" w:rsidRDefault="00F03330">
            <w:pPr>
              <w:rPr>
                <w:sz w:val="24"/>
                <w:szCs w:val="24"/>
                <w:lang w:val="ro-RO"/>
              </w:rPr>
            </w:pPr>
            <w:r>
              <w:rPr>
                <w:sz w:val="24"/>
                <w:szCs w:val="24"/>
                <w:lang w:val="ro-RO"/>
              </w:rPr>
              <w:t>Controlul funcţionării sistemului autohton de prevenire şi combatere a spălării banilor şi finanţării terorismului conform proiectului este asigurat de către Parlament.</w:t>
            </w:r>
          </w:p>
          <w:p w:rsidR="00F03330" w:rsidRDefault="00F03330">
            <w:pPr>
              <w:rPr>
                <w:sz w:val="24"/>
                <w:szCs w:val="24"/>
                <w:lang w:val="ro-RO"/>
              </w:rPr>
            </w:pPr>
            <w:r>
              <w:rPr>
                <w:sz w:val="24"/>
                <w:szCs w:val="24"/>
                <w:lang w:val="ro-RO"/>
              </w:rPr>
              <w:t>Regimul stabilit a măsurilor asiguratorii este compus din trei trepte care şi protejează de la eventualele abuzuri: prima etapă este gestionată de către entităţile raportoare, a doua – de către Serviciul Prevenirea şi Combaterea Spălării Banilor, iar a treia – de către sistemul judecătoresc.</w:t>
            </w:r>
          </w:p>
          <w:p w:rsidR="00F03330" w:rsidRDefault="00F03330">
            <w:pPr>
              <w:rPr>
                <w:sz w:val="24"/>
                <w:szCs w:val="24"/>
                <w:lang w:val="ro-RO"/>
              </w:rPr>
            </w:pPr>
            <w:r>
              <w:rPr>
                <w:sz w:val="24"/>
                <w:szCs w:val="24"/>
                <w:lang w:val="ro-RO"/>
              </w:rPr>
              <w:t>Acest sistem corespunde sistemelor similare implementate în ţările UE.</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Intermedieri nu pot fi aplicaţi deoarece deciziile trebuie luate rapid, punctat şi fără interferenţe, fapt pentru care Serviciului iau fost atribuite independenţa operaţională şi autonomia prin proiectul de lege. </w:t>
            </w:r>
          </w:p>
        </w:tc>
      </w:tr>
      <w:tr w:rsidR="00F03330" w:rsidRPr="00F03330" w:rsidTr="00F03330">
        <w:trPr>
          <w:trHeight w:val="127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rPr>
                <w:color w:val="000000"/>
                <w:lang w:val="ro-RO"/>
              </w:rPr>
            </w:pPr>
            <w:r w:rsidRPr="00F03330">
              <w:rPr>
                <w:color w:val="000000"/>
                <w:lang w:val="en-US" w:eastAsia="ro-RO"/>
              </w:rPr>
              <w:t>152.Mai mult ca atât art. 21 din lege nu dă dreptul la un recurs direct asupra deciziei de aplicare a măsurilor asiguratorii, dar unul intermediat tot de SPCSB prin necesitatea depunerii cererii prealabile. Aceasta în comun cu termenul mediu de examinare a cauzelor civile (585 zile după Doing Business 2017) poate genera riscul producerii unui prejudiciu considerabil sau poate ireparabil, care urmare a acțiunilor subiective și incompetente ale colaboratorilor, va fi impus spre reparare pe seama contribuabililor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152.Nu se acceptă</w:t>
            </w:r>
          </w:p>
          <w:p w:rsidR="00F03330" w:rsidRDefault="00F03330">
            <w:pPr>
              <w:rPr>
                <w:sz w:val="24"/>
                <w:szCs w:val="24"/>
                <w:lang w:val="ro-RO"/>
              </w:rPr>
            </w:pPr>
            <w:r>
              <w:rPr>
                <w:sz w:val="24"/>
                <w:szCs w:val="24"/>
                <w:lang w:val="ro-RO"/>
              </w:rPr>
              <w:t>Procedura legală stabilită de Legea contenciosului administrativ nr. 793-XIV din 10.02.2000 prevede institutul de cerere prealabilă (cap IV).</w:t>
            </w:r>
          </w:p>
          <w:p w:rsidR="00F03330" w:rsidRDefault="00F03330">
            <w:pPr>
              <w:rPr>
                <w:sz w:val="24"/>
                <w:szCs w:val="24"/>
                <w:lang w:val="ro-RO"/>
              </w:rPr>
            </w:pPr>
            <w:r>
              <w:rPr>
                <w:sz w:val="24"/>
                <w:szCs w:val="24"/>
                <w:lang w:val="ro-RO"/>
              </w:rPr>
              <w:t xml:space="preserve">Totodată, sistemul măsurilor asiguratorii prevede norma prin care Serviciul poate să-şi retragă deciziile de sistare sau de aplicare a restricţiilor, iar unul din temeiuri de retragere este încetarea cauzelor sistării. Iar posibilitatea subiectului sistării să ofere materialele necesare pentru adoptarea unei decizii corecte de către Serviciu poate reduce esenţial termenul de sistare. </w:t>
            </w:r>
          </w:p>
          <w:p w:rsidR="00F03330" w:rsidRDefault="00F03330">
            <w:pPr>
              <w:rPr>
                <w:sz w:val="24"/>
                <w:szCs w:val="24"/>
                <w:lang w:val="ro-RO"/>
              </w:rPr>
            </w:pPr>
            <w:r>
              <w:rPr>
                <w:sz w:val="24"/>
                <w:szCs w:val="24"/>
                <w:lang w:val="ro-RO"/>
              </w:rPr>
              <w:t xml:space="preserve">Totodată, măsurile date nu sunt aplicabile mediului de afaceri care operează în câmpul legal, fapt care exclude interferenţa negativă a normelor propuse. </w:t>
            </w:r>
          </w:p>
        </w:tc>
      </w:tr>
      <w:tr w:rsidR="00F03330" w:rsidRPr="00F03330" w:rsidTr="00F03330">
        <w:trPr>
          <w:trHeight w:val="146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153.La articolul 22: </w:t>
            </w:r>
          </w:p>
          <w:p w:rsidR="00F03330" w:rsidRDefault="00F03330">
            <w:pPr>
              <w:pStyle w:val="a5"/>
              <w:autoSpaceDE w:val="0"/>
              <w:autoSpaceDN w:val="0"/>
              <w:adjustRightInd w:val="0"/>
              <w:spacing w:after="120"/>
              <w:ind w:firstLine="360"/>
              <w:contextualSpacing/>
              <w:rPr>
                <w:lang w:val="ro-RO"/>
              </w:rPr>
            </w:pPr>
            <w:r w:rsidRPr="00F03330">
              <w:rPr>
                <w:lang w:val="en-US" w:eastAsia="ro-RO"/>
              </w:rPr>
              <w:t>Propunem completarea lit.c) a alin. (2) cu sintagma „care se va aplica numai de către organul care eliberează entității raportoare autorizație/licență de activitate.”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153.Nu se acceptă</w:t>
            </w:r>
          </w:p>
          <w:p w:rsidR="00F03330" w:rsidRDefault="00F03330">
            <w:pPr>
              <w:rPr>
                <w:sz w:val="24"/>
                <w:szCs w:val="24"/>
                <w:lang w:val="ro-RO"/>
              </w:rPr>
            </w:pPr>
            <w:r>
              <w:rPr>
                <w:sz w:val="24"/>
                <w:szCs w:val="24"/>
                <w:lang w:val="ro-RO"/>
              </w:rPr>
              <w:t>Deoarece propunerea dată izvorăşte din alte norme care reglementează procedura de acordare şi retragere a licenţei.</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spacing w:after="120"/>
              <w:ind w:left="-13" w:firstLine="13"/>
              <w:contextualSpacing/>
              <w:rPr>
                <w:lang w:val="ro-RO" w:eastAsia="ro-RO"/>
              </w:rPr>
            </w:pPr>
            <w:r w:rsidRPr="00F03330">
              <w:rPr>
                <w:lang w:val="en-US" w:eastAsia="ro-RO"/>
              </w:rPr>
              <w:t>154.Se propune completarea lit. d) a alin. (2) cu o propoziție nouă cu următorul cuprins:</w:t>
            </w:r>
          </w:p>
          <w:p w:rsidR="00F03330" w:rsidRPr="00F03330" w:rsidRDefault="00F03330">
            <w:pPr>
              <w:pStyle w:val="a5"/>
              <w:autoSpaceDE w:val="0"/>
              <w:autoSpaceDN w:val="0"/>
              <w:adjustRightInd w:val="0"/>
              <w:spacing w:after="120"/>
              <w:ind w:left="34" w:firstLine="686"/>
              <w:rPr>
                <w:lang w:val="en-US"/>
              </w:rPr>
            </w:pPr>
            <w:r w:rsidRPr="00F03330">
              <w:rPr>
                <w:lang w:val="en-US" w:eastAsia="ro-RO"/>
              </w:rPr>
              <w:t xml:space="preserve">„În cazul cînd entitatea raportoare este o instituție financiară aceste măsuri se vor aplica numai de către Banca Națională a Moldovei”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154.Nu se acceptă</w:t>
            </w:r>
          </w:p>
          <w:p w:rsidR="00F03330" w:rsidRDefault="00F03330">
            <w:pPr>
              <w:rPr>
                <w:sz w:val="24"/>
                <w:szCs w:val="24"/>
                <w:lang w:val="ro-RO"/>
              </w:rPr>
            </w:pPr>
            <w:r>
              <w:rPr>
                <w:sz w:val="24"/>
                <w:szCs w:val="24"/>
                <w:lang w:val="ro-RO"/>
              </w:rPr>
              <w:t>Deoarece propunerea dată izvorăşte din alte norme care reglementează procedura de acordare şi retragere a licenţei. Iar alin. (2) expres stabileşte formele de sancţiuni aplicabile de către organele cu funcţii de supraveghere prevăzute la art. 15, alin. (1). Iar organul de supraveghere pentru instituţiile bancare este Banca Naţională a Moldovei (art. 15, alin. (1), lit. b)).</w:t>
            </w:r>
          </w:p>
        </w:tc>
      </w:tr>
      <w:tr w:rsidR="00F03330" w:rsidRPr="00F03330" w:rsidTr="00F03330">
        <w:trPr>
          <w:trHeight w:val="98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155.La articolul 22: </w:t>
            </w:r>
          </w:p>
          <w:p w:rsidR="00F03330" w:rsidRDefault="00F03330">
            <w:pPr>
              <w:pStyle w:val="a5"/>
              <w:autoSpaceDE w:val="0"/>
              <w:autoSpaceDN w:val="0"/>
              <w:adjustRightInd w:val="0"/>
              <w:ind w:firstLine="459"/>
              <w:contextualSpacing/>
              <w:rPr>
                <w:lang w:val="ro-RO"/>
              </w:rPr>
            </w:pPr>
            <w:r w:rsidRPr="00F03330">
              <w:rPr>
                <w:lang w:val="en-US"/>
              </w:rPr>
              <w:t xml:space="preserve">Cu referire la alin. (4), şi ţinând cont de prevederile alin.(2) al aceluiaşi articol, se presupun situaţii în care pentru una şi aceeaşi faptă se vor aplica două sancţiuni. </w:t>
            </w:r>
            <w:r w:rsidRPr="00F03330">
              <w:rPr>
                <w:lang w:val="en-US" w:eastAsia="ro-RO"/>
              </w:rPr>
              <w:t xml:space="preserve">Astfel va exista o dualitate de prevederi în acelaşi domeniu, băncile putând fi supuse sancţiunilor duble. </w:t>
            </w:r>
            <w:r w:rsidRPr="00F03330">
              <w:rPr>
                <w:lang w:val="en-US"/>
              </w:rPr>
              <w:t xml:space="preserve">Luând în considerație că una și aceeași încălcare va implica, de cele mai dese ori, încălcarea concomitentă a Legii cu privire la prevenirea și combaterea spălării banilor și a actelor normative interne ale </w:t>
            </w:r>
            <w:r w:rsidRPr="00F03330">
              <w:rPr>
                <w:color w:val="0D0D0D"/>
                <w:lang w:val="en-US"/>
              </w:rPr>
              <w:t xml:space="preserve">entității raportoare </w:t>
            </w:r>
            <w:r w:rsidRPr="00F03330">
              <w:rPr>
                <w:lang w:val="en-US"/>
              </w:rPr>
              <w:t xml:space="preserve">(care au la bază prevederile aceleiași legi), potrivit principiului „non bis in idem” (reglementat de art.22 al CPP), nimeni nu poate fi pedepsit de două ori pentru aceeași faptă.  Din acest motiv, comunitatea bancară consideră necesar de a identifica soluția privind aplicarea unei singure sancțiuni pentru încălcarea legii respective. </w:t>
            </w:r>
          </w:p>
          <w:p w:rsidR="00F03330" w:rsidRDefault="00F03330">
            <w:pPr>
              <w:autoSpaceDE w:val="0"/>
              <w:autoSpaceDN w:val="0"/>
              <w:adjustRightInd w:val="0"/>
              <w:spacing w:after="120"/>
              <w:ind w:left="33" w:firstLine="675"/>
              <w:rPr>
                <w:sz w:val="24"/>
                <w:szCs w:val="24"/>
                <w:lang w:val="ro-RO" w:eastAsia="ro-RO"/>
              </w:rPr>
            </w:pPr>
            <w:r>
              <w:rPr>
                <w:sz w:val="24"/>
                <w:szCs w:val="24"/>
                <w:lang w:val="ro-RO" w:eastAsia="ro-RO"/>
              </w:rPr>
              <w:t>În această ordine de idei considerăm că sancţiunile pentru încălcările admise de către băncile licențiate urmează a fi stabilite de către organele cu  funcţii de supraveghere. În acest context menţionăm că conform art.38 al Legii nr.550 din 21.07.1995 privind instituţiile financiare, Banca Națională a Moldovei este în drept să aplice băncilor sancţiuni pentru încălcarea legislaţiei în domeniul prevenirii şi combaterii spălării banilor, inclusiv amenzi şi chiar retragerea licenţei. De aceea, întru excluderea existenţei prevederilor ce se dublează, propunem drept soluţie de compromis, ca prevederile articolului 22 al proiectului să nu se răsfrângă faţă de instituţiile financiare, iar în cazul constatării încălcărilor din partea acestora, sancțiunile să fie aplicate prin intermediul Băncii Naționale a Moldovei.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155.Nu se acceptă</w:t>
            </w:r>
          </w:p>
          <w:p w:rsidR="00F03330" w:rsidRDefault="00F03330">
            <w:pPr>
              <w:rPr>
                <w:sz w:val="24"/>
                <w:szCs w:val="24"/>
                <w:lang w:val="ro-RO"/>
              </w:rPr>
            </w:pPr>
            <w:r>
              <w:rPr>
                <w:sz w:val="24"/>
                <w:szCs w:val="24"/>
                <w:lang w:val="ro-RO"/>
              </w:rPr>
              <w:t>Norma dată are ca obiectiv transpunerea prevederilor art. 58-59 al Directivei 2015/849 care include o listă de sancţiuni obligatorii.</w:t>
            </w:r>
          </w:p>
          <w:p w:rsidR="00F03330" w:rsidRDefault="00F03330">
            <w:pPr>
              <w:rPr>
                <w:sz w:val="24"/>
                <w:szCs w:val="24"/>
                <w:lang w:val="ro-RO"/>
              </w:rPr>
            </w:pPr>
            <w:r>
              <w:rPr>
                <w:sz w:val="24"/>
                <w:szCs w:val="24"/>
                <w:lang w:val="ro-RO"/>
              </w:rPr>
              <w:t>Luînd în considerare discrepanţele între cadrul instituţional şi legal de supraveghere la nivel naţional, regimul propus este optim.</w:t>
            </w:r>
          </w:p>
          <w:p w:rsidR="00F03330" w:rsidRDefault="00F03330">
            <w:pPr>
              <w:rPr>
                <w:sz w:val="24"/>
                <w:szCs w:val="24"/>
                <w:lang w:val="ro-RO"/>
              </w:rPr>
            </w:pPr>
            <w:r>
              <w:rPr>
                <w:sz w:val="24"/>
                <w:szCs w:val="24"/>
                <w:lang w:val="ro-RO"/>
              </w:rPr>
              <w:t xml:space="preserve">Astfel, organele de supraveghere se limitează la sancţiunile prevăzute la alin. (2) pentru încălcările simple/obişnuite, iar Serviciul intervine deja cu sancţiunile pecuniare de la alin. (4) pentru încălcări grave care prejudiciază imaginea ţării şi piaţa. </w:t>
            </w:r>
          </w:p>
          <w:p w:rsidR="00F03330" w:rsidRDefault="00F03330">
            <w:pPr>
              <w:rPr>
                <w:sz w:val="24"/>
                <w:szCs w:val="24"/>
                <w:lang w:val="ro-RO"/>
              </w:rPr>
            </w:pPr>
            <w:r>
              <w:rPr>
                <w:sz w:val="24"/>
                <w:szCs w:val="24"/>
                <w:lang w:val="ro-RO"/>
              </w:rPr>
              <w:t>Pentru a concretiza abordarea dată alin. (2) şi (4) al proiectului va suferi o uşoară modificare.</w:t>
            </w:r>
          </w:p>
          <w:p w:rsidR="00F03330" w:rsidRDefault="00F03330">
            <w:pPr>
              <w:rPr>
                <w:sz w:val="24"/>
                <w:szCs w:val="24"/>
                <w:lang w:val="ro-RO"/>
              </w:rPr>
            </w:pPr>
          </w:p>
          <w:p w:rsidR="00F03330" w:rsidRDefault="00F03330">
            <w:pPr>
              <w:rPr>
                <w:sz w:val="24"/>
                <w:szCs w:val="24"/>
                <w:lang w:val="ro-RO"/>
              </w:rPr>
            </w:pPr>
            <w:r>
              <w:rPr>
                <w:sz w:val="24"/>
                <w:szCs w:val="24"/>
                <w:lang w:val="ro-RO"/>
              </w:rPr>
              <w:t>Aici dublare da sancţiuni nu poate fi deoarece principiul „non bis in idem” este propriu pentru sancţiunile penale.</w:t>
            </w:r>
          </w:p>
          <w:p w:rsidR="00F03330" w:rsidRDefault="00F03330">
            <w:pPr>
              <w:rPr>
                <w:sz w:val="24"/>
                <w:szCs w:val="24"/>
                <w:lang w:val="ro-RO"/>
              </w:rPr>
            </w:pPr>
            <w:r>
              <w:rPr>
                <w:sz w:val="24"/>
                <w:szCs w:val="24"/>
                <w:lang w:val="ro-RO"/>
              </w:rPr>
              <w:t>Totodată, sancțiunile contravenţionale au regimul lor stabilit de Codul contravenţionale şi nu pot fi influenţate de careva acţiuni administrative.</w:t>
            </w:r>
          </w:p>
          <w:p w:rsidR="00F03330" w:rsidRDefault="00F03330">
            <w:pPr>
              <w:rPr>
                <w:sz w:val="24"/>
                <w:szCs w:val="24"/>
                <w:lang w:val="ro-RO"/>
              </w:rPr>
            </w:pPr>
            <w:r>
              <w:rPr>
                <w:sz w:val="24"/>
                <w:szCs w:val="24"/>
                <w:lang w:val="ro-RO"/>
              </w:rPr>
              <w:t>Astfel, alin. (5) a fost exclus.</w:t>
            </w:r>
          </w:p>
          <w:p w:rsidR="00F03330" w:rsidRDefault="00F03330">
            <w:pPr>
              <w:rPr>
                <w:color w:val="FF0000"/>
                <w:sz w:val="24"/>
                <w:szCs w:val="24"/>
                <w:lang w:val="ro-RO"/>
              </w:rPr>
            </w:pPr>
          </w:p>
          <w:p w:rsidR="00F03330" w:rsidRDefault="00F03330">
            <w:pPr>
              <w:rPr>
                <w:sz w:val="24"/>
                <w:szCs w:val="24"/>
                <w:lang w:val="ro-RO"/>
              </w:rPr>
            </w:pPr>
            <w:r>
              <w:rPr>
                <w:sz w:val="24"/>
                <w:szCs w:val="24"/>
                <w:lang w:val="ro-RO"/>
              </w:rPr>
              <w:t>Totodată prevederile alin. (10) au fost modificate pentru a lăsa o opţiune mai largă la adoptarea procedurilor de sancţionare.</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360"/>
              <w:rPr>
                <w:rFonts w:eastAsia="Calibri"/>
                <w:lang w:val="ro-RO" w:eastAsia="en-US"/>
              </w:rPr>
            </w:pPr>
            <w:r w:rsidRPr="00F03330">
              <w:rPr>
                <w:rFonts w:eastAsia="Calibri"/>
                <w:lang w:val="en-US" w:eastAsia="en-US"/>
              </w:rPr>
              <w:t>156. Cu referire la amenzile stipulate la alin. (4) lit. a) și b) aplicate entităților raportoare în suma de pînă la 1 000 000 EUR și 5 000 000 EUR, calculate la cursul oficial al BNM.  Considerăm că aceste valori sunt exagerate pentru sistemul bancar moldovenesc și necesită a fi revăzute, prin crearea unei scări gradate de amenzi, ținîndu-se cont de mărimea băncii, salariul mediu din sistemul financiar-bancar și alți factori.</w:t>
            </w:r>
          </w:p>
          <w:p w:rsidR="00F03330" w:rsidRPr="00F03330" w:rsidRDefault="00F03330">
            <w:pPr>
              <w:pStyle w:val="a5"/>
              <w:ind w:left="33" w:firstLine="675"/>
              <w:rPr>
                <w:rFonts w:eastAsia="Calibri"/>
                <w:lang w:val="en-US" w:eastAsia="en-US"/>
              </w:rPr>
            </w:pPr>
            <w:r w:rsidRPr="00F03330">
              <w:rPr>
                <w:rFonts w:eastAsia="Calibri"/>
                <w:lang w:val="en-US" w:eastAsia="en-US"/>
              </w:rPr>
              <w:t xml:space="preserve">Având în vedere efectul și valoarea amenzilor, lipsa unor reglementări clare și suficiente în domeniu, lipsa unor mecanisme certe de executare a legii, lipsa resurselor de executare a legii (ex: anterior a fost determinată autoritatea de stat responsabilă de întocmirea listei PEP, dar lista nici la moment nu există) considerăm că aplicarea sancțiunilor urmează a fi atribuită instanței judecătorești. </w:t>
            </w:r>
          </w:p>
          <w:p w:rsidR="00F03330" w:rsidRPr="00F03330" w:rsidRDefault="00F03330">
            <w:pPr>
              <w:pStyle w:val="a5"/>
              <w:ind w:left="33"/>
              <w:rPr>
                <w:rFonts w:eastAsia="MS Mincho"/>
                <w:b/>
                <w:lang w:val="en-US" w:eastAsia="ro-RO"/>
              </w:rPr>
            </w:pPr>
            <w:r w:rsidRPr="00F03330">
              <w:rPr>
                <w:lang w:val="en-US"/>
              </w:rPr>
              <w:t xml:space="preserve">În contextul celor menționate cu referire la amenzi, în scopul aplicării uniforme și corecte este binevenit să fie prevăzută procedura și modul de aplicare a sancțiunii în dependență de gravitatea încălcărilor comise, astfel încât să fie înlăturat factorul subiectiv la stabilirea acestor sancțiuni.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156.Nu se acceptă</w:t>
            </w:r>
          </w:p>
          <w:p w:rsidR="00F03330" w:rsidRDefault="00F03330">
            <w:pPr>
              <w:rPr>
                <w:sz w:val="24"/>
                <w:szCs w:val="24"/>
                <w:lang w:val="ro-RO"/>
              </w:rPr>
            </w:pPr>
            <w:r>
              <w:rPr>
                <w:sz w:val="24"/>
                <w:szCs w:val="24"/>
                <w:lang w:val="ro-RO"/>
              </w:rPr>
              <w:t>Mărimea minimă a amenzilor este prevăzută în art. 59 al Directivei 2015/849 şi nu poate fi modificată decît prin majorare. Fapt care prin care va fi ajustat proiectul unde sintagma „</w:t>
            </w:r>
            <w:r>
              <w:rPr>
                <w:i/>
                <w:sz w:val="24"/>
                <w:szCs w:val="24"/>
                <w:lang w:val="ro-RO"/>
              </w:rPr>
              <w:t>de pînă la”</w:t>
            </w:r>
            <w:r>
              <w:rPr>
                <w:sz w:val="24"/>
                <w:szCs w:val="24"/>
                <w:lang w:val="ro-RO"/>
              </w:rPr>
              <w:t xml:space="preserve"> va fi substituită cu sintagma </w:t>
            </w:r>
            <w:r>
              <w:rPr>
                <w:i/>
                <w:sz w:val="24"/>
                <w:szCs w:val="24"/>
                <w:lang w:val="ro-RO"/>
              </w:rPr>
              <w:t>„în mărime de cel puţin”</w:t>
            </w:r>
            <w:r>
              <w:rPr>
                <w:sz w:val="24"/>
                <w:szCs w:val="24"/>
                <w:lang w:val="ro-RO"/>
              </w:rPr>
              <w:t>.</w:t>
            </w:r>
          </w:p>
          <w:p w:rsidR="00F03330" w:rsidRDefault="00F03330">
            <w:pPr>
              <w:rPr>
                <w:sz w:val="24"/>
                <w:szCs w:val="24"/>
                <w:lang w:val="ro-RO"/>
              </w:rPr>
            </w:pPr>
          </w:p>
          <w:p w:rsidR="00F03330" w:rsidRDefault="00F03330">
            <w:pPr>
              <w:rPr>
                <w:sz w:val="24"/>
                <w:szCs w:val="24"/>
                <w:lang w:val="ro-RO"/>
              </w:rPr>
            </w:pPr>
            <w:r>
              <w:rPr>
                <w:sz w:val="24"/>
                <w:szCs w:val="24"/>
                <w:lang w:val="ro-RO"/>
              </w:rPr>
              <w:t>Actualmente acestea sunt riscurile pe care le implică lansarea unei instituţii financiară în UE – de a fi descurajată prin sancţiuni în cazul implicării în tranzacţii suspecte cu bună ştiinţă.</w:t>
            </w:r>
          </w:p>
          <w:p w:rsidR="00F03330" w:rsidRDefault="00F03330">
            <w:pPr>
              <w:rPr>
                <w:sz w:val="24"/>
                <w:szCs w:val="24"/>
                <w:lang w:val="ro-RO"/>
              </w:rPr>
            </w:pPr>
            <w:r>
              <w:rPr>
                <w:sz w:val="24"/>
                <w:szCs w:val="24"/>
                <w:lang w:val="ro-RO"/>
              </w:rPr>
              <w:t xml:space="preserve">Republica Moldova prin Acordul de asociere şi-a asumat un angajament similar. </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Autoritatea care va aplica sancţiunea va fi Serviciul Prevenirea şi Combaterea Spălării Banilor ca autoritate care cel mai bine cunoaşte sistemul dat. Însă procedura şi modul de aplicare a amenzilor vor fi adoptate prin lege separată  de către Parlament. </w:t>
            </w:r>
          </w:p>
        </w:tc>
      </w:tr>
      <w:tr w:rsidR="00F03330" w:rsidRPr="00F03330" w:rsidTr="00F03330">
        <w:trPr>
          <w:trHeight w:val="183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 xml:space="preserve">157.La articolul 22: </w:t>
            </w:r>
          </w:p>
          <w:p w:rsidR="00F03330" w:rsidRDefault="00F03330">
            <w:pPr>
              <w:pStyle w:val="a5"/>
              <w:autoSpaceDE w:val="0"/>
              <w:autoSpaceDN w:val="0"/>
              <w:adjustRightInd w:val="0"/>
              <w:spacing w:after="120"/>
              <w:ind w:left="34" w:firstLine="241"/>
              <w:contextualSpacing/>
              <w:rPr>
                <w:lang w:val="ro-RO"/>
              </w:rPr>
            </w:pPr>
            <w:r w:rsidRPr="00F03330">
              <w:rPr>
                <w:lang w:val="en-US" w:eastAsia="ro-RO"/>
              </w:rPr>
              <w:t xml:space="preserve">Din alin. (6) </w:t>
            </w:r>
            <w:r w:rsidRPr="00F03330">
              <w:rPr>
                <w:lang w:val="en-US"/>
              </w:rPr>
              <w:t>se propune excluderea calificativului „pecuniară”, a priori amenda reprezintă în sine o sancțiune pecuniară și nu poate avea altă valoare decât bănească, utilizarea pleonasmelor în lege fiind nerecomandată;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157.Se acceptă</w:t>
            </w:r>
          </w:p>
          <w:p w:rsidR="00F03330" w:rsidRDefault="00F03330">
            <w:pPr>
              <w:rPr>
                <w:sz w:val="24"/>
                <w:szCs w:val="24"/>
                <w:lang w:val="ro-RO"/>
              </w:rPr>
            </w:pPr>
            <w:r>
              <w:rPr>
                <w:sz w:val="24"/>
                <w:szCs w:val="24"/>
                <w:lang w:val="ro-RO"/>
              </w:rPr>
              <w:t>Noţiunea de „</w:t>
            </w:r>
            <w:r>
              <w:rPr>
                <w:i/>
                <w:sz w:val="24"/>
                <w:szCs w:val="24"/>
                <w:lang w:val="ro-RO"/>
              </w:rPr>
              <w:t>sancţiune pecuniară”</w:t>
            </w:r>
            <w:r>
              <w:rPr>
                <w:sz w:val="24"/>
                <w:szCs w:val="24"/>
                <w:lang w:val="ro-RO"/>
              </w:rPr>
              <w:t xml:space="preserve"> va fi utilizată în tot textul</w:t>
            </w:r>
          </w:p>
        </w:tc>
      </w:tr>
      <w:tr w:rsidR="00F03330" w:rsidRPr="00F03330" w:rsidTr="00F03330">
        <w:trPr>
          <w:trHeight w:val="409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spacing w:after="120"/>
              <w:rPr>
                <w:sz w:val="24"/>
                <w:szCs w:val="24"/>
                <w:lang w:val="ro-RO" w:eastAsia="ro-RO"/>
              </w:rPr>
            </w:pPr>
            <w:r>
              <w:rPr>
                <w:sz w:val="24"/>
                <w:szCs w:val="24"/>
                <w:lang w:val="ro-RO" w:eastAsia="ro-RO"/>
              </w:rPr>
              <w:t>158.La articolul 24:</w:t>
            </w:r>
          </w:p>
          <w:p w:rsidR="00F03330" w:rsidRDefault="00F03330">
            <w:pPr>
              <w:pStyle w:val="a5"/>
              <w:autoSpaceDE w:val="0"/>
              <w:autoSpaceDN w:val="0"/>
              <w:adjustRightInd w:val="0"/>
              <w:ind w:firstLine="241"/>
              <w:contextualSpacing/>
              <w:rPr>
                <w:lang w:val="ro-RO" w:eastAsia="ro-RO"/>
              </w:rPr>
            </w:pPr>
            <w:r w:rsidRPr="00F03330">
              <w:rPr>
                <w:lang w:val="en-US" w:eastAsia="ro-RO"/>
              </w:rPr>
              <w:t xml:space="preserve">La alin. (1) propunem ca intrarea în vigoare a Legii să nu anticipeze data prevăzută pentru intrarea în vigoare a Directivei 2015/849 a Parlamentului European și a Consiliului din 20.05.2015 privind prevenirea utilizării sistemului financiar în scopul spălării banilor sau finanțării terorismului, de modificare a Regulamenului (UE) nr. 648/2012 al Parlamentului European și al Consiliului și de abrogare a Directivei 2005/60/CE a Parlamentului European și a Consiliului, și a Directivei 2006/70/CE a Comisiei,  adică 27.06.2017. </w:t>
            </w:r>
          </w:p>
          <w:p w:rsidR="00F03330" w:rsidRPr="00F03330" w:rsidRDefault="00F03330">
            <w:pPr>
              <w:pStyle w:val="a5"/>
              <w:autoSpaceDE w:val="0"/>
              <w:autoSpaceDN w:val="0"/>
              <w:adjustRightInd w:val="0"/>
              <w:ind w:left="34" w:firstLine="425"/>
              <w:rPr>
                <w:lang w:val="en-US" w:eastAsia="ro-RO"/>
              </w:rPr>
            </w:pPr>
            <w:r w:rsidRPr="00F03330">
              <w:rPr>
                <w:lang w:val="en-US" w:eastAsia="ro-RO"/>
              </w:rPr>
              <w:t>Dealtfel, fiecare stat membru UE are  2 ani la dispoziție pentru a-și ajusta legislația cu prevederile Directivei. Similar, şi în Republica Moldova, entităţilor raportoare şi autorităţilor responsabile de implementare urmează a fi acordat un termen de 2 ani, suficient pentru a se conforma prevederilor Legii și actelor normative de implementar</w:t>
            </w:r>
          </w:p>
          <w:p w:rsidR="00F03330" w:rsidRDefault="00F03330">
            <w:pPr>
              <w:pStyle w:val="a5"/>
              <w:autoSpaceDE w:val="0"/>
              <w:autoSpaceDN w:val="0"/>
              <w:adjustRightInd w:val="0"/>
              <w:ind w:left="34" w:firstLine="425"/>
              <w:rPr>
                <w:lang w:eastAsia="ro-RO"/>
              </w:rPr>
            </w:pPr>
            <w:r>
              <w:rPr>
                <w:lang w:eastAsia="ro-RO"/>
              </w:rPr>
              <w:t>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158.Se acceptă</w:t>
            </w:r>
          </w:p>
          <w:p w:rsidR="00F03330" w:rsidRDefault="00F03330">
            <w:pPr>
              <w:rPr>
                <w:b/>
                <w:sz w:val="24"/>
                <w:szCs w:val="24"/>
                <w:highlight w:val="red"/>
                <w:lang w:val="ro-RO"/>
              </w:rPr>
            </w:pPr>
          </w:p>
          <w:p w:rsidR="00F03330" w:rsidRDefault="00F03330">
            <w:pPr>
              <w:rPr>
                <w:sz w:val="24"/>
                <w:szCs w:val="24"/>
                <w:highlight w:val="red"/>
                <w:lang w:val="ro-RO"/>
              </w:rPr>
            </w:pPr>
            <w:r>
              <w:rPr>
                <w:sz w:val="24"/>
                <w:szCs w:val="24"/>
                <w:lang w:val="ro-RO"/>
              </w:rPr>
              <w:t>Textul  a fost redactat.</w:t>
            </w: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326"/>
              <w:rPr>
                <w:rFonts w:eastAsia="Calibri"/>
                <w:lang w:val="ro-RO" w:eastAsia="ro-RO"/>
              </w:rPr>
            </w:pPr>
            <w:r w:rsidRPr="00F03330">
              <w:rPr>
                <w:rFonts w:eastAsia="Calibri"/>
                <w:lang w:val="en-US" w:eastAsia="ro-RO"/>
              </w:rPr>
              <w:t>159.La articolul 24:</w:t>
            </w:r>
          </w:p>
          <w:p w:rsidR="00F03330" w:rsidRPr="00F03330" w:rsidRDefault="00F03330">
            <w:pPr>
              <w:pStyle w:val="a5"/>
              <w:ind w:left="34" w:firstLine="326"/>
              <w:rPr>
                <w:rFonts w:eastAsia="Calibri"/>
                <w:lang w:val="en-US"/>
              </w:rPr>
            </w:pPr>
            <w:r w:rsidRPr="00F03330">
              <w:rPr>
                <w:rFonts w:eastAsia="Calibri"/>
                <w:lang w:val="en-US" w:eastAsia="ro-RO"/>
              </w:rPr>
              <w:t xml:space="preserve">Totodată alineatul (1) prevede </w:t>
            </w:r>
            <w:r w:rsidRPr="00F03330">
              <w:rPr>
                <w:rFonts w:eastAsia="Calibri"/>
                <w:lang w:val="en-US" w:eastAsia="en-US"/>
              </w:rPr>
              <w:t>că prezenta Lege intră în vigoare în termen de 3 luni din data publicării, dar ajustarea cadrului legal privind executarea prezentei legi, adică adoptarea actelor, regulamentelor, ghidurilor necesare executării prezentei Legi se va efectua de către SPCSB în termen de 6 luni. În aceste condiții, urmează a fi oferite careva precizări  în baza la care acte normative din domeniul PCSB și FT vor activa băncile comerciale în perioada ajustării cadrului legal privind executarea prezentei legi (adoptarea actelor, regulamentelor, ghidurilor, etc.).</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159.Nu se acceptă.</w:t>
            </w:r>
          </w:p>
          <w:p w:rsidR="00F03330" w:rsidRDefault="00F03330">
            <w:pPr>
              <w:rPr>
                <w:sz w:val="24"/>
                <w:szCs w:val="24"/>
                <w:lang w:val="ro-RO"/>
              </w:rPr>
            </w:pPr>
            <w:r>
              <w:rPr>
                <w:sz w:val="24"/>
                <w:szCs w:val="24"/>
                <w:lang w:val="ro-RO"/>
              </w:rPr>
              <w:t>Conform regulei generale, pîna la intrarea în vigoare a prezentei Legi, va fi utilizat cadrul legal în vigoare la zi.</w:t>
            </w:r>
          </w:p>
        </w:tc>
      </w:tr>
      <w:tr w:rsidR="00F03330" w:rsidRPr="00F03330" w:rsidTr="00F03330">
        <w:trPr>
          <w:trHeight w:val="76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rPr>
                <w:sz w:val="24"/>
                <w:szCs w:val="24"/>
                <w:lang w:val="ro-RO" w:eastAsia="ro-RO"/>
              </w:rPr>
            </w:pPr>
            <w:r>
              <w:rPr>
                <w:sz w:val="24"/>
                <w:szCs w:val="24"/>
                <w:lang w:val="ro-RO" w:eastAsia="ro-RO"/>
              </w:rPr>
              <w:t>160.La articolul 24:</w:t>
            </w:r>
          </w:p>
          <w:p w:rsidR="00F03330" w:rsidRDefault="00F03330">
            <w:pPr>
              <w:pStyle w:val="a5"/>
              <w:autoSpaceDE w:val="0"/>
              <w:autoSpaceDN w:val="0"/>
              <w:adjustRightInd w:val="0"/>
              <w:ind w:firstLine="601"/>
              <w:contextualSpacing/>
              <w:rPr>
                <w:lang w:val="ro-RO"/>
              </w:rPr>
            </w:pPr>
            <w:r w:rsidRPr="00F03330">
              <w:rPr>
                <w:lang w:val="en-US" w:eastAsia="ro-RO"/>
              </w:rPr>
              <w:t>În alin. (6) și (7) se propune substituirea sintagmei „în termen de 6 luni” cu sintagma „în termen de 3 luni”.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160.Nu se acceptă. </w:t>
            </w:r>
          </w:p>
          <w:p w:rsidR="00F03330" w:rsidRDefault="00F03330">
            <w:pPr>
              <w:rPr>
                <w:sz w:val="24"/>
                <w:szCs w:val="24"/>
                <w:lang w:val="ro-RO"/>
              </w:rPr>
            </w:pPr>
            <w:r>
              <w:rPr>
                <w:sz w:val="24"/>
                <w:szCs w:val="24"/>
                <w:lang w:val="ro-RO"/>
              </w:rPr>
              <w:t>Termenul de 3 luni este unul mult prea restrins.</w:t>
            </w: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autoSpaceDE w:val="0"/>
              <w:autoSpaceDN w:val="0"/>
              <w:adjustRightInd w:val="0"/>
              <w:rPr>
                <w:sz w:val="24"/>
                <w:szCs w:val="24"/>
                <w:lang w:val="ro-RO" w:eastAsia="ro-RO"/>
              </w:rPr>
            </w:pPr>
            <w:r>
              <w:rPr>
                <w:sz w:val="24"/>
                <w:szCs w:val="24"/>
                <w:lang w:val="ro-RO" w:eastAsia="ro-RO"/>
              </w:rPr>
              <w:t>161.La articolul 24:</w:t>
            </w:r>
          </w:p>
          <w:p w:rsidR="00F03330" w:rsidRDefault="00F03330">
            <w:pPr>
              <w:pStyle w:val="a5"/>
              <w:autoSpaceDE w:val="0"/>
              <w:autoSpaceDN w:val="0"/>
              <w:adjustRightInd w:val="0"/>
              <w:ind w:left="34"/>
              <w:contextualSpacing/>
              <w:rPr>
                <w:lang w:val="ro-RO" w:eastAsia="ro-RO"/>
              </w:rPr>
            </w:pPr>
            <w:r w:rsidRPr="00F03330">
              <w:rPr>
                <w:lang w:val="en-US" w:eastAsia="ro-RO"/>
              </w:rPr>
              <w:t xml:space="preserve">La alin. (6) propunem </w:t>
            </w:r>
            <w:r w:rsidRPr="00F03330">
              <w:rPr>
                <w:lang w:val="en-US"/>
              </w:rPr>
              <w:t>după cuvintele „Serviciul Prevenirea şi Combaterea Spălării Banilor” completarea cu cuvintele: „şi Organele de Supraveghere”.</w:t>
            </w:r>
            <w:r w:rsidRPr="00F03330">
              <w:rPr>
                <w:lang w:val="en-US" w:eastAsia="ro-RO"/>
              </w:rPr>
              <w:t xml:space="preserve">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161.Nu se acceptă. </w:t>
            </w:r>
          </w:p>
          <w:p w:rsidR="00F03330" w:rsidRDefault="00F03330">
            <w:pPr>
              <w:ind w:firstLine="317"/>
              <w:rPr>
                <w:sz w:val="24"/>
                <w:szCs w:val="24"/>
                <w:lang w:val="ro-RO"/>
              </w:rPr>
            </w:pPr>
            <w:r>
              <w:rPr>
                <w:sz w:val="24"/>
                <w:szCs w:val="24"/>
              </w:rPr>
              <w:t>Activitatea Organelor de Supraveghere este reglementată de legislația din domeniul propriu de activitate.</w:t>
            </w:r>
          </w:p>
        </w:tc>
      </w:tr>
      <w:tr w:rsidR="00F03330" w:rsidRPr="00F03330" w:rsidTr="00F03330">
        <w:trPr>
          <w:trHeight w:val="96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autoSpaceDE w:val="0"/>
              <w:autoSpaceDN w:val="0"/>
              <w:adjustRightInd w:val="0"/>
              <w:contextualSpacing/>
              <w:rPr>
                <w:lang w:val="ro-RO" w:eastAsia="ro-RO"/>
              </w:rPr>
            </w:pPr>
            <w:r w:rsidRPr="00F03330">
              <w:rPr>
                <w:lang w:val="en-US" w:eastAsia="ro-RO"/>
              </w:rPr>
              <w:t>162.Propunem completarea art. 24 cu un nou alineat (8) după cum urmează:</w:t>
            </w:r>
          </w:p>
          <w:p w:rsidR="00F03330" w:rsidRDefault="00F03330">
            <w:pPr>
              <w:tabs>
                <w:tab w:val="left" w:pos="284"/>
                <w:tab w:val="left" w:pos="426"/>
              </w:tabs>
              <w:ind w:left="33" w:firstLine="597"/>
              <w:rPr>
                <w:sz w:val="24"/>
                <w:szCs w:val="24"/>
                <w:lang w:val="ro-RO" w:eastAsia="ro-RO"/>
              </w:rPr>
            </w:pPr>
            <w:r>
              <w:rPr>
                <w:sz w:val="24"/>
                <w:szCs w:val="24"/>
                <w:lang w:val="ro-RO" w:eastAsia="ro-RO"/>
              </w:rPr>
              <w:t>„(8) E</w:t>
            </w:r>
            <w:r>
              <w:rPr>
                <w:sz w:val="24"/>
                <w:szCs w:val="24"/>
                <w:lang w:val="ro-RO"/>
              </w:rPr>
              <w:t>ntitățile raportoare ce cad sub incidenţa art. 4 alineatul 1, litera a), în termen de 3 luni de la data publicării actelor normative ale entităţilor prevăzute la art. 15 revizuite conform prevederilor prezentei legi, vor aduce actele sale normative interne în concordanţă cu prezenta lege”.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162.Se acceptă. </w:t>
            </w:r>
          </w:p>
          <w:p w:rsidR="00F03330" w:rsidRDefault="00F03330">
            <w:pPr>
              <w:rPr>
                <w:sz w:val="24"/>
                <w:szCs w:val="24"/>
                <w:lang w:val="ro-RO"/>
              </w:rPr>
            </w:pPr>
            <w:r>
              <w:rPr>
                <w:sz w:val="24"/>
                <w:szCs w:val="24"/>
                <w:lang w:val="ro-RO"/>
              </w:rPr>
              <w:t>A se vedea alin.(7) al art.25.</w:t>
            </w:r>
          </w:p>
        </w:tc>
      </w:tr>
      <w:tr w:rsidR="00F03330" w:rsidRPr="00F03330" w:rsidTr="00F03330">
        <w:trPr>
          <w:trHeight w:val="962"/>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7</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SERVICIUL PREVENIREA ȘI COMBATEREA SPĂLĂRII BANILOR </w:t>
            </w: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rPr>
                <w:sz w:val="24"/>
                <w:szCs w:val="24"/>
                <w:lang w:val="ro-RO"/>
              </w:rPr>
            </w:pPr>
            <w:r>
              <w:rPr>
                <w:sz w:val="24"/>
                <w:szCs w:val="24"/>
                <w:lang w:val="ro-RO"/>
              </w:rPr>
              <w:t>163.Avînd în vedere importanţa şi actualitatea măsurilor de prevenire şi combatere a spălării banilor şi finanţării terorismului, considerăm că acestea constituie parte a asigurării securităţii statului. Astfel, în acest sens propunem modificarea prevederilor art. 1  după cum urmează.</w:t>
            </w:r>
          </w:p>
          <w:p w:rsidR="00F03330" w:rsidRDefault="00F03330">
            <w:pPr>
              <w:ind w:right="-53" w:firstLine="709"/>
              <w:rPr>
                <w:i/>
                <w:sz w:val="24"/>
                <w:szCs w:val="24"/>
                <w:lang w:val="ro-RO"/>
              </w:rPr>
            </w:pPr>
            <w:r>
              <w:rPr>
                <w:i/>
                <w:sz w:val="24"/>
                <w:szCs w:val="24"/>
                <w:lang w:val="ro-RO"/>
              </w:rPr>
              <w:t xml:space="preserve">„Articolul 1. Scopul legii </w:t>
            </w:r>
          </w:p>
          <w:p w:rsidR="00F03330" w:rsidRDefault="00F03330">
            <w:pPr>
              <w:ind w:right="-53" w:firstLine="709"/>
              <w:rPr>
                <w:i/>
                <w:sz w:val="24"/>
                <w:szCs w:val="24"/>
                <w:lang w:val="ro-RO"/>
              </w:rPr>
            </w:pPr>
            <w:r>
              <w:rPr>
                <w:i/>
                <w:sz w:val="24"/>
                <w:szCs w:val="24"/>
                <w:lang w:val="ro-RO"/>
              </w:rPr>
              <w:t xml:space="preserve">Prezenta lege instituie măsuri de prevenire şi de combatere a spălării banilor şi a finanţării terorismului care contribuie la asigurarea securităţii statului, având ca scop protejarea sistemului naţional financiar bancar, nebancar şi liberilor profesionişti, apărarea drepturilor şi intereselor legitime ale persoanelor fizice şi juridice, precum şi ale statului.” </w:t>
            </w:r>
          </w:p>
          <w:p w:rsidR="00F03330" w:rsidRDefault="00F03330">
            <w:pPr>
              <w:ind w:right="-53" w:firstLine="709"/>
              <w:rPr>
                <w:sz w:val="24"/>
                <w:szCs w:val="24"/>
                <w:lang w:val="ro-RO"/>
              </w:rPr>
            </w:pPr>
            <w:r>
              <w:rPr>
                <w:sz w:val="24"/>
                <w:szCs w:val="24"/>
                <w:lang w:val="ro-RO"/>
              </w:rPr>
              <w:t>Luînd în considerare că atît prevederile art. 2 al Directivei 2015/849, cît şi Glosarul Recomandărilor FATF nu prevăd în lista entităţilor raportoare organele înregistrării de stat (ÎS „Camera Înregistrării de Stat” în cazul nostru), solicităm excluderea lit. f) din alin. (1) al art. 4 din proiect. Totodată, urmează a fi modificate (ajustate) toate referinţele în textul proiectului la literele din alin. (1) al art. 4 pentru a exclude erorile şi menţine sensul legii.</w:t>
            </w:r>
          </w:p>
          <w:p w:rsidR="00F03330" w:rsidRDefault="00F03330">
            <w:pPr>
              <w:ind w:right="-53" w:firstLine="709"/>
              <w:rPr>
                <w:sz w:val="24"/>
                <w:szCs w:val="24"/>
                <w:lang w:val="ro-RO" w:eastAsia="ro-RO"/>
              </w:rPr>
            </w:pPr>
            <w:r>
              <w:rPr>
                <w:sz w:val="24"/>
                <w:szCs w:val="24"/>
                <w:lang w:val="ro-RO"/>
              </w:rPr>
              <w:t xml:space="preserve">Consecutiv lit. e) din alin. 1) al art.15 urmează a fi exclusă şi ajustate trimiterile de la alin. (10), </w:t>
            </w:r>
            <w:r>
              <w:rPr>
                <w:i/>
                <w:sz w:val="24"/>
                <w:szCs w:val="24"/>
                <w:lang w:val="ro-RO"/>
              </w:rPr>
              <w:t>„ alin. (1), lit. a)-l)”.</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163.Se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2900"/>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i/>
                <w:sz w:val="24"/>
                <w:szCs w:val="24"/>
                <w:lang w:val="ro-RO"/>
              </w:rPr>
            </w:pPr>
            <w:r>
              <w:rPr>
                <w:sz w:val="24"/>
                <w:szCs w:val="24"/>
                <w:lang w:val="ro-RO"/>
              </w:rPr>
              <w:t>164.În vederea excluderii unor interpretări şi ulterior aplicări confuze şi eronate ale prevederilor art. 5, alin. (1), considerăm oportun excluderea lit.c) şi modificarea lit.b) după cum urmează.</w:t>
            </w:r>
          </w:p>
          <w:p w:rsidR="00F03330" w:rsidRDefault="00F03330">
            <w:pPr>
              <w:ind w:right="-53" w:firstLine="709"/>
              <w:rPr>
                <w:sz w:val="24"/>
                <w:szCs w:val="24"/>
                <w:lang w:eastAsia="ro-RO"/>
              </w:rPr>
            </w:pPr>
            <w:r>
              <w:rPr>
                <w:i/>
                <w:sz w:val="24"/>
                <w:szCs w:val="24"/>
                <w:lang w:val="ro-RO"/>
              </w:rPr>
              <w:t>„b) la efectuarea tuturor tipurilor de tranzacţii ocazionale în valoare de cel puţin 1000 euro sau echivalentul lor, calculat la cursul oficial al Băncii Naţionale a Moldovei, precum şi la efectuarea tranzacţiilor ocazionale în valoare de cel puţin 5000 euro sau echivalentul lor, calculat la cursul oficial al Băncii Naţionale a Moldovei indiferent dacă acestea se efectuează prin mai multe operaţiuni care par a avea legătură între ele;”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164.Se acceptă</w:t>
            </w:r>
          </w:p>
          <w:p w:rsidR="00F03330" w:rsidRDefault="00F03330">
            <w:pPr>
              <w:rPr>
                <w:sz w:val="24"/>
                <w:szCs w:val="24"/>
                <w:lang w:val="ro-RO"/>
              </w:rPr>
            </w:pPr>
            <w:r>
              <w:rPr>
                <w:sz w:val="24"/>
                <w:szCs w:val="24"/>
                <w:lang w:val="ro-RO"/>
              </w:rPr>
              <w:t>Textul a fost redactat.</w:t>
            </w:r>
          </w:p>
          <w:p w:rsidR="00F03330" w:rsidRDefault="00F03330">
            <w:pPr>
              <w:rPr>
                <w:b/>
                <w:sz w:val="24"/>
                <w:szCs w:val="24"/>
                <w:lang w:val="ro-RO"/>
              </w:rPr>
            </w:pPr>
          </w:p>
        </w:tc>
      </w:tr>
      <w:tr w:rsidR="00F03330" w:rsidRPr="00F03330" w:rsidTr="00F03330">
        <w:trPr>
          <w:trHeight w:val="96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165.În scopul asigurării unei aplicabilităţi ce ţine de păstrarea şi utilizarea copiilor documentelor de identificare a clienţilor pentru posibila necesitate a Serviciului Prevenirea şi Combaterea Spălării Banilor, considerăm necesară ajustarea prevederilor ce ţin de măsurile de precauţie de la alin.(5) al art. 5 prin modificarea primei propoziţii din aliniat după cum urmează.</w:t>
            </w:r>
          </w:p>
          <w:p w:rsidR="00F03330" w:rsidRDefault="00F03330">
            <w:pPr>
              <w:ind w:right="-53" w:firstLine="709"/>
              <w:rPr>
                <w:i/>
                <w:sz w:val="24"/>
                <w:szCs w:val="24"/>
                <w:lang w:val="ro-RO"/>
              </w:rPr>
            </w:pPr>
            <w:r>
              <w:rPr>
                <w:i/>
                <w:sz w:val="24"/>
                <w:szCs w:val="24"/>
                <w:lang w:val="ro-RO"/>
              </w:rPr>
              <w:t xml:space="preserve"> „Clienţii sunt obligaţi să prezinte la cerere către entităţile raportoare toată informaţia, documentele şi copiile acestora necesare implementării măsurilor de precauţie.”</w:t>
            </w:r>
          </w:p>
          <w:p w:rsidR="00F03330" w:rsidRDefault="00F03330">
            <w:pPr>
              <w:ind w:right="-53" w:firstLine="709"/>
              <w:rPr>
                <w:sz w:val="24"/>
                <w:szCs w:val="24"/>
                <w:lang w:val="ro-RO"/>
              </w:rPr>
            </w:pPr>
            <w:r>
              <w:rPr>
                <w:sz w:val="24"/>
                <w:szCs w:val="24"/>
                <w:lang w:val="ro-RO"/>
              </w:rPr>
              <w:t>De asemenea, în scopul excluderii unor lacune legislative care ar permite evitarea identificării beneficiarului efectiv de către entităţile raportoare, propunem modificarea art. 5, alin. (13) după cum urmează.</w:t>
            </w:r>
          </w:p>
          <w:p w:rsidR="00F03330" w:rsidRDefault="00F03330">
            <w:pPr>
              <w:ind w:right="-53" w:firstLine="709"/>
              <w:rPr>
                <w:i/>
                <w:sz w:val="24"/>
                <w:szCs w:val="24"/>
                <w:lang w:val="ro-RO"/>
              </w:rPr>
            </w:pPr>
            <w:r>
              <w:rPr>
                <w:i/>
                <w:sz w:val="24"/>
                <w:szCs w:val="24"/>
                <w:lang w:val="ro-RO"/>
              </w:rPr>
              <w:t>„În cazul în care, după epuizarea tuturor mijloacelor posibile și cu condiția că nu există motive de suspiciune, nu se identifică nici o persoană în calitate de beneficiar efectiv, persoana fizică care ocupă o funcție de conducere de rang superior al clientului este considerată beneficiar efectiv. Entităţile raportoare țin evidența măsurilor luate în vederea identificării beneficiarilor efectivi pentru fiecare client în parte, și le prezintă, la cerere, Serviciului Prevenirea şi Combaterea Spălării Banilor şi/sau organelor cu funcţii de supraveghere ale entităţilor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165.Se acceptă</w:t>
            </w:r>
          </w:p>
          <w:p w:rsidR="00F03330" w:rsidRDefault="00F03330">
            <w:pPr>
              <w:rPr>
                <w:sz w:val="24"/>
                <w:szCs w:val="24"/>
                <w:lang w:val="ro-RO"/>
              </w:rPr>
            </w:pPr>
            <w:r>
              <w:rPr>
                <w:sz w:val="24"/>
                <w:szCs w:val="24"/>
                <w:lang w:val="ro-RO"/>
              </w:rPr>
              <w:t>Sintagma „</w:t>
            </w:r>
            <w:r>
              <w:rPr>
                <w:i/>
                <w:sz w:val="24"/>
                <w:szCs w:val="24"/>
                <w:lang w:val="ro-RO"/>
              </w:rPr>
              <w:t>conducere de rang superior</w:t>
            </w:r>
            <w:r>
              <w:rPr>
                <w:sz w:val="24"/>
                <w:szCs w:val="24"/>
                <w:lang w:val="ro-RO"/>
              </w:rPr>
              <w:t xml:space="preserve">” va fi substituită cu cuvântul </w:t>
            </w:r>
            <w:r>
              <w:rPr>
                <w:i/>
                <w:sz w:val="24"/>
                <w:szCs w:val="24"/>
                <w:lang w:val="ro-RO"/>
              </w:rPr>
              <w:t>„administrator”</w:t>
            </w:r>
            <w:r>
              <w:rPr>
                <w:sz w:val="24"/>
                <w:szCs w:val="24"/>
                <w:lang w:val="ro-RO"/>
              </w:rPr>
              <w:t xml:space="preserve"> în contextul propunerii Asociaţiei Băncilor.</w:t>
            </w:r>
          </w:p>
        </w:tc>
      </w:tr>
      <w:tr w:rsidR="00F03330" w:rsidRPr="00F03330" w:rsidTr="00F03330">
        <w:trPr>
          <w:trHeight w:val="96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 xml:space="preserve">166.La art. 11 alin. (2) după sintagma </w:t>
            </w:r>
            <w:r>
              <w:rPr>
                <w:i/>
                <w:sz w:val="24"/>
                <w:szCs w:val="24"/>
                <w:lang w:val="ro-RO"/>
              </w:rPr>
              <w:t>„...activităţile şi tranzacţiile …”</w:t>
            </w:r>
            <w:r>
              <w:rPr>
                <w:sz w:val="24"/>
                <w:szCs w:val="24"/>
                <w:lang w:val="ro-RO"/>
              </w:rPr>
              <w:t xml:space="preserve"> propunem introducerea sintagmei „</w:t>
            </w:r>
            <w:r>
              <w:rPr>
                <w:i/>
                <w:sz w:val="24"/>
                <w:szCs w:val="24"/>
                <w:lang w:val="ro-RO"/>
              </w:rPr>
              <w:t>ale clienţilor…”,</w:t>
            </w:r>
            <w:r>
              <w:rPr>
                <w:sz w:val="24"/>
                <w:szCs w:val="24"/>
                <w:lang w:val="ro-RO"/>
              </w:rPr>
              <w:t xml:space="preserve"> iar la alin. (3) după sintagma </w:t>
            </w:r>
            <w:r>
              <w:rPr>
                <w:i/>
                <w:sz w:val="24"/>
                <w:szCs w:val="24"/>
                <w:lang w:val="ro-RO"/>
              </w:rPr>
              <w:t>„...activităţile şi tranzacţiile …”</w:t>
            </w:r>
            <w:r>
              <w:rPr>
                <w:sz w:val="24"/>
                <w:szCs w:val="24"/>
                <w:lang w:val="ro-RO"/>
              </w:rPr>
              <w:t xml:space="preserve"> propunem, la fel, introducerea sintagmei </w:t>
            </w:r>
            <w:r>
              <w:rPr>
                <w:i/>
                <w:sz w:val="24"/>
                <w:szCs w:val="24"/>
                <w:lang w:val="ro-RO"/>
              </w:rPr>
              <w:t>„ale clienţilor…”</w:t>
            </w:r>
            <w:r>
              <w:rPr>
                <w:sz w:val="24"/>
                <w:szCs w:val="24"/>
                <w:lang w:val="ro-RO"/>
              </w:rPr>
              <w:t xml:space="preserve"> pentru a focusa exact care tranzacţii sunt pasibile de raportare.</w:t>
            </w:r>
          </w:p>
          <w:p w:rsidR="00F03330" w:rsidRDefault="00F03330">
            <w:pPr>
              <w:ind w:right="-53" w:firstLine="709"/>
              <w:rPr>
                <w:sz w:val="24"/>
                <w:szCs w:val="24"/>
                <w:lang w:val="ro-RO"/>
              </w:rPr>
            </w:pPr>
            <w:r>
              <w:rPr>
                <w:sz w:val="24"/>
                <w:szCs w:val="24"/>
                <w:lang w:val="ro-RO"/>
              </w:rPr>
              <w:t>La fel, deoarece unele operaţiuni nu constituie potenţial interes de examinare în virtutea tipului lor, propunem la art. 11, după alin. (3) introducerea alin. (4) cu următorul text.</w:t>
            </w:r>
          </w:p>
          <w:p w:rsidR="00F03330" w:rsidRDefault="00F03330">
            <w:pPr>
              <w:ind w:right="-53" w:firstLine="709"/>
              <w:rPr>
                <w:sz w:val="24"/>
                <w:szCs w:val="24"/>
                <w:lang w:eastAsia="ro-RO"/>
              </w:rPr>
            </w:pPr>
            <w:r>
              <w:rPr>
                <w:i/>
                <w:sz w:val="24"/>
                <w:szCs w:val="24"/>
                <w:lang w:val="ro-RO"/>
              </w:rPr>
              <w:t>„(4) Sînt exceptate de la obligaţiile de raportare prevăzute alin. (2) şi (3) activităţile şi tranzacţiile desfăşurate între instituţiile financiare, între instituţiile financiare şi Banca Naţională a Moldovei, între instituţiile financiare şi Trezoreria de Stat, între Banca Naţională a Moldovei şi Trezoreria de Stat, precum şi comisionul de la deservirea conturilor bancare şi spezele bancare.”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166.Se acceptă</w:t>
            </w:r>
          </w:p>
          <w:p w:rsidR="00F03330" w:rsidRDefault="00F03330">
            <w:pPr>
              <w:rPr>
                <w:sz w:val="24"/>
                <w:szCs w:val="24"/>
                <w:lang w:val="ro-RO"/>
              </w:rPr>
            </w:pPr>
          </w:p>
          <w:p w:rsidR="00F03330" w:rsidRDefault="00F03330">
            <w:pPr>
              <w:rPr>
                <w:sz w:val="24"/>
                <w:szCs w:val="24"/>
                <w:lang w:val="ro-RO"/>
              </w:rPr>
            </w:pPr>
            <w:r>
              <w:rPr>
                <w:sz w:val="24"/>
                <w:szCs w:val="24"/>
                <w:lang w:val="ro-RO"/>
              </w:rPr>
              <w:t>Totodată în scopul corespunderii totale a prevederilor art. 11 la cerinţele art. 33 al Directivei 2015/849, după sintagma „tranzacţie suspectă” va fi inclusă sintagma „ sau despre bunurile suspecte”.</w:t>
            </w:r>
          </w:p>
          <w:p w:rsidR="00F03330" w:rsidRDefault="00F03330">
            <w:pPr>
              <w:rPr>
                <w:sz w:val="24"/>
                <w:szCs w:val="24"/>
                <w:lang w:val="ro-RO"/>
              </w:rPr>
            </w:pPr>
            <w:r>
              <w:rPr>
                <w:sz w:val="24"/>
                <w:szCs w:val="24"/>
                <w:lang w:val="ro-RO"/>
              </w:rPr>
              <w:t>De asemenea în acest sens a fost optimizat alin. (5) al art. 11.</w:t>
            </w:r>
          </w:p>
          <w:p w:rsidR="00F03330" w:rsidRDefault="00F03330">
            <w:pPr>
              <w:rPr>
                <w:sz w:val="24"/>
                <w:szCs w:val="24"/>
                <w:lang w:val="ro-RO"/>
              </w:rPr>
            </w:pPr>
            <w:r>
              <w:rPr>
                <w:sz w:val="24"/>
                <w:szCs w:val="24"/>
                <w:lang w:val="ro-RO"/>
              </w:rPr>
              <w:t>La art.3 a fost introdusă noţiunea de „bun suspect”.</w:t>
            </w:r>
          </w:p>
          <w:p w:rsidR="00F03330" w:rsidRDefault="00F03330">
            <w:pPr>
              <w:rPr>
                <w:sz w:val="24"/>
                <w:szCs w:val="24"/>
                <w:lang w:val="ro-RO"/>
              </w:rPr>
            </w:pPr>
          </w:p>
        </w:tc>
      </w:tr>
      <w:tr w:rsidR="00F03330" w:rsidRPr="00F03330" w:rsidTr="00F03330">
        <w:trPr>
          <w:trHeight w:val="183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eastAsia="ro-RO"/>
              </w:rPr>
            </w:pPr>
            <w:r>
              <w:rPr>
                <w:sz w:val="24"/>
                <w:szCs w:val="24"/>
                <w:lang w:val="ro-RO"/>
              </w:rPr>
              <w:t xml:space="preserve">167.La art. 16, alin. (3) după cuvântul „competente” propunem includerea sintagmei </w:t>
            </w:r>
            <w:r>
              <w:rPr>
                <w:i/>
                <w:sz w:val="24"/>
                <w:szCs w:val="24"/>
                <w:lang w:val="ro-RO"/>
              </w:rPr>
              <w:t>„naţionale şi din alte state”</w:t>
            </w:r>
            <w:r>
              <w:rPr>
                <w:sz w:val="24"/>
                <w:szCs w:val="24"/>
                <w:lang w:val="ro-RO"/>
              </w:rPr>
              <w:t xml:space="preserve"> pentru a avea posibilitatea asigurării schimbului de informaţii cu serviciile similare din străinătate şi a menţine funcţionarea corectă şi eficientă a normelor acestui proiect de lege.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167.Se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96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168.Întru excluderea unor interdicţii şi condiţionalităţi care izvorăsc din alte acte legislative, fapt care pot diminua şi restricţiona aplicabilitatea normelor din prezentul proiect, considerăm necesar completarea ultimei propoziții din alin. (7) al art.16 după cum urmează.</w:t>
            </w:r>
          </w:p>
          <w:p w:rsidR="00F03330" w:rsidRDefault="00F03330">
            <w:pPr>
              <w:ind w:right="-53" w:firstLine="709"/>
              <w:rPr>
                <w:sz w:val="24"/>
                <w:szCs w:val="24"/>
                <w:lang w:val="ro-RO"/>
              </w:rPr>
            </w:pPr>
            <w:r>
              <w:rPr>
                <w:i/>
                <w:sz w:val="24"/>
                <w:szCs w:val="24"/>
                <w:lang w:val="ro-RO"/>
              </w:rPr>
              <w:t>„Serviciul Prevenirea și Combaterea Spălării Banilor, la solicitarea persoanelor fizice, organului de control al prelucrării datelor cu caracter personal, prezintă informații cu privire la prelucrarea datelor cu caracter personal numai după încetarea situației care justifică prelucrarea acestora în temeiul prezentei legi, fiind aplicate prevederile art. 15 şi art. 32, alin. (7) al Legii privind protecția datelor cu caracter personal.</w:t>
            </w:r>
            <w:r>
              <w:rPr>
                <w:sz w:val="24"/>
                <w:szCs w:val="24"/>
                <w:lang w:val="ro-RO"/>
              </w:rPr>
              <w:t>”</w:t>
            </w:r>
          </w:p>
          <w:p w:rsidR="00F03330" w:rsidRDefault="00F03330">
            <w:pPr>
              <w:ind w:right="-53" w:firstLine="709"/>
              <w:rPr>
                <w:sz w:val="24"/>
                <w:szCs w:val="24"/>
                <w:lang w:val="ro-RO"/>
              </w:rPr>
            </w:pPr>
            <w:r>
              <w:rPr>
                <w:sz w:val="24"/>
                <w:szCs w:val="24"/>
                <w:lang w:val="ro-RO"/>
              </w:rPr>
              <w:t>De menţionat că norma data va permite asigurarea conformităţii cu prevederile punctelor 43 şi 46 din preambulul Directivei 2015/849 în acest domeniu.</w:t>
            </w:r>
          </w:p>
          <w:p w:rsidR="00F03330" w:rsidRDefault="00F03330">
            <w:pPr>
              <w:pStyle w:val="a5"/>
              <w:autoSpaceDE w:val="0"/>
              <w:autoSpaceDN w:val="0"/>
              <w:adjustRightInd w:val="0"/>
              <w:ind w:firstLine="459"/>
              <w:contextualSpacing/>
              <w:rPr>
                <w:lang w:val="ro-RO" w:eastAsia="ro-RO"/>
              </w:rPr>
            </w:pPr>
            <w:r w:rsidRPr="00F03330">
              <w:rPr>
                <w:lang w:val="en-US"/>
              </w:rPr>
              <w:t>Mai mult ca atît, această norma va înlătura impedimentele aplicării altor tratate internaţionale la care Republica Moldova este parte.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168.Se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169.Pentru asigurarea corespunderii cerinţelor art. 32, 49-57 al Directivei 2015/849 propunem includerea unui aliniat nou la art. 17 cu următorul conţinut.</w:t>
            </w:r>
          </w:p>
          <w:p w:rsidR="00F03330" w:rsidRDefault="00F03330">
            <w:pPr>
              <w:ind w:right="-53" w:firstLine="709"/>
              <w:rPr>
                <w:sz w:val="24"/>
                <w:szCs w:val="24"/>
                <w:lang w:val="ro-RO"/>
              </w:rPr>
            </w:pPr>
            <w:r>
              <w:rPr>
                <w:i/>
                <w:sz w:val="24"/>
                <w:szCs w:val="24"/>
                <w:lang w:val="ro-RO"/>
              </w:rPr>
              <w:t>„(12) Serviciul Prevenirea şi Combaterea Spălării Banilor şi organele cu funcţii de supraveghere pot refuza cererea de informaţii dacă nu este conformă prevederilor prezentei legi sau solicitantul aplică standarde mai reduse decît cele prevăzute de prezenta lege.”.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169.Se acceptă</w:t>
            </w:r>
          </w:p>
          <w:p w:rsidR="00F03330" w:rsidRDefault="00F03330">
            <w:pPr>
              <w:rPr>
                <w:sz w:val="24"/>
                <w:szCs w:val="24"/>
                <w:lang w:val="ro-RO"/>
              </w:rPr>
            </w:pPr>
            <w:r>
              <w:rPr>
                <w:sz w:val="24"/>
                <w:szCs w:val="24"/>
                <w:lang w:val="ro-RO"/>
              </w:rPr>
              <w:t>Acest aliniat va fi inclus la art. 17.</w:t>
            </w:r>
          </w:p>
        </w:tc>
      </w:tr>
      <w:tr w:rsidR="00F03330" w:rsidRPr="00F03330" w:rsidTr="00F03330">
        <w:trPr>
          <w:trHeight w:val="69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170.În vederea asigurării conformităţii cu cerinţele Recomandării 1 FATF, precum şi Indicatorului de eficienţă 1 al Metodologiei FATF, ce ţine de coordonarea la nivel naţional a măsurilor antispălare a banilor, propunem stabilirea Parlamentului ca şi coordonator al acestui proces, dat fiind faptul ca Serviciului ca parte a CNA este supus supravegherii parlamentare. Astfel, propunem completarea art. 17 cu alin. (13) cu următorul conţinut.</w:t>
            </w:r>
          </w:p>
          <w:p w:rsidR="00F03330" w:rsidRDefault="00F03330">
            <w:pPr>
              <w:ind w:right="-53" w:firstLine="709"/>
              <w:rPr>
                <w:sz w:val="24"/>
                <w:szCs w:val="24"/>
                <w:lang w:eastAsia="ru-RU"/>
              </w:rPr>
            </w:pPr>
            <w:r>
              <w:rPr>
                <w:i/>
                <w:sz w:val="24"/>
                <w:szCs w:val="24"/>
                <w:lang w:val="ro-RO"/>
              </w:rPr>
              <w:t xml:space="preserve">„(13) Evaluarea eficienței și coordonarea măsurilor şi politicilor de prevenire şi combatere a spălării banilor şi finanţării terorismului la nivel naţional este asigurat de către Parlamentul Republicii Moldova.”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170.Se acceptă</w:t>
            </w:r>
          </w:p>
          <w:p w:rsidR="00F03330" w:rsidRDefault="00F03330">
            <w:pPr>
              <w:rPr>
                <w:sz w:val="24"/>
                <w:szCs w:val="24"/>
                <w:lang w:val="ro-RO"/>
              </w:rPr>
            </w:pPr>
            <w:r>
              <w:rPr>
                <w:sz w:val="24"/>
                <w:szCs w:val="24"/>
                <w:lang w:val="ro-RO"/>
              </w:rPr>
              <w:t>Acest aliniat va fi inclus la art. 24.</w:t>
            </w:r>
          </w:p>
        </w:tc>
      </w:tr>
      <w:tr w:rsidR="00F03330" w:rsidRPr="00F03330" w:rsidTr="00F03330">
        <w:trPr>
          <w:trHeight w:val="141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171.La art.18, alin. (4), (7) şi (8) urmează a fi modificate pentru a asigura independența operaţională şi bugetară a Serviciului în conformitate cu Recomandarea 29  FATF şi art. 32 al Directivei 2015/849 după cum urmează.</w:t>
            </w:r>
          </w:p>
          <w:p w:rsidR="00F03330" w:rsidRDefault="00F03330">
            <w:pPr>
              <w:ind w:right="34" w:firstLine="709"/>
              <w:rPr>
                <w:i/>
                <w:sz w:val="24"/>
                <w:szCs w:val="24"/>
                <w:lang w:val="ro-RO"/>
              </w:rPr>
            </w:pPr>
            <w:r>
              <w:rPr>
                <w:i/>
                <w:sz w:val="24"/>
                <w:szCs w:val="24"/>
                <w:lang w:val="ro-RO"/>
              </w:rPr>
              <w:t>„(4) Finanţarea şi asigurarea tehnico-materială a Serviciului Prevenirea şi Combaterea Spălării Banilor se efectuează de la bugetul de stat şi trebuie să acopere costul estimativ al tuturor activităţilor sale, inclusiv costuri de reprezentare şi participare în cadrul organizaţiilor internaționale de profil. Bugetul Serviciului Prevenirea şi Combaterea Spălării Banilor se aprobă de Parlament odată cu aprobarea bugetului Centrului Naţional Anticorupţie şi se remite Guvernului pentru includerea acestuia în proiectul bugetului de stat pentru anul bugetar următor.”</w:t>
            </w:r>
          </w:p>
          <w:p w:rsidR="00F03330" w:rsidRDefault="00F03330">
            <w:pPr>
              <w:ind w:right="-53" w:firstLine="709"/>
              <w:rPr>
                <w:i/>
                <w:sz w:val="24"/>
                <w:szCs w:val="24"/>
                <w:lang w:val="ro-RO"/>
              </w:rPr>
            </w:pPr>
            <w:r>
              <w:rPr>
                <w:i/>
                <w:sz w:val="24"/>
                <w:szCs w:val="24"/>
                <w:lang w:val="ro-RO"/>
              </w:rPr>
              <w:t xml:space="preserve">„(7) Conducerea Serviciului Prevenirea şi Combaterea Spălării Banilor de sine stătător și independent repartizează bugetul anual alocat conform necesităţilor, precum şi stabileşte sporurile şi recompensele la salariu stabilite de legislaţie. </w:t>
            </w:r>
          </w:p>
          <w:p w:rsidR="00F03330" w:rsidRDefault="00F03330">
            <w:pPr>
              <w:ind w:right="-53" w:firstLine="709"/>
              <w:rPr>
                <w:sz w:val="24"/>
                <w:szCs w:val="24"/>
                <w:lang w:val="ro-RO" w:eastAsia="ru-RU"/>
              </w:rPr>
            </w:pPr>
            <w:r>
              <w:rPr>
                <w:i/>
                <w:sz w:val="24"/>
                <w:szCs w:val="24"/>
                <w:lang w:val="ro-RO"/>
              </w:rPr>
              <w:t xml:space="preserve">(8) Conducerea Serviciului Prevenirea şi Combaterea Spălării Banilor stabileşte responsabilităţile funcţionale ale fiecărui colaborator şi asigură repartizarea acestora conform ordinii interioare, precum şi inițiază, desfăşoară şi adoptă decizii pe cauze disciplinare privind încălcarea obligaţiunilor profesionale, disciplinei de serviciu şi conduitei profesionale a colaboratorilor.”.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171.Se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 xml:space="preserve">172.Pentru asigurarea funcţionării institutului de „colaboratori delegaţi”, propunem completarea alin. (10) de la art. 18 cu următoarea propoziţie: </w:t>
            </w:r>
            <w:r>
              <w:rPr>
                <w:i/>
                <w:sz w:val="24"/>
                <w:szCs w:val="24"/>
                <w:lang w:val="ro-RO"/>
              </w:rPr>
              <w:t>„La propunerea şefului Serviciului Prevenirea şi Combaterea Spălării Banilor, directorul Centrului Naţional Anticorupţie poate delega colaboratori din cadrul Centrului pentru realizarea sarcinilor concrete în cadrul Serviciului în conformitate cu prevederile prezentei legi”.</w:t>
            </w:r>
            <w:r>
              <w:rPr>
                <w:sz w:val="24"/>
                <w:szCs w:val="24"/>
                <w:lang w:val="ro-RO"/>
              </w:rPr>
              <w:t xml:space="preserve"> </w:t>
            </w:r>
          </w:p>
          <w:p w:rsidR="00F03330" w:rsidRDefault="00F03330">
            <w:pPr>
              <w:ind w:right="-53" w:firstLine="709"/>
              <w:rPr>
                <w:sz w:val="24"/>
                <w:szCs w:val="24"/>
                <w:lang w:val="ro-RO"/>
              </w:rPr>
            </w:pPr>
            <w:r>
              <w:rPr>
                <w:sz w:val="24"/>
                <w:szCs w:val="24"/>
                <w:lang w:val="ro-RO"/>
              </w:rPr>
              <w:t>De asemenea, luând în considerarea aria vastă de aplicabilitate a acestui act legislativ, Serviciul urmează să dispune de toate pârghiile necesare de a elabora şi adopta acte normative subordonate acestei legi pentru asigurarea unei bune aplicabilităţi. În acest sens, propunem completarea lit. f) din art. 19, alin. (1) după cum urmează.</w:t>
            </w:r>
          </w:p>
          <w:p w:rsidR="00F03330" w:rsidRDefault="00F03330">
            <w:pPr>
              <w:ind w:right="-53" w:firstLine="709"/>
              <w:rPr>
                <w:sz w:val="24"/>
                <w:szCs w:val="24"/>
                <w:lang w:val="ro-RO" w:eastAsia="ru-RU"/>
              </w:rPr>
            </w:pPr>
            <w:r>
              <w:rPr>
                <w:i/>
                <w:sz w:val="24"/>
                <w:szCs w:val="24"/>
                <w:lang w:val="ro-RO"/>
              </w:rPr>
              <w:t>„f) emite în temeiul executării prezentei legi ordine, regulamente, recomandări, instrucţiuni şi ghiduri;”.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172.Se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173.Totodată, propunem completarea art. 19 cu un aliniat nou care va permite Serviciului iniţierea procesului analitic şi investigaţiilor financiare în baza autosesizării ca urmare a parvenirii informaţiei din surse alternative decât cele stabilite în prevederile art.4 şi art. 11 al proiectului.</w:t>
            </w:r>
          </w:p>
          <w:p w:rsidR="00F03330" w:rsidRDefault="00F03330">
            <w:pPr>
              <w:ind w:right="-53" w:firstLine="709"/>
              <w:rPr>
                <w:sz w:val="24"/>
                <w:szCs w:val="24"/>
                <w:lang w:eastAsia="ru-RU"/>
              </w:rPr>
            </w:pPr>
            <w:r>
              <w:rPr>
                <w:i/>
                <w:sz w:val="24"/>
                <w:szCs w:val="24"/>
                <w:lang w:val="ro-RO"/>
              </w:rPr>
              <w:t>„(4) Serviciul Prevenirea şi Combaterea Spălării Banilor examinează informaţiile despre activităţile şi tranzacţiile suspecte de spălarea banilor sau finanţarea terorismului parvenite din alte surse decât cele prevăzute la art. 4 al prezentei legi, inclusiv în baza autosesizării.”.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173.Se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Tr="00F03330">
        <w:trPr>
          <w:trHeight w:val="154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600"/>
              <w:rPr>
                <w:color w:val="000000"/>
                <w:lang w:val="ro-RO" w:eastAsia="ro-RO"/>
              </w:rPr>
            </w:pPr>
            <w:r w:rsidRPr="00F03330">
              <w:rPr>
                <w:color w:val="000000"/>
                <w:lang w:val="en-US" w:eastAsia="ro-RO"/>
              </w:rPr>
              <w:t>174.Considerăm necesar revizuirea a primei părţi a Capitolului V „Măsuri asiguratorii” pentru a aduce o claritate în politica naţională de sistare a mijloacelor financiare şi bunurilor ale tranzacţiilor suspecte de spălarea banilor şi finanţarea terorismului, precum şi celor care conform Rezoluţiilor Consiliului de Securitate ONU aparţin entităţilor teroriste şi teroriştilor în conformitate cu prevederile Legii nr. 25  din  04.03.2016 privind aplicarea măsurilor restrictive internaţionale.</w:t>
            </w:r>
          </w:p>
          <w:p w:rsidR="00F03330" w:rsidRPr="00F03330" w:rsidRDefault="00F03330">
            <w:pPr>
              <w:pStyle w:val="a5"/>
              <w:ind w:right="-53" w:firstLine="709"/>
              <w:rPr>
                <w:i/>
                <w:lang w:val="en-US"/>
              </w:rPr>
            </w:pPr>
            <w:r w:rsidRPr="00F03330">
              <w:rPr>
                <w:i/>
                <w:lang w:val="en-US"/>
              </w:rPr>
              <w:t xml:space="preserve"> (1) În conformitate cu competenţele funcţionale, entităţile raportoare, Serviciul Prevenirea şi Combaterea Spălării Banilor, organele cu funcţii de supraveghere ale entităţilor raportoare, organele de drept şi judiciare aplică măsuri eficiente pentru identificarea, urmărirea, sistarea, sechestrarea şi confiscarea bunurilor provenite din spălarea banilor, infracţiunile asociate acestora, finanţarea terorismului şi finanţarea proliferării armelor de distrugere în masă. </w:t>
            </w:r>
          </w:p>
          <w:p w:rsidR="00F03330" w:rsidRPr="00F03330" w:rsidRDefault="00F03330">
            <w:pPr>
              <w:pStyle w:val="a5"/>
              <w:ind w:right="-53" w:firstLine="709"/>
              <w:rPr>
                <w:i/>
                <w:lang w:val="en-US"/>
              </w:rPr>
            </w:pPr>
            <w:r w:rsidRPr="00F03330">
              <w:rPr>
                <w:i/>
                <w:lang w:val="en-US"/>
              </w:rPr>
              <w:t xml:space="preserve">(2) Entităţile raportoare, din oficiu sau la solicitare, se vor abţine de la executarea de activităţi şi tranzacţii cu bunuri pentru un termen de pînă la 5 zile lucrătoare dacă stabilesc suspiciuni rezonabile care pot indica despre acţiuni de spălare a banilor, de comitere a infracţiunilor asociate acestora, finanţare a terorismului sau finanţare a proliferării armelor de distrugere în masă în curs de pregătire ori de realizare, şi informează imediat Serviciul Prevenirea şi Combaterea Spălării Banilor, dar nu mult de 24 ore de la momentul abţinerii. </w:t>
            </w:r>
          </w:p>
          <w:p w:rsidR="00F03330" w:rsidRPr="00F03330" w:rsidRDefault="00F03330">
            <w:pPr>
              <w:pStyle w:val="a5"/>
              <w:ind w:right="-53" w:firstLine="709"/>
              <w:rPr>
                <w:i/>
                <w:lang w:val="en-US"/>
              </w:rPr>
            </w:pPr>
            <w:r w:rsidRPr="00F03330">
              <w:rPr>
                <w:i/>
                <w:lang w:val="en-US"/>
              </w:rPr>
              <w:t>(3) Măsurile aplicate conform prevederilor alin. (2) încetează din oficiu în baza permisiunii scrise şi confirmate emise de Serviciul Prevenirea şi Combaterea Spălării Banilor.</w:t>
            </w:r>
          </w:p>
          <w:p w:rsidR="00F03330" w:rsidRPr="00F03330" w:rsidRDefault="00F03330">
            <w:pPr>
              <w:pStyle w:val="a5"/>
              <w:ind w:right="-53" w:firstLine="709"/>
              <w:rPr>
                <w:i/>
                <w:lang w:val="en-US"/>
              </w:rPr>
            </w:pPr>
            <w:r w:rsidRPr="00F03330">
              <w:rPr>
                <w:i/>
                <w:lang w:val="en-US"/>
              </w:rPr>
              <w:t>(4) În cazul stabilirii suspiciunilor de spălare a banilor sau comiterea infracţiunilor asociate acestora, în baza informaţiilor parvenite în conformitate cu prevederile prezentei legi, inclusiv solicitările serviciilor similare din alte jurisdicţii, în scopul aplicării măsurilor asiguratorii, Serviciul Prevenirea şi Combaterea Spălării Banilor emite decizii de sistare a executării activităţilor sau tranzacţiilor suspecte de spălare a banilor, de comitere a infracţiunilor asociate acestora, finanţare a terorismului sau finanţare a proliferării armelor de distrugere în masă, de aplicare a restricţiilor în privinţa bunurilor pe un termen de pînă la 30 zile lucrătoare, despre care fapt notifică persoana fizică sau juridică subiect al sistării.</w:t>
            </w:r>
          </w:p>
          <w:p w:rsidR="00F03330" w:rsidRPr="00F03330" w:rsidRDefault="00F03330">
            <w:pPr>
              <w:pStyle w:val="a5"/>
              <w:ind w:right="-53" w:firstLine="709"/>
              <w:rPr>
                <w:i/>
                <w:lang w:val="en-US"/>
              </w:rPr>
            </w:pPr>
            <w:r w:rsidRPr="00F03330">
              <w:rPr>
                <w:i/>
                <w:lang w:val="en-US"/>
              </w:rPr>
              <w:t>(5) La recepționarea deciziei Serviciului Prevenirea şi Combaterea Spălării Banilor destinatarul este obligat:</w:t>
            </w:r>
          </w:p>
          <w:p w:rsidR="00F03330" w:rsidRPr="00F03330" w:rsidRDefault="00F03330">
            <w:pPr>
              <w:pStyle w:val="a5"/>
              <w:ind w:right="-53" w:firstLine="709"/>
              <w:rPr>
                <w:i/>
                <w:lang w:val="en-US"/>
              </w:rPr>
            </w:pPr>
            <w:r w:rsidRPr="00F03330">
              <w:rPr>
                <w:i/>
                <w:lang w:val="en-US"/>
              </w:rPr>
              <w:t>a) să înregistreze decizia, indicând data şi ora exactă;</w:t>
            </w:r>
          </w:p>
          <w:p w:rsidR="00F03330" w:rsidRPr="00F03330" w:rsidRDefault="00F03330">
            <w:pPr>
              <w:pStyle w:val="a5"/>
              <w:ind w:right="-53" w:firstLine="709"/>
              <w:rPr>
                <w:i/>
                <w:lang w:val="en-US"/>
              </w:rPr>
            </w:pPr>
            <w:r w:rsidRPr="00F03330">
              <w:rPr>
                <w:i/>
                <w:lang w:val="en-US"/>
              </w:rPr>
              <w:t>b) să sisteze imediat executarea activităţilor sau tranzacţiilor, să aplice restricţiile asupra bunurilor pe termenul indicat în decizie, cu excepţia operaţiunilor de suplimentare a contului;</w:t>
            </w:r>
          </w:p>
          <w:p w:rsidR="00F03330" w:rsidRPr="00F03330" w:rsidRDefault="00F03330">
            <w:pPr>
              <w:pStyle w:val="a5"/>
              <w:ind w:right="-53" w:firstLine="709"/>
              <w:rPr>
                <w:i/>
                <w:lang w:val="en-US"/>
              </w:rPr>
            </w:pPr>
            <w:r w:rsidRPr="00F03330">
              <w:rPr>
                <w:i/>
                <w:lang w:val="en-US"/>
              </w:rPr>
              <w:t>c) să informeze imediat Serviciul Prevenirea şi Combaterea Spălării Banilor privind valoarea bunurilor sistate sau supuse restricţiilor, inclusiv disponibilul de mijloace băneşti în conturile bancare;</w:t>
            </w:r>
          </w:p>
          <w:p w:rsidR="00F03330" w:rsidRPr="00F03330" w:rsidRDefault="00F03330">
            <w:pPr>
              <w:pStyle w:val="a5"/>
              <w:ind w:right="-53" w:firstLine="709"/>
              <w:rPr>
                <w:i/>
                <w:lang w:val="en-US"/>
              </w:rPr>
            </w:pPr>
            <w:r w:rsidRPr="00F03330">
              <w:rPr>
                <w:i/>
                <w:lang w:val="en-US"/>
              </w:rPr>
              <w:t>d) în momentul parvenirii solicitărilor din partea clientului sau reprezentantului acestuia privind efectuarea unor operaţiuni în privinţa bunurilor sistate sau supuse restricţiilor, să comunice imediat despre acest fapt Serviciului Prevenirea şi Combaterea Spălării Banilor.</w:t>
            </w:r>
          </w:p>
          <w:p w:rsidR="00F03330" w:rsidRPr="00F03330" w:rsidRDefault="00F03330">
            <w:pPr>
              <w:pStyle w:val="a5"/>
              <w:ind w:right="-53" w:firstLine="709"/>
              <w:rPr>
                <w:i/>
                <w:lang w:val="en-US"/>
              </w:rPr>
            </w:pPr>
            <w:r w:rsidRPr="00F03330">
              <w:rPr>
                <w:i/>
                <w:lang w:val="en-US"/>
              </w:rPr>
              <w:t>(5) Deciziile privind sistarea activităţii sau tranzacției suspecte și privind aplicarea restricțiilor în privința bunurilor devin executorie din momentul recepţionării de către destinatar.</w:t>
            </w:r>
          </w:p>
          <w:p w:rsidR="00F03330" w:rsidRPr="00F03330" w:rsidRDefault="00F03330">
            <w:pPr>
              <w:pStyle w:val="a5"/>
              <w:ind w:right="-53" w:firstLine="709"/>
              <w:rPr>
                <w:i/>
                <w:lang w:val="en-US"/>
              </w:rPr>
            </w:pPr>
            <w:r w:rsidRPr="00F03330">
              <w:rPr>
                <w:i/>
                <w:lang w:val="en-US"/>
              </w:rPr>
              <w:t>(6) Serviciul Prevenirea şi Combaterea Spălării Banilor poate retrage decizia de sistare a activităţii sau a tranzacției suspecte sau de aplicare a restricţiilor în privința bunurilor emise până la expirarea termenului indicat daca au încetat cauzele şi condiţiile care au justificat emiterea acestor decizii.</w:t>
            </w:r>
          </w:p>
          <w:p w:rsidR="00F03330" w:rsidRPr="00F03330" w:rsidRDefault="00F03330">
            <w:pPr>
              <w:pStyle w:val="a5"/>
              <w:ind w:right="-53" w:firstLine="709"/>
              <w:rPr>
                <w:i/>
                <w:lang w:val="en-US"/>
              </w:rPr>
            </w:pPr>
            <w:r w:rsidRPr="00F03330">
              <w:rPr>
                <w:i/>
                <w:lang w:val="en-US"/>
              </w:rPr>
              <w:t>(7) Serviciul Prevenirea şi Combaterea Spălării Banilor, pînă la expirarea termenului din deciziile prevăzute la alin. (3), prin demers motivat, solicită instanţei de judecată din raza teritorială în care îşi are sediu prelungirea termenelor din deciziile emise dacă în cadrul investigaţiilor financiare şi verificărilor sursei bunurilor utilizate în activităţi şi tranzacţii există suspiciuni de spălare a banilor, este în aşteptarea răspunsurilor la solicitările efectuate pe cazul gestionat sau proprietarul, posesorul bunurilor sau reprezentantul acestora evită prezentarea informaţiei complete cu privire la legalitatea sursei bunurilor care constituie obiect al verificării, precum şi în alte circumstanţe care împiedică stabilirea sursei de provenienţă a bunurilor care constituie obiect al verificării.</w:t>
            </w:r>
          </w:p>
          <w:p w:rsidR="00F03330" w:rsidRPr="00F03330" w:rsidRDefault="00F03330">
            <w:pPr>
              <w:pStyle w:val="a5"/>
              <w:ind w:right="-53" w:firstLine="709"/>
              <w:rPr>
                <w:i/>
                <w:lang w:val="en-US"/>
              </w:rPr>
            </w:pPr>
            <w:r w:rsidRPr="00F03330">
              <w:rPr>
                <w:i/>
                <w:lang w:val="en-US"/>
              </w:rPr>
              <w:t xml:space="preserve">(8) Instanţa de judecată, prin încheiere, dispune prelungirea sau respingerea sistării executării activităţii sau tranzacţiei suspecte de spălarea banilor sau a aplicării restricţiilor în privinţa bunurilor, în baza demersului motivat, care se înaintează de către Serviciul Prevenirea şi Combaterea Spălării Banilor cu cel puţin o zi înainte de expirarea termenului din deciziile prevăzute la alin. (3) emise de Serviciu. Prelungirea termenului stabilit de judecător nu poate depăşi 60 de zile lucrătoare pe fiecare caz în parte. Încheierea judecătorului privind prelungirea termenului sunt aduse la cunoştinţa persoanei fizice sau juridice subiect al aplicării sistării sau al restricţiei. </w:t>
            </w:r>
          </w:p>
          <w:p w:rsidR="00F03330" w:rsidRPr="00F03330" w:rsidRDefault="00F03330">
            <w:pPr>
              <w:pStyle w:val="a5"/>
              <w:ind w:right="34" w:firstLine="709"/>
              <w:rPr>
                <w:i/>
                <w:lang w:val="en-US"/>
              </w:rPr>
            </w:pPr>
            <w:r w:rsidRPr="00F03330">
              <w:rPr>
                <w:i/>
                <w:lang w:val="en-US"/>
              </w:rPr>
              <w:t>(9) Până la expirarea termenului prevăzut la alin. (8) Serviciul Prevenirea şi Combaterea Spălării Banilor va întreprinde toate măsurile necesare în conformitate cu prevederile prezentei legi în scopul transmiterii materialelor suficiente organelor competente pentru adoptarea deciziilor ulterioare privind bunurile în privinţa cărora au fost aplicate măsuri asiguratorii.</w:t>
            </w:r>
          </w:p>
          <w:p w:rsidR="00F03330" w:rsidRPr="00F03330" w:rsidRDefault="00F03330">
            <w:pPr>
              <w:pStyle w:val="a5"/>
              <w:ind w:right="-53" w:firstLine="709"/>
              <w:rPr>
                <w:i/>
                <w:lang w:val="en-US"/>
              </w:rPr>
            </w:pPr>
            <w:r w:rsidRPr="00F03330">
              <w:rPr>
                <w:i/>
                <w:lang w:val="en-US"/>
              </w:rPr>
              <w:t>(10) Deciziile Serviciului Prevenirea şi Combaterea Spălării Banilor emise în baza prevederilor alin.(3) pot fi contestate în procedura de contencios administrativ, iar încheierea judecătorului privind prelungirea sau respingerea prelungirii termenului din deciziile prevăzute la alin. (3) pot fi atacate cu recurs, în modul stabilit de legislaţie, de către persoana care se consideră lezată în drepturi.</w:t>
            </w:r>
          </w:p>
          <w:p w:rsidR="00F03330" w:rsidRPr="00F03330" w:rsidRDefault="00F03330">
            <w:pPr>
              <w:pStyle w:val="a5"/>
              <w:ind w:right="-53" w:firstLine="709"/>
              <w:rPr>
                <w:i/>
                <w:lang w:val="en-US"/>
              </w:rPr>
            </w:pPr>
            <w:r w:rsidRPr="00F03330">
              <w:rPr>
                <w:i/>
                <w:lang w:val="en-US"/>
              </w:rPr>
              <w:t xml:space="preserve">(11) Instanţa de contencios administrativ sau, după caz, instanţa de recurs poate dispune suspendarea executării deciziilor şi aplicării restricţiilor ale Serviciului Prevenirea şi Combaterea Spălării Banilor prevăzute la alin. (3) şi, respectiv, încheierilor judecătorului privind prelungirea termenului acestora, numai la cererea reclamantului, depusă concomitent sau după depunerea contestaţiei, şi doar în cazul în care sînt întrunite cumulativ următoarele condiţii: </w:t>
            </w:r>
          </w:p>
          <w:p w:rsidR="00F03330" w:rsidRPr="00F03330" w:rsidRDefault="00F03330">
            <w:pPr>
              <w:pStyle w:val="a5"/>
              <w:ind w:right="-53" w:firstLine="709"/>
              <w:rPr>
                <w:i/>
                <w:lang w:val="en-US"/>
              </w:rPr>
            </w:pPr>
            <w:r w:rsidRPr="00F03330">
              <w:rPr>
                <w:i/>
                <w:lang w:val="en-US"/>
              </w:rPr>
              <w:t xml:space="preserve">a) motivele invocate de reclamant în susţinerea contestaţiei sînt pertinente şi bine întemeiate; </w:t>
            </w:r>
          </w:p>
          <w:p w:rsidR="00F03330" w:rsidRPr="00F03330" w:rsidRDefault="00F03330">
            <w:pPr>
              <w:pStyle w:val="a5"/>
              <w:ind w:right="-53" w:firstLine="709"/>
              <w:rPr>
                <w:i/>
                <w:lang w:val="en-US"/>
              </w:rPr>
            </w:pPr>
            <w:r w:rsidRPr="00F03330">
              <w:rPr>
                <w:i/>
                <w:lang w:val="en-US"/>
              </w:rPr>
              <w:t>b) reclamantul prezintă argumente că circumstanţele litigiului reclamă dispunerea urgentă a suspendării executării actului contestat pentru a evita prejudicierea gravă şi ireparabilă a intereselor reclamantului;</w:t>
            </w:r>
          </w:p>
          <w:p w:rsidR="00F03330" w:rsidRPr="00F03330" w:rsidRDefault="00F03330">
            <w:pPr>
              <w:pStyle w:val="a5"/>
              <w:ind w:right="-53" w:firstLine="709"/>
              <w:rPr>
                <w:i/>
                <w:lang w:val="en-US"/>
              </w:rPr>
            </w:pPr>
            <w:r w:rsidRPr="00F03330">
              <w:rPr>
                <w:i/>
                <w:lang w:val="en-US"/>
              </w:rPr>
              <w:t>c) prejudiciul care ar putea fi cauzat reclamantului depăşeşte interesul public urmărit prin emiterea actului contestat.</w:t>
            </w:r>
          </w:p>
          <w:p w:rsidR="00F03330" w:rsidRPr="00F03330" w:rsidRDefault="00F03330">
            <w:pPr>
              <w:pStyle w:val="a5"/>
              <w:ind w:right="-53" w:firstLine="709"/>
              <w:rPr>
                <w:i/>
                <w:lang w:val="en-US"/>
              </w:rPr>
            </w:pPr>
            <w:r w:rsidRPr="00F03330">
              <w:rPr>
                <w:i/>
                <w:lang w:val="en-US"/>
              </w:rPr>
              <w:t>(12) Cererea de suspendare a executării actelor contestate, depusă în condiţiile alin. (11), se examinează în termen de cel mult 5 zile de la depunere, cu citarea obligatorie a părţilor, instanţa urmând să pronunţe o încheiere motivată privind suspendarea sau refuzul de suspendare a executării actelor contestate.</w:t>
            </w:r>
          </w:p>
          <w:p w:rsidR="00F03330" w:rsidRPr="00F03330" w:rsidRDefault="00F03330">
            <w:pPr>
              <w:pStyle w:val="a5"/>
              <w:ind w:right="-53" w:firstLine="709"/>
              <w:rPr>
                <w:i/>
                <w:lang w:val="en-US"/>
              </w:rPr>
            </w:pPr>
            <w:r w:rsidRPr="00F03330">
              <w:rPr>
                <w:i/>
                <w:lang w:val="en-US"/>
              </w:rPr>
              <w:t>(13) Entităţile raportoare identifică activităţile, tranzacţiile, persoanele şi entităţile suspecte de spălarea banilor, finanţarea terorismului sau proliferării armelor de distrugere în masă pasibile măsurilor asiguratorii prevăzute în alin. (2) aplicând programe interne proprii privind prevenirea şi combaterea spălării banilor şi finanțării terorismului.</w:t>
            </w:r>
          </w:p>
          <w:p w:rsidR="00F03330" w:rsidRPr="00F03330" w:rsidRDefault="00F03330">
            <w:pPr>
              <w:pStyle w:val="a5"/>
              <w:ind w:right="-53" w:firstLine="709"/>
              <w:rPr>
                <w:i/>
                <w:lang w:val="en-US"/>
              </w:rPr>
            </w:pPr>
            <w:r w:rsidRPr="00F03330">
              <w:rPr>
                <w:i/>
                <w:lang w:val="en-US"/>
              </w:rPr>
              <w:t xml:space="preserve"> (14) Dacă în termenele indicate la alin. (3) şi (8) nu au fost identificaţi beneficiarii efectivi ai bunurilor în privinţa cărora au fost aplicate măsuri asiguratorii, Serviciul Prevenirea şi Combaterea Spălării Banilor solicită instanţei de judecată din raza teritorială în care îşi are sediu aplicarea restricţiilor pe un termen care nu depășește un an de zile în privinţa bunurilor pînă la identificarea beneficiarilor efectivi.</w:t>
            </w:r>
          </w:p>
          <w:p w:rsidR="00F03330" w:rsidRPr="00F03330" w:rsidRDefault="00F03330">
            <w:pPr>
              <w:pStyle w:val="a5"/>
              <w:ind w:right="-53" w:firstLine="709"/>
              <w:rPr>
                <w:i/>
                <w:lang w:val="en-US"/>
              </w:rPr>
            </w:pPr>
            <w:r w:rsidRPr="00F03330">
              <w:rPr>
                <w:i/>
                <w:lang w:val="en-US"/>
              </w:rPr>
              <w:t>(15) Dacă beneficiarii efectivi ai bunurilor nu au fost identificaţi în termen de pînă la un an de zile de la data aplicării restricţiilor prevăzute la alin. (14), Serviciul Prevenirea şi Combaterea Spălării Banilor sau organele procuraturii solicită instanţei de judecată din raza teritorială în care îşi au sediile permisiunea de a trece aceste bunuri în proprietatea statului proporţional cotei deţinute de către beneficiarul efectiv neidentificat, care vor fi realizate pe piaţă conform procedurii stabilite, iar mijloacele băneşti vor trece în venitul statului. Beneficiarii efectivi ai bunurilor pot revendica restituirea acestora sau contravaloare lor în termen de până la 3 ani de la data trecerii bunului în proprietatea statului.</w:t>
            </w:r>
          </w:p>
          <w:p w:rsidR="00F03330" w:rsidRPr="00F03330" w:rsidRDefault="00F03330">
            <w:pPr>
              <w:pStyle w:val="a5"/>
              <w:ind w:right="-53" w:firstLine="709"/>
              <w:rPr>
                <w:i/>
                <w:lang w:val="en-US"/>
              </w:rPr>
            </w:pPr>
            <w:r w:rsidRPr="00F03330">
              <w:rPr>
                <w:i/>
                <w:lang w:val="en-US"/>
              </w:rPr>
              <w:t>(16) Prin derogare de la prevederile aliniatului 2 entitatea raportoare în baza permisiunii scrise al Serviciului Prevenirea şi Combaterea Spălării Banilor efectuează activitatea sau tranzacţia suspectă atunci când abținerea de la executarea tranzacțiilor respective este imposibilă sau poate zădărnici eforturile de urmărire a beneficiarilor unei operațiuni suspecte de spălare a banilor sau de finanțare a terorismului. Prevederile date nu aduc atingere obligațiilor internaționale prevăzute de prezenta lege.</w:t>
            </w:r>
          </w:p>
          <w:p w:rsidR="00F03330" w:rsidRPr="00F03330" w:rsidRDefault="00F03330">
            <w:pPr>
              <w:pStyle w:val="a5"/>
              <w:ind w:right="-53" w:firstLine="709"/>
              <w:rPr>
                <w:i/>
                <w:lang w:val="en-US"/>
              </w:rPr>
            </w:pPr>
            <w:r w:rsidRPr="00F03330">
              <w:rPr>
                <w:b/>
                <w:i/>
                <w:lang w:val="en-US"/>
              </w:rPr>
              <w:t>Articolul 22.</w:t>
            </w:r>
            <w:r w:rsidRPr="00F03330">
              <w:rPr>
                <w:i/>
                <w:lang w:val="en-US"/>
              </w:rPr>
              <w:t xml:space="preserve"> Aplicarea sancţiunilor stabilite de organizaţiile internaţionale</w:t>
            </w:r>
          </w:p>
          <w:p w:rsidR="00F03330" w:rsidRPr="00F03330" w:rsidRDefault="00F03330">
            <w:pPr>
              <w:pStyle w:val="a5"/>
              <w:ind w:right="-53" w:firstLine="709"/>
              <w:rPr>
                <w:i/>
                <w:lang w:val="en-US"/>
              </w:rPr>
            </w:pPr>
            <w:r w:rsidRPr="00F03330">
              <w:rPr>
                <w:i/>
                <w:lang w:val="en-US"/>
              </w:rPr>
              <w:t>(1) Entităţile raportoare aplică direct şi imediat sancţiunile stabilite de rezoluţiile Consiliului de Securitate al Organizaţiei Naţiunilor Unite şi actele Uniunii Europene în partea ce ţine de sistarea bunurilor ale persoanelor şi entităţilor implicate în activităţi teroriste şi de proliferare a armelor de distrugere în masă, în finanţarea şi în acordarea de sprijin acestora pe alte căi; ale persoanelor juridice dependente sau controlate direct ori indirect de astfel de persoane şi entităţi; ale persoanelor fizice şi juridice care acţionează în numele sau la indicaţia unor asemenea persoane şi entităţi, inclusiv mijloacele derivate sau generate de bunurile care le aparţine sau care sunt controlate, direct sau indirect, de persoanele şi entităţile menţionate, precum şi de persoanele fizice şi juridice asociate lor.</w:t>
            </w:r>
          </w:p>
          <w:p w:rsidR="00F03330" w:rsidRPr="00F03330" w:rsidRDefault="00F03330">
            <w:pPr>
              <w:pStyle w:val="a5"/>
              <w:ind w:right="-53" w:firstLine="709"/>
              <w:rPr>
                <w:i/>
                <w:lang w:val="en-US"/>
              </w:rPr>
            </w:pPr>
            <w:r w:rsidRPr="00F03330">
              <w:rPr>
                <w:i/>
                <w:lang w:val="en-US"/>
              </w:rPr>
              <w:t xml:space="preserve">(2) Întru executarea prevederilor alin. (1) entităţile raportoare se abţin de la executarea de activităţi şi tranzacţii cu bunuri pentru un termen nelimitat şi informează imediat Serviciul Prevenirea şi Combaterea Spălării Banilor, dar nu mult de 24 ore de la momentul abţinerii. </w:t>
            </w:r>
          </w:p>
          <w:p w:rsidR="00F03330" w:rsidRPr="00F03330" w:rsidRDefault="00F03330">
            <w:pPr>
              <w:pStyle w:val="a5"/>
              <w:ind w:right="-53" w:firstLine="709"/>
              <w:rPr>
                <w:i/>
                <w:lang w:val="en-US"/>
              </w:rPr>
            </w:pPr>
            <w:r w:rsidRPr="00F03330">
              <w:rPr>
                <w:i/>
                <w:lang w:val="en-US"/>
              </w:rPr>
              <w:t>(3) Serviciul Prevenirea şi Combaterea Spălării Banilor informează Serviciul de Informaţii şi Securitate despre faptul identificării şi localizării bunurilor prevăzute la alin. (1) şi solicită Ministerului Afacerilor Externe şi Integrării Europene instrucțiuni privind acţiunile ulterioare.</w:t>
            </w:r>
          </w:p>
          <w:p w:rsidR="00F03330" w:rsidRPr="00F03330" w:rsidRDefault="00F03330">
            <w:pPr>
              <w:pStyle w:val="a5"/>
              <w:ind w:right="-53" w:firstLine="709"/>
              <w:rPr>
                <w:i/>
                <w:lang w:val="en-US"/>
              </w:rPr>
            </w:pPr>
            <w:r w:rsidRPr="00F03330">
              <w:rPr>
                <w:i/>
                <w:lang w:val="en-US"/>
              </w:rPr>
              <w:t>(4) Entităţile raportoare monitorizează permanent paginile web oficiale ale Organizaţiei Naţiunilor Unite, Uniunii Europene şi Serviciului de Informaţii şi Securitate pentru executarea imediată a prevederilor alin. (1).</w:t>
            </w:r>
          </w:p>
          <w:p w:rsidR="00F03330" w:rsidRPr="00F03330" w:rsidRDefault="00F03330">
            <w:pPr>
              <w:pStyle w:val="a5"/>
              <w:ind w:right="-53" w:firstLine="709"/>
              <w:rPr>
                <w:i/>
                <w:lang w:val="en-US"/>
              </w:rPr>
            </w:pPr>
            <w:r w:rsidRPr="00F03330">
              <w:rPr>
                <w:i/>
                <w:lang w:val="en-US"/>
              </w:rPr>
              <w:t>(5) Lista naţională a persoanelor şi entităţilor implicate în activităţi teroriste şi de proliferare a armelor de distrugere în masă se elaborează, actualizează de către Serviciul de Informații și Securitate și se publică în Monitorul Oficial al Republicii Moldova.</w:t>
            </w:r>
          </w:p>
          <w:p w:rsidR="00F03330" w:rsidRPr="00F03330" w:rsidRDefault="00F03330">
            <w:pPr>
              <w:pStyle w:val="a5"/>
              <w:ind w:right="-53" w:firstLine="709"/>
              <w:rPr>
                <w:i/>
                <w:lang w:val="en-US"/>
              </w:rPr>
            </w:pPr>
            <w:r w:rsidRPr="00F03330">
              <w:rPr>
                <w:i/>
                <w:lang w:val="en-US"/>
              </w:rPr>
              <w:t xml:space="preserve">(6) Drept temei pentru includerea unei persoane sau a unei entităţi în lista națională menționată la alin.(5) servesc: </w:t>
            </w:r>
          </w:p>
          <w:p w:rsidR="00F03330" w:rsidRPr="00F03330" w:rsidRDefault="00F03330">
            <w:pPr>
              <w:pStyle w:val="a5"/>
              <w:ind w:right="-53" w:firstLine="709"/>
              <w:rPr>
                <w:i/>
                <w:lang w:val="en-US"/>
              </w:rPr>
            </w:pPr>
            <w:r w:rsidRPr="00F03330">
              <w:rPr>
                <w:i/>
                <w:lang w:val="en-US"/>
              </w:rPr>
              <w:t xml:space="preserve">a) listele elaborate şi actualizate de organizaţiile internaţionale la care Republica Moldova este parte, inclusiv rezoluţiile Consiliului de Securitate al Organizaţiei Naţiunilor Unite şi de actele Uniunii Europene privind persoanele şi entităţile implicate în activităţi teroriste sau de proliferare a armelor de distrugere în masă; </w:t>
            </w:r>
          </w:p>
          <w:p w:rsidR="00F03330" w:rsidRPr="00F03330" w:rsidRDefault="00F03330">
            <w:pPr>
              <w:pStyle w:val="a5"/>
              <w:ind w:right="-53" w:firstLine="709"/>
              <w:rPr>
                <w:i/>
                <w:lang w:val="en-US"/>
              </w:rPr>
            </w:pPr>
            <w:r w:rsidRPr="00F03330">
              <w:rPr>
                <w:i/>
                <w:lang w:val="en-US"/>
              </w:rPr>
              <w:t xml:space="preserve">b) hotărârea definitivă a instanţei de judecată din Republica Moldova privind declararea organizaţiei din Republica Moldova sau din alt stat ca fiind teroristă sau care proliferă armele de distrugere în masă; </w:t>
            </w:r>
          </w:p>
          <w:p w:rsidR="00F03330" w:rsidRPr="00F03330" w:rsidRDefault="00F03330">
            <w:pPr>
              <w:pStyle w:val="a5"/>
              <w:ind w:right="-53" w:firstLine="709"/>
              <w:rPr>
                <w:i/>
                <w:lang w:val="en-US"/>
              </w:rPr>
            </w:pPr>
            <w:r w:rsidRPr="00F03330">
              <w:rPr>
                <w:i/>
                <w:lang w:val="en-US"/>
              </w:rPr>
              <w:t xml:space="preserve">c) hotărârea judecătorească definitivă privind încetarea sau suspendarea activităţii organizaţiei implicate în activităţi teroriste, extremiste sau de proliferare a armelor de distrugere în masă; </w:t>
            </w:r>
          </w:p>
          <w:p w:rsidR="00F03330" w:rsidRPr="00F03330" w:rsidRDefault="00F03330">
            <w:pPr>
              <w:pStyle w:val="a5"/>
              <w:ind w:right="-53" w:firstLine="709"/>
              <w:rPr>
                <w:i/>
                <w:lang w:val="en-US"/>
              </w:rPr>
            </w:pPr>
            <w:r w:rsidRPr="00F03330">
              <w:rPr>
                <w:i/>
                <w:lang w:val="en-US"/>
              </w:rPr>
              <w:t xml:space="preserve">d) hotărârea judecătorească definitivă privind condamnarea persoanei pentru comiterea de act terorist sau de altă infracţiune cu caracter terorist sau de proliferare a armelor de distrugere în masă; </w:t>
            </w:r>
          </w:p>
          <w:p w:rsidR="00F03330" w:rsidRPr="00F03330" w:rsidRDefault="00F03330">
            <w:pPr>
              <w:pStyle w:val="a5"/>
              <w:ind w:right="-53" w:firstLine="709"/>
              <w:rPr>
                <w:i/>
                <w:lang w:val="en-US"/>
              </w:rPr>
            </w:pPr>
            <w:r w:rsidRPr="00F03330">
              <w:rPr>
                <w:i/>
                <w:lang w:val="en-US"/>
              </w:rPr>
              <w:t xml:space="preserve">e) ordonanţa de pornire a urmăririi penale în privinţa persoanei care a comis act terorist sau o altă infracţiune cu caracter terorist sau de proliferare a armelor de distrugere în masă; </w:t>
            </w:r>
          </w:p>
          <w:p w:rsidR="00F03330" w:rsidRPr="00F03330" w:rsidRDefault="00F03330">
            <w:pPr>
              <w:pStyle w:val="a5"/>
              <w:ind w:right="-53" w:firstLine="709"/>
              <w:rPr>
                <w:i/>
                <w:lang w:val="en-US"/>
              </w:rPr>
            </w:pPr>
            <w:r w:rsidRPr="00F03330">
              <w:rPr>
                <w:i/>
                <w:lang w:val="en-US"/>
              </w:rPr>
              <w:t xml:space="preserve">f) hotărârea penală definitivă pronunţată de o instanţă de judecată străină, recunoscută, în modul stabilit, de instanţele judecătoreşti naţionale, în privinţa persoanelor şi entităţilor implicate în activităţi teroriste sau de proliferare a armelor de distrugere în masă. </w:t>
            </w:r>
          </w:p>
          <w:p w:rsidR="00F03330" w:rsidRPr="00F03330" w:rsidRDefault="00F03330">
            <w:pPr>
              <w:pStyle w:val="a5"/>
              <w:ind w:right="-53" w:firstLine="709"/>
              <w:rPr>
                <w:i/>
                <w:lang w:val="en-US"/>
              </w:rPr>
            </w:pPr>
            <w:r w:rsidRPr="00F03330">
              <w:rPr>
                <w:i/>
                <w:lang w:val="en-US"/>
              </w:rPr>
              <w:t>(7) Entităţile raportoare anulează din oficiu măsurile prevăzute la alin. (2) şi informează Serviciul Prevenirea şi Combaterea Spălării Banilor în următoarele cazuri:</w:t>
            </w:r>
          </w:p>
          <w:p w:rsidR="00F03330" w:rsidRPr="00F03330" w:rsidRDefault="00F03330">
            <w:pPr>
              <w:pStyle w:val="a5"/>
              <w:ind w:right="-53" w:firstLine="709"/>
              <w:rPr>
                <w:i/>
                <w:lang w:val="en-US"/>
              </w:rPr>
            </w:pPr>
            <w:r w:rsidRPr="00F03330">
              <w:rPr>
                <w:i/>
                <w:lang w:val="en-US"/>
              </w:rPr>
              <w:t>a) persoana sau entitatea a fost exclusă din listele elaborate de organizaţiile internaţionale la care Republica Moldova este parte, inclusiv prin rezoluţiile Consiliului de Securitate al Organizaţiei Naţiunilor Unite şi actele Uniunii Europene privind persoanele şi entităţile implicate în activităţi teroriste sau de proliferare a armelor de distrugere în masă;</w:t>
            </w:r>
          </w:p>
          <w:p w:rsidR="00F03330" w:rsidRPr="00F03330" w:rsidRDefault="00F03330">
            <w:pPr>
              <w:pStyle w:val="a5"/>
              <w:ind w:right="-53" w:firstLine="709"/>
              <w:rPr>
                <w:i/>
                <w:lang w:val="en-US"/>
              </w:rPr>
            </w:pPr>
            <w:r w:rsidRPr="00F03330">
              <w:rPr>
                <w:i/>
                <w:lang w:val="en-US"/>
              </w:rPr>
              <w:t xml:space="preserve">b) ispăşirea pedepsei în baza sentinţei de condamnare pentru comiterea unui act terorist sau altei infracțiuni cu caracter terorist sau de proliferare a armelor de distrugere în masă; </w:t>
            </w:r>
          </w:p>
          <w:p w:rsidR="00F03330" w:rsidRPr="00F03330" w:rsidRDefault="00F03330">
            <w:pPr>
              <w:pStyle w:val="a5"/>
              <w:ind w:right="-53" w:firstLine="709"/>
              <w:rPr>
                <w:i/>
                <w:lang w:val="en-US"/>
              </w:rPr>
            </w:pPr>
            <w:r w:rsidRPr="00F03330">
              <w:rPr>
                <w:i/>
                <w:lang w:val="en-US"/>
              </w:rPr>
              <w:t>c) decesul persoanei fizice sau lichidarea persoanei juridice.</w:t>
            </w:r>
          </w:p>
          <w:p w:rsidR="00F03330" w:rsidRPr="00F03330" w:rsidRDefault="00F03330">
            <w:pPr>
              <w:pStyle w:val="a5"/>
              <w:ind w:right="-53" w:firstLine="709"/>
              <w:rPr>
                <w:i/>
                <w:lang w:val="en-US"/>
              </w:rPr>
            </w:pPr>
            <w:r w:rsidRPr="00F03330">
              <w:rPr>
                <w:i/>
                <w:lang w:val="en-US"/>
              </w:rPr>
              <w:t>(8) Despre includerea sau excluderea unei entităţi sau persoane în listele naţionale şi măsurile care urmează a fi întreprinse, Serviciul de Informaţii şi Securitate va informa entităţile raportoare, Serviciul Prevenirea şi Combaterea Spălării Banilor şi organele de supraveghere ale entităţilor raportoare prevăzute la art. 15.</w:t>
            </w:r>
          </w:p>
          <w:p w:rsidR="00F03330" w:rsidRPr="00F03330" w:rsidRDefault="00F03330">
            <w:pPr>
              <w:pStyle w:val="a5"/>
              <w:ind w:right="-53" w:firstLine="709"/>
              <w:rPr>
                <w:i/>
                <w:lang w:val="en-US"/>
              </w:rPr>
            </w:pPr>
            <w:r w:rsidRPr="00F03330">
              <w:rPr>
                <w:i/>
                <w:lang w:val="en-US"/>
              </w:rPr>
              <w:t>(9) Măsurile prevăzute la alin. (1) şi (2) sunt aplicabile faţă de bunurile care aparţin unei organizaţii sau entităţi teroriste indiferent de faptul dacă infracţiunea cu caracter terorist a fost comisă sau dacă bunurile au fost utilizate la comiterea acestei infracţiuni.</w:t>
            </w:r>
          </w:p>
          <w:p w:rsidR="00F03330" w:rsidRPr="00F03330" w:rsidRDefault="00F03330">
            <w:pPr>
              <w:pStyle w:val="a5"/>
              <w:tabs>
                <w:tab w:val="left" w:pos="284"/>
              </w:tabs>
              <w:ind w:right="-53" w:firstLine="709"/>
              <w:rPr>
                <w:i/>
                <w:lang w:val="en-US"/>
              </w:rPr>
            </w:pPr>
            <w:r w:rsidRPr="00F03330">
              <w:rPr>
                <w:i/>
                <w:lang w:val="en-US"/>
              </w:rPr>
              <w:t>(10) Măsurile prevăzute la alin. (2) nu se aplică asupra următoarelor bunuri:</w:t>
            </w:r>
          </w:p>
          <w:p w:rsidR="00F03330" w:rsidRPr="00F03330" w:rsidRDefault="00F03330">
            <w:pPr>
              <w:pStyle w:val="a5"/>
              <w:ind w:right="-53" w:firstLine="709"/>
              <w:rPr>
                <w:i/>
                <w:lang w:val="en-US"/>
              </w:rPr>
            </w:pPr>
            <w:r w:rsidRPr="00F03330">
              <w:rPr>
                <w:i/>
                <w:lang w:val="en-US"/>
              </w:rPr>
              <w:t>a) mijloacelor financiare necesare pentru asigurarea minimului existent de trai conform indicilor oficial calculaţi pentru Republica Moldova;</w:t>
            </w:r>
          </w:p>
          <w:p w:rsidR="00F03330" w:rsidRPr="00F03330" w:rsidRDefault="00F03330">
            <w:pPr>
              <w:pStyle w:val="a5"/>
              <w:ind w:right="-53" w:firstLine="709"/>
              <w:rPr>
                <w:i/>
                <w:lang w:val="en-US"/>
              </w:rPr>
            </w:pPr>
            <w:r w:rsidRPr="00F03330">
              <w:rPr>
                <w:i/>
                <w:lang w:val="en-US"/>
              </w:rPr>
              <w:t>b) mijloacelor financiare necesare pentru tratamentul medical urgent;</w:t>
            </w:r>
          </w:p>
          <w:p w:rsidR="00F03330" w:rsidRPr="00F03330" w:rsidRDefault="00F03330">
            <w:pPr>
              <w:pStyle w:val="a5"/>
              <w:ind w:right="-53" w:firstLine="709"/>
              <w:rPr>
                <w:i/>
                <w:lang w:val="en-US"/>
              </w:rPr>
            </w:pPr>
            <w:r w:rsidRPr="00F03330">
              <w:rPr>
                <w:i/>
                <w:lang w:val="en-US"/>
              </w:rPr>
              <w:t>c) mijloacelor financiare necesare pentru achitarea taxelor şi impozitelor la buget şi primelor de asigurare obligatorie;</w:t>
            </w:r>
          </w:p>
          <w:p w:rsidR="00F03330" w:rsidRPr="00F03330" w:rsidRDefault="00F03330">
            <w:pPr>
              <w:pStyle w:val="a5"/>
              <w:ind w:right="-53" w:firstLine="709"/>
              <w:rPr>
                <w:i/>
                <w:lang w:val="en-US"/>
              </w:rPr>
            </w:pPr>
            <w:r w:rsidRPr="00F03330">
              <w:rPr>
                <w:i/>
                <w:lang w:val="en-US"/>
              </w:rPr>
              <w:t>d) mijloacelor financiare necesare pentru alte cheltuieli extraordinare sau legate de menţinerea bunurilor în regim de sistare sau restricţii.</w:t>
            </w:r>
          </w:p>
          <w:p w:rsidR="00F03330" w:rsidRPr="00F03330" w:rsidRDefault="00F03330">
            <w:pPr>
              <w:pStyle w:val="a5"/>
              <w:tabs>
                <w:tab w:val="left" w:pos="284"/>
              </w:tabs>
              <w:ind w:right="-53" w:firstLine="709"/>
              <w:rPr>
                <w:i/>
                <w:lang w:val="en-US"/>
              </w:rPr>
            </w:pPr>
            <w:r w:rsidRPr="00F03330">
              <w:rPr>
                <w:i/>
                <w:lang w:val="en-US"/>
              </w:rPr>
              <w:t>(11) Valoarea, frecvenţa şi termenii de achitare a mijloacelor financiare prevăzute la alin. (10), lit. a), b) şi d) vor fi stabilite la cerere de către Serviciul Prevenirea şi Combaterea Spălării Banilor, în coordonare cu Serviciul de Informaţii şi Securitate.</w:t>
            </w:r>
          </w:p>
          <w:p w:rsidR="00F03330" w:rsidRPr="00F03330" w:rsidRDefault="00F03330">
            <w:pPr>
              <w:pStyle w:val="a5"/>
              <w:tabs>
                <w:tab w:val="left" w:pos="284"/>
              </w:tabs>
              <w:ind w:right="-53" w:firstLine="709"/>
              <w:rPr>
                <w:lang w:val="en-US"/>
              </w:rPr>
            </w:pPr>
            <w:r w:rsidRPr="00F03330">
              <w:rPr>
                <w:i/>
                <w:lang w:val="en-US"/>
              </w:rPr>
              <w:t>(12) Entităţile raportoare nu stabilesc relaţii de afaceri cu persoanele şi entităţile implicate în activităţi teroriste şi de proliferare a armelor de distrugere în masă incluse în listele naţionale şi internaţionale, iar în cazul unor relaţii deja existente aplică măsurile prevăzute la alin</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174.Se acceptă parţial</w:t>
            </w:r>
          </w:p>
          <w:p w:rsidR="00F03330" w:rsidRDefault="00F03330">
            <w:pPr>
              <w:rPr>
                <w:sz w:val="24"/>
                <w:szCs w:val="24"/>
                <w:lang w:val="ro-RO"/>
              </w:rPr>
            </w:pPr>
          </w:p>
          <w:p w:rsidR="00F03330" w:rsidRDefault="00F03330">
            <w:pPr>
              <w:rPr>
                <w:sz w:val="24"/>
                <w:szCs w:val="24"/>
                <w:lang w:val="ro-RO"/>
              </w:rPr>
            </w:pPr>
            <w:r>
              <w:rPr>
                <w:sz w:val="24"/>
                <w:szCs w:val="24"/>
                <w:lang w:val="ro-RO"/>
              </w:rPr>
              <w:t>În esenţă prevederile articolului 21 rămân neschimbate conform propunerii doar că noţiunea de „</w:t>
            </w:r>
            <w:r>
              <w:rPr>
                <w:i/>
                <w:sz w:val="24"/>
                <w:szCs w:val="24"/>
                <w:lang w:val="ro-RO"/>
              </w:rPr>
              <w:t>restricţii în privinţa bunurilor”</w:t>
            </w:r>
            <w:r>
              <w:rPr>
                <w:sz w:val="24"/>
                <w:szCs w:val="24"/>
                <w:lang w:val="ro-RO"/>
              </w:rPr>
              <w:t xml:space="preserve"> va fi substituită cu sintagma </w:t>
            </w:r>
            <w:r>
              <w:rPr>
                <w:i/>
                <w:sz w:val="24"/>
                <w:szCs w:val="24"/>
                <w:lang w:val="ro-RO"/>
              </w:rPr>
              <w:t>„sistare a bunurilor”,</w:t>
            </w:r>
            <w:r>
              <w:rPr>
                <w:sz w:val="24"/>
                <w:szCs w:val="24"/>
                <w:lang w:val="ro-RO"/>
              </w:rPr>
              <w:t xml:space="preserve"> iar sintagma „suspiciuni rezonabile” cu „suspiciuni pertinente”.</w:t>
            </w:r>
          </w:p>
          <w:p w:rsidR="00F03330" w:rsidRDefault="00F03330">
            <w:pPr>
              <w:rPr>
                <w:sz w:val="24"/>
                <w:szCs w:val="24"/>
                <w:lang w:val="ro-RO"/>
              </w:rPr>
            </w:pPr>
            <w:r>
              <w:rPr>
                <w:sz w:val="24"/>
                <w:szCs w:val="24"/>
                <w:lang w:val="ro-RO"/>
              </w:rPr>
              <w:t xml:space="preserve">La fel, la alin. (5) lit. d) va fi modificată în comparaţie cu propunerea efectuată. </w:t>
            </w:r>
          </w:p>
          <w:p w:rsidR="00F03330" w:rsidRDefault="00F03330">
            <w:pPr>
              <w:rPr>
                <w:sz w:val="24"/>
                <w:szCs w:val="24"/>
                <w:lang w:val="ro-RO"/>
              </w:rPr>
            </w:pPr>
            <w:r>
              <w:rPr>
                <w:sz w:val="24"/>
                <w:szCs w:val="24"/>
                <w:lang w:val="ro-RO"/>
              </w:rPr>
              <w:t>În final art. 21 va avea următorul conţinut.</w:t>
            </w:r>
          </w:p>
          <w:p w:rsidR="00F03330" w:rsidRDefault="00F03330">
            <w:pPr>
              <w:pStyle w:val="cb"/>
              <w:ind w:right="-53" w:firstLine="709"/>
              <w:rPr>
                <w:i/>
                <w:lang w:val="ro-RO"/>
              </w:rPr>
            </w:pPr>
          </w:p>
          <w:p w:rsidR="00F03330" w:rsidRDefault="00F03330">
            <w:pPr>
              <w:pStyle w:val="cb"/>
              <w:ind w:right="-53" w:firstLine="709"/>
              <w:rPr>
                <w:i/>
                <w:lang w:val="ro-RO"/>
              </w:rPr>
            </w:pPr>
            <w:r>
              <w:rPr>
                <w:i/>
                <w:lang w:val="ro-RO"/>
              </w:rPr>
              <w:t xml:space="preserve">„Capitolul V </w:t>
            </w:r>
          </w:p>
          <w:p w:rsidR="00F03330" w:rsidRDefault="00F03330">
            <w:pPr>
              <w:pStyle w:val="cb"/>
              <w:ind w:right="-53"/>
              <w:jc w:val="left"/>
              <w:rPr>
                <w:i/>
                <w:lang w:val="ro-RO"/>
              </w:rPr>
            </w:pPr>
            <w:r>
              <w:rPr>
                <w:i/>
                <w:lang w:val="ro-RO"/>
              </w:rPr>
              <w:t>MĂSURI ASIGURATORII ŞI RĂSPUNDERE</w:t>
            </w:r>
          </w:p>
          <w:p w:rsidR="00F03330" w:rsidRDefault="00F03330">
            <w:pPr>
              <w:ind w:right="-53"/>
              <w:rPr>
                <w:i/>
                <w:sz w:val="24"/>
                <w:szCs w:val="24"/>
              </w:rPr>
            </w:pPr>
            <w:r>
              <w:rPr>
                <w:b/>
                <w:i/>
                <w:sz w:val="24"/>
                <w:szCs w:val="24"/>
              </w:rPr>
              <w:t>Articolul 21.</w:t>
            </w:r>
            <w:r>
              <w:rPr>
                <w:i/>
                <w:sz w:val="24"/>
                <w:szCs w:val="24"/>
              </w:rPr>
              <w:t xml:space="preserve"> Măsuri asigurătorii </w:t>
            </w:r>
          </w:p>
          <w:p w:rsidR="00F03330" w:rsidRPr="00F03330" w:rsidRDefault="00F03330">
            <w:pPr>
              <w:pStyle w:val="a5"/>
              <w:ind w:right="-53" w:firstLine="709"/>
              <w:rPr>
                <w:i/>
                <w:lang w:val="en-US"/>
              </w:rPr>
            </w:pPr>
            <w:r w:rsidRPr="00F03330">
              <w:rPr>
                <w:i/>
                <w:lang w:val="en-US"/>
              </w:rPr>
              <w:t xml:space="preserve">(1) În conformitate cu competenţele funcţionale, entităţile raportoare, Serviciul Prevenirea şi Combaterea Spălării Banilor, organele cu funcţii de supraveghere ale entităţilor raportoare, organele de drept şi judiciare aplică măsuri eficiente pentru identificarea, urmărirea, sistarea, sechestrarea şi confiscarea bunurilor provenite din spălarea banilor, infracţiunile asociate acesteia, finanţarea terorismului şi finanţarea proliferării armelor de distrugere în masă. </w:t>
            </w:r>
          </w:p>
          <w:p w:rsidR="00F03330" w:rsidRPr="00F03330" w:rsidRDefault="00F03330">
            <w:pPr>
              <w:pStyle w:val="a5"/>
              <w:ind w:right="-53" w:firstLine="709"/>
              <w:rPr>
                <w:i/>
                <w:lang w:val="en-US"/>
              </w:rPr>
            </w:pPr>
            <w:r w:rsidRPr="00F03330">
              <w:rPr>
                <w:i/>
                <w:lang w:val="en-US"/>
              </w:rPr>
              <w:t xml:space="preserve">(2) Entităţile raportoare, din oficiu sau la solicitare, se vor abţine de la executarea de activităţi şi tranzacţii cu bunuri pentru un termen de pînă la 5 zile lucrătoare dacă stabilesc suspiciuni pertinente care pot indica despre acţiuni de spălare a banilor, de comitere a infracţiunilor asociate acesteia, finanţare a terorismului sau a proliferării armelor de distrugere în masă în curs de pregătire ori de realizare, şi informează imediat Serviciul Prevenirea şi Combaterea Spălării Banilor, dar nu mult de 24 ore de la momentul abţinerii. </w:t>
            </w:r>
          </w:p>
          <w:p w:rsidR="00F03330" w:rsidRPr="00F03330" w:rsidRDefault="00F03330">
            <w:pPr>
              <w:pStyle w:val="a5"/>
              <w:ind w:right="-53" w:firstLine="709"/>
              <w:rPr>
                <w:i/>
                <w:lang w:val="en-US"/>
              </w:rPr>
            </w:pPr>
            <w:r w:rsidRPr="00F03330">
              <w:rPr>
                <w:i/>
                <w:lang w:val="en-US"/>
              </w:rPr>
              <w:t>(3) Măsurile aplicate conform prevederilor alin. (2) încetează din oficiu în baza permisiunii scrise şi confirmate de Serviciul Prevenirea şi Combaterea Spălării Banilor.</w:t>
            </w:r>
          </w:p>
          <w:p w:rsidR="00F03330" w:rsidRPr="00F03330" w:rsidRDefault="00F03330">
            <w:pPr>
              <w:pStyle w:val="a5"/>
              <w:ind w:right="-53" w:firstLine="709"/>
              <w:rPr>
                <w:i/>
                <w:lang w:val="en-US"/>
              </w:rPr>
            </w:pPr>
            <w:r w:rsidRPr="00F03330">
              <w:rPr>
                <w:i/>
                <w:lang w:val="en-US"/>
              </w:rPr>
              <w:t>(4) În cazul stabilirii suspiciunilor pertinente de spălare a banilor sau comitere a infracţiunilor asociate acesteia, de finanțare a terorismului sau a proliferării armelor de distrugere în masă, în baza informaţiilor parvenite în conformitate cu prevederile prezentei legi, inclusiv solicitările serviciilor similare din alte jurisdicţii, în scopul aplicării măsurilor asiguratorii, Serviciul Prevenirea şi Combaterea Spălării Banilor emite decizii de sistare a executării acestor activităţi sau tranzacţii, precum şi decizii de sistare a bunurilor suspecte, pe un termen de până la 30 zile lucrătoare, despre care fapt notifică persoana fizică sau juridică subiect al sistării.</w:t>
            </w:r>
          </w:p>
          <w:p w:rsidR="00F03330" w:rsidRPr="00F03330" w:rsidRDefault="00F03330">
            <w:pPr>
              <w:pStyle w:val="a5"/>
              <w:ind w:right="-53" w:firstLine="709"/>
              <w:rPr>
                <w:i/>
                <w:lang w:val="en-US"/>
              </w:rPr>
            </w:pPr>
            <w:r w:rsidRPr="00F03330">
              <w:rPr>
                <w:i/>
                <w:lang w:val="en-US"/>
              </w:rPr>
              <w:t>(5) La recepționarea deciziei Serviciului Prevenirea şi Combaterea Spălării Banilor, entitatea raportoare este obligată:</w:t>
            </w:r>
          </w:p>
          <w:p w:rsidR="00F03330" w:rsidRPr="00F03330" w:rsidRDefault="00F03330">
            <w:pPr>
              <w:pStyle w:val="a5"/>
              <w:ind w:right="-53" w:firstLine="709"/>
              <w:rPr>
                <w:i/>
                <w:lang w:val="en-US"/>
              </w:rPr>
            </w:pPr>
            <w:r w:rsidRPr="00F03330">
              <w:rPr>
                <w:i/>
                <w:lang w:val="en-US"/>
              </w:rPr>
              <w:t>a) să înregistreze decizia, indicând data şi ora exactă;</w:t>
            </w:r>
          </w:p>
          <w:p w:rsidR="00F03330" w:rsidRPr="00F03330" w:rsidRDefault="00F03330">
            <w:pPr>
              <w:pStyle w:val="a5"/>
              <w:ind w:right="-53" w:firstLine="709"/>
              <w:rPr>
                <w:i/>
                <w:lang w:val="en-US"/>
              </w:rPr>
            </w:pPr>
            <w:r w:rsidRPr="00F03330">
              <w:rPr>
                <w:i/>
                <w:lang w:val="en-US"/>
              </w:rPr>
              <w:t>b) să sisteze imediat executarea activităţilor sau tranzacţiilor, să sisteze bunurile pe termenul indicat în decizie, cu excepţia operaţiunilor de suplimentare a contului;</w:t>
            </w:r>
          </w:p>
          <w:p w:rsidR="00F03330" w:rsidRPr="00F03330" w:rsidRDefault="00F03330">
            <w:pPr>
              <w:pStyle w:val="a5"/>
              <w:ind w:right="-53" w:firstLine="709"/>
              <w:rPr>
                <w:i/>
                <w:lang w:val="en-US"/>
              </w:rPr>
            </w:pPr>
            <w:r w:rsidRPr="00F03330">
              <w:rPr>
                <w:i/>
                <w:lang w:val="en-US"/>
              </w:rPr>
              <w:t>c) să informeze imediat Serviciul Prevenirea şi Combaterea Spălării Banilor privind valoarea bunurilor sistate, inclusiv disponibilul de mijloace băneşti în conturile bancare;</w:t>
            </w:r>
          </w:p>
          <w:p w:rsidR="00F03330" w:rsidRPr="00F03330" w:rsidRDefault="00F03330">
            <w:pPr>
              <w:pStyle w:val="a5"/>
              <w:ind w:right="-53" w:firstLine="709"/>
              <w:rPr>
                <w:i/>
                <w:lang w:val="en-US"/>
              </w:rPr>
            </w:pPr>
            <w:r w:rsidRPr="00F03330">
              <w:rPr>
                <w:i/>
                <w:lang w:val="en-US"/>
              </w:rPr>
              <w:t>d) în momentul parvenirii solicitărilor din partea clientului sau reprezentantului acestuia privind efectuarea unor activităţi, tranzacţii sau operaţiuni cu bunurile sistate, să aducă la la cunoștință motivul sistării, numărul de ordine, data de emitere și emitentul deciziei şi să comunice imediat despre acest fapt Serviciului Prevenirea şi Combaterea Spălării Banilor.</w:t>
            </w:r>
          </w:p>
          <w:p w:rsidR="00F03330" w:rsidRPr="00F03330" w:rsidRDefault="00F03330">
            <w:pPr>
              <w:pStyle w:val="a5"/>
              <w:ind w:right="-53" w:firstLine="709"/>
              <w:rPr>
                <w:i/>
                <w:lang w:val="en-US"/>
              </w:rPr>
            </w:pPr>
            <w:r w:rsidRPr="00F03330">
              <w:rPr>
                <w:i/>
                <w:lang w:val="en-US"/>
              </w:rPr>
              <w:t>(6) Deciziile privind sistarea activităţii, tranzacției sau bunurilor devin executorie din momentul recepţionării de către entitatea raportoare.</w:t>
            </w:r>
          </w:p>
          <w:p w:rsidR="00F03330" w:rsidRPr="00F03330" w:rsidRDefault="00F03330">
            <w:pPr>
              <w:pStyle w:val="a5"/>
              <w:ind w:right="-53" w:firstLine="709"/>
              <w:rPr>
                <w:i/>
                <w:lang w:val="en-US"/>
              </w:rPr>
            </w:pPr>
            <w:r w:rsidRPr="00F03330">
              <w:rPr>
                <w:i/>
                <w:lang w:val="en-US"/>
              </w:rPr>
              <w:t>(7) Serviciul Prevenirea şi Combaterea Spălării Banilor poate retrage decizia de sistare a activităţii sau a tranzacției suspecte sau de sistare a bunurilor suspecte emise până la expirarea termenului indicat daca au încetat cauzele şi condiţiile care au justificat emiterea acestor decizii.</w:t>
            </w:r>
          </w:p>
          <w:p w:rsidR="00F03330" w:rsidRPr="00F03330" w:rsidRDefault="00F03330">
            <w:pPr>
              <w:pStyle w:val="a5"/>
              <w:ind w:right="-53" w:firstLine="709"/>
              <w:rPr>
                <w:i/>
                <w:lang w:val="en-US"/>
              </w:rPr>
            </w:pPr>
            <w:r w:rsidRPr="00F03330">
              <w:rPr>
                <w:i/>
                <w:lang w:val="en-US"/>
              </w:rPr>
              <w:t>(8) Serviciul Prevenirea şi Combaterea Spălării Banilor, pînă la expirarea termenului din deciziile prevăzute la alin. (4), prin demers motivat, solicită instanţei de judecată din raza teritorială în care îşi are sediu prelungirea termenelor din deciziile emise dacă în cadrul investigaţiilor financiare şi verificărilor sursei bunurilor utilizate în activităţi şi tranzacţii se confirmă suspiciunile iniţiale,  este în aşteptarea răspunsurilor la solicitările efectuate pe cazul gestionat sau proprietarul, posesorul bunurilor sau reprezentantul acestora evită prezentarea informaţiei complete cu privire la legalitatea sursei bunurilor care constituie obiect al verificării, precum şi în alte circumstanţe care împiedică stabilirea sursei de provenienţă a bunurilor care constituie obiect al verificării.</w:t>
            </w:r>
          </w:p>
          <w:p w:rsidR="00F03330" w:rsidRPr="00F03330" w:rsidRDefault="00F03330">
            <w:pPr>
              <w:pStyle w:val="a5"/>
              <w:ind w:right="-53" w:firstLine="709"/>
              <w:rPr>
                <w:i/>
                <w:lang w:val="en-US"/>
              </w:rPr>
            </w:pPr>
            <w:r w:rsidRPr="00F03330">
              <w:rPr>
                <w:i/>
                <w:lang w:val="en-US"/>
              </w:rPr>
              <w:t xml:space="preserve">(9) Instanţa de judecată, prin încheiere, dispune prelungirea sau respingerea sistării executării activităţii sau tranzacţiei sau sistării bunurilor, în baza demersului motivat, care se înaintează de către Serviciul Prevenirea şi Combaterea Spălării Banilor cu cel puţin o zi înainte de expirarea termenului din deciziile prevăzute la alin. (3) emise de Serviciu. Prelungirea termenului stabilit de judecător nu poate depăşi 60 de zile lucrătoare pe fiecare caz în parte. Încheierea judecătorului privind prelungirea termenului de sistare sunt aduse la cunoştinţa persoanei fizice sau juridice subiect al aplicării sistării. </w:t>
            </w:r>
          </w:p>
          <w:p w:rsidR="00F03330" w:rsidRPr="00F03330" w:rsidRDefault="00F03330">
            <w:pPr>
              <w:pStyle w:val="a5"/>
              <w:ind w:right="-53" w:firstLine="709"/>
              <w:rPr>
                <w:i/>
                <w:lang w:val="en-US"/>
              </w:rPr>
            </w:pPr>
            <w:r w:rsidRPr="00F03330">
              <w:rPr>
                <w:i/>
                <w:lang w:val="en-US"/>
              </w:rPr>
              <w:t>(10) Până la expirarea termenului prevăzut la alin. (9) Serviciul Prevenirea şi Combaterea Spălării Banilor va întreprinde toate măsurile necesare în conformitate cu prevederile prezentei legi în scopul transmiterii materialelor suficiente organelor competente pentru adoptarea deciziilor ulterioare conform competenţei.</w:t>
            </w:r>
          </w:p>
          <w:p w:rsidR="00F03330" w:rsidRPr="00F03330" w:rsidRDefault="00F03330">
            <w:pPr>
              <w:pStyle w:val="a5"/>
              <w:ind w:right="-53" w:firstLine="709"/>
              <w:rPr>
                <w:i/>
                <w:lang w:val="en-US"/>
              </w:rPr>
            </w:pPr>
            <w:r w:rsidRPr="00F03330">
              <w:rPr>
                <w:i/>
                <w:lang w:val="en-US"/>
              </w:rPr>
              <w:t>(11) Deciziile Serviciului Prevenirea şi Combaterea Spălării Banilor emise în baza prevederilor alin.(4) pot fi contestate în procedura de contencios administrativ, iar încheierea judecătorului privind prelungirea sau respingerea prelungirii termenului din deciziile prevăzute la alin. (4) pot fi atacate cu recurs, în modul stabilit de legislaţie, de către persoana care se consideră lezată în drepturi.</w:t>
            </w:r>
          </w:p>
          <w:p w:rsidR="00F03330" w:rsidRPr="00F03330" w:rsidRDefault="00F03330">
            <w:pPr>
              <w:pStyle w:val="a5"/>
              <w:ind w:right="-53" w:firstLine="709"/>
              <w:rPr>
                <w:i/>
                <w:lang w:val="en-US"/>
              </w:rPr>
            </w:pPr>
            <w:r w:rsidRPr="00F03330">
              <w:rPr>
                <w:i/>
                <w:lang w:val="en-US"/>
              </w:rPr>
              <w:t xml:space="preserve">(12) Instanţa de contencios administrativ sau, după caz, instanţa de recurs poate dispune suspendarea executării deciziilor ale Serviciului Prevenirea şi Combaterea Spălării Banilor prevăzute la alin. (4) şi, respectiv, încheierilor judecătorului privind prelungirea termenului acestora, numai la cererea petiţionarului, depusă concomitent sau după depunerea contestaţiei, şi doar în cazul în care sînt întrunite cumulativ următoarele condiţii: </w:t>
            </w:r>
          </w:p>
          <w:p w:rsidR="00F03330" w:rsidRPr="00F03330" w:rsidRDefault="00F03330">
            <w:pPr>
              <w:pStyle w:val="a5"/>
              <w:ind w:right="-53" w:firstLine="709"/>
              <w:rPr>
                <w:i/>
                <w:lang w:val="en-US"/>
              </w:rPr>
            </w:pPr>
            <w:r w:rsidRPr="00F03330">
              <w:rPr>
                <w:i/>
                <w:lang w:val="en-US"/>
              </w:rPr>
              <w:t xml:space="preserve">a) motivele invocate de reclamant în susţinerea contestaţiei sînt pertinente şi bine întemeiate; </w:t>
            </w:r>
          </w:p>
          <w:p w:rsidR="00F03330" w:rsidRPr="00F03330" w:rsidRDefault="00F03330">
            <w:pPr>
              <w:pStyle w:val="a5"/>
              <w:ind w:right="-53" w:firstLine="709"/>
              <w:rPr>
                <w:i/>
                <w:lang w:val="en-US"/>
              </w:rPr>
            </w:pPr>
            <w:r w:rsidRPr="00F03330">
              <w:rPr>
                <w:i/>
                <w:lang w:val="en-US"/>
              </w:rPr>
              <w:t>b) reclamantul prezintă argumente că circumstanţele litigiului reclamă dispunerea urgentă a suspendării executării actului contestat pentru a evita prejudicierea gravă şi ireparabilă a intereselor reclamantului;</w:t>
            </w:r>
          </w:p>
          <w:p w:rsidR="00F03330" w:rsidRPr="00F03330" w:rsidRDefault="00F03330">
            <w:pPr>
              <w:pStyle w:val="a5"/>
              <w:ind w:right="-53" w:firstLine="709"/>
              <w:rPr>
                <w:i/>
                <w:lang w:val="en-US"/>
              </w:rPr>
            </w:pPr>
            <w:r w:rsidRPr="00F03330">
              <w:rPr>
                <w:i/>
                <w:lang w:val="en-US"/>
              </w:rPr>
              <w:t>c) prejudiciul care ar putea fi cauzat reclamantului depăşeşte interesul public urmărit prin emiterea actului contestat.</w:t>
            </w:r>
          </w:p>
          <w:p w:rsidR="00F03330" w:rsidRPr="00F03330" w:rsidRDefault="00F03330">
            <w:pPr>
              <w:pStyle w:val="a5"/>
              <w:ind w:right="-53" w:firstLine="709"/>
              <w:rPr>
                <w:i/>
                <w:lang w:val="en-US"/>
              </w:rPr>
            </w:pPr>
            <w:r w:rsidRPr="00F03330">
              <w:rPr>
                <w:i/>
                <w:lang w:val="en-US"/>
              </w:rPr>
              <w:t>(13) Cererea de suspendare a executării actelor contestate, depusă în condiţiile alin. (12), se examinează în termen de cel mult 5 zile de la depunere, cu citarea obligatorie a părţilor, instanţa urmând să pronunţe o încheiere motivată privind suspendarea sau refuzul de suspendare a executării actelor contestate.</w:t>
            </w:r>
          </w:p>
          <w:p w:rsidR="00F03330" w:rsidRPr="00F03330" w:rsidRDefault="00F03330">
            <w:pPr>
              <w:pStyle w:val="a5"/>
              <w:ind w:right="-53" w:firstLine="709"/>
              <w:rPr>
                <w:i/>
                <w:lang w:val="en-US"/>
              </w:rPr>
            </w:pPr>
            <w:r w:rsidRPr="00F03330">
              <w:rPr>
                <w:i/>
                <w:lang w:val="en-US"/>
              </w:rPr>
              <w:t>(14) Entităţile raportoare identifică activităţile, tranzacţiile, persoanele şi entităţile suspecte de spălarea banilor, de comitere a infracţiunilor asociate acesteia, finanţarea terorismului sau proliferării armelor de distrugere în masă pasibile măsurilor asiguratorii prevăzute în alin. (2) aplicând programe interne proprii privind prevenirea şi combaterea spălării banilor şi finanțării terorismului.</w:t>
            </w:r>
          </w:p>
          <w:p w:rsidR="00F03330" w:rsidRPr="00F03330" w:rsidRDefault="00F03330">
            <w:pPr>
              <w:pStyle w:val="a5"/>
              <w:ind w:right="-53" w:firstLine="709"/>
              <w:rPr>
                <w:i/>
                <w:lang w:val="en-US"/>
              </w:rPr>
            </w:pPr>
            <w:r w:rsidRPr="00F03330">
              <w:rPr>
                <w:i/>
                <w:lang w:val="en-US"/>
              </w:rPr>
              <w:t xml:space="preserve"> (15) Dacă în termenele indicate la alin. (4) şi (9) nu au fost identificaţi beneficiarii efectivi ai bunurilor în privinţa cărora au fost aplicate măsuri asiguratorii, Serviciul Prevenirea şi Combaterea Spălării Banilor solicită instanţei de judecată din raza teritorială în care îşi are sediu sistarea pe un termen care nu depășește un an de zile în privinţa bunurilor pînă la identificarea beneficiarilor efectivi.</w:t>
            </w:r>
          </w:p>
          <w:p w:rsidR="00F03330" w:rsidRPr="00F03330" w:rsidRDefault="00F03330">
            <w:pPr>
              <w:pStyle w:val="a5"/>
              <w:ind w:right="-53" w:firstLine="709"/>
              <w:rPr>
                <w:i/>
                <w:lang w:val="en-US"/>
              </w:rPr>
            </w:pPr>
            <w:r w:rsidRPr="00F03330">
              <w:rPr>
                <w:i/>
                <w:lang w:val="en-US"/>
              </w:rPr>
              <w:t>(16) Dacă beneficiarii efectivi ai bunurilor nu au fost identificaţi în termen de pînă la un an de zile de la data aplicării măsurilor asiguratorii prevăzute la alin. (15), Serviciul Prevenirea şi Combaterea Spălării Banilor sau organele procuraturii solicită instanţei de judecată din raza teritorială în care îşi au sediile permisiunea de a trece aceste bunuri în proprietatea statului proporţional cotei deţinute de către beneficiarul efectiv neidentificat, care vor fi realizate pe piaţă conform procedurii stabilite, iar mijloacele băneşti vor trece în venitul statului. Beneficiarii efectivi ai bunurilor pot revendica restituirea acestora sau contravaloare lor în termen de până la 3 ani de la data trecerii bunului în proprietatea statului.</w:t>
            </w:r>
          </w:p>
          <w:p w:rsidR="00F03330" w:rsidRPr="00F03330" w:rsidRDefault="00F03330">
            <w:pPr>
              <w:pStyle w:val="a5"/>
              <w:ind w:right="-53" w:firstLine="709"/>
              <w:rPr>
                <w:i/>
                <w:lang w:val="en-US"/>
              </w:rPr>
            </w:pPr>
            <w:r w:rsidRPr="00F03330">
              <w:rPr>
                <w:i/>
                <w:lang w:val="en-US"/>
              </w:rPr>
              <w:t>(17) Prin derogare de la prevederile aliniatului 2 entitatea raportoare în baza permisiunii scrise al Serviciului Prevenirea şi Combaterea Spălării Banilor efectuează activitatea sau tranzacţia suspectă atunci când abținerea de la executarea tranzacțiilor respective este imposibilă sau poate zădărnici eforturile de urmărire a beneficiarilor unei operațiuni suspecte de spălare a banilor, de comitere a infracţiunilor asociate acesteia, de finanțare a terorismului, sau a proliferării armelor de distrugere în masă.. Prevederile date nu aduc atingere obligațiilor ce rezultă din implementarea sancțiunilor financiare asociate cu activitățile de terorism și proliferare a armelor de distrugere în masă.”</w:t>
            </w:r>
          </w:p>
          <w:p w:rsidR="00F03330" w:rsidRPr="00F03330" w:rsidRDefault="00F03330">
            <w:pPr>
              <w:pStyle w:val="a5"/>
              <w:ind w:right="-53" w:firstLine="709"/>
              <w:rPr>
                <w:i/>
                <w:sz w:val="28"/>
                <w:szCs w:val="28"/>
                <w:lang w:val="en-US"/>
              </w:rPr>
            </w:pPr>
          </w:p>
          <w:p w:rsidR="00F03330" w:rsidRDefault="00F03330">
            <w:pPr>
              <w:rPr>
                <w:rFonts w:eastAsia="Calibri"/>
                <w:i/>
                <w:sz w:val="24"/>
                <w:szCs w:val="24"/>
                <w:lang w:val="ro-RO"/>
              </w:rPr>
            </w:pPr>
            <w:r>
              <w:rPr>
                <w:sz w:val="24"/>
                <w:szCs w:val="24"/>
                <w:lang w:val="ro-RO"/>
              </w:rPr>
              <w:t>În scopul corespunderii cu cerinţele R6 şi 7 FATF a fost introdus art. 22 cu titlul „</w:t>
            </w:r>
            <w:r>
              <w:rPr>
                <w:i/>
                <w:sz w:val="24"/>
                <w:szCs w:val="24"/>
                <w:lang w:val="ro-RO"/>
              </w:rPr>
              <w:t>Implementarea sancțiunilor financiare asociate cu activitățile de terorism și proliferare a armelor de distrugere în masă”.</w:t>
            </w:r>
          </w:p>
          <w:p w:rsidR="00F03330" w:rsidRDefault="00F03330">
            <w:pPr>
              <w:rPr>
                <w:i/>
                <w:sz w:val="22"/>
                <w:szCs w:val="22"/>
                <w:lang w:val="ro-RO"/>
              </w:rPr>
            </w:pPr>
            <w:r>
              <w:rPr>
                <w:sz w:val="24"/>
                <w:szCs w:val="24"/>
                <w:lang w:val="ro-RO"/>
              </w:rPr>
              <w:t>În acest sens la art. (3) a fost substituită noţiunea de „</w:t>
            </w:r>
            <w:r>
              <w:rPr>
                <w:i/>
                <w:sz w:val="24"/>
                <w:szCs w:val="24"/>
                <w:lang w:val="ro-RO"/>
              </w:rPr>
              <w:t>aplicare a restricţiilor în privinţa bunurilor” cu noţiunea „măsuri restrictive în privinţa bunurilor”.</w:t>
            </w:r>
          </w:p>
          <w:p w:rsidR="00F03330" w:rsidRDefault="00F03330">
            <w:pPr>
              <w:rPr>
                <w:sz w:val="24"/>
                <w:szCs w:val="24"/>
                <w:lang w:val="ro-RO"/>
              </w:rPr>
            </w:pPr>
            <w:r>
              <w:rPr>
                <w:i/>
                <w:sz w:val="24"/>
                <w:szCs w:val="24"/>
                <w:lang w:val="ro-RO"/>
              </w:rPr>
              <w:t xml:space="preserve"> </w:t>
            </w:r>
            <w:r>
              <w:rPr>
                <w:sz w:val="24"/>
                <w:szCs w:val="24"/>
                <w:lang w:val="ro-RO"/>
              </w:rPr>
              <w:t>Astfel, art. 22 va avea următorul conţinut:</w:t>
            </w:r>
          </w:p>
          <w:p w:rsidR="00F03330" w:rsidRDefault="00F03330">
            <w:pPr>
              <w:pStyle w:val="a5"/>
              <w:ind w:right="-53" w:firstLine="742"/>
              <w:rPr>
                <w:i/>
                <w:lang w:val="ro-RO"/>
              </w:rPr>
            </w:pPr>
            <w:r w:rsidRPr="00F03330">
              <w:rPr>
                <w:i/>
                <w:lang w:val="en-US"/>
              </w:rPr>
              <w:t>„</w:t>
            </w:r>
            <w:r w:rsidRPr="00F03330">
              <w:rPr>
                <w:b/>
                <w:i/>
                <w:lang w:val="en-US"/>
              </w:rPr>
              <w:t>Articolul 22.</w:t>
            </w:r>
            <w:r w:rsidRPr="00F03330">
              <w:rPr>
                <w:i/>
                <w:lang w:val="en-US"/>
              </w:rPr>
              <w:t xml:space="preserve"> Implementarea sancțiunilor financiare asociate cu activitățile de terorism și proliferare a armelor de distrugere în masă  </w:t>
            </w:r>
          </w:p>
          <w:p w:rsidR="00F03330" w:rsidRPr="00F03330" w:rsidRDefault="00F03330">
            <w:pPr>
              <w:pStyle w:val="a5"/>
              <w:ind w:right="-53" w:firstLine="742"/>
              <w:rPr>
                <w:i/>
                <w:lang w:val="en-US"/>
              </w:rPr>
            </w:pPr>
            <w:r w:rsidRPr="00F03330">
              <w:rPr>
                <w:i/>
                <w:lang w:val="en-US"/>
              </w:rPr>
              <w:t>(1) Entitățile raportoare aplică imediat măsuri restrictive în privința bunurilor, inclusiv celor obținute din sau generate de bunuri, care aparțin sau sunt deținute ori controlate, direct sau indirect, de persoanele, grupurile și entitățile incluse în lista menționată la alin. (11), precum și de persoanele juridice care aparțin sau sunt controlate, direct sau indirect, de aceste persoane, grupuri și entități.(2) Entitățile raportoare se abţin de la executarea de activităţi şi tranzacţii în favoarea sau beneficiul, direct sau indirect, al persoanelor, grupurilor și entităților incluse în lista menționată la alin. (11), precum al persoanelor juridice care aparțin sau sunt controlate, direct sau indirect, de aceste persoane, grupuri și entități.</w:t>
            </w:r>
          </w:p>
          <w:p w:rsidR="00F03330" w:rsidRPr="00F03330" w:rsidRDefault="00F03330">
            <w:pPr>
              <w:pStyle w:val="a5"/>
              <w:ind w:right="-53" w:firstLine="742"/>
              <w:rPr>
                <w:i/>
                <w:lang w:val="en-US"/>
              </w:rPr>
            </w:pPr>
            <w:r w:rsidRPr="00F03330">
              <w:rPr>
                <w:i/>
                <w:lang w:val="en-US"/>
              </w:rPr>
              <w:t>(3) Măsurile restrictive menționate la alin. (1) și (2) se aplică imediat și se mențin pe un termen nedeterminat, pînă la data indicată în decizia privind ridicarea măsurii restrictive comunicată de Serviciul Prevenirea și Combaterea Spălării Banilor, în conformitate cu alin. (10) al prezentului articol.</w:t>
            </w:r>
          </w:p>
          <w:p w:rsidR="00F03330" w:rsidRPr="00F03330" w:rsidRDefault="00F03330">
            <w:pPr>
              <w:pStyle w:val="a5"/>
              <w:ind w:right="-53" w:firstLine="742"/>
              <w:rPr>
                <w:i/>
                <w:lang w:val="en-US"/>
              </w:rPr>
            </w:pPr>
            <w:r w:rsidRPr="00F03330">
              <w:rPr>
                <w:i/>
                <w:lang w:val="en-US"/>
              </w:rPr>
              <w:t>(4) Entitățile raportoare transmit neîntîrziat informația privind aplicarea măsurii restrictive Serviciului Prevenirea și Combaterea Spălării Banilor, în termen de cel mult 24 de ore din momentul aplicării măsurii restrictive, care, la rîndul său, informează neîntîrziat, în termen de cel mult 24 de ore, Serviciul de Informație și Securitate și Ministerul Afacerilor Externe și Integrării Europene pentru transmiterea informației organelor și autorităților competente ale Organizaţiei Naţiunilor Unite și Uniunii Europene.</w:t>
            </w:r>
          </w:p>
          <w:p w:rsidR="00F03330" w:rsidRPr="00F03330" w:rsidRDefault="00F03330">
            <w:pPr>
              <w:pStyle w:val="a5"/>
              <w:ind w:right="-53" w:firstLine="742"/>
              <w:rPr>
                <w:i/>
                <w:lang w:val="en-US"/>
              </w:rPr>
            </w:pPr>
            <w:r w:rsidRPr="00F03330">
              <w:rPr>
                <w:i/>
                <w:lang w:val="en-US"/>
              </w:rPr>
              <w:t>(5) Entitățile raportoare acceptă plăți suplimentare efectuate de o parte terță sau majorare a valorii bunurilor asupra cărora au fost aplicate măsurile restrictive  menționate la alin. (1) și (2) și extind aplicabilitatea măsurilor restrictive asupra acestor bunuri suplimentare. Informația privind extinderea măsurilor restrictive asupra bunurilor suplimentare se transmite neîntîrziat, în termen de cel mult 24 de ore, Serviciului Prevenirea și Combaterea Spălării Banilor, care acționează în conformitate cu alin. (4).</w:t>
            </w:r>
          </w:p>
          <w:p w:rsidR="00F03330" w:rsidRPr="00F03330" w:rsidRDefault="00F03330">
            <w:pPr>
              <w:pStyle w:val="a5"/>
              <w:ind w:right="-53" w:firstLine="742"/>
              <w:rPr>
                <w:i/>
                <w:lang w:val="en-US"/>
              </w:rPr>
            </w:pPr>
            <w:r w:rsidRPr="00F03330">
              <w:rPr>
                <w:i/>
                <w:lang w:val="en-US"/>
              </w:rPr>
              <w:t xml:space="preserve">(6) În cazul unor dubii sau suspiciuni care nu permit stabilirea unei convingeri ferme privind identitatea persoanei, grupului sau entității incluse în lista menționată la alin. (11), entitățile raportoare informează neîntîrziat despre aceasta, în termen de cel mult 24 de ore, Serviciul Prevenirea și Combaterea Spălării Banilor. În termen de cel mult 24 de ore, Serviciul Prevenirea și Combaterea Spălării Banilor, după consultarea Serviciului de Informații și Securitate, informează entitatea raportoare despre necesitatea de aplicare sau neaplicare a măsurilor restrictive. </w:t>
            </w:r>
          </w:p>
          <w:p w:rsidR="00F03330" w:rsidRPr="00F03330" w:rsidRDefault="00F03330">
            <w:pPr>
              <w:pStyle w:val="a5"/>
              <w:ind w:right="-53" w:firstLine="742"/>
              <w:rPr>
                <w:i/>
                <w:lang w:val="en-US"/>
              </w:rPr>
            </w:pPr>
            <w:r w:rsidRPr="00F03330">
              <w:rPr>
                <w:i/>
                <w:lang w:val="en-US"/>
              </w:rPr>
              <w:t xml:space="preserve">(7) Entităţile raportoare nu stabilesc relaţii de afaceri cu persoanele, grupurile și entitățile implicate în activități teroriste și de proliferare incluse în lista menționată la alin. (11) și informează neîntârziat despre aceasta, în termen de cel mult 24 de ore, Serviciul Prevenirea și Combaterea Spălării Banilor. </w:t>
            </w:r>
          </w:p>
          <w:p w:rsidR="00F03330" w:rsidRPr="00F03330" w:rsidRDefault="00F03330">
            <w:pPr>
              <w:pStyle w:val="a5"/>
              <w:ind w:right="-53" w:firstLine="742"/>
              <w:rPr>
                <w:i/>
                <w:lang w:val="en-US"/>
              </w:rPr>
            </w:pPr>
            <w:r w:rsidRPr="00F03330">
              <w:rPr>
                <w:i/>
                <w:lang w:val="en-US"/>
              </w:rPr>
              <w:t>(8) La solicitarea persoanei, grupului sau entității vizate, sau a oricărei alte părți interesate, Serviciul Prevenirea și Combaterea Spălării Banilor, în coordonare cu Serviciul de Informații și Securitate, poate autoriza efectuarea plăților din contul bunurilor asupra cărora au fost aplicate măsurile restrictive, în următoarele scopuri:</w:t>
            </w:r>
          </w:p>
          <w:p w:rsidR="00F03330" w:rsidRPr="00F03330" w:rsidRDefault="00F03330" w:rsidP="00F03330">
            <w:pPr>
              <w:pStyle w:val="a5"/>
              <w:numPr>
                <w:ilvl w:val="0"/>
                <w:numId w:val="13"/>
              </w:numPr>
              <w:ind w:left="0" w:right="-53" w:firstLine="742"/>
              <w:rPr>
                <w:i/>
                <w:lang w:val="en-US"/>
              </w:rPr>
            </w:pPr>
            <w:r w:rsidRPr="00F03330">
              <w:rPr>
                <w:i/>
                <w:lang w:val="en-US"/>
              </w:rPr>
              <w:t>asigurarea minimului existent de trai conform indicilor oficiali calculaţi pentru Republica Moldova;</w:t>
            </w:r>
          </w:p>
          <w:p w:rsidR="00F03330" w:rsidRDefault="00F03330" w:rsidP="00F03330">
            <w:pPr>
              <w:pStyle w:val="a5"/>
              <w:numPr>
                <w:ilvl w:val="0"/>
                <w:numId w:val="13"/>
              </w:numPr>
              <w:ind w:left="0" w:right="-53" w:firstLine="742"/>
              <w:rPr>
                <w:i/>
              </w:rPr>
            </w:pPr>
            <w:r>
              <w:rPr>
                <w:i/>
              </w:rPr>
              <w:t>tratamentul medical urgent;</w:t>
            </w:r>
          </w:p>
          <w:p w:rsidR="00F03330" w:rsidRPr="00F03330" w:rsidRDefault="00F03330" w:rsidP="00F03330">
            <w:pPr>
              <w:pStyle w:val="a5"/>
              <w:numPr>
                <w:ilvl w:val="0"/>
                <w:numId w:val="13"/>
              </w:numPr>
              <w:ind w:left="0" w:right="-53" w:firstLine="742"/>
              <w:rPr>
                <w:i/>
                <w:lang w:val="en-US"/>
              </w:rPr>
            </w:pPr>
            <w:r w:rsidRPr="00F03330">
              <w:rPr>
                <w:i/>
                <w:lang w:val="en-US"/>
              </w:rPr>
              <w:t>achitarea taxelor şi impozitelor la buget şi primelor de asigurare obligatorie;</w:t>
            </w:r>
          </w:p>
          <w:p w:rsidR="00F03330" w:rsidRPr="00F03330" w:rsidRDefault="00F03330" w:rsidP="00F03330">
            <w:pPr>
              <w:pStyle w:val="a5"/>
              <w:numPr>
                <w:ilvl w:val="0"/>
                <w:numId w:val="13"/>
              </w:numPr>
              <w:ind w:left="0" w:right="-53" w:firstLine="742"/>
              <w:rPr>
                <w:i/>
                <w:lang w:val="en-US"/>
              </w:rPr>
            </w:pPr>
            <w:r w:rsidRPr="00F03330">
              <w:rPr>
                <w:i/>
                <w:lang w:val="en-US"/>
              </w:rPr>
              <w:t>alte cheltuieli extraordinare sau legate de menţinerea bunurilor asupra cărora au fost aplicate măsurile restrictive.</w:t>
            </w:r>
          </w:p>
          <w:p w:rsidR="00F03330" w:rsidRPr="00F03330" w:rsidRDefault="00F03330">
            <w:pPr>
              <w:pStyle w:val="a5"/>
              <w:ind w:right="-53" w:firstLine="742"/>
              <w:rPr>
                <w:i/>
                <w:lang w:val="en-US"/>
              </w:rPr>
            </w:pPr>
            <w:r w:rsidRPr="00F03330">
              <w:rPr>
                <w:i/>
                <w:lang w:val="en-US"/>
              </w:rPr>
              <w:t>(9) Decizia Serviciului Prevenirea şi Combaterea Spălării Banilor privind autorizarea sau refuzul autorizării plăților menționate la alin. (8) poate fi contestată în procedura de contencios administrativ, iar încheierea judecătorului poate fi atacată cu recurs, în modul stabilit de legislaţie.</w:t>
            </w:r>
          </w:p>
          <w:p w:rsidR="00F03330" w:rsidRPr="00F03330" w:rsidRDefault="00F03330">
            <w:pPr>
              <w:pStyle w:val="a5"/>
              <w:ind w:right="-53" w:firstLine="742"/>
              <w:rPr>
                <w:i/>
                <w:lang w:val="en-US"/>
              </w:rPr>
            </w:pPr>
            <w:r w:rsidRPr="00F03330">
              <w:rPr>
                <w:i/>
                <w:lang w:val="en-US"/>
              </w:rPr>
              <w:t xml:space="preserve">(10) Decizia privind ridicarea măsurii restrictive se adoptă de Serviciul de Informații și Securitate în temeiul modificărilor intervenite privind excluderea unei sau unor persoane, grupuri sau entități din listele menționate la alin (11) lit. a)-c) sau modificarea listei menționate la alin. (11) lit d) în cazul dispariției criteriilor care au constituit temei pentru includerea persoanei, grupului sau entității în lista suplimentară. Decizia se adoptă imediat, în termen de cel mult 24 de ore din momentul modificării și se comunică Serviciului Prevenirea și Combaterea Spălării Banilor pentru informarea ulterioară a entității raportoare care a aplicat măsura restrictivă. </w:t>
            </w:r>
          </w:p>
          <w:p w:rsidR="00F03330" w:rsidRPr="00F03330" w:rsidRDefault="00F03330">
            <w:pPr>
              <w:pStyle w:val="a5"/>
              <w:ind w:right="-53" w:firstLine="742"/>
              <w:rPr>
                <w:i/>
                <w:lang w:val="en-US"/>
              </w:rPr>
            </w:pPr>
            <w:r w:rsidRPr="00F03330">
              <w:rPr>
                <w:i/>
                <w:lang w:val="en-US"/>
              </w:rPr>
              <w:t>(11) Lista persoanelor, grupurilor și entităților implicate în activități teroriste și de proliferare care fac obiectul măsurilor restrictive include:</w:t>
            </w:r>
          </w:p>
          <w:p w:rsidR="00F03330" w:rsidRPr="00F03330" w:rsidRDefault="00F03330" w:rsidP="00F03330">
            <w:pPr>
              <w:pStyle w:val="a5"/>
              <w:numPr>
                <w:ilvl w:val="0"/>
                <w:numId w:val="14"/>
              </w:numPr>
              <w:ind w:left="0" w:right="-53" w:firstLine="742"/>
              <w:rPr>
                <w:i/>
                <w:lang w:val="en-US"/>
              </w:rPr>
            </w:pPr>
            <w:r w:rsidRPr="00F03330">
              <w:rPr>
                <w:i/>
                <w:lang w:val="en-US"/>
              </w:rPr>
              <w:t>lista persoanelor, grupurilor și entităților implicate în activități teroriste a  Consiliului de Securitate al ONU;</w:t>
            </w:r>
          </w:p>
          <w:p w:rsidR="00F03330" w:rsidRPr="00F03330" w:rsidRDefault="00F03330" w:rsidP="00F03330">
            <w:pPr>
              <w:pStyle w:val="a5"/>
              <w:numPr>
                <w:ilvl w:val="0"/>
                <w:numId w:val="14"/>
              </w:numPr>
              <w:ind w:left="0" w:right="-53" w:firstLine="742"/>
              <w:rPr>
                <w:i/>
                <w:lang w:val="en-US"/>
              </w:rPr>
            </w:pPr>
            <w:r w:rsidRPr="00F03330">
              <w:rPr>
                <w:i/>
                <w:lang w:val="en-US"/>
              </w:rPr>
              <w:t xml:space="preserve">lista persoanelor, grupurilor și entităților implicate în activități de proliferare a Consiliului de Securitate al ONU; </w:t>
            </w:r>
          </w:p>
          <w:p w:rsidR="00F03330" w:rsidRPr="00F03330" w:rsidRDefault="00F03330" w:rsidP="00F03330">
            <w:pPr>
              <w:pStyle w:val="a5"/>
              <w:numPr>
                <w:ilvl w:val="0"/>
                <w:numId w:val="14"/>
              </w:numPr>
              <w:ind w:left="0" w:right="-53" w:firstLine="742"/>
              <w:rPr>
                <w:i/>
                <w:lang w:val="en-US"/>
              </w:rPr>
            </w:pPr>
            <w:r w:rsidRPr="00F03330">
              <w:rPr>
                <w:i/>
                <w:lang w:val="en-US"/>
              </w:rPr>
              <w:t>lista persoanelor, grupurilor și entităților implicate în activități teroriste a Uniunii Europene;</w:t>
            </w:r>
          </w:p>
          <w:p w:rsidR="00F03330" w:rsidRPr="00F03330" w:rsidRDefault="00F03330" w:rsidP="00F03330">
            <w:pPr>
              <w:pStyle w:val="a5"/>
              <w:numPr>
                <w:ilvl w:val="0"/>
                <w:numId w:val="14"/>
              </w:numPr>
              <w:ind w:left="0" w:right="-53" w:firstLine="742"/>
              <w:rPr>
                <w:i/>
                <w:lang w:val="en-US"/>
              </w:rPr>
            </w:pPr>
            <w:r w:rsidRPr="00F03330">
              <w:rPr>
                <w:i/>
                <w:lang w:val="en-US"/>
              </w:rPr>
              <w:t>lista suplimentară a persoanelor, grupurilor și entităților implicate în activități teroriste a Serviciului de Informații și Securitate.</w:t>
            </w:r>
          </w:p>
          <w:p w:rsidR="00F03330" w:rsidRPr="00F03330" w:rsidRDefault="00F03330">
            <w:pPr>
              <w:pStyle w:val="a5"/>
              <w:ind w:right="-53" w:firstLine="742"/>
              <w:rPr>
                <w:i/>
                <w:lang w:val="en-US"/>
              </w:rPr>
            </w:pPr>
            <w:r w:rsidRPr="00F03330">
              <w:rPr>
                <w:i/>
                <w:lang w:val="en-US"/>
              </w:rPr>
              <w:t xml:space="preserve">(12) Listele persoanelor, grupurilor și entităților implicate în activități teroriste și de proliferare a armelor de distrugere în masă ale Consiliului de Securitate al Organizaţiei Naţiunilor Unite și Uniunii Europene se aplică direct și au efect imediat pe teritoriul Republicii Moldova. </w:t>
            </w:r>
          </w:p>
          <w:p w:rsidR="00F03330" w:rsidRPr="00F03330" w:rsidRDefault="00F03330">
            <w:pPr>
              <w:pStyle w:val="a5"/>
              <w:ind w:right="-53" w:firstLine="742"/>
              <w:rPr>
                <w:i/>
                <w:lang w:val="en-US"/>
              </w:rPr>
            </w:pPr>
            <w:r w:rsidRPr="00F03330">
              <w:rPr>
                <w:i/>
                <w:lang w:val="en-US"/>
              </w:rPr>
              <w:t xml:space="preserve">(13) Lista suplimentară a persoanelor, grupurilor și entităților implicate în activități teroriste a Serviciului de Informații și Securitate se aplică și are efect imediat după publicarea acesteia în Monitorul Oficial al Republicii Moldova. </w:t>
            </w:r>
          </w:p>
          <w:p w:rsidR="00F03330" w:rsidRDefault="00F03330">
            <w:pPr>
              <w:pStyle w:val="a5"/>
              <w:ind w:right="-53" w:firstLine="742"/>
              <w:rPr>
                <w:i/>
              </w:rPr>
            </w:pPr>
            <w:r w:rsidRPr="00F03330">
              <w:rPr>
                <w:i/>
                <w:lang w:val="en-US"/>
              </w:rPr>
              <w:t xml:space="preserve">(14) Criteriile care stau la baza identificării, includerii și excluderii acestor categorii din lista suplimentară se aprobă de Serviciul de Informație și Securitate. </w:t>
            </w:r>
            <w:r>
              <w:rPr>
                <w:i/>
              </w:rPr>
              <w:t>Lista suplimentară include:</w:t>
            </w:r>
          </w:p>
          <w:p w:rsidR="00F03330" w:rsidRPr="00F03330" w:rsidRDefault="00F03330" w:rsidP="00F03330">
            <w:pPr>
              <w:pStyle w:val="a5"/>
              <w:numPr>
                <w:ilvl w:val="0"/>
                <w:numId w:val="15"/>
              </w:numPr>
              <w:ind w:left="0" w:right="-53" w:firstLine="742"/>
              <w:rPr>
                <w:i/>
                <w:lang w:val="en-US"/>
              </w:rPr>
            </w:pPr>
            <w:r w:rsidRPr="00F03330">
              <w:rPr>
                <w:i/>
                <w:lang w:val="en-US"/>
              </w:rPr>
              <w:t>persoanele fizice care săvîrșesc sau încearcă să săvîrșească un act terorist, participă la un astfel de act sau facilitează săvîrșirea acesuia</w:t>
            </w:r>
          </w:p>
          <w:p w:rsidR="00F03330" w:rsidRPr="00F03330" w:rsidRDefault="00F03330" w:rsidP="00F03330">
            <w:pPr>
              <w:pStyle w:val="a5"/>
              <w:numPr>
                <w:ilvl w:val="0"/>
                <w:numId w:val="15"/>
              </w:numPr>
              <w:ind w:left="0" w:right="-53" w:firstLine="742"/>
              <w:rPr>
                <w:i/>
                <w:lang w:val="en-US"/>
              </w:rPr>
            </w:pPr>
            <w:r w:rsidRPr="00F03330">
              <w:rPr>
                <w:i/>
                <w:lang w:val="en-US"/>
              </w:rPr>
              <w:t>grupurile sau entitățile care săvîrșesc sau încearcă să săvârșească un act de terorism, participă la un astfel de act sau facilitează săvîrșirea acestuia</w:t>
            </w:r>
          </w:p>
          <w:p w:rsidR="00F03330" w:rsidRPr="00F03330" w:rsidRDefault="00F03330" w:rsidP="00F03330">
            <w:pPr>
              <w:pStyle w:val="a5"/>
              <w:numPr>
                <w:ilvl w:val="0"/>
                <w:numId w:val="15"/>
              </w:numPr>
              <w:ind w:left="0" w:right="-53" w:firstLine="742"/>
              <w:rPr>
                <w:i/>
                <w:lang w:val="en-US"/>
              </w:rPr>
            </w:pPr>
            <w:r w:rsidRPr="00F03330">
              <w:rPr>
                <w:i/>
                <w:lang w:val="en-US"/>
              </w:rPr>
              <w:t>persoanele juridice, grupurile sau alte entități care aparțin sau sunt controlate de una sau mai multe persoane, grupuri sau entități menționate la lit. a) și b)</w:t>
            </w:r>
          </w:p>
          <w:p w:rsidR="00F03330" w:rsidRPr="00F03330" w:rsidRDefault="00F03330" w:rsidP="00F03330">
            <w:pPr>
              <w:pStyle w:val="a5"/>
              <w:numPr>
                <w:ilvl w:val="0"/>
                <w:numId w:val="15"/>
              </w:numPr>
              <w:ind w:left="0" w:right="-53" w:firstLine="742"/>
              <w:rPr>
                <w:i/>
                <w:lang w:val="en-US"/>
              </w:rPr>
            </w:pPr>
            <w:r w:rsidRPr="00F03330">
              <w:rPr>
                <w:i/>
                <w:lang w:val="en-US"/>
              </w:rPr>
              <w:t>persoanele fizice sau juridice, grupurile sau alte entități care acționează în numele sau la ordinul uneia sau mai multor persoane, grupuri sau entități menționate la lit. a) și b).</w:t>
            </w:r>
          </w:p>
          <w:p w:rsidR="00F03330" w:rsidRPr="00F03330" w:rsidRDefault="00F03330">
            <w:pPr>
              <w:pStyle w:val="a5"/>
              <w:ind w:right="-53" w:firstLine="742"/>
              <w:rPr>
                <w:i/>
                <w:lang w:val="en-US"/>
              </w:rPr>
            </w:pPr>
            <w:r w:rsidRPr="00F03330">
              <w:rPr>
                <w:i/>
                <w:lang w:val="en-US"/>
              </w:rPr>
              <w:t xml:space="preserve">(15) Serviciul de Informații și Securitate aduce la cunoștința persoanelor, grupurilor și entităților vizate despre faptul includerii acestora în listă, motivele includerii și căile legale de contestare a  deciziei. </w:t>
            </w:r>
          </w:p>
          <w:p w:rsidR="00F03330" w:rsidRPr="00F03330" w:rsidRDefault="00F03330">
            <w:pPr>
              <w:pStyle w:val="a5"/>
              <w:ind w:right="-53" w:firstLine="742"/>
              <w:rPr>
                <w:i/>
                <w:lang w:val="en-US"/>
              </w:rPr>
            </w:pPr>
            <w:r w:rsidRPr="00F03330">
              <w:rPr>
                <w:i/>
                <w:lang w:val="en-US"/>
              </w:rPr>
              <w:t xml:space="preserve">(16) Serviciul de Informații și Securitate elaborează, actualizează și publică în Monitorul Oficial lista consolidată a persoanelor, grupurilor și entităților implicate în activități teroriste și de proliferare a armelor de distrugere în masă care include toate categoriile listelor menționate la alin. (11) lit. a)-d). </w:t>
            </w:r>
          </w:p>
          <w:p w:rsidR="00F03330" w:rsidRPr="00F03330" w:rsidRDefault="00F03330">
            <w:pPr>
              <w:pStyle w:val="a5"/>
              <w:ind w:right="-53" w:firstLine="742"/>
              <w:rPr>
                <w:i/>
                <w:lang w:val="en-US"/>
              </w:rPr>
            </w:pPr>
            <w:r w:rsidRPr="00F03330">
              <w:rPr>
                <w:i/>
                <w:lang w:val="en-US"/>
              </w:rPr>
              <w:t xml:space="preserve">(17) Informația privind modificarea listelor menționate la alin. (11) lit. a)-d) care vizează includerea sau excluderea uneia sau mai multor persoane, grupuri sau entități se transmite imediat de către Serviciul de Informații și Securitate entităților raportoare, autorităților de supraveghere și Serviciului Prevenirea și Combaterea Spălării Banilor. </w:t>
            </w:r>
          </w:p>
          <w:p w:rsidR="00F03330" w:rsidRDefault="00F03330">
            <w:pPr>
              <w:ind w:firstLine="742"/>
              <w:rPr>
                <w:rFonts w:eastAsia="Calibri"/>
                <w:i/>
                <w:sz w:val="24"/>
                <w:szCs w:val="24"/>
                <w:lang w:val="ro-RO"/>
              </w:rPr>
            </w:pPr>
            <w:r>
              <w:rPr>
                <w:i/>
                <w:sz w:val="24"/>
                <w:szCs w:val="24"/>
                <w:lang w:val="ro-RO"/>
              </w:rPr>
              <w:t>(18) Pentru asigurarea aplicabilității și efectului listelor persoanelor, grupurilor și entităților implicate în activități teroriste și de proliferare a armelor de distrugere în masă, în conformitate cu alin. (12) și (13), entitățile raportare monitorizează permanent paginile web oficiale ale Organizaţiei Naţiunilor Unite, Uniunii Europene și Serviciului de Informație și Securitate.”.</w:t>
            </w:r>
          </w:p>
          <w:p w:rsidR="00F03330" w:rsidRDefault="00F03330">
            <w:pPr>
              <w:rPr>
                <w:sz w:val="24"/>
                <w:szCs w:val="24"/>
                <w:lang w:val="ro-RO"/>
              </w:rPr>
            </w:pPr>
            <w:r>
              <w:rPr>
                <w:sz w:val="24"/>
                <w:szCs w:val="24"/>
                <w:lang w:val="ro-RO"/>
              </w:rPr>
              <w:t>Consecutiv corespunderii noilor prevederi au fost operate modificări la art. 20, alin. (4) şi (5), art. (14), alin. (9), (10) şi (11).</w:t>
            </w:r>
          </w:p>
        </w:tc>
      </w:tr>
      <w:tr w:rsidR="00F03330" w:rsidRPr="00F03330" w:rsidTr="00F03330">
        <w:trPr>
          <w:trHeight w:val="15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tabs>
                <w:tab w:val="left" w:pos="426"/>
              </w:tabs>
              <w:ind w:right="-53" w:firstLine="709"/>
              <w:rPr>
                <w:lang w:val="en-US"/>
              </w:rPr>
            </w:pPr>
            <w:r w:rsidRPr="00F03330">
              <w:rPr>
                <w:lang w:val="en-US"/>
              </w:rPr>
              <w:t xml:space="preserve">175.Consecutiv propunem modificarea noţiunii de </w:t>
            </w:r>
            <w:r w:rsidRPr="00F03330">
              <w:rPr>
                <w:i/>
                <w:lang w:val="en-US"/>
              </w:rPr>
              <w:t>„bunuri sistate”</w:t>
            </w:r>
            <w:r w:rsidRPr="00F03330">
              <w:rPr>
                <w:lang w:val="en-US"/>
              </w:rPr>
              <w:t xml:space="preserve"> şi </w:t>
            </w:r>
            <w:r w:rsidRPr="00F03330">
              <w:rPr>
                <w:i/>
                <w:lang w:val="en-US"/>
              </w:rPr>
              <w:t>„sistare a tranzacţiei”</w:t>
            </w:r>
            <w:r w:rsidRPr="00F03330">
              <w:rPr>
                <w:lang w:val="en-US"/>
              </w:rPr>
              <w:t>. Astfel, definiţia „bunuri sistate” de la art. 3 va avea următorul cuprins: „</w:t>
            </w:r>
            <w:r w:rsidRPr="00F03330">
              <w:rPr>
                <w:i/>
                <w:iCs/>
                <w:lang w:val="en-US"/>
              </w:rPr>
              <w:t xml:space="preserve">bunuri sistate - </w:t>
            </w:r>
            <w:r w:rsidRPr="00F03330">
              <w:rPr>
                <w:i/>
                <w:lang w:val="en-US"/>
              </w:rPr>
              <w:t>bunurile care sunt subiect al măsurilor asiguratorii sau aplicării sancţiunilor internaţionale în contextul prevederilor prezentei legi;”</w:t>
            </w:r>
            <w:r>
              <w:rPr>
                <w:i/>
                <w:lang w:val="en-US"/>
              </w:rPr>
              <w:t xml:space="preserve">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175.Se acceptă</w:t>
            </w:r>
          </w:p>
          <w:p w:rsidR="00F03330" w:rsidRDefault="00F03330">
            <w:pPr>
              <w:rPr>
                <w:sz w:val="24"/>
                <w:szCs w:val="24"/>
                <w:lang w:val="ro-RO"/>
              </w:rPr>
            </w:pPr>
            <w:r>
              <w:rPr>
                <w:sz w:val="24"/>
                <w:szCs w:val="24"/>
                <w:lang w:val="ro-RO"/>
              </w:rPr>
              <w:t>Noţiunea dată va avea o definiţie ajustată de noile modificări:</w:t>
            </w:r>
          </w:p>
          <w:p w:rsidR="00F03330" w:rsidRDefault="00F03330">
            <w:pPr>
              <w:pStyle w:val="a5"/>
              <w:spacing w:line="276" w:lineRule="auto"/>
              <w:ind w:left="-284" w:right="142"/>
              <w:rPr>
                <w:i/>
                <w:iCs/>
                <w:lang w:val="ro-RO"/>
              </w:rPr>
            </w:pPr>
            <w:r w:rsidRPr="00F03330">
              <w:rPr>
                <w:lang w:val="en-US"/>
              </w:rPr>
              <w:t>„</w:t>
            </w:r>
            <w:r w:rsidRPr="00F03330">
              <w:rPr>
                <w:i/>
                <w:iCs/>
                <w:lang w:val="en-US"/>
              </w:rPr>
              <w:t xml:space="preserve">bunuri sistate - </w:t>
            </w:r>
            <w:r w:rsidRPr="00F03330">
              <w:rPr>
                <w:lang w:val="en-US"/>
              </w:rPr>
              <w:t>bunurile care sunt subiect al măsurilor asiguratorii prevăzute de art. 21 al prezentei legi;”</w:t>
            </w:r>
          </w:p>
        </w:tc>
      </w:tr>
      <w:tr w:rsidR="00F03330" w:rsidRPr="00F03330" w:rsidTr="00F03330">
        <w:trPr>
          <w:trHeight w:val="10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rFonts w:eastAsia="Calibri"/>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eastAsia="ru-RU"/>
              </w:rPr>
            </w:pPr>
            <w:r>
              <w:rPr>
                <w:sz w:val="24"/>
                <w:szCs w:val="24"/>
                <w:lang w:val="ro-RO"/>
              </w:rPr>
              <w:t xml:space="preserve">176.Noţiunea de </w:t>
            </w:r>
            <w:r>
              <w:rPr>
                <w:i/>
                <w:sz w:val="24"/>
                <w:szCs w:val="24"/>
                <w:lang w:val="ro-RO"/>
              </w:rPr>
              <w:t>„sistare a tranzacţiei”</w:t>
            </w:r>
            <w:r>
              <w:rPr>
                <w:sz w:val="24"/>
                <w:szCs w:val="24"/>
                <w:lang w:val="ro-RO"/>
              </w:rPr>
              <w:t xml:space="preserve"> urmează fi substituită cu noţiunea de </w:t>
            </w:r>
            <w:r>
              <w:rPr>
                <w:i/>
                <w:sz w:val="24"/>
                <w:szCs w:val="24"/>
                <w:lang w:val="ro-RO"/>
              </w:rPr>
              <w:t>„sistarea a activităţii şi tranzacţiei”</w:t>
            </w:r>
            <w:r>
              <w:rPr>
                <w:sz w:val="24"/>
                <w:szCs w:val="24"/>
                <w:lang w:val="ro-RO"/>
              </w:rPr>
              <w:t xml:space="preserve"> pentru a corespunde sensului măsurilor asiguratorii prevăzute la art. 21.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176.Se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177.În scopul ajustării proiectului la prevederile art. 59 al Directivei 2015/849 este necesară inversarea cuantumului sancţiunilor stabilite la art.22 al proiectului (în proiect art.23 alin. (4) lit. a) și b) de la valoarea maximă la cea minimă.</w:t>
            </w:r>
          </w:p>
          <w:p w:rsidR="00F03330" w:rsidRDefault="00F03330">
            <w:pPr>
              <w:ind w:right="-53" w:firstLine="709"/>
              <w:rPr>
                <w:sz w:val="24"/>
                <w:szCs w:val="24"/>
                <w:lang w:val="ro-RO" w:eastAsia="ru-RU"/>
              </w:rPr>
            </w:pPr>
            <w:r>
              <w:rPr>
                <w:sz w:val="24"/>
                <w:szCs w:val="24"/>
                <w:lang w:val="ro-RO"/>
              </w:rPr>
              <w:t xml:space="preserve">Astfel, la alin. (4), lit. a) sintagma </w:t>
            </w:r>
            <w:r>
              <w:rPr>
                <w:i/>
                <w:sz w:val="24"/>
                <w:szCs w:val="24"/>
                <w:lang w:val="ro-RO"/>
              </w:rPr>
              <w:t>„…în mărime de până la 1 000 000 euro…”</w:t>
            </w:r>
            <w:r>
              <w:rPr>
                <w:sz w:val="24"/>
                <w:szCs w:val="24"/>
                <w:lang w:val="ro-RO"/>
              </w:rPr>
              <w:t xml:space="preserve"> va fi înlocuită cu sintagma </w:t>
            </w:r>
            <w:r>
              <w:rPr>
                <w:i/>
                <w:sz w:val="24"/>
                <w:szCs w:val="24"/>
                <w:lang w:val="ro-RO"/>
              </w:rPr>
              <w:t>„…în mărime de cel puţin 1 000 000 euro…”</w:t>
            </w:r>
            <w:r>
              <w:rPr>
                <w:sz w:val="24"/>
                <w:szCs w:val="24"/>
                <w:lang w:val="ro-RO"/>
              </w:rPr>
              <w:t xml:space="preserve">, şi la lit. b) sintagma </w:t>
            </w:r>
            <w:r>
              <w:rPr>
                <w:i/>
                <w:sz w:val="24"/>
                <w:szCs w:val="24"/>
                <w:lang w:val="ro-RO"/>
              </w:rPr>
              <w:t>“…în mărime de pînă la 5 000 000 euro…”</w:t>
            </w:r>
            <w:r>
              <w:rPr>
                <w:sz w:val="24"/>
                <w:szCs w:val="24"/>
                <w:lang w:val="ro-RO"/>
              </w:rPr>
              <w:t xml:space="preserve"> va fi substituită cu sintagma  </w:t>
            </w:r>
            <w:r>
              <w:rPr>
                <w:i/>
                <w:sz w:val="24"/>
                <w:szCs w:val="24"/>
                <w:lang w:val="ro-RO"/>
              </w:rPr>
              <w:t>“…în mărime de cel puţin 5 000 000 euro…”</w:t>
            </w:r>
            <w:r>
              <w:rPr>
                <w:sz w:val="24"/>
                <w:szCs w:val="24"/>
                <w:lang w:val="ro-RO"/>
              </w:rPr>
              <w:t>.</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177. Nu se acceptă</w:t>
            </w:r>
          </w:p>
          <w:p w:rsidR="00F03330" w:rsidRDefault="00F03330">
            <w:pPr>
              <w:rPr>
                <w:b/>
                <w:sz w:val="24"/>
                <w:szCs w:val="24"/>
                <w:lang w:val="ro-RO"/>
              </w:rPr>
            </w:pPr>
            <w:r>
              <w:rPr>
                <w:sz w:val="24"/>
                <w:szCs w:val="24"/>
                <w:lang w:val="ro-RO"/>
              </w:rPr>
              <w:t>Sintagma de la art. 22</w:t>
            </w:r>
            <w:r>
              <w:rPr>
                <w:b/>
                <w:sz w:val="24"/>
                <w:szCs w:val="24"/>
                <w:lang w:val="ro-RO"/>
              </w:rPr>
              <w:t xml:space="preserve"> </w:t>
            </w:r>
            <w:r>
              <w:rPr>
                <w:sz w:val="24"/>
                <w:szCs w:val="24"/>
                <w:lang w:val="ro-RO"/>
              </w:rPr>
              <w:t xml:space="preserve">alin. (4), lit. a) (în proiect art.23 alin. (4) lit. a) și b) sintagmele </w:t>
            </w:r>
            <w:r>
              <w:rPr>
                <w:i/>
                <w:sz w:val="24"/>
                <w:szCs w:val="24"/>
                <w:lang w:val="ro-RO"/>
              </w:rPr>
              <w:t>„…în mărime de până la 1 000 000 euro…”</w:t>
            </w:r>
            <w:r>
              <w:rPr>
                <w:sz w:val="24"/>
                <w:szCs w:val="24"/>
                <w:lang w:val="ro-RO"/>
              </w:rPr>
              <w:t xml:space="preserve"> şi sintagma </w:t>
            </w:r>
            <w:r>
              <w:rPr>
                <w:i/>
                <w:sz w:val="24"/>
                <w:szCs w:val="24"/>
                <w:lang w:val="ro-RO"/>
              </w:rPr>
              <w:t>“…în mărime de pînă la 5 000 000 euro…”</w:t>
            </w:r>
            <w:r>
              <w:rPr>
                <w:sz w:val="24"/>
                <w:szCs w:val="24"/>
                <w:lang w:val="ro-RO"/>
              </w:rPr>
              <w:t xml:space="preserve">  sunt compatibile cu legislația UE.</w:t>
            </w:r>
          </w:p>
          <w:p w:rsidR="00F03330" w:rsidRDefault="00F03330">
            <w:pPr>
              <w:rPr>
                <w:sz w:val="24"/>
                <w:szCs w:val="24"/>
                <w:lang w:val="ro-RO"/>
              </w:rPr>
            </w:pP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right="-53" w:firstLine="709"/>
              <w:rPr>
                <w:sz w:val="24"/>
                <w:szCs w:val="24"/>
                <w:lang w:val="ro-RO"/>
              </w:rPr>
            </w:pPr>
            <w:r>
              <w:rPr>
                <w:sz w:val="24"/>
                <w:szCs w:val="24"/>
                <w:lang w:val="ro-RO"/>
              </w:rPr>
              <w:t>178.Articolul 24 „Dispoziţii finale şi tranzitorii” urmează a fi modificat pentru a permite implementarea graduală a prevederilor prezentei legi.</w:t>
            </w:r>
          </w:p>
          <w:p w:rsidR="00F03330" w:rsidRDefault="00F03330">
            <w:pPr>
              <w:ind w:right="-53" w:firstLine="709"/>
              <w:rPr>
                <w:sz w:val="24"/>
                <w:szCs w:val="24"/>
                <w:lang w:eastAsia="ru-RU"/>
              </w:rPr>
            </w:pPr>
            <w:r>
              <w:rPr>
                <w:sz w:val="24"/>
                <w:szCs w:val="24"/>
                <w:lang w:val="ro-RO"/>
              </w:rPr>
              <w:t xml:space="preserve">Propunem termenul de intrare în vigoare a prezentei legi să constituie 26 iunie 2017 (odată cu intrarea în vigoare a Directivei 2015/849). Organele cu funcţii de supraveghere şi Guvernul vor avea o perioada de 3 luni de la data publicării să modifice alte acte legislative şi normative aferente, iar entităţile raportoare încă 2 luni să ajusteze procedurile interne şi să procure produsele software necesare.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178.Se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8</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lang w:val="ro-RO"/>
              </w:rPr>
              <w:t>SERVICIUL DE INFORMAȚII ȘI SECURITATE</w:t>
            </w: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Style7"/>
              <w:widowControl/>
              <w:ind w:firstLine="317"/>
              <w:rPr>
                <w:lang w:val="ro-RO"/>
              </w:rPr>
            </w:pPr>
            <w:r>
              <w:rPr>
                <w:rStyle w:val="FontStyle19"/>
                <w:i w:val="0"/>
                <w:lang w:val="ro-RO" w:eastAsia="ro-RO"/>
              </w:rPr>
              <w:t>179</w:t>
            </w:r>
            <w:r>
              <w:rPr>
                <w:rStyle w:val="FontStyle19"/>
                <w:lang w:val="ro-RO" w:eastAsia="ro-RO"/>
              </w:rPr>
              <w:t xml:space="preserve">.La art. 3 conţinutul noţiunilor </w:t>
            </w:r>
            <w:r>
              <w:rPr>
                <w:rStyle w:val="FontStyle20"/>
                <w:lang w:val="ro-RO" w:eastAsia="ro-RO"/>
              </w:rPr>
              <w:t xml:space="preserve">„persoane fizice care exercită funcţii publice importante la nivel internaţional" </w:t>
            </w:r>
            <w:r>
              <w:rPr>
                <w:rStyle w:val="FontStyle19"/>
                <w:lang w:val="ro-RO" w:eastAsia="ro-RO"/>
              </w:rPr>
              <w:t xml:space="preserve">şi </w:t>
            </w:r>
            <w:r>
              <w:rPr>
                <w:rStyle w:val="FontStyle20"/>
                <w:lang w:val="ro-RO" w:eastAsia="ro-RO"/>
              </w:rPr>
              <w:t xml:space="preserve">„persoane fizice care exercită funcţii publice importante la nivel naţional" </w:t>
            </w:r>
            <w:r>
              <w:rPr>
                <w:rStyle w:val="FontStyle19"/>
                <w:lang w:val="ro-RO" w:eastAsia="ro-RO"/>
              </w:rPr>
              <w:t xml:space="preserve">parţial se contrapune. Mai multe funcţii din prima noţiune ce vizează funcţiile publice importante la nivel </w:t>
            </w:r>
            <w:r>
              <w:rPr>
                <w:rStyle w:val="FontStyle19"/>
                <w:u w:val="single"/>
                <w:lang w:val="ro-RO" w:eastAsia="ro-RO"/>
              </w:rPr>
              <w:t>internaţional</w:t>
            </w:r>
            <w:r>
              <w:rPr>
                <w:rStyle w:val="FontStyle19"/>
                <w:lang w:val="ro-RO" w:eastAsia="ro-RO"/>
              </w:rPr>
              <w:t xml:space="preserve"> (membri ai guvernelor, viceminiştri, parlamentari, judecători ai Curţii Supreme de Justiţie, etc.) sunt identice cu funcţiile din noţiunea ce vizează funcţiile publice importante la nivel </w:t>
            </w:r>
            <w:r>
              <w:rPr>
                <w:rStyle w:val="FontStyle19"/>
                <w:u w:val="single"/>
                <w:lang w:val="ro-RO" w:eastAsia="ro-RO"/>
              </w:rPr>
              <w:t>naţional</w:t>
            </w:r>
            <w:r>
              <w:rPr>
                <w:rStyle w:val="FontStyle19"/>
                <w:lang w:val="ro-RO" w:eastAsia="ro-RO"/>
              </w:rPr>
              <w:t xml:space="preserve"> (care se echivalează cu cele stabilite în Legea nr. 199 din 16.07.2010). In acest sens, propunem revizuirea sensului noţiunilor vizate, în vederea delimitării clare a conţinutului acestora;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179.Se acceptă</w:t>
            </w:r>
          </w:p>
          <w:p w:rsidR="00F03330" w:rsidRDefault="00F03330">
            <w:pPr>
              <w:rPr>
                <w:sz w:val="24"/>
                <w:szCs w:val="24"/>
                <w:lang w:val="ro-RO" w:eastAsia="ru-RU"/>
              </w:rPr>
            </w:pPr>
            <w:r>
              <w:rPr>
                <w:sz w:val="24"/>
                <w:szCs w:val="24"/>
                <w:lang w:val="ro-RO" w:eastAsia="ru-RU"/>
              </w:rPr>
              <w:t>A fost revizuită noţiunea de  persoane fizice care exercită funcţii publice importante la nivel naţional după cum urmează.</w:t>
            </w:r>
          </w:p>
          <w:p w:rsidR="00F03330" w:rsidRDefault="00F03330">
            <w:pPr>
              <w:rPr>
                <w:rFonts w:eastAsia="Calibri"/>
                <w:i/>
                <w:sz w:val="24"/>
                <w:szCs w:val="24"/>
                <w:lang w:val="ro-RO"/>
              </w:rPr>
            </w:pPr>
            <w:r>
              <w:rPr>
                <w:sz w:val="24"/>
                <w:szCs w:val="24"/>
                <w:lang w:val="ro-RO" w:eastAsia="ru-RU"/>
              </w:rPr>
              <w:t xml:space="preserve"> </w:t>
            </w:r>
            <w:r>
              <w:rPr>
                <w:i/>
                <w:sz w:val="24"/>
                <w:szCs w:val="24"/>
                <w:lang w:val="ro-RO"/>
              </w:rPr>
              <w:t>„persoane fizice care exercită funcţii publice importante la nivel naţional - persoane fizice care au deţinut sau care deţin funcţii de demnitate publică proeminente în conformitate cu legislaţia, inclusiv membrii organelor de conducere şi de administrare ale întreprinderilor de stat, întreprinderilor municipale, precum şi societăţilor comerciale cu capital majoritar de stat, persoane de conducere ale partidelor politice şi militari;”.</w:t>
            </w:r>
          </w:p>
          <w:p w:rsidR="00F03330" w:rsidRDefault="00F03330">
            <w:pPr>
              <w:rPr>
                <w:sz w:val="22"/>
                <w:szCs w:val="22"/>
                <w:lang w:val="ro-RO"/>
              </w:rPr>
            </w:pPr>
            <w:r>
              <w:rPr>
                <w:sz w:val="24"/>
                <w:szCs w:val="24"/>
                <w:lang w:val="ro-RO" w:eastAsia="ru-RU"/>
              </w:rPr>
              <w:t>Lista persoane fizice care au deţinut sau care deţin funcţii de demnitate publică proeminente va fi adoptată de Serviciul Prevenirea şi Combaterea Spălării Banilor.</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6"/>
              <w:widowControl/>
              <w:ind w:firstLine="459"/>
              <w:jc w:val="both"/>
              <w:rPr>
                <w:rStyle w:val="FontStyle19"/>
                <w:i w:val="0"/>
                <w:lang w:val="en-US" w:eastAsia="ro-RO"/>
              </w:rPr>
            </w:pPr>
            <w:r>
              <w:rPr>
                <w:rStyle w:val="FontStyle19"/>
                <w:i w:val="0"/>
                <w:lang w:val="ro-RO" w:eastAsia="ro-RO"/>
              </w:rPr>
              <w:t>180.La art. 3:</w:t>
            </w:r>
            <w:r>
              <w:rPr>
                <w:rStyle w:val="docbody1"/>
                <w:i/>
                <w:lang w:val="ro-RO" w:eastAsia="ro-RO"/>
              </w:rPr>
              <w:t xml:space="preserve"> </w:t>
            </w:r>
            <w:r>
              <w:rPr>
                <w:rStyle w:val="FontStyle19"/>
                <w:i w:val="0"/>
                <w:lang w:val="ro-RO" w:eastAsia="ro-RO"/>
              </w:rPr>
              <w:t xml:space="preserve">la noţiunea </w:t>
            </w:r>
            <w:r>
              <w:rPr>
                <w:rStyle w:val="FontStyle20"/>
                <w:rFonts w:ascii="Times New Roman" w:hAnsi="Times New Roman" w:cs="Times New Roman"/>
                <w:i/>
                <w:lang w:val="ro-RO" w:eastAsia="ro-RO"/>
              </w:rPr>
              <w:t xml:space="preserve">„infracţiuni asociate spălării banilor" </w:t>
            </w:r>
            <w:r>
              <w:rPr>
                <w:rStyle w:val="FontStyle19"/>
                <w:i w:val="0"/>
                <w:lang w:val="ro-RO" w:eastAsia="ro-RO"/>
              </w:rPr>
              <w:t xml:space="preserve">atestăm lipsa clarităţii şi previzibilităţii normei juridice, sensul noţiunii fiind ambiguu, cu posibile interpretări extensive. In acest context, propunem revizuirea noţiunii respective, cu concretizarea expresă a infracţiunilor din Codul penal care sunt considerate infracţiuni asociate spălării banilor (ex. noţiunea </w:t>
            </w:r>
            <w:r>
              <w:rPr>
                <w:rStyle w:val="FontStyle20"/>
                <w:rFonts w:ascii="Times New Roman" w:hAnsi="Times New Roman" w:cs="Times New Roman"/>
                <w:i/>
                <w:lang w:val="ro-RO" w:eastAsia="ro-RO"/>
              </w:rPr>
              <w:t xml:space="preserve">„acte conexe actelor de corupţie " </w:t>
            </w:r>
            <w:r>
              <w:rPr>
                <w:rStyle w:val="FontStyle19"/>
                <w:i w:val="0"/>
                <w:lang w:val="ro-RO" w:eastAsia="ro-RO"/>
              </w:rPr>
              <w:t>reflectată în art. 16 alin. (3) din Legea nr.90 din 25.04.2008 cu privire la prevenirea şi combaterea corupţiei).</w:t>
            </w:r>
          </w:p>
          <w:p w:rsidR="00F03330" w:rsidRPr="00F03330" w:rsidRDefault="00F03330">
            <w:pPr>
              <w:pStyle w:val="a5"/>
              <w:ind w:left="360"/>
              <w:rPr>
                <w:color w:val="000000"/>
                <w:lang w:val="en-US"/>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180.Nu se acceptă</w:t>
            </w:r>
          </w:p>
          <w:p w:rsidR="00F03330" w:rsidRDefault="00F03330">
            <w:pPr>
              <w:rPr>
                <w:sz w:val="24"/>
                <w:szCs w:val="24"/>
                <w:lang w:val="ro-RO"/>
              </w:rPr>
            </w:pPr>
            <w:r>
              <w:rPr>
                <w:sz w:val="24"/>
                <w:szCs w:val="24"/>
                <w:lang w:val="ro-RO"/>
              </w:rPr>
              <w:t>Republica Moldova a adoptat principiul „all crime approach”, care presupune că crimă asociată spălării banilor poate fi orice infracţiune care generează venituri.</w:t>
            </w:r>
          </w:p>
          <w:p w:rsidR="00F03330" w:rsidRDefault="00F03330">
            <w:pPr>
              <w:rPr>
                <w:sz w:val="24"/>
                <w:szCs w:val="24"/>
                <w:lang w:val="ro-RO"/>
              </w:rPr>
            </w:pPr>
            <w:r>
              <w:rPr>
                <w:sz w:val="24"/>
                <w:szCs w:val="24"/>
                <w:lang w:val="ro-RO"/>
              </w:rPr>
              <w:t>În acest context nominalizarea articolelor din Codul penale este inoportună.</w:t>
            </w:r>
          </w:p>
          <w:p w:rsidR="00F03330" w:rsidRDefault="00F03330">
            <w:pPr>
              <w:rPr>
                <w:sz w:val="24"/>
                <w:szCs w:val="24"/>
                <w:lang w:val="ro-RO"/>
              </w:rPr>
            </w:pPr>
            <w:r>
              <w:rPr>
                <w:sz w:val="24"/>
                <w:szCs w:val="24"/>
                <w:lang w:val="ro-RO"/>
              </w:rPr>
              <w:t xml:space="preserve"> </w:t>
            </w: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7"/>
              <w:widowControl/>
              <w:ind w:firstLine="601"/>
              <w:rPr>
                <w:rStyle w:val="FontStyle18"/>
                <w:i/>
                <w:lang w:val="en-US" w:eastAsia="ro-RO"/>
              </w:rPr>
            </w:pPr>
            <w:r>
              <w:rPr>
                <w:rStyle w:val="FontStyle19"/>
                <w:i w:val="0"/>
                <w:lang w:val="ro-RO" w:eastAsia="ro-RO"/>
              </w:rPr>
              <w:t xml:space="preserve">181.La art. 6 alin. (1), după sintagma „Serviciului Prevenirea şi Combaterea Spălării Banilor," a se completa cu textul „Serviciului de Informaţii şi Securitate (în partea ce ţine de finanţarea terorismului)", avînd în vedere că SIS are competenţe directe în activitatea de prevenire şi combatere a terorismului. în acest sens, accentuăm că în conformitate cu prevederile art.7 lit. d) din Legea nr.753 din 23.12.1999 privind Serviciul de Informaţii şi Securitate al Republicii Moldova, una din atribuţiile principale ale Serviciului este </w:t>
            </w:r>
            <w:r>
              <w:rPr>
                <w:rStyle w:val="FontStyle18"/>
                <w:i/>
                <w:lang w:val="ro-RO" w:eastAsia="ro-RO"/>
              </w:rPr>
              <w:t xml:space="preserve">desfăşurarea activităţii de combatere a terorismului, </w:t>
            </w:r>
            <w:r>
              <w:rPr>
                <w:rStyle w:val="FontStyle18"/>
                <w:i/>
                <w:u w:val="single"/>
                <w:lang w:val="ro-RO" w:eastAsia="ro-RO"/>
              </w:rPr>
              <w:t>finanţării şi asigurării materiale</w:t>
            </w:r>
            <w:r>
              <w:rPr>
                <w:rStyle w:val="FontStyle18"/>
                <w:i/>
                <w:lang w:val="ro-RO" w:eastAsia="ro-RO"/>
              </w:rPr>
              <w:t xml:space="preserve"> a actelor teroriste;</w:t>
            </w:r>
          </w:p>
          <w:p w:rsidR="00F03330" w:rsidRDefault="00F03330">
            <w:pPr>
              <w:pStyle w:val="Style6"/>
              <w:widowControl/>
            </w:pPr>
            <w:r>
              <w:rPr>
                <w:rStyle w:val="FontStyle19"/>
                <w:i w:val="0"/>
                <w:lang w:val="ro-RO" w:eastAsia="ro-RO"/>
              </w:rPr>
              <w:t>Din considerentele enunţate, propunerea în cauză este valabilă în redacţie identică şi pentru art. 9 alin. (1) - (4) şi art. 12 alin. (2).</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181.Nu se acceptă</w:t>
            </w:r>
          </w:p>
          <w:p w:rsidR="00F03330" w:rsidRDefault="00F03330">
            <w:pPr>
              <w:rPr>
                <w:sz w:val="24"/>
                <w:szCs w:val="24"/>
                <w:lang w:val="ro-RO"/>
              </w:rPr>
            </w:pPr>
            <w:r>
              <w:rPr>
                <w:sz w:val="24"/>
                <w:szCs w:val="24"/>
                <w:lang w:val="ro-RO"/>
              </w:rPr>
              <w:t>Această prevedere nu limitează sau subminează careva atribuţii funcţionale ale SIS. Rolul SIS în identificarea riscurilor aferente terorismului este de bază în Republica Moldova.</w:t>
            </w:r>
          </w:p>
          <w:p w:rsidR="00F03330" w:rsidRDefault="00F03330">
            <w:pPr>
              <w:rPr>
                <w:sz w:val="24"/>
                <w:szCs w:val="24"/>
                <w:lang w:val="ro-RO"/>
              </w:rPr>
            </w:pPr>
          </w:p>
          <w:p w:rsidR="00F03330" w:rsidRDefault="00F03330">
            <w:pPr>
              <w:rPr>
                <w:sz w:val="24"/>
                <w:szCs w:val="24"/>
                <w:lang w:val="ro-RO"/>
              </w:rPr>
            </w:pPr>
            <w:r>
              <w:rPr>
                <w:sz w:val="24"/>
                <w:szCs w:val="24"/>
                <w:lang w:val="ro-RO"/>
              </w:rPr>
              <w:t>Norma dată doar stabileşte o legătură între entităţile raportarea şi Serviciul Prevenirea şi Combaterea Spălării Banilor, care este instituţia de bază care acumulează, analizează informaţia necesară procesului de evaluare naţionale a riscurilor şi prezintă Guvernului spre publicarea Raportul de evaluare.</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 SIS va contribui esenţial la completarea chestionărilor de evaluare şi evaluare propriu-zisă, fapt care şi s-a realizat deja pe parcursul evaluării iniţiate în 2015 prin HG nr.697 din 09 octombrie.</w:t>
            </w:r>
          </w:p>
          <w:p w:rsidR="00F03330" w:rsidRDefault="00F03330">
            <w:pPr>
              <w:rPr>
                <w:sz w:val="24"/>
                <w:szCs w:val="24"/>
                <w:lang w:val="ro-RO"/>
              </w:rPr>
            </w:pPr>
          </w:p>
        </w:tc>
      </w:tr>
      <w:tr w:rsidR="00F03330" w:rsidRPr="00F03330" w:rsidTr="00F03330">
        <w:trPr>
          <w:trHeight w:val="12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Style7"/>
              <w:widowControl/>
              <w:ind w:firstLine="601"/>
              <w:rPr>
                <w:lang w:val="ro-RO"/>
              </w:rPr>
            </w:pPr>
            <w:r>
              <w:rPr>
                <w:rStyle w:val="FontStyle19"/>
                <w:i w:val="0"/>
                <w:lang w:val="ro-RO" w:eastAsia="ro-RO"/>
              </w:rPr>
              <w:t>182.La art. 11 alin. (1), după sintagma „finanţare a terorismului" a se completa cu textul „(în acest caz cu sesizarea neîntîrziată a Serviciului de Informaţii şi Securitate)".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182.Nu se acceptă</w:t>
            </w:r>
          </w:p>
          <w:p w:rsidR="00F03330" w:rsidRDefault="00F03330">
            <w:pPr>
              <w:rPr>
                <w:sz w:val="24"/>
                <w:szCs w:val="24"/>
                <w:lang w:val="ro-RO"/>
              </w:rPr>
            </w:pPr>
            <w:r>
              <w:rPr>
                <w:sz w:val="24"/>
                <w:szCs w:val="24"/>
                <w:lang w:val="ro-RO"/>
              </w:rPr>
              <w:t>Norma dată stabileşte modul de raportarea a tranzacţiilor suspecte către Serviciul Prevenirea şi Combaterea Spălării Banilor.</w:t>
            </w:r>
          </w:p>
          <w:p w:rsidR="00F03330" w:rsidRDefault="00F03330">
            <w:pPr>
              <w:rPr>
                <w:sz w:val="24"/>
                <w:szCs w:val="24"/>
                <w:lang w:val="ro-RO"/>
              </w:rPr>
            </w:pPr>
            <w:r>
              <w:rPr>
                <w:sz w:val="24"/>
                <w:szCs w:val="24"/>
                <w:lang w:val="ro-RO"/>
              </w:rPr>
              <w:t xml:space="preserve">Standardul internaţional în domeniu (R 20FATF, art. 33 al Directivei 2015/849) prevede raportarea către Unitatea de Inteligenţă Financiară, care în RM este Serviciul Prevenirea şi Combaterea Spălării Banilor. </w:t>
            </w:r>
          </w:p>
          <w:p w:rsidR="00F03330" w:rsidRDefault="00F03330">
            <w:pPr>
              <w:rPr>
                <w:sz w:val="24"/>
                <w:szCs w:val="24"/>
                <w:lang w:val="ro-RO"/>
              </w:rPr>
            </w:pPr>
            <w:r>
              <w:rPr>
                <w:sz w:val="24"/>
                <w:szCs w:val="24"/>
                <w:lang w:val="ro-RO"/>
              </w:rPr>
              <w:t>Alţi destinatari nu sunt pentru că ar intra în contradicţie cu funcţiile şi obiectivele standardelor internaţionale. Deoarece toate tranzacţiile suspecte obligatoriu trec un proces analitic,  după care în cazul confirmării suspiciunii, informaţia aferentă este remisă de SPCSB către organelor competente, inclusiv SIS-ului în cazul finanţării terorismului.</w:t>
            </w: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7"/>
              <w:widowControl/>
              <w:ind w:firstLine="601"/>
              <w:rPr>
                <w:rStyle w:val="FontStyle19"/>
                <w:i w:val="0"/>
                <w:lang w:val="en-US" w:eastAsia="ro-RO"/>
              </w:rPr>
            </w:pPr>
            <w:r>
              <w:rPr>
                <w:rStyle w:val="FontStyle19"/>
                <w:i w:val="0"/>
                <w:lang w:val="ro-RO" w:eastAsia="ro-RO"/>
              </w:rPr>
              <w:t>183.La art. 15 alin. (1) a se completa cu o nouă literă o), cu următorul conţinut:</w:t>
            </w:r>
          </w:p>
          <w:p w:rsidR="00F03330" w:rsidRPr="00F03330" w:rsidRDefault="00F03330">
            <w:pPr>
              <w:pStyle w:val="Style6"/>
              <w:widowControl/>
              <w:jc w:val="both"/>
              <w:rPr>
                <w:lang w:val="en-US"/>
              </w:rPr>
            </w:pPr>
            <w:r>
              <w:rPr>
                <w:rStyle w:val="FontStyle19"/>
                <w:i w:val="0"/>
                <w:lang w:val="ro-RO" w:eastAsia="ro-RO"/>
              </w:rPr>
              <w:t>,,o) Serviciul de Informaţii şi Securitate - pentru entităţile prevăzute în art. 4 alin. (1), în limitele competenţei de prevenire şi combatere a finanţării terorismului."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183.Nu se acceptă</w:t>
            </w:r>
          </w:p>
          <w:p w:rsidR="00F03330" w:rsidRDefault="00F03330">
            <w:pPr>
              <w:rPr>
                <w:sz w:val="24"/>
                <w:szCs w:val="24"/>
                <w:lang w:val="ro-RO"/>
              </w:rPr>
            </w:pPr>
            <w:r>
              <w:rPr>
                <w:sz w:val="24"/>
                <w:szCs w:val="24"/>
                <w:lang w:val="ro-RO"/>
              </w:rPr>
              <w:t>Competenţa de supraveghere a entităţilor raportoare este deja stabilită de alin. (1), lit. a)-k) pentru ambele componente (spălarea banilor şi finanţarea terorismului), iar propunerea dată ar dubla neîntemeiat aceste funcţii.</w:t>
            </w:r>
          </w:p>
          <w:p w:rsidR="00F03330" w:rsidRDefault="00F03330">
            <w:pPr>
              <w:rPr>
                <w:sz w:val="24"/>
                <w:szCs w:val="24"/>
                <w:lang w:val="ro-RO"/>
              </w:rPr>
            </w:pPr>
            <w:r>
              <w:rPr>
                <w:sz w:val="24"/>
                <w:szCs w:val="24"/>
                <w:lang w:val="ro-RO"/>
              </w:rPr>
              <w:t>De menţionat că, organele cu funcţii de supraveghere ale entităţilor raportoare au fost identificate în baza principiului supravegherii generale şi prudenţiale dea existente.</w:t>
            </w:r>
          </w:p>
          <w:p w:rsidR="00F03330" w:rsidRDefault="00F03330">
            <w:pPr>
              <w:rPr>
                <w:sz w:val="24"/>
                <w:szCs w:val="24"/>
                <w:lang w:val="ro-RO"/>
              </w:rPr>
            </w:pPr>
            <w:r>
              <w:rPr>
                <w:sz w:val="24"/>
                <w:szCs w:val="24"/>
                <w:lang w:val="ro-RO"/>
              </w:rPr>
              <w:t xml:space="preserve"> </w:t>
            </w: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Style7"/>
              <w:widowControl/>
              <w:ind w:firstLine="459"/>
              <w:rPr>
                <w:rStyle w:val="FontStyle19"/>
                <w:i w:val="0"/>
                <w:lang w:eastAsia="ro-RO"/>
              </w:rPr>
            </w:pPr>
            <w:r>
              <w:rPr>
                <w:rStyle w:val="FontStyle19"/>
                <w:i w:val="0"/>
                <w:lang w:val="ro-RO" w:eastAsia="ro-RO"/>
              </w:rPr>
              <w:t>184.La art. 16 alin. (6), după cuvîntul „interzis", a se completa cu textul „cu excepţia persoanelor menţionate în alin. (7).</w:t>
            </w:r>
          </w:p>
          <w:p w:rsidR="00F03330" w:rsidRDefault="00F03330">
            <w:pPr>
              <w:pStyle w:val="a5"/>
              <w:ind w:left="360"/>
              <w:rPr>
                <w:color w:val="000000"/>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184.Nu se acceptă</w:t>
            </w:r>
          </w:p>
          <w:p w:rsidR="00F03330" w:rsidRDefault="00F03330">
            <w:pPr>
              <w:rPr>
                <w:sz w:val="24"/>
                <w:szCs w:val="24"/>
                <w:lang w:val="ro-RO"/>
              </w:rPr>
            </w:pPr>
            <w:r>
              <w:rPr>
                <w:sz w:val="24"/>
                <w:szCs w:val="24"/>
                <w:lang w:val="ro-RO"/>
              </w:rPr>
              <w:t>Excepţii nu pot fi incluse deoarece contravin standardului internaţional cu privire la protecţia informației acumulate de Serviciul Prevenirea şi Combaterea Spălării Banilor (R9, 29 FATF, art. 41-46 al Directivei 2015/849).</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6"/>
              <w:widowControl/>
              <w:ind w:firstLine="459"/>
              <w:jc w:val="both"/>
              <w:rPr>
                <w:rStyle w:val="FontStyle19"/>
                <w:lang w:val="en-US" w:eastAsia="ro-RO"/>
              </w:rPr>
            </w:pPr>
            <w:r>
              <w:rPr>
                <w:rStyle w:val="FontStyle19"/>
                <w:i w:val="0"/>
                <w:lang w:val="ro-RO"/>
              </w:rPr>
              <w:t xml:space="preserve">185.Art. 16 </w:t>
            </w:r>
            <w:r>
              <w:rPr>
                <w:rStyle w:val="FontStyle19"/>
                <w:i w:val="0"/>
                <w:lang w:val="ro-RO" w:eastAsia="ro-RO"/>
              </w:rPr>
              <w:t xml:space="preserve">a se completa cu un nou alin. (7) cu următorul conţinut </w:t>
            </w:r>
            <w:r>
              <w:rPr>
                <w:rStyle w:val="FontStyle19"/>
                <w:lang w:val="ro-RO" w:eastAsia="ro-RO"/>
              </w:rPr>
              <w:t>„(7) Angajaţii Serviciului de Informaţii şi Securitate abilitaţi prin ordinul directorului SIS cu atribuţii de prevenire şi combatere a finanţării terorismului, au acces la bazele informaţionale ale Serviciului Prevenirea şi Combaterea Spălării Banilor, în baza acordului de cooperare informaţională între Serviciul de Informaţii şi Securitate şi Centrul Naţional Anticorupţie";</w:t>
            </w:r>
          </w:p>
          <w:p w:rsidR="00F03330" w:rsidRDefault="00F03330">
            <w:pPr>
              <w:pStyle w:val="Style6"/>
              <w:widowControl/>
              <w:ind w:firstLine="459"/>
              <w:jc w:val="both"/>
              <w:rPr>
                <w:rStyle w:val="FontStyle19"/>
                <w:lang w:val="ro-RO" w:eastAsia="ro-RO"/>
              </w:rPr>
            </w:pPr>
            <w:r>
              <w:rPr>
                <w:rStyle w:val="FontStyle19"/>
                <w:i w:val="0"/>
                <w:lang w:val="ro-RO" w:eastAsia="ro-RO"/>
              </w:rPr>
              <w:t>Concomitent, celelalte alineate urmează a fi renumerotate</w:t>
            </w:r>
            <w:r>
              <w:rPr>
                <w:rStyle w:val="FontStyle19"/>
                <w:lang w:val="ro-RO" w:eastAsia="ro-RO"/>
              </w:rPr>
              <w:t>.</w:t>
            </w:r>
          </w:p>
          <w:p w:rsidR="00F03330" w:rsidRPr="00F03330" w:rsidRDefault="00F03330">
            <w:pPr>
              <w:pStyle w:val="Style10"/>
              <w:widowControl/>
              <w:ind w:firstLine="600"/>
              <w:jc w:val="both"/>
              <w:rPr>
                <w:rStyle w:val="FontStyle20"/>
                <w:rFonts w:ascii="Times New Roman" w:hAnsi="Times New Roman" w:cs="Times New Roman"/>
                <w:sz w:val="24"/>
                <w:szCs w:val="24"/>
                <w:lang w:val="en-US"/>
              </w:rPr>
            </w:pPr>
            <w:r>
              <w:rPr>
                <w:rStyle w:val="FontStyle19"/>
                <w:i w:val="0"/>
                <w:lang w:val="ro-RO" w:eastAsia="ro-RO"/>
              </w:rPr>
              <w:t>Necesitatea completării rezultă atît din calitatea sus-menţionată a SIS în domeniu</w:t>
            </w:r>
            <w:r>
              <w:rPr>
                <w:rStyle w:val="FontStyle19"/>
                <w:lang w:val="ro-RO" w:eastAsia="ro-RO"/>
              </w:rPr>
              <w:t xml:space="preserve"> </w:t>
            </w:r>
            <w:r>
              <w:rPr>
                <w:rStyle w:val="FontStyle20"/>
                <w:i/>
                <w:lang w:val="ro-RO" w:eastAsia="ro-RO"/>
              </w:rPr>
              <w:t>(desfăşurarea activităţii de combatere a terorismului, finanţării şi asigurării materiale a actelor teroriste)</w:t>
            </w:r>
            <w:r>
              <w:rPr>
                <w:rStyle w:val="FontStyle20"/>
                <w:lang w:val="ro-RO" w:eastAsia="ro-RO"/>
              </w:rPr>
              <w:t xml:space="preserve">, </w:t>
            </w:r>
            <w:r>
              <w:rPr>
                <w:rStyle w:val="FontStyle19"/>
                <w:i w:val="0"/>
                <w:lang w:val="ro-RO" w:eastAsia="ro-RO"/>
              </w:rPr>
              <w:t xml:space="preserve">cît şi în temeiul recomandării 26 a FATF, potrivit căreia se stabileşte necesitatea instituirii FIU (unităţii de informaţii financiare), sarcinile acesteia fiind </w:t>
            </w:r>
            <w:r>
              <w:rPr>
                <w:rStyle w:val="FontStyle19"/>
                <w:lang w:val="ro-RO" w:eastAsia="ro-RO"/>
              </w:rPr>
              <w:t xml:space="preserve">— </w:t>
            </w:r>
            <w:r>
              <w:rPr>
                <w:rStyle w:val="FontStyle20"/>
                <w:i/>
                <w:lang w:val="ro-RO" w:eastAsia="ro-RO"/>
              </w:rPr>
              <w:t xml:space="preserve">„centru naţional pentru primirea, analiza şi </w:t>
            </w:r>
            <w:r>
              <w:rPr>
                <w:rStyle w:val="FontStyle18"/>
                <w:b/>
                <w:i/>
                <w:u w:val="single"/>
                <w:lang w:val="ro-RO" w:eastAsia="ro-RO"/>
              </w:rPr>
              <w:t>difuzarea RTS</w:t>
            </w:r>
            <w:r>
              <w:rPr>
                <w:rStyle w:val="FontStyle18"/>
                <w:i/>
                <w:lang w:val="ro-RO" w:eastAsia="ro-RO"/>
              </w:rPr>
              <w:t xml:space="preserve"> </w:t>
            </w:r>
            <w:r>
              <w:rPr>
                <w:rStyle w:val="FontStyle20"/>
                <w:i/>
                <w:lang w:val="ro-RO" w:eastAsia="ro-RO"/>
              </w:rPr>
              <w:t>(rapoartelor de tranzacţii suspecte) şi altor informaţii privind potenţiale cazuri de spălare a banilor şi finanţării terorismului...</w:t>
            </w:r>
          </w:p>
          <w:p w:rsidR="00F03330" w:rsidRDefault="00F03330">
            <w:pPr>
              <w:pStyle w:val="Style10"/>
              <w:widowControl/>
              <w:jc w:val="both"/>
              <w:rPr>
                <w:rStyle w:val="FontStyle20"/>
                <w:i/>
                <w:lang w:val="ro-RO" w:eastAsia="ro-RO"/>
              </w:rPr>
            </w:pPr>
            <w:r>
              <w:rPr>
                <w:rStyle w:val="FontStyle19"/>
                <w:i w:val="0"/>
                <w:lang w:val="ro-RO" w:eastAsia="ro-RO"/>
              </w:rPr>
              <w:t>Drept temei suplimentar menţionăm Strategia Consiliului Uniunii Europene nr. 1778/1/08 REV 1 privind finanţarea terorismului (în continuare Strategie), şi actele comunitare ce rezultă din aceasta, care stabileşte modalităţi de îmbunătăţire a</w:t>
            </w:r>
            <w:r>
              <w:rPr>
                <w:rStyle w:val="FontStyle19"/>
                <w:lang w:val="ro-RO" w:eastAsia="ro-RO"/>
              </w:rPr>
              <w:t xml:space="preserve"> </w:t>
            </w:r>
            <w:r>
              <w:rPr>
                <w:rStyle w:val="FontStyle15"/>
                <w:b/>
                <w:u w:val="single"/>
                <w:lang w:val="ro-RO" w:eastAsia="ro-RO"/>
              </w:rPr>
              <w:t>colaborării între unităţile de informaţii financiare şi serviciile de informaţii autohtone</w:t>
            </w:r>
            <w:r>
              <w:rPr>
                <w:rStyle w:val="FontStyle19"/>
                <w:lang w:val="ro-RO"/>
              </w:rPr>
              <w:t xml:space="preserve"> </w:t>
            </w:r>
            <w:r>
              <w:rPr>
                <w:rStyle w:val="FontStyle19"/>
                <w:i w:val="0"/>
                <w:lang w:val="ro-RO" w:eastAsia="ro-RO"/>
              </w:rPr>
              <w:t>şi alte autorităţi naţionale competente. Astfel, potrivit pct. 5.1. din Strategie</w:t>
            </w:r>
            <w:r>
              <w:rPr>
                <w:rStyle w:val="FontStyle19"/>
                <w:lang w:val="ro-RO" w:eastAsia="ro-RO"/>
              </w:rPr>
              <w:t xml:space="preserve">, </w:t>
            </w:r>
            <w:r>
              <w:rPr>
                <w:rStyle w:val="FontStyle20"/>
                <w:i/>
                <w:lang w:val="ro-RO" w:eastAsia="ro-RO"/>
              </w:rPr>
              <w:t xml:space="preserve">Consiliul European a solicitat în repetate rânduri statelor membre să </w:t>
            </w:r>
            <w:r>
              <w:rPr>
                <w:rStyle w:val="FontStyle20"/>
                <w:i/>
                <w:u w:val="single"/>
                <w:lang w:val="ro-RO" w:eastAsia="ro-RO"/>
              </w:rPr>
              <w:t>consolideze cooperarea</w:t>
            </w:r>
            <w:r>
              <w:rPr>
                <w:rStyle w:val="FontStyle20"/>
                <w:i/>
                <w:lang w:val="ro-RO" w:eastAsia="ro-RO"/>
              </w:rPr>
              <w:t xml:space="preserve"> dintre autorităţile naţionale competente, unităţile de informaţii financiare si instituţiile financiare din sectorul privat, pentru a facilita şi a îmbunătăţi schimbul de informaţii cu privire la finanţarea terorismului. Comunicarea sus-menţionată a Comisiei a oferit o primă evaluare, </w:t>
            </w:r>
            <w:r>
              <w:rPr>
                <w:rStyle w:val="FontStyle20"/>
                <w:i/>
                <w:u w:val="single"/>
                <w:lang w:val="ro-RO" w:eastAsia="ro-RO"/>
              </w:rPr>
              <w:t>identificând cele mai bune practici de combatere a finanţării terorismului, în cadrul structurilor naţionale de coordonare</w:t>
            </w:r>
            <w:r>
              <w:rPr>
                <w:rStyle w:val="FontStyle20"/>
                <w:i/>
                <w:lang w:val="ro-RO" w:eastAsia="ro-RO"/>
              </w:rPr>
              <w:t>.</w:t>
            </w:r>
          </w:p>
          <w:p w:rsidR="00F03330" w:rsidRDefault="00F03330">
            <w:pPr>
              <w:pStyle w:val="Style10"/>
              <w:widowControl/>
              <w:ind w:firstLine="742"/>
              <w:jc w:val="both"/>
              <w:rPr>
                <w:rStyle w:val="FontStyle20"/>
                <w:i/>
                <w:lang w:val="ro-RO" w:eastAsia="ro-RO"/>
              </w:rPr>
            </w:pPr>
            <w:r>
              <w:rPr>
                <w:rStyle w:val="FontStyle20"/>
                <w:i/>
                <w:lang w:val="ro-RO" w:eastAsia="ro-RO"/>
              </w:rPr>
              <w:t xml:space="preserve">Îmbunătăţirea mecanismelor de schimb de informaţii şi de feedback (de asemenea </w:t>
            </w:r>
            <w:r>
              <w:rPr>
                <w:rStyle w:val="FontStyle20"/>
                <w:i/>
                <w:u w:val="single"/>
                <w:lang w:val="ro-RO" w:eastAsia="ro-RO"/>
              </w:rPr>
              <w:t>între serviciile de informaţii,</w:t>
            </w:r>
            <w:r>
              <w:rPr>
                <w:rStyle w:val="FontStyle20"/>
                <w:i/>
                <w:lang w:val="ro-RO" w:eastAsia="ro-RO"/>
              </w:rPr>
              <w:t xml:space="preserve"> autorităţile de aplicare a legii şi instituţiile financiare) la nivel naţional, european şi internaţional în scopul realizării unor anchete financiare eficiente şi punctuale prezintă o importanţă capitală. Obstacolele de natură juridică ar trebui eliminate fără a aduce atingere principiilor privind protecţia datelor.</w:t>
            </w:r>
          </w:p>
          <w:p w:rsidR="00F03330" w:rsidRPr="00F03330" w:rsidRDefault="00F03330">
            <w:pPr>
              <w:pStyle w:val="Style10"/>
              <w:widowControl/>
              <w:ind w:firstLine="600"/>
              <w:jc w:val="both"/>
              <w:rPr>
                <w:rStyle w:val="FontStyle18"/>
                <w:b/>
                <w:lang w:val="en-US"/>
              </w:rPr>
            </w:pPr>
            <w:r>
              <w:rPr>
                <w:rStyle w:val="FontStyle19"/>
                <w:i w:val="0"/>
                <w:lang w:val="ro-RO" w:eastAsia="ro-RO"/>
              </w:rPr>
              <w:t>Ba mai mult, potrivit pct. 5.2. din Strategie</w:t>
            </w:r>
            <w:r>
              <w:rPr>
                <w:rStyle w:val="FontStyle19"/>
                <w:lang w:val="ro-RO" w:eastAsia="ro-RO"/>
              </w:rPr>
              <w:t xml:space="preserve">, </w:t>
            </w:r>
            <w:r>
              <w:rPr>
                <w:rStyle w:val="FontStyle20"/>
                <w:i/>
                <w:lang w:val="ro-RO" w:eastAsia="ro-RO"/>
              </w:rPr>
              <w:t xml:space="preserve">Informaţiile financiare nu sînt suficiente pentru combaterea eficientă a terorismului. Cu toate acestea, atunci </w:t>
            </w:r>
            <w:r>
              <w:rPr>
                <w:rStyle w:val="FontStyle20"/>
                <w:i/>
                <w:u w:val="single"/>
                <w:lang w:val="ro-RO" w:eastAsia="ro-RO"/>
              </w:rPr>
              <w:t>cînd sînt coroborate cu informaţiile privind combaterea terorismului,</w:t>
            </w:r>
            <w:r>
              <w:rPr>
                <w:rStyle w:val="FontStyle20"/>
                <w:i/>
                <w:lang w:val="ro-RO" w:eastAsia="ro-RO"/>
              </w:rPr>
              <w:t xml:space="preserve"> informaţiile financiare</w:t>
            </w:r>
            <w:r>
              <w:rPr>
                <w:rStyle w:val="FontStyle20"/>
                <w:lang w:val="ro-RO" w:eastAsia="ro-RO"/>
              </w:rPr>
              <w:t xml:space="preserve"> </w:t>
            </w:r>
            <w:r>
              <w:rPr>
                <w:rStyle w:val="FontStyle18"/>
                <w:b/>
                <w:u w:val="single"/>
                <w:lang w:val="ro-RO" w:eastAsia="ro-RO"/>
              </w:rPr>
              <w:t>pot spori capacitatea de a identifica şi depista activităţile teroriste</w:t>
            </w:r>
            <w:r>
              <w:rPr>
                <w:rStyle w:val="FontStyle18"/>
                <w:b/>
                <w:lang w:val="ro-RO" w:eastAsia="ro-RO"/>
              </w:rPr>
              <w:t>...</w:t>
            </w:r>
          </w:p>
          <w:p w:rsidR="00F03330" w:rsidRPr="00F03330" w:rsidRDefault="00F03330">
            <w:pPr>
              <w:pStyle w:val="Style6"/>
              <w:widowControl/>
              <w:jc w:val="both"/>
              <w:rPr>
                <w:lang w:val="ro-RO"/>
              </w:rPr>
            </w:pPr>
            <w:r>
              <w:rPr>
                <w:rStyle w:val="FontStyle20"/>
                <w:rFonts w:ascii="Times New Roman" w:hAnsi="Times New Roman" w:cs="Times New Roman"/>
                <w:i/>
                <w:lang w:val="ro-RO" w:eastAsia="ro-RO"/>
              </w:rPr>
              <w:t xml:space="preserve">Funcţia analitică a UIF de a identifica activităţile de finanţare a terorismului </w:t>
            </w:r>
            <w:r>
              <w:rPr>
                <w:rStyle w:val="FontStyle20"/>
                <w:rFonts w:ascii="Times New Roman" w:hAnsi="Times New Roman" w:cs="Times New Roman"/>
                <w:i/>
                <w:u w:val="single"/>
                <w:lang w:val="ro-RO" w:eastAsia="ro-RO"/>
              </w:rPr>
              <w:t xml:space="preserve">poate </w:t>
            </w:r>
            <w:r>
              <w:rPr>
                <w:rStyle w:val="FontStyle20"/>
                <w:rFonts w:ascii="Times New Roman" w:hAnsi="Times New Roman" w:cs="Times New Roman"/>
                <w:i/>
                <w:spacing w:val="30"/>
                <w:u w:val="single"/>
                <w:lang w:val="ro-RO" w:eastAsia="ro-RO"/>
              </w:rPr>
              <w:t>fi</w:t>
            </w:r>
            <w:r>
              <w:rPr>
                <w:rStyle w:val="FontStyle20"/>
                <w:rFonts w:ascii="Times New Roman" w:hAnsi="Times New Roman" w:cs="Times New Roman"/>
                <w:i/>
                <w:u w:val="single"/>
                <w:lang w:val="ro-RO" w:eastAsia="ro-RO"/>
              </w:rPr>
              <w:t xml:space="preserve"> consolidată prin coroborarea informaţiilor financiare cu informaţiile privind terorismul obţinute prin intermediul organismelor de aplicare a legii şi al organismelor de informaţii</w:t>
            </w:r>
            <w:r>
              <w:rPr>
                <w:rStyle w:val="FontStyle20"/>
                <w:rFonts w:ascii="Times New Roman" w:hAnsi="Times New Roman" w:cs="Times New Roman"/>
                <w:i/>
                <w:lang w:val="ro-RO" w:eastAsia="ro-RO"/>
              </w:rPr>
              <w:t>.</w:t>
            </w:r>
            <w:r>
              <w:rPr>
                <w:rStyle w:val="FontStyle20"/>
                <w:rFonts w:ascii="Times New Roman" w:hAnsi="Times New Roman" w:cs="Times New Roman"/>
                <w:lang w:val="ro-RO" w:eastAsia="ro-RO"/>
              </w:rPr>
              <w:t xml:space="preserve"> </w:t>
            </w:r>
            <w:r>
              <w:rPr>
                <w:rStyle w:val="FontStyle20"/>
                <w:rFonts w:ascii="Times New Roman" w:hAnsi="Times New Roman" w:cs="Times New Roman"/>
                <w:i/>
                <w:lang w:val="ro-RO" w:eastAsia="ro-RO"/>
              </w:rPr>
              <w:t xml:space="preserve">În plus, </w:t>
            </w:r>
            <w:r>
              <w:rPr>
                <w:rStyle w:val="FontStyle20"/>
                <w:rFonts w:ascii="Times New Roman" w:hAnsi="Times New Roman" w:cs="Times New Roman"/>
                <w:i/>
                <w:u w:val="single"/>
                <w:lang w:val="ro-RO" w:eastAsia="ro-RO"/>
              </w:rPr>
              <w:t>UIF joacă un rol important în</w:t>
            </w:r>
            <w:r>
              <w:rPr>
                <w:rStyle w:val="FontStyle20"/>
                <w:rFonts w:ascii="Times New Roman" w:hAnsi="Times New Roman" w:cs="Times New Roman"/>
                <w:u w:val="single"/>
                <w:lang w:val="ro-RO" w:eastAsia="ro-RO"/>
              </w:rPr>
              <w:t xml:space="preserve"> </w:t>
            </w:r>
            <w:r>
              <w:rPr>
                <w:rStyle w:val="FontStyle18"/>
                <w:b/>
                <w:i/>
                <w:u w:val="single"/>
                <w:lang w:val="ro-RO" w:eastAsia="ro-RO"/>
              </w:rPr>
              <w:t>transmiterea informaţiilor financiare către serviciile de informaţii</w:t>
            </w:r>
            <w:r>
              <w:rPr>
                <w:rStyle w:val="FontStyle18"/>
                <w:lang w:val="ro-RO" w:eastAsia="ro-RO"/>
              </w:rPr>
              <w:t xml:space="preserve">. </w:t>
            </w:r>
            <w:r>
              <w:rPr>
                <w:rStyle w:val="FontStyle20"/>
                <w:rFonts w:ascii="Times New Roman" w:hAnsi="Times New Roman" w:cs="Times New Roman"/>
                <w:i/>
                <w:u w:val="single"/>
                <w:lang w:val="ro-RO" w:eastAsia="ro-RO"/>
              </w:rPr>
              <w:t>Informaţiile financiare furnizate de instituţiile financiare şi informaţiile furnizate instituţiilor financiare sunt vitale pentru succesul eforturilor de combatere a terorismului la nivel mondial</w:t>
            </w:r>
            <w:r>
              <w:rPr>
                <w:rStyle w:val="FontStyle20"/>
                <w:rFonts w:ascii="Times New Roman" w:hAnsi="Times New Roman" w:cs="Times New Roman"/>
                <w:i/>
                <w:lang w:val="ro-RO" w:eastAsia="ro-RO"/>
              </w:rPr>
              <w:t>.</w:t>
            </w:r>
            <w:r>
              <w:rPr>
                <w:rStyle w:val="FontStyle20"/>
                <w:rFonts w:ascii="Times New Roman" w:hAnsi="Times New Roman" w:cs="Times New Roman"/>
                <w:lang w:val="ro-RO" w:eastAsia="ro-RO"/>
              </w:rPr>
              <w:t xml:space="preserve"> </w:t>
            </w:r>
            <w:r>
              <w:rPr>
                <w:rStyle w:val="FontStyle20"/>
                <w:rFonts w:ascii="Times New Roman" w:hAnsi="Times New Roman" w:cs="Times New Roman"/>
                <w:i/>
                <w:u w:val="single"/>
                <w:lang w:val="ro-RO" w:eastAsia="ro-RO"/>
              </w:rPr>
              <w:t>UIF, serviciile de informaţii</w:t>
            </w:r>
            <w:r>
              <w:rPr>
                <w:rStyle w:val="FontStyle20"/>
                <w:rFonts w:ascii="Times New Roman" w:hAnsi="Times New Roman" w:cs="Times New Roman"/>
                <w:i/>
                <w:lang w:val="ro-RO" w:eastAsia="ro-RO"/>
              </w:rPr>
              <w:t xml:space="preserve"> şi organizaţiile de aplicare a legii ar trebui să examineze sistematic fezabilitatea măsurilor, </w:t>
            </w:r>
            <w:r>
              <w:rPr>
                <w:rStyle w:val="FontStyle20"/>
                <w:rFonts w:ascii="Times New Roman" w:hAnsi="Times New Roman" w:cs="Times New Roman"/>
                <w:i/>
                <w:u w:val="single"/>
                <w:lang w:val="ro-RO" w:eastAsia="ro-RO"/>
              </w:rPr>
              <w:t>inclusiv să interzică executarea unor tranzacţii pe care le consideră suspecte, să solicite o desemnare publică în scopul îngheţării activelor,</w:t>
            </w:r>
            <w:r>
              <w:rPr>
                <w:rStyle w:val="FontStyle20"/>
                <w:rFonts w:ascii="Times New Roman" w:hAnsi="Times New Roman" w:cs="Times New Roman"/>
                <w:i/>
                <w:lang w:val="ro-RO" w:eastAsia="ro-RO"/>
              </w:rPr>
              <w:t xml:space="preserve"> să înceapă urmăriri penale şi să iniţieze alte acţiuni de aplicare a legii sau să schimbe informaţii cu o ţară terţă relevantă etc.</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185.Nu se acceptă</w:t>
            </w:r>
          </w:p>
          <w:p w:rsidR="00F03330" w:rsidRDefault="00F03330">
            <w:pPr>
              <w:rPr>
                <w:sz w:val="24"/>
                <w:szCs w:val="24"/>
                <w:lang w:val="ro-RO"/>
              </w:rPr>
            </w:pPr>
            <w:r>
              <w:rPr>
                <w:sz w:val="24"/>
                <w:szCs w:val="24"/>
                <w:lang w:val="ro-RO"/>
              </w:rPr>
              <w:t>Nota informativă se referă în detaliu la scopul protejării informației deţinute de Serviciul Prevenirea şi Combaterea Spălării Banilor.</w:t>
            </w:r>
          </w:p>
          <w:p w:rsidR="00F03330" w:rsidRDefault="00F03330">
            <w:pPr>
              <w:rPr>
                <w:sz w:val="24"/>
                <w:szCs w:val="24"/>
                <w:lang w:val="ro-RO"/>
              </w:rPr>
            </w:pPr>
            <w:r>
              <w:rPr>
                <w:sz w:val="24"/>
                <w:szCs w:val="24"/>
                <w:lang w:val="ro-RO"/>
              </w:rPr>
              <w:t>Principiul protecţiei este crucial şi urmează a fi respectat fără excepţii în conformitate cu standardele internaţionale nominalizate la propunerea anterioară.</w:t>
            </w:r>
          </w:p>
          <w:p w:rsidR="00F03330" w:rsidRDefault="00F03330">
            <w:pPr>
              <w:rPr>
                <w:sz w:val="24"/>
                <w:szCs w:val="24"/>
                <w:lang w:val="ro-RO"/>
              </w:rPr>
            </w:pPr>
          </w:p>
          <w:p w:rsidR="00F03330" w:rsidRDefault="00F03330">
            <w:pPr>
              <w:rPr>
                <w:sz w:val="24"/>
                <w:szCs w:val="24"/>
                <w:lang w:val="ro-RO"/>
              </w:rPr>
            </w:pPr>
            <w:r>
              <w:rPr>
                <w:sz w:val="24"/>
                <w:szCs w:val="24"/>
                <w:lang w:val="ro-RO"/>
              </w:rPr>
              <w:t>Mai mult ca atât, argumentele invocate de SIS nu justifică propunerea efectuată. Deoarece trimiterile la tratele internaţionale şi recomandările FATF nu prevăd asemenea cerinţe.</w:t>
            </w:r>
          </w:p>
          <w:p w:rsidR="00F03330" w:rsidRDefault="00F03330">
            <w:pPr>
              <w:rPr>
                <w:sz w:val="24"/>
                <w:szCs w:val="24"/>
                <w:lang w:val="ro-RO"/>
              </w:rPr>
            </w:pPr>
          </w:p>
          <w:p w:rsidR="00F03330" w:rsidRDefault="00F03330">
            <w:pPr>
              <w:rPr>
                <w:sz w:val="24"/>
                <w:szCs w:val="24"/>
                <w:lang w:val="ro-RO"/>
              </w:rPr>
            </w:pPr>
            <w:r>
              <w:rPr>
                <w:sz w:val="24"/>
                <w:szCs w:val="24"/>
                <w:lang w:val="ro-RO"/>
              </w:rPr>
              <w:t>Astfel, cu toate că R26 FATF nu mai este în vigoare (în anul 2012 au fost adoptate alte recomandări acum aceasta a devenit R29), aceasta prevede că Serviciul Prevenirea şi Combaterea Spălării Banilor primește, analizează şi transmite informaţia cu privire la tranzacţiile suspecte către organele competente şi nu face referire la cooperare sau acces la informaţii.</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Totodată, nici Strategia cu nr. REV 1778/1/08 al Consiliului nu a putut fi identificată. </w:t>
            </w:r>
          </w:p>
          <w:p w:rsidR="00F03330" w:rsidRDefault="00F03330">
            <w:pPr>
              <w:rPr>
                <w:sz w:val="24"/>
                <w:szCs w:val="24"/>
                <w:lang w:val="ro-RO"/>
              </w:rPr>
            </w:pPr>
            <w:r>
              <w:rPr>
                <w:sz w:val="24"/>
                <w:szCs w:val="24"/>
                <w:lang w:val="ro-RO"/>
              </w:rPr>
              <w:t>Însă chiar dacă acest document există, prevederile acestuia iarăşi nu conţin prevederi similare de acces, dar încurajează cooperarea între UIF şi serviciile speciale.</w:t>
            </w:r>
          </w:p>
          <w:p w:rsidR="00F03330" w:rsidRDefault="00F03330">
            <w:pPr>
              <w:rPr>
                <w:sz w:val="24"/>
                <w:szCs w:val="24"/>
                <w:lang w:val="ro-RO"/>
              </w:rPr>
            </w:pPr>
            <w:r>
              <w:rPr>
                <w:sz w:val="24"/>
                <w:szCs w:val="24"/>
                <w:lang w:val="ro-RO"/>
              </w:rPr>
              <w:t>Iar acest deziderat proiectul deja îl prevede în art.17 atît la nivel naţional, cît şi internaţional.</w:t>
            </w:r>
          </w:p>
          <w:p w:rsidR="00F03330" w:rsidRDefault="00F03330">
            <w:pPr>
              <w:rPr>
                <w:sz w:val="24"/>
                <w:szCs w:val="24"/>
                <w:lang w:val="ro-RO"/>
              </w:rPr>
            </w:pPr>
            <w:r>
              <w:rPr>
                <w:sz w:val="24"/>
                <w:szCs w:val="24"/>
                <w:lang w:val="ro-RO"/>
              </w:rPr>
              <w:t>Mai mult ca atît, fiind la limita conformităţii cu standardele internaționale, proiectul în scopul consolidării cooperării naţionale a introdus institutul de „ofiţer de legătură” (alin. (3) art. 17), activitatea căruia va fi reglementată printr-un ordin interdepartamental.</w:t>
            </w:r>
          </w:p>
          <w:p w:rsidR="00F03330" w:rsidRDefault="00F03330">
            <w:pPr>
              <w:rPr>
                <w:sz w:val="24"/>
                <w:szCs w:val="24"/>
                <w:lang w:val="ro-RO"/>
              </w:rPr>
            </w:pPr>
            <w:r>
              <w:rPr>
                <w:sz w:val="24"/>
                <w:szCs w:val="24"/>
                <w:lang w:val="ro-RO"/>
              </w:rPr>
              <w:t xml:space="preserve"> </w:t>
            </w:r>
          </w:p>
          <w:p w:rsidR="00F03330" w:rsidRDefault="00F03330">
            <w:pPr>
              <w:rPr>
                <w:sz w:val="24"/>
                <w:szCs w:val="24"/>
                <w:lang w:val="ro-RO"/>
              </w:rPr>
            </w:pPr>
            <w:r>
              <w:rPr>
                <w:sz w:val="24"/>
                <w:szCs w:val="24"/>
                <w:lang w:val="ro-RO"/>
              </w:rPr>
              <w:t>Reieşind din cele menţionate, propunerea dată nu poate fi acceptată.</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Style12"/>
              <w:widowControl/>
              <w:ind w:firstLine="601"/>
              <w:jc w:val="both"/>
              <w:rPr>
                <w:lang w:val="ro-RO"/>
              </w:rPr>
            </w:pPr>
            <w:r>
              <w:rPr>
                <w:rStyle w:val="FontStyle19"/>
                <w:i w:val="0"/>
                <w:lang w:val="ro-RO" w:eastAsia="ro-RO"/>
              </w:rPr>
              <w:t>186.La art. 21 urmează a fi revizuite alin. (18) şi (19), în vederea reglementării distincte a</w:t>
            </w:r>
            <w:r>
              <w:rPr>
                <w:rStyle w:val="FontStyle19"/>
                <w:lang w:val="ro-RO" w:eastAsia="ro-RO"/>
              </w:rPr>
              <w:t xml:space="preserve"> </w:t>
            </w:r>
            <w:r>
              <w:rPr>
                <w:rStyle w:val="FontStyle20"/>
                <w:i/>
                <w:lang w:val="ro-RO" w:eastAsia="ro-RO"/>
              </w:rPr>
              <w:t xml:space="preserve">listei naţionale a persoanelor şi entităţilor implicate în activităţi teroriste </w:t>
            </w:r>
            <w:r>
              <w:rPr>
                <w:rStyle w:val="FontStyle19"/>
                <w:i w:val="0"/>
                <w:lang w:val="ro-RO" w:eastAsia="ro-RO"/>
              </w:rPr>
              <w:t xml:space="preserve">şi a </w:t>
            </w:r>
            <w:r>
              <w:rPr>
                <w:rStyle w:val="FontStyle20"/>
                <w:i/>
                <w:lang w:val="ro-RO" w:eastAsia="ro-RO"/>
              </w:rPr>
              <w:t>listei naţionale a persoanelor şi entităţilor implicate în activităţi de proliferare a armelor de distrugere în masă",</w:t>
            </w:r>
            <w:r>
              <w:rPr>
                <w:rStyle w:val="FontStyle20"/>
                <w:lang w:val="ro-RO" w:eastAsia="ro-RO"/>
              </w:rPr>
              <w:t xml:space="preserve"> </w:t>
            </w:r>
            <w:r>
              <w:rPr>
                <w:rStyle w:val="FontStyle19"/>
                <w:i w:val="0"/>
                <w:lang w:val="ro-RO" w:eastAsia="ro-RO"/>
              </w:rPr>
              <w:t>în contextul în care sunt vizate două domenii diferite, reglementate la nivel internaţional prin acte internaţionale distincte (diferite comitete şi rezoluţii ale Consiliului de Securitate al ONU care reglementează aceste segmente);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186.Se acceptă</w:t>
            </w:r>
          </w:p>
          <w:p w:rsidR="00F03330" w:rsidRDefault="00F03330">
            <w:pPr>
              <w:rPr>
                <w:sz w:val="24"/>
                <w:szCs w:val="24"/>
                <w:lang w:val="ro-RO"/>
              </w:rPr>
            </w:pPr>
            <w:r>
              <w:rPr>
                <w:sz w:val="24"/>
                <w:szCs w:val="24"/>
                <w:lang w:val="ro-RO"/>
              </w:rPr>
              <w:t>Art. 21 a fost divizat în două articole – 21 şi 22. Astfel reglementările propuse se regăsesc în art. 22.</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Style12"/>
              <w:widowControl/>
              <w:ind w:firstLine="459"/>
              <w:jc w:val="both"/>
              <w:rPr>
                <w:lang w:val="ro-RO"/>
              </w:rPr>
            </w:pPr>
            <w:r>
              <w:rPr>
                <w:rStyle w:val="FontStyle19"/>
                <w:i w:val="0"/>
                <w:lang w:val="ro-RO" w:eastAsia="ro-RO"/>
              </w:rPr>
              <w:t>187.La art. 21:alineatul (21) urmează a fi exclus. Dat fiind faptul că listele vizate sunt publicate în Monitorul Oficial al Republicii Moldova şi sunt accesibile publicului, inclusiv organelor de supraveghere a entităţilor raportoare, nu este necesară aducerea la cunoştinţă în mod suplimentar de către SIS a modificărilor intervenite în legislaţie</w:t>
            </w:r>
            <w:r>
              <w:rPr>
                <w:rStyle w:val="FontStyle19"/>
                <w:lang w:val="ro-RO" w:eastAsia="ro-RO"/>
              </w:rPr>
              <w:t xml:space="preserve"> </w:t>
            </w:r>
            <w:r>
              <w:rPr>
                <w:rStyle w:val="FontStyle20"/>
                <w:i/>
                <w:spacing w:val="30"/>
                <w:lang w:val="ro-RO" w:eastAsia="ro-RO"/>
              </w:rPr>
              <w:t>(a</w:t>
            </w:r>
            <w:r>
              <w:rPr>
                <w:rStyle w:val="FontStyle20"/>
                <w:i/>
                <w:lang w:val="ro-RO" w:eastAsia="ro-RO"/>
              </w:rPr>
              <w:t xml:space="preserve"> se vedea ort. 21 alin. (18) din prezentul proiect).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187.Se acceptă</w:t>
            </w:r>
          </w:p>
          <w:p w:rsidR="00F03330" w:rsidRDefault="00F03330">
            <w:pPr>
              <w:rPr>
                <w:sz w:val="24"/>
                <w:szCs w:val="24"/>
                <w:lang w:val="ro-RO"/>
              </w:rPr>
            </w:pPr>
            <w:r>
              <w:rPr>
                <w:sz w:val="24"/>
                <w:szCs w:val="24"/>
                <w:lang w:val="ro-RO"/>
              </w:rPr>
              <w:t>Alin. (21) a fost total modificat prin divizarea în două articole. Acum prevederile ce ţin de implementarea măsurilor restrictive financiare internaţionale sunt prevăzute sub o formă redactată în art.22.</w:t>
            </w:r>
          </w:p>
        </w:tc>
      </w:tr>
      <w:tr w:rsidR="00F03330" w:rsidRPr="00F03330" w:rsidTr="00F03330">
        <w:trPr>
          <w:trHeight w:val="975"/>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9</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lang w:val="ro-RO"/>
              </w:rPr>
              <w:t>UNIUNEA ASIGURĂTORILOR DIN MOLDOVA</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cp"/>
              <w:ind w:firstLine="720"/>
              <w:jc w:val="both"/>
              <w:rPr>
                <w:rStyle w:val="FontStyle19"/>
                <w:bCs w:val="0"/>
                <w:i w:val="0"/>
                <w:iCs w:val="0"/>
                <w:szCs w:val="28"/>
                <w:lang w:val="en-US"/>
              </w:rPr>
            </w:pPr>
            <w:r>
              <w:rPr>
                <w:b w:val="0"/>
                <w:bCs w:val="0"/>
                <w:szCs w:val="28"/>
                <w:lang w:val="ro-RO"/>
              </w:rPr>
              <w:t xml:space="preserve">188.La art.5 alin.(2) lit.a) legiuitorul operează cu sintagma </w:t>
            </w:r>
            <w:r>
              <w:rPr>
                <w:b w:val="0"/>
                <w:bCs w:val="0"/>
                <w:i/>
                <w:szCs w:val="28"/>
                <w:lang w:val="ro-RO"/>
              </w:rPr>
              <w:t>“</w:t>
            </w:r>
            <w:r>
              <w:rPr>
                <w:b w:val="0"/>
                <w:i/>
                <w:szCs w:val="28"/>
                <w:lang w:val="ro-RO"/>
              </w:rPr>
              <w:t>documentelor, datelor sau informaţiilor obţinute dintr-o sursă credibilă şi independentă”</w:t>
            </w:r>
            <w:r>
              <w:rPr>
                <w:b w:val="0"/>
                <w:szCs w:val="28"/>
                <w:lang w:val="ro-RO"/>
              </w:rPr>
              <w:t xml:space="preserve">, exprimarea dată poate fi tratată şi redată diferit dat fiind faptul că exprimarea este neclară (Ex. </w:t>
            </w:r>
            <w:r>
              <w:rPr>
                <w:b w:val="0"/>
                <w:i/>
                <w:szCs w:val="28"/>
                <w:lang w:val="ro-RO"/>
              </w:rPr>
              <w:t>documentelor, datelor sau informaţiilor obţinute- nu este clar obţinute verbal sau în scris, nu sunt definite sub nici o formă sursele credibile şi independente</w:t>
            </w:r>
            <w:r>
              <w:rPr>
                <w:b w:val="0"/>
                <w:szCs w:val="28"/>
                <w:lang w:val="ro-RO"/>
              </w:rPr>
              <w:t xml:space="preserve">). Se consideră oportun operarea cu expresia </w:t>
            </w:r>
            <w:r>
              <w:rPr>
                <w:b w:val="0"/>
                <w:i/>
                <w:szCs w:val="28"/>
                <w:lang w:val="ro-RO"/>
              </w:rPr>
              <w:t>sursă oficială,</w:t>
            </w:r>
            <w:r>
              <w:rPr>
                <w:b w:val="0"/>
                <w:szCs w:val="28"/>
                <w:lang w:val="ro-RO"/>
              </w:rPr>
              <w:t>astfel considerăm că informaţia parvenită de la organele publice, agenţii economici, alte orgenizaţii naţionale şi internaţionale urmează a fi calificate drept informaţii parvenite din surse oficiale.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szCs w:val="24"/>
              </w:rPr>
            </w:pPr>
            <w:r>
              <w:rPr>
                <w:b/>
                <w:sz w:val="24"/>
                <w:szCs w:val="24"/>
                <w:lang w:val="ro-RO"/>
              </w:rPr>
              <w:t>188.Nu se acceptă</w:t>
            </w:r>
          </w:p>
          <w:p w:rsidR="00F03330" w:rsidRDefault="00F03330">
            <w:pPr>
              <w:rPr>
                <w:sz w:val="24"/>
                <w:szCs w:val="24"/>
                <w:lang w:val="ro-RO"/>
              </w:rPr>
            </w:pPr>
            <w:r>
              <w:rPr>
                <w:sz w:val="24"/>
                <w:szCs w:val="24"/>
                <w:lang w:val="ro-RO"/>
              </w:rPr>
              <w:t>Proiectul stabileşte o normă generală, iar deja organele cu funcţii de supraveghere vor stabili modul de executare pentru entităţile supravegheate în temeiul art. 15 al proiectului în dependenţă de specificul entităţii raportoare.</w:t>
            </w:r>
          </w:p>
        </w:tc>
      </w:tr>
      <w:tr w:rsidR="00F03330" w:rsidRPr="00F03330" w:rsidTr="00F03330">
        <w:trPr>
          <w:trHeight w:val="40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459"/>
              <w:jc w:val="both"/>
              <w:rPr>
                <w:rStyle w:val="FontStyle19"/>
                <w:i w:val="0"/>
                <w:sz w:val="22"/>
                <w:lang w:val="en-US" w:eastAsia="ro-RO"/>
              </w:rPr>
            </w:pPr>
            <w:r>
              <w:rPr>
                <w:szCs w:val="28"/>
                <w:lang w:val="ro-RO"/>
              </w:rPr>
              <w:t xml:space="preserve">189.La alin.(10) ţinem să menţionăm că cadrul legislativ naţional în domeniul asigurărilor nu reglementează </w:t>
            </w:r>
            <w:r>
              <w:rPr>
                <w:i/>
                <w:szCs w:val="28"/>
                <w:lang w:val="ro-RO"/>
              </w:rPr>
              <w:t xml:space="preserve">“alte tipuri de asigurări legate de investiţii”, </w:t>
            </w:r>
            <w:r>
              <w:rPr>
                <w:szCs w:val="28"/>
                <w:lang w:val="ro-RO"/>
              </w:rPr>
              <w:t>astfel propunem ca în prezentul alineat să se opereze cu termenologia folosită în Anexa nr.1 la Legea nr.407-XVI din 22.12.2006 cu privire la asigurări, şi anume clasele de asigurări de viaţă, compartimentul A pct.3 (Asigurările de viaţă şi anuităţile care sînt legate de fondurile de investiţii, prevăzute în prezentul compartiment la lit.a) şi b).)</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rPr>
            </w:pPr>
            <w:r>
              <w:rPr>
                <w:b/>
                <w:sz w:val="24"/>
                <w:szCs w:val="24"/>
                <w:lang w:val="ro-RO"/>
              </w:rPr>
              <w:t>189.Se acceptă</w:t>
            </w:r>
          </w:p>
          <w:p w:rsidR="00F03330" w:rsidRDefault="00F03330">
            <w:pPr>
              <w:rPr>
                <w:b/>
                <w:sz w:val="24"/>
                <w:szCs w:val="24"/>
                <w:lang w:val="ro-RO"/>
              </w:rPr>
            </w:pPr>
          </w:p>
          <w:p w:rsidR="00F03330" w:rsidRDefault="00F03330">
            <w:pPr>
              <w:rPr>
                <w:i/>
                <w:sz w:val="24"/>
                <w:szCs w:val="24"/>
                <w:lang w:val="ro-RO"/>
              </w:rPr>
            </w:pPr>
            <w:r>
              <w:rPr>
                <w:sz w:val="24"/>
                <w:szCs w:val="24"/>
                <w:lang w:val="ro-RO"/>
              </w:rPr>
              <w:t>Aliniatul 10 devine 11, iar sintagma „</w:t>
            </w:r>
            <w:r>
              <w:rPr>
                <w:i/>
                <w:sz w:val="24"/>
                <w:szCs w:val="24"/>
                <w:lang w:val="ro-RO"/>
              </w:rPr>
              <w:t>alt tip de asigurare legată de investiţii”</w:t>
            </w:r>
            <w:r>
              <w:rPr>
                <w:sz w:val="24"/>
                <w:szCs w:val="24"/>
                <w:lang w:val="ro-RO"/>
              </w:rPr>
              <w:t xml:space="preserve"> este substituită cu sintagma </w:t>
            </w:r>
            <w:r>
              <w:rPr>
                <w:i/>
                <w:sz w:val="24"/>
                <w:szCs w:val="24"/>
                <w:lang w:val="ro-RO"/>
              </w:rPr>
              <w:t>„viaţă şi anuităţilor prevăzute de legislaţia cu privire la asigurări”.</w:t>
            </w:r>
          </w:p>
          <w:p w:rsidR="00F03330" w:rsidRDefault="00F03330">
            <w:pPr>
              <w:rPr>
                <w:sz w:val="24"/>
                <w:szCs w:val="24"/>
                <w:lang w:val="ro-RO"/>
              </w:rPr>
            </w:pPr>
            <w:r>
              <w:rPr>
                <w:sz w:val="24"/>
                <w:szCs w:val="24"/>
                <w:lang w:val="ro-RO"/>
              </w:rPr>
              <w:t>Aliniatul 12 la fel este supus modificări în acest sens.</w:t>
            </w:r>
          </w:p>
        </w:tc>
      </w:tr>
      <w:tr w:rsidR="00F03330" w:rsidRPr="00F03330" w:rsidTr="00F03330">
        <w:trPr>
          <w:trHeight w:val="55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cp"/>
              <w:ind w:firstLine="412"/>
              <w:jc w:val="both"/>
              <w:rPr>
                <w:rStyle w:val="FontStyle19"/>
                <w:i w:val="0"/>
                <w:sz w:val="22"/>
                <w:lang w:val="en-US" w:eastAsia="ro-RO"/>
              </w:rPr>
            </w:pPr>
            <w:r>
              <w:rPr>
                <w:b w:val="0"/>
                <w:szCs w:val="28"/>
                <w:lang w:val="ro-RO"/>
              </w:rPr>
              <w:t>190.La art.6 alin.(5) din proiect iniţiatorii operează cu sintagma “Pentru riscurile mai mici identificate…pentru riscurile mai mari identificate…”, ţinem să menţionăm că în textul proiectului se operează cu noţiunile “riscuri sporite” şi “riscuri reduse”(a se vedea alin.(10), se consideră oportun unificarea termenologiei prevăzute pe tot parcursul textului proiectului întru identificarea impactului riscurilor. Mai mult, se consideră oportun ca legiuitorul să elaboreze un sistem de gradualizare a riscurilor, care să stabilească limitele de impact a acestora pentru ca entităţile raportoare să poate aplica clar/corect pentru diferite tranzacţii măsuri de precauţie fie simplificate sau sporite, astfel cum este prevăzut la art.7 şi respectiv art.8 din proiect.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rPr>
            </w:pPr>
            <w:r>
              <w:rPr>
                <w:b/>
                <w:sz w:val="24"/>
                <w:szCs w:val="24"/>
                <w:lang w:val="ro-RO"/>
              </w:rPr>
              <w:t>190.Se acceptă.</w:t>
            </w:r>
          </w:p>
          <w:p w:rsidR="00F03330" w:rsidRDefault="00F03330">
            <w:pPr>
              <w:rPr>
                <w:sz w:val="24"/>
                <w:szCs w:val="24"/>
                <w:lang w:val="ro-RO"/>
              </w:rPr>
            </w:pPr>
            <w:r>
              <w:rPr>
                <w:sz w:val="24"/>
                <w:szCs w:val="24"/>
                <w:lang w:val="ro-RO"/>
              </w:rPr>
              <w:t xml:space="preserve">În acest sens, sintagmele </w:t>
            </w:r>
            <w:r>
              <w:rPr>
                <w:i/>
                <w:sz w:val="24"/>
                <w:szCs w:val="24"/>
                <w:lang w:val="ro-RO"/>
              </w:rPr>
              <w:t>„mai mici”</w:t>
            </w:r>
            <w:r>
              <w:rPr>
                <w:sz w:val="24"/>
                <w:szCs w:val="24"/>
                <w:lang w:val="ro-RO"/>
              </w:rPr>
              <w:t xml:space="preserve"> şi </w:t>
            </w:r>
            <w:r>
              <w:rPr>
                <w:i/>
                <w:sz w:val="24"/>
                <w:szCs w:val="24"/>
                <w:lang w:val="ro-RO"/>
              </w:rPr>
              <w:t>„mai mari”</w:t>
            </w:r>
            <w:r>
              <w:rPr>
                <w:sz w:val="24"/>
                <w:szCs w:val="24"/>
                <w:lang w:val="ro-RO"/>
              </w:rPr>
              <w:t xml:space="preserve"> se substituie cu cuvintele </w:t>
            </w:r>
            <w:r>
              <w:rPr>
                <w:i/>
                <w:sz w:val="24"/>
                <w:szCs w:val="24"/>
                <w:lang w:val="ro-RO"/>
              </w:rPr>
              <w:t>„reduse”</w:t>
            </w:r>
            <w:r>
              <w:rPr>
                <w:sz w:val="24"/>
                <w:szCs w:val="24"/>
                <w:lang w:val="ro-RO"/>
              </w:rPr>
              <w:t xml:space="preserve"> şi </w:t>
            </w:r>
            <w:r>
              <w:rPr>
                <w:i/>
                <w:sz w:val="24"/>
                <w:szCs w:val="24"/>
                <w:lang w:val="ro-RO"/>
              </w:rPr>
              <w:t>„sporite”</w:t>
            </w:r>
            <w:r>
              <w:rPr>
                <w:sz w:val="24"/>
                <w:szCs w:val="24"/>
                <w:lang w:val="ro-RO"/>
              </w:rPr>
              <w: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459"/>
              <w:jc w:val="both"/>
              <w:rPr>
                <w:rStyle w:val="FontStyle19"/>
                <w:i w:val="0"/>
                <w:lang w:val="en-US" w:eastAsia="ro-RO"/>
              </w:rPr>
            </w:pPr>
            <w:r>
              <w:rPr>
                <w:szCs w:val="28"/>
                <w:lang w:val="ro-RO"/>
              </w:rPr>
              <w:t>191.La alin.(7) iniţiatorii stabilesc obligativitatea că entităţile raportoare să poată demonstra că amploarea măsurilor de precauţie privind clienţii este adecvată, având în vedere riscurile identificate de spălare a banilor şi de finanţare a terorismului. Nu este clar cu referire la măsurile de precauţie pe care urmează să le implementeze entitatea raportoare aferente riscurilor identificate de către Serviciul Prevenirea şi Combaterea Spălării Banilor(în continuare SPCSB) în comun cu organele cu funcţii de supraveghere în conformitate cu alin.(8) sau de către entitatea raportoare în conformitate cu prevederile alin.(9) din prezentul articol</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191.Nu se acceptă</w:t>
            </w:r>
          </w:p>
          <w:p w:rsidR="00F03330" w:rsidRDefault="00F03330">
            <w:pPr>
              <w:rPr>
                <w:sz w:val="24"/>
                <w:szCs w:val="24"/>
                <w:lang w:val="ro-RO"/>
              </w:rPr>
            </w:pPr>
            <w:r>
              <w:rPr>
                <w:sz w:val="24"/>
                <w:szCs w:val="24"/>
                <w:lang w:val="ro-RO"/>
              </w:rPr>
              <w:t>Alin. (1) expres stabileşte că entitatea raportoare întreprind măsuri privind identificarea şi evaluarea riscurilor în baza evaluării naţionale a riscurilor, precum şi în baza criteriilor şi factorilor stabiliţi de organele de supraveghere.</w:t>
            </w:r>
          </w:p>
          <w:p w:rsidR="00F03330" w:rsidRDefault="00F03330">
            <w:pPr>
              <w:rPr>
                <w:sz w:val="24"/>
                <w:szCs w:val="24"/>
                <w:lang w:val="ro-RO"/>
              </w:rPr>
            </w:pPr>
          </w:p>
        </w:tc>
      </w:tr>
      <w:tr w:rsidR="00F03330" w:rsidRPr="00F03330" w:rsidTr="00F03330">
        <w:trPr>
          <w:trHeight w:val="145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cp"/>
              <w:ind w:firstLine="412"/>
              <w:jc w:val="both"/>
              <w:rPr>
                <w:rStyle w:val="FontStyle19"/>
                <w:i w:val="0"/>
                <w:lang w:val="en-US" w:eastAsia="ro-RO"/>
              </w:rPr>
            </w:pPr>
            <w:r>
              <w:rPr>
                <w:b w:val="0"/>
                <w:szCs w:val="28"/>
                <w:lang w:val="ro-RO"/>
              </w:rPr>
              <w:t>192.La alin.(9) se stipulează “Entităţile raportoare sunt obligate să identifice şi să evalueze riscurile de spălare a banilor şi finanţare a terorismului în baza  până la”, această sintagmă nu este oformată logic correct, nu este clar ce se presupune prin “în baza pînă la”.(în baza stipulărilor de la art.7 şi art.8?)</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192.Se acceptă</w:t>
            </w:r>
          </w:p>
          <w:p w:rsidR="00F03330" w:rsidRDefault="00F03330">
            <w:pPr>
              <w:rPr>
                <w:sz w:val="24"/>
                <w:szCs w:val="24"/>
                <w:lang w:val="ro-RO"/>
              </w:rPr>
            </w:pPr>
            <w:r>
              <w:rPr>
                <w:sz w:val="24"/>
                <w:szCs w:val="24"/>
                <w:lang w:val="ro-RO"/>
              </w:rPr>
              <w:t>Sintagma „în baza” a fost exclusă.</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Style12"/>
              <w:widowControl/>
              <w:ind w:firstLine="459"/>
              <w:jc w:val="both"/>
              <w:rPr>
                <w:szCs w:val="28"/>
                <w:lang w:val="ro-RO"/>
              </w:rPr>
            </w:pPr>
            <w:r>
              <w:rPr>
                <w:szCs w:val="28"/>
                <w:lang w:val="ro-RO"/>
              </w:rPr>
              <w:t>193.La art.7 alin.(3) se oprează în repetate rînduri cu sintagmele “evaluării în acest sens de către organizaţiile internaţionale de profil” şi “ratingurilor oficiale”, nu este clar evaluărilr şi raitingul căror organizaţii urmează a fi acceptate şi examinate întru identificarea riscurilor, considerăm oportun ca evaluările şi raitingurile eferente să se regăsească concret şi clar în actele normative ale SPCSB şi/sau organelor de supraveghere.</w:t>
            </w:r>
          </w:p>
          <w:p w:rsidR="00F03330" w:rsidRPr="00F03330" w:rsidRDefault="00F03330">
            <w:pPr>
              <w:pStyle w:val="Style12"/>
              <w:widowControl/>
              <w:ind w:firstLine="459"/>
              <w:jc w:val="both"/>
              <w:rPr>
                <w:rStyle w:val="FontStyle19"/>
                <w:i w:val="0"/>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193.Se acceptă</w:t>
            </w:r>
          </w:p>
          <w:p w:rsidR="00F03330" w:rsidRDefault="00F03330">
            <w:pPr>
              <w:rPr>
                <w:sz w:val="24"/>
                <w:szCs w:val="24"/>
                <w:lang w:val="ro-RO"/>
              </w:rPr>
            </w:pPr>
            <w:r>
              <w:rPr>
                <w:sz w:val="24"/>
                <w:szCs w:val="24"/>
                <w:lang w:val="ro-RO"/>
              </w:rPr>
              <w:t>Organele cu funcţii de supraveghere ale entităţilor raportoare vor stabili ulterior care sunt organizaţiile şi ratingurile relevante în domeniu.</w:t>
            </w:r>
          </w:p>
        </w:tc>
      </w:tr>
      <w:tr w:rsidR="00F03330" w:rsidRPr="00F03330" w:rsidTr="00F03330">
        <w:trPr>
          <w:trHeight w:val="1700"/>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cp"/>
              <w:ind w:firstLine="412"/>
              <w:jc w:val="both"/>
              <w:rPr>
                <w:b w:val="0"/>
                <w:szCs w:val="28"/>
                <w:lang w:val="ro-RO"/>
              </w:rPr>
            </w:pPr>
            <w:r>
              <w:rPr>
                <w:b w:val="0"/>
                <w:szCs w:val="28"/>
                <w:lang w:val="ro-RO"/>
              </w:rPr>
              <w:t>194.La art.9 perioada de păstrare(15 ani) precum şi procedura de păstrare(sisteme eficiente, inclusiv proceduri care să răspundă rapid şi în mod complet la toate solicitările şi cererile) sunt exagerate şi vor crea cheltuieli financiare adesea nejustificate pentru entităţile raportoare din domeniul asigurărilor.</w:t>
            </w:r>
          </w:p>
          <w:p w:rsidR="00F03330" w:rsidRPr="00F03330" w:rsidRDefault="00F03330">
            <w:pPr>
              <w:pStyle w:val="cp"/>
              <w:ind w:firstLine="412"/>
              <w:jc w:val="both"/>
              <w:rPr>
                <w:rStyle w:val="FontStyle19"/>
                <w:i w:val="0"/>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194.Se acceptă</w:t>
            </w:r>
          </w:p>
          <w:p w:rsidR="00F03330" w:rsidRDefault="00F03330">
            <w:pPr>
              <w:rPr>
                <w:sz w:val="24"/>
                <w:szCs w:val="24"/>
                <w:lang w:val="ro-RO"/>
              </w:rPr>
            </w:pPr>
            <w:r>
              <w:rPr>
                <w:sz w:val="24"/>
                <w:szCs w:val="24"/>
                <w:lang w:val="ro-RO"/>
              </w:rPr>
              <w:t>Perioada rămâne aceiaşi, dintre care 5 ani arhiva se va păstra  pe suport de hârtie, iar 10 ani - pe suport electronic.</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cp"/>
              <w:ind w:firstLine="412"/>
              <w:jc w:val="both"/>
              <w:rPr>
                <w:b w:val="0"/>
                <w:szCs w:val="28"/>
                <w:lang w:val="ro-RO"/>
              </w:rPr>
            </w:pPr>
            <w:r>
              <w:rPr>
                <w:b w:val="0"/>
                <w:szCs w:val="28"/>
                <w:lang w:val="ro-RO"/>
              </w:rPr>
              <w:t>195.La art.15 alin.(1) lit.c) este prevăzut că Comisia Naţională a Pieţei Financiare deţine funcţii de supraveghere ale entităţilor raportoare prevăzute la art. 4 alin. (1) lit. c) şi h), or lit.h) din alin.(1) art.4 stabileşte entităţile (</w:t>
            </w:r>
            <w:r>
              <w:rPr>
                <w:b w:val="0"/>
                <w:i/>
                <w:szCs w:val="28"/>
                <w:lang w:val="ro-RO"/>
              </w:rPr>
              <w:t xml:space="preserve">avocaţii, notarii şi alţi liberi profesionişti, în perioada pregătirii, efectuării sau realizării, în numele clienţilor a tranzacţiilor financiare şi imobiliare inclusiv ce ţin de vânzarea-cumpărarea imobilelor, donaţia bunurilor, gestionarea mijloacelor financiare, valorilor mobiliare şi altor bunuri ale clientului, deschiderea şi gestionarea conturilor bancare, crearea şi gestionarea persoanelor juridice şi bunurilor aflate în administrare fiduciară, precum şi procurarea şi vânzarea acestora;) </w:t>
            </w:r>
            <w:r>
              <w:rPr>
                <w:b w:val="0"/>
                <w:szCs w:val="28"/>
                <w:lang w:val="ro-RO"/>
              </w:rPr>
              <w:t>asupra cărora Comisia Naţională a Pieţei Financiare nu deţine careva autoritate de supraveghere sau reglementare/autorizare.</w:t>
            </w:r>
          </w:p>
          <w:p w:rsidR="00F03330" w:rsidRPr="00F03330" w:rsidRDefault="00F03330">
            <w:pPr>
              <w:pStyle w:val="Style12"/>
              <w:widowControl/>
              <w:ind w:firstLine="459"/>
              <w:jc w:val="both"/>
              <w:rPr>
                <w:rStyle w:val="FontStyle19"/>
                <w:i w:val="0"/>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195.Se acceptă</w:t>
            </w:r>
          </w:p>
          <w:p w:rsidR="00F03330" w:rsidRDefault="00F03330">
            <w:pPr>
              <w:rPr>
                <w:sz w:val="24"/>
                <w:szCs w:val="24"/>
                <w:lang w:val="ro-RO"/>
              </w:rPr>
            </w:pPr>
            <w:r>
              <w:rPr>
                <w:sz w:val="24"/>
                <w:szCs w:val="24"/>
                <w:lang w:val="ro-RO"/>
              </w:rPr>
              <w:t>Este o greşeală tehnică. Comisia Naţională a Pieţei este supraveghetorul pentru entităţile raportoare prevăzute la art. 4 alin. (1) lit. c) şi h).</w:t>
            </w:r>
          </w:p>
        </w:tc>
      </w:tr>
      <w:tr w:rsidR="00F03330" w:rsidRPr="00F03330" w:rsidTr="00F03330">
        <w:trPr>
          <w:trHeight w:val="127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cp"/>
              <w:ind w:firstLine="412"/>
              <w:jc w:val="both"/>
              <w:rPr>
                <w:rStyle w:val="FontStyle19"/>
                <w:i w:val="0"/>
                <w:iCs w:val="0"/>
                <w:szCs w:val="28"/>
                <w:lang w:val="en-US"/>
              </w:rPr>
            </w:pPr>
            <w:r>
              <w:rPr>
                <w:b w:val="0"/>
                <w:szCs w:val="28"/>
                <w:lang w:val="ro-RO"/>
              </w:rPr>
              <w:t>196.La art.15 alin.(4)</w:t>
            </w:r>
            <w:r>
              <w:rPr>
                <w:b w:val="0"/>
                <w:i/>
                <w:szCs w:val="28"/>
                <w:lang w:val="ro-RO"/>
              </w:rPr>
              <w:t xml:space="preserve"> </w:t>
            </w:r>
            <w:r>
              <w:rPr>
                <w:b w:val="0"/>
                <w:szCs w:val="28"/>
                <w:lang w:val="ro-RO"/>
              </w:rPr>
              <w:t>iniţiatorii operează cu</w:t>
            </w:r>
            <w:r>
              <w:rPr>
                <w:b w:val="0"/>
                <w:i/>
                <w:szCs w:val="28"/>
                <w:lang w:val="ro-RO"/>
              </w:rPr>
              <w:t xml:space="preserve"> “înţeleg clar riscurile sectoriale şi naţionale de spălare a banilor şi de finanţare a terorismului” </w:t>
            </w:r>
            <w:r>
              <w:rPr>
                <w:b w:val="0"/>
                <w:szCs w:val="28"/>
                <w:lang w:val="ro-RO"/>
              </w:rPr>
              <w:t>se consideră oportun substituirea cuvîntului “înţeleg” cu cuvîntul “identifice”.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szCs w:val="24"/>
              </w:rPr>
            </w:pPr>
            <w:r>
              <w:rPr>
                <w:b/>
                <w:sz w:val="24"/>
                <w:szCs w:val="24"/>
                <w:lang w:val="ro-RO"/>
              </w:rPr>
              <w:t>196.Se acceptă parţial</w:t>
            </w:r>
          </w:p>
          <w:p w:rsidR="00F03330" w:rsidRDefault="00F03330">
            <w:pPr>
              <w:rPr>
                <w:sz w:val="24"/>
                <w:szCs w:val="24"/>
                <w:lang w:val="ro-RO"/>
              </w:rPr>
            </w:pPr>
            <w:r>
              <w:rPr>
                <w:sz w:val="24"/>
                <w:szCs w:val="24"/>
                <w:lang w:val="ro-RO"/>
              </w:rPr>
              <w:t xml:space="preserve">Sintagma </w:t>
            </w:r>
            <w:r>
              <w:rPr>
                <w:i/>
                <w:sz w:val="24"/>
                <w:szCs w:val="24"/>
                <w:lang w:val="ro-RO"/>
              </w:rPr>
              <w:t>„Identifică şi”</w:t>
            </w:r>
            <w:r>
              <w:rPr>
                <w:sz w:val="24"/>
                <w:szCs w:val="24"/>
                <w:lang w:val="ro-RO"/>
              </w:rPr>
              <w:t xml:space="preserve"> este plasat înainte de cuvântul </w:t>
            </w:r>
            <w:r>
              <w:rPr>
                <w:i/>
                <w:sz w:val="24"/>
                <w:szCs w:val="24"/>
                <w:lang w:val="ro-RO"/>
              </w:rPr>
              <w:t>„înţeleg”.</w:t>
            </w:r>
          </w:p>
        </w:tc>
      </w:tr>
      <w:tr w:rsidR="00F03330" w:rsidRPr="00F03330" w:rsidTr="00F03330">
        <w:trPr>
          <w:trHeight w:val="98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cp"/>
              <w:ind w:firstLine="412"/>
              <w:jc w:val="both"/>
              <w:rPr>
                <w:b w:val="0"/>
                <w:szCs w:val="28"/>
                <w:lang w:val="ro-RO"/>
              </w:rPr>
            </w:pPr>
            <w:r>
              <w:rPr>
                <w:b w:val="0"/>
                <w:szCs w:val="28"/>
                <w:lang w:val="ro-RO"/>
              </w:rPr>
              <w:t>197.La art.15 alin.(6) se consideră oportun înlocuirea cuvîntului “posibilităţile” cu sintagma “existenţa posibilităţilor”.</w:t>
            </w:r>
          </w:p>
          <w:p w:rsidR="00F03330" w:rsidRPr="00F03330" w:rsidRDefault="00F03330">
            <w:pPr>
              <w:pStyle w:val="Style12"/>
              <w:widowControl/>
              <w:ind w:firstLine="459"/>
              <w:jc w:val="both"/>
              <w:rPr>
                <w:rStyle w:val="FontStyle19"/>
                <w:i w:val="0"/>
                <w:lang w:val="en-US"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197.Se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168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cp"/>
              <w:ind w:firstLine="270"/>
              <w:jc w:val="both"/>
              <w:rPr>
                <w:b w:val="0"/>
                <w:sz w:val="28"/>
                <w:szCs w:val="28"/>
                <w:lang w:val="ro-RO"/>
              </w:rPr>
            </w:pPr>
            <w:r>
              <w:rPr>
                <w:b w:val="0"/>
                <w:szCs w:val="28"/>
                <w:lang w:val="ro-RO"/>
              </w:rPr>
              <w:t>198.La art.24 considerăm necesitatea includerii unui nou alineat după cum urmează: „8. Entităţile prevăzute la art. 15, în termen de 3 luni vor modifica politicile, programele şi alte acte normative proprii referitor la combaterea spălării banilor şi finanţării terorismului în conformitate cu prevederile prezentei legi, ce va permite entităţilor raportoare să îndeplinească cerinţele şi prevederile prezentei legi”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198.Nu se acceptă. </w:t>
            </w:r>
          </w:p>
          <w:p w:rsidR="00F03330" w:rsidRDefault="00F03330">
            <w:pPr>
              <w:rPr>
                <w:sz w:val="24"/>
                <w:szCs w:val="24"/>
                <w:lang w:val="ro-RO"/>
              </w:rPr>
            </w:pPr>
            <w:r>
              <w:rPr>
                <w:sz w:val="24"/>
                <w:szCs w:val="24"/>
                <w:lang w:val="ro-RO"/>
              </w:rPr>
              <w:t>Termenul de 3 luni este mult prea restrîns pentru operarea amendamentelor de rigoare.</w:t>
            </w:r>
          </w:p>
        </w:tc>
      </w:tr>
      <w:tr w:rsidR="00F03330" w:rsidRPr="00F03330" w:rsidTr="00F03330">
        <w:trPr>
          <w:trHeight w:val="12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cp"/>
              <w:ind w:firstLine="709"/>
              <w:jc w:val="both"/>
              <w:rPr>
                <w:b w:val="0"/>
                <w:szCs w:val="28"/>
                <w:lang w:val="ro-RO"/>
              </w:rPr>
            </w:pPr>
            <w:r>
              <w:rPr>
                <w:b w:val="0"/>
                <w:szCs w:val="28"/>
                <w:lang w:val="ro-RO"/>
              </w:rPr>
              <w:t>199.Mai mult, în vederea unificării şi ajustării cadrului normativ practicilor de combatere a spălării banilor şi finanţării terorismului, UAM consideră oportun modificarea indicilor activităţilor sau tranzacţiilor suspencte prevăzute în pct.14 din Ordinul CCCEC Nr. 118 din  20.11.2007 privind aprobarea Ghidului activităţilor sau tranzacţiilor suspecte, care cad sub incidenţa Legii cu privire la prevenirea şi combaterea spălării banilor şi finanţării terorismului (cu modificările ulterioare) şi anume:</w:t>
            </w:r>
          </w:p>
          <w:p w:rsidR="00F03330" w:rsidRDefault="00F03330">
            <w:pPr>
              <w:pStyle w:val="cp"/>
              <w:ind w:firstLine="720"/>
              <w:jc w:val="both"/>
              <w:rPr>
                <w:b w:val="0"/>
                <w:szCs w:val="28"/>
                <w:lang w:val="ro-RO"/>
              </w:rPr>
            </w:pPr>
            <w:r>
              <w:rPr>
                <w:b w:val="0"/>
                <w:szCs w:val="28"/>
                <w:lang w:val="ro-RO"/>
              </w:rPr>
              <w:t>- 1) operaţiunile efectuate în/din regiunea transnistreană- se consideră oportun de a modifica aceste prevederi şi anume de a implica careva limite financiare, or în aşa mod vor fi raportate un număr exagerat de mare de tranzacţii dintre care majoritatea fiind din start</w:t>
            </w:r>
            <w:r>
              <w:rPr>
                <w:szCs w:val="28"/>
                <w:lang w:val="ro-RO"/>
              </w:rPr>
              <w:t xml:space="preserve"> </w:t>
            </w:r>
            <w:r>
              <w:rPr>
                <w:b w:val="0"/>
                <w:szCs w:val="28"/>
                <w:lang w:val="ro-RO"/>
              </w:rPr>
              <w:t>tranzacţii care nu implică spălare de bani;</w:t>
            </w:r>
          </w:p>
          <w:p w:rsidR="00F03330" w:rsidRDefault="00F03330">
            <w:pPr>
              <w:pStyle w:val="cp"/>
              <w:ind w:firstLine="720"/>
              <w:jc w:val="both"/>
              <w:rPr>
                <w:b w:val="0"/>
                <w:szCs w:val="28"/>
                <w:lang w:val="ro-RO"/>
              </w:rPr>
            </w:pPr>
            <w:r>
              <w:rPr>
                <w:b w:val="0"/>
                <w:szCs w:val="28"/>
                <w:lang w:val="ro-RO"/>
              </w:rPr>
              <w:t>- 5) încasarea primelor de asigurare/achitarea despăgubirilor de asigurare de la/către proprii angajaţi a companiei de asigurare, ori a brokerilor de asigurare- se consideră oportun de a modifica aceste prevederi şi anume de a implica careva limite financiare, or în aşa mod vor fi raportate un număr exagerat de mare de tranzacţii dintre care majoritatea fiind din start tranzacţii care nu implică spălare de bani;</w:t>
            </w:r>
          </w:p>
          <w:p w:rsidR="00F03330" w:rsidRDefault="00F03330">
            <w:pPr>
              <w:pStyle w:val="cp"/>
              <w:ind w:firstLine="720"/>
              <w:jc w:val="both"/>
              <w:rPr>
                <w:b w:val="0"/>
                <w:sz w:val="28"/>
                <w:szCs w:val="28"/>
                <w:lang w:val="ro-RO"/>
              </w:rPr>
            </w:pPr>
            <w:r>
              <w:rPr>
                <w:b w:val="0"/>
                <w:szCs w:val="28"/>
                <w:lang w:val="ro-RO"/>
              </w:rPr>
              <w:t>15) oricare solicitare din partea asiguratului de a returna prima de asigurare pînă la scadenţa contractului de asigurare- returnarea primei de asigurare asiguratului de către asigurator este condiţionată de 2 scenarii- 1-nulitatea contractului de asigurare (se declară doar prin instanţa de judecată) în aşa caz se reszizuie asiguratului 100% din prima achitată şi 2. rezilierea anticipată a contractului de asigurare (se reglementează prin Codul Civil a RM) se restituie asiguratului prima proporţional perioadei nefinisate a contractului de asigurare.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199.Nu se acceptă</w:t>
            </w:r>
          </w:p>
          <w:p w:rsidR="00F03330" w:rsidRDefault="00F03330">
            <w:pPr>
              <w:rPr>
                <w:sz w:val="24"/>
                <w:szCs w:val="24"/>
                <w:lang w:val="ro-RO"/>
              </w:rPr>
            </w:pPr>
            <w:r>
              <w:rPr>
                <w:sz w:val="24"/>
                <w:szCs w:val="24"/>
                <w:lang w:val="ro-RO"/>
              </w:rPr>
              <w:t>Propunerile nu se referă al proiect, dar vor fi luate în considerare la elaborarea/modificarea Ghidului nominalizat.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10</w:t>
            </w: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pStyle w:val="a5"/>
              <w:tabs>
                <w:tab w:val="right" w:pos="-2410"/>
                <w:tab w:val="center" w:pos="4680"/>
                <w:tab w:val="right" w:pos="9360"/>
              </w:tabs>
              <w:spacing w:before="120" w:line="276" w:lineRule="auto"/>
              <w:ind w:firstLine="34"/>
              <w:rPr>
                <w:rFonts w:eastAsia="Calibri"/>
                <w:b/>
                <w:spacing w:val="10"/>
                <w:sz w:val="20"/>
                <w:szCs w:val="22"/>
                <w:lang w:val="ro-RO" w:eastAsia="en-US"/>
              </w:rPr>
            </w:pPr>
            <w:r w:rsidRPr="00F03330">
              <w:rPr>
                <w:rFonts w:eastAsia="Calibri"/>
                <w:b/>
                <w:spacing w:val="10"/>
                <w:szCs w:val="22"/>
                <w:lang w:val="en-US" w:eastAsia="en-US"/>
              </w:rPr>
              <w:t>MINISTERUL AFACERILOR EXTERNE ŞI INTEGRĂRII EUROPENE AL REPUBLICII MOLDOVA</w:t>
            </w:r>
          </w:p>
          <w:p w:rsidR="00F03330" w:rsidRDefault="00F03330">
            <w:pPr>
              <w:rPr>
                <w:rFonts w:eastAsia="Calibri"/>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8"/>
              <w:widowControl/>
              <w:ind w:firstLine="459"/>
              <w:jc w:val="both"/>
              <w:rPr>
                <w:rStyle w:val="FontStyle20"/>
                <w:rFonts w:ascii="Times New Roman" w:hAnsi="Times New Roman" w:cs="Times New Roman"/>
                <w:sz w:val="24"/>
                <w:szCs w:val="24"/>
                <w:lang w:val="en-US" w:eastAsia="ro-RO"/>
              </w:rPr>
            </w:pPr>
            <w:r>
              <w:rPr>
                <w:rStyle w:val="FontStyle20"/>
                <w:rFonts w:ascii="Times New Roman" w:hAnsi="Times New Roman" w:cs="Times New Roman"/>
                <w:lang w:val="ro-RO" w:eastAsia="ro-RO"/>
              </w:rPr>
              <w:t>200.Considerăm necesar completărea corespunzătoare a tuturor rubricilor Tabelului de concordanţă, potrivit Anexei la Regulamentul privind mecanismul de armonizare a legislaţiei Republicii Moldova cu legislaţia comunitară, aprobat prin Hotărîrea Guvernului nr. 1345 din 24 noiembrie 2006.</w:t>
            </w:r>
          </w:p>
          <w:p w:rsidR="00F03330" w:rsidRDefault="00F03330">
            <w:pPr>
              <w:pStyle w:val="Style8"/>
              <w:ind w:firstLine="459"/>
              <w:jc w:val="both"/>
              <w:rPr>
                <w:rStyle w:val="FontStyle20"/>
                <w:rFonts w:ascii="Times New Roman" w:hAnsi="Times New Roman" w:cs="Times New Roman"/>
                <w:lang w:val="ro-RO" w:eastAsia="ro-RO"/>
              </w:rPr>
            </w:pPr>
            <w:r>
              <w:rPr>
                <w:rStyle w:val="FontStyle20"/>
                <w:rFonts w:ascii="Times New Roman" w:hAnsi="Times New Roman" w:cs="Times New Roman"/>
                <w:lang w:val="ro-RO" w:eastAsia="ro-RO"/>
              </w:rPr>
              <w:t>În context, urmează a se completa:</w:t>
            </w:r>
          </w:p>
          <w:p w:rsidR="00F03330" w:rsidRDefault="00F03330" w:rsidP="00F03330">
            <w:pPr>
              <w:pStyle w:val="Style8"/>
              <w:numPr>
                <w:ilvl w:val="0"/>
                <w:numId w:val="16"/>
              </w:numPr>
              <w:ind w:left="34" w:firstLine="425"/>
              <w:jc w:val="both"/>
              <w:rPr>
                <w:rStyle w:val="FontStyle20"/>
                <w:rFonts w:ascii="Times New Roman" w:hAnsi="Times New Roman" w:cs="Times New Roman"/>
                <w:lang w:val="ro-RO" w:eastAsia="ro-RO"/>
              </w:rPr>
            </w:pPr>
            <w:r>
              <w:rPr>
                <w:rStyle w:val="FontStyle20"/>
                <w:rFonts w:ascii="Times New Roman" w:hAnsi="Times New Roman" w:cs="Times New Roman"/>
                <w:lang w:val="ro-RO" w:eastAsia="ro-RO"/>
              </w:rPr>
              <w:t xml:space="preserve">rubrica 1 a Tabelului de concordanţă cu informaţia privind subiectul reglementat de actul UE. Atît informaţia ce ţine de subiectul reglementat, cît şi scopul actului UE a se completa inclusiv în limba engleză. </w:t>
            </w:r>
          </w:p>
          <w:p w:rsidR="00F03330" w:rsidRDefault="00F03330" w:rsidP="00F03330">
            <w:pPr>
              <w:pStyle w:val="Style8"/>
              <w:widowControl/>
              <w:numPr>
                <w:ilvl w:val="0"/>
                <w:numId w:val="16"/>
              </w:numPr>
              <w:ind w:left="34" w:firstLine="425"/>
              <w:jc w:val="both"/>
              <w:rPr>
                <w:rStyle w:val="FontStyle20"/>
                <w:rFonts w:ascii="Times New Roman" w:hAnsi="Times New Roman" w:cs="Times New Roman"/>
                <w:lang w:val="ro-RO" w:eastAsia="ro-RO"/>
              </w:rPr>
            </w:pPr>
            <w:r>
              <w:rPr>
                <w:rStyle w:val="FontStyle20"/>
                <w:rFonts w:ascii="Times New Roman" w:hAnsi="Times New Roman" w:cs="Times New Roman"/>
                <w:lang w:val="ro-RO" w:eastAsia="ro-RO"/>
              </w:rPr>
              <w:t xml:space="preserve"> rubrica 2 se va indica titlul complet al proiectului de lege, în limba engleză, urmat, de asemenea, de subiectul şi scopul actului în speţă.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200.Se acceptă.</w:t>
            </w:r>
          </w:p>
          <w:p w:rsidR="00F03330" w:rsidRDefault="00F03330">
            <w:pPr>
              <w:rPr>
                <w:color w:val="000000"/>
                <w:sz w:val="24"/>
                <w:szCs w:val="24"/>
                <w:lang w:val="ro-RO"/>
              </w:rPr>
            </w:pPr>
            <w:r>
              <w:rPr>
                <w:color w:val="000000"/>
                <w:sz w:val="24"/>
                <w:szCs w:val="24"/>
                <w:lang w:val="ro-RO"/>
              </w:rPr>
              <w:t>Tabelul de concordanță a fost revizuit.</w:t>
            </w:r>
          </w:p>
        </w:tc>
      </w:tr>
      <w:tr w:rsidR="00F03330" w:rsidRPr="00F03330" w:rsidTr="00F03330">
        <w:trPr>
          <w:trHeight w:val="122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8"/>
              <w:widowControl/>
              <w:ind w:firstLine="459"/>
              <w:jc w:val="both"/>
              <w:rPr>
                <w:rStyle w:val="FontStyle20"/>
                <w:rFonts w:ascii="Times New Roman" w:hAnsi="Times New Roman" w:cs="Times New Roman"/>
                <w:sz w:val="24"/>
                <w:szCs w:val="24"/>
                <w:lang w:val="en-US" w:eastAsia="ro-RO"/>
              </w:rPr>
            </w:pPr>
            <w:r>
              <w:rPr>
                <w:rFonts w:ascii="Times New Roman" w:hAnsi="Times New Roman" w:cs="Times New Roman"/>
                <w:color w:val="000000"/>
                <w:lang w:val="ro-RO"/>
              </w:rPr>
              <w:t>201.Pe tot parcursul Tabelului de concordanţă rubrica 8 nu conţine nici o menţiune privind instituţia sau persoana responsabilă pentru coordonarea proiectului de act normativ în speţă, aceasta urmând a fi completată potrivit instrucţiunilor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201.Se acceptă.</w:t>
            </w:r>
          </w:p>
          <w:p w:rsidR="00F03330" w:rsidRDefault="00F03330">
            <w:pPr>
              <w:rPr>
                <w:color w:val="000000"/>
                <w:sz w:val="24"/>
                <w:szCs w:val="24"/>
                <w:lang w:val="ro-RO"/>
              </w:rPr>
            </w:pPr>
            <w:r>
              <w:rPr>
                <w:color w:val="000000"/>
                <w:sz w:val="24"/>
                <w:szCs w:val="24"/>
                <w:lang w:val="ro-RO"/>
              </w:rPr>
              <w:t>Se va indica drept instituție responsabilă Ministerul Justiției/Centrul Național Anticorupție</w:t>
            </w:r>
          </w:p>
        </w:tc>
      </w:tr>
      <w:tr w:rsidR="00F03330" w:rsidRPr="00F03330" w:rsidTr="00F03330">
        <w:trPr>
          <w:trHeight w:val="138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rStyle w:val="FontStyle20"/>
                <w:rFonts w:ascii="Times New Roman" w:hAnsi="Times New Roman" w:cs="Times New Roman"/>
                <w:sz w:val="24"/>
                <w:szCs w:val="24"/>
                <w:lang w:eastAsia="ro-RO"/>
              </w:rPr>
            </w:pPr>
            <w:r>
              <w:rPr>
                <w:color w:val="000000"/>
                <w:sz w:val="24"/>
                <w:szCs w:val="24"/>
                <w:lang w:val="ro-RO"/>
              </w:rPr>
              <w:t>201.A se completa Capitolul IV al proiectului, la rubrica 2 din Tabel, întrucît comentariul din rubrica 8 privind implementarea în mod detaliat a prevederilor actului UE nu este suficient pentru determinarea gradului de compatibilitate a actelor în speţă.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rPr>
            </w:pPr>
            <w:r>
              <w:rPr>
                <w:b/>
                <w:sz w:val="24"/>
                <w:szCs w:val="24"/>
                <w:lang w:val="ro-RO"/>
              </w:rPr>
              <w:t xml:space="preserve">201.Se acceptă </w:t>
            </w:r>
          </w:p>
          <w:p w:rsidR="00F03330" w:rsidRDefault="00F03330">
            <w:pPr>
              <w:rPr>
                <w:sz w:val="24"/>
                <w:szCs w:val="24"/>
                <w:lang w:val="ro-RO"/>
              </w:rPr>
            </w:pPr>
            <w:r>
              <w:rPr>
                <w:sz w:val="24"/>
                <w:szCs w:val="24"/>
                <w:lang w:val="ro-RO"/>
              </w:rPr>
              <w:t>Textul a fost redactat.</w:t>
            </w:r>
          </w:p>
          <w:p w:rsidR="00F03330" w:rsidRDefault="00F03330">
            <w:pPr>
              <w:rPr>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7"/>
              <w:widowControl/>
              <w:ind w:firstLine="317"/>
              <w:rPr>
                <w:rStyle w:val="FontStyle20"/>
                <w:rFonts w:ascii="Times New Roman" w:hAnsi="Times New Roman" w:cs="Times New Roman"/>
                <w:sz w:val="24"/>
                <w:szCs w:val="24"/>
                <w:lang w:val="en-US" w:eastAsia="ro-RO"/>
              </w:rPr>
            </w:pPr>
            <w:r>
              <w:rPr>
                <w:color w:val="000000"/>
                <w:lang w:val="ro-RO"/>
              </w:rPr>
              <w:t>202. Întrucît art. 12, art. 14 alin. (2- 4) şi art. 30 alin. (9) ale Directivei 2015/849 din 20 mai 2015 nu au fost preluate de legislaţia naţională, MAEIE consideră imperativ excluderea gradului de compatibilitate din rubrica 6 a Tabelului de concordanţă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 202. Nu se acceptă</w:t>
            </w:r>
          </w:p>
          <w:p w:rsidR="00F03330" w:rsidRDefault="00F03330">
            <w:pPr>
              <w:rPr>
                <w:color w:val="000000"/>
                <w:sz w:val="24"/>
                <w:szCs w:val="24"/>
                <w:lang w:val="ro-RO"/>
              </w:rPr>
            </w:pPr>
            <w:r>
              <w:rPr>
                <w:color w:val="000000"/>
                <w:sz w:val="24"/>
                <w:szCs w:val="24"/>
                <w:lang w:val="ro-RO"/>
              </w:rPr>
              <w:t>Art. 12  este o excepţie care nu este prevăzută de R10 FATF, şi respectiv nu a fost prevăzută de autor.</w:t>
            </w:r>
          </w:p>
          <w:p w:rsidR="00F03330" w:rsidRDefault="00F03330">
            <w:pPr>
              <w:rPr>
                <w:color w:val="000000"/>
                <w:sz w:val="24"/>
                <w:szCs w:val="24"/>
                <w:lang w:val="ro-RO"/>
              </w:rPr>
            </w:pPr>
            <w:r>
              <w:rPr>
                <w:color w:val="000000"/>
                <w:sz w:val="24"/>
                <w:szCs w:val="24"/>
                <w:lang w:val="ro-RO"/>
              </w:rPr>
              <w:t>Prevederile art. 14 alin. (2) şi (3) nu au fost preluate deoarece prezintă iarăşi excepţii şi nu sunt obligatorii. Iar alin. (4) este preluat în totalitate de prevederile art. 5, alin. (3).</w:t>
            </w:r>
          </w:p>
          <w:p w:rsidR="00F03330" w:rsidRDefault="00F03330">
            <w:pPr>
              <w:rPr>
                <w:color w:val="000000"/>
                <w:sz w:val="24"/>
                <w:szCs w:val="24"/>
                <w:lang w:val="ro-RO"/>
              </w:rPr>
            </w:pPr>
            <w:r>
              <w:rPr>
                <w:color w:val="000000"/>
                <w:sz w:val="24"/>
                <w:szCs w:val="24"/>
                <w:lang w:val="ro-RO"/>
              </w:rPr>
              <w:t>Prevederile art. 14, alin. (9) este o excepţia care nu este obligatorie de preluat.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7"/>
              <w:widowControl/>
              <w:ind w:firstLine="317"/>
              <w:rPr>
                <w:rStyle w:val="FontStyle19"/>
                <w:lang w:val="en-US" w:eastAsia="ro-RO"/>
              </w:rPr>
            </w:pPr>
            <w:r>
              <w:rPr>
                <w:color w:val="000000"/>
                <w:lang w:val="ro-RO"/>
              </w:rPr>
              <w:t>203.Totodată, a se acorda atenţie dezacordului de informaţii din Nota informativă a proiectului vizat, în ceea ce priveşte fundamentarea economico-financiară a acestuia. Pe de o parte, la pag. 2, alin. 4 de sus, se menţionează faptul că implementarea prevederilor proiectului presupune costuri şi resurse. Pe de altă parte, la fundamentarea economico-financiară, se consemnează lipsa necesităţilor financiare suplimentare pentru implementarea proiectului de lege în cauză. În asemenea condiţii, urmează a se aduce claritate în ceea ce priveşte acoperirea financiară a proiectului, în condiţiile în care potrivit Planului naţional de acţiuni pentru implementarea Acordului de Asociere RM – UE pentru anii 2014 – 2016, acoperirea financiară este prevăzută în limitele resurselor bugetare şi din fonduri extrabugetare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203.Se acceptă</w:t>
            </w:r>
          </w:p>
          <w:p w:rsidR="00F03330" w:rsidRDefault="00F03330">
            <w:pPr>
              <w:rPr>
                <w:color w:val="000000"/>
                <w:sz w:val="24"/>
                <w:szCs w:val="24"/>
                <w:lang w:val="ro-RO"/>
              </w:rPr>
            </w:pPr>
            <w:r>
              <w:rPr>
                <w:color w:val="000000"/>
                <w:sz w:val="24"/>
                <w:szCs w:val="24"/>
                <w:lang w:val="ro-RO"/>
              </w:rPr>
              <w:t>Propoziţia din pagina 2 se exclude.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rStyle w:val="FontStyle20"/>
                <w:rFonts w:ascii="Times New Roman" w:hAnsi="Times New Roman" w:cs="Times New Roman"/>
                <w:sz w:val="24"/>
                <w:szCs w:val="24"/>
                <w:lang w:eastAsia="ro-RO"/>
              </w:rPr>
            </w:pPr>
            <w:r>
              <w:rPr>
                <w:color w:val="000000"/>
                <w:sz w:val="24"/>
                <w:szCs w:val="24"/>
                <w:lang w:val="ro-RO"/>
              </w:rPr>
              <w:t>204.În ceea ce priveşte textul proiectului de lege în speţă, la noţiunea „</w:t>
            </w:r>
            <w:r>
              <w:rPr>
                <w:i/>
                <w:color w:val="000000"/>
                <w:sz w:val="24"/>
                <w:szCs w:val="24"/>
                <w:lang w:val="ro-RO"/>
              </w:rPr>
              <w:t>spălare a banilor</w:t>
            </w:r>
            <w:r>
              <w:rPr>
                <w:color w:val="000000"/>
                <w:sz w:val="24"/>
                <w:szCs w:val="24"/>
                <w:lang w:val="ro-RO"/>
              </w:rPr>
              <w:t>” sintagma „tratatele internaţionale la care Republica Moldova este parte” a se substitui cu sintagma „Convenţia privind spălarea banilor, depistarea, sechestrarea şi confiscarea veniturilor provenite din activitatea infracţională, adoptată la Strasbourg, 8 noiembrie 1990, în vigoare pentru Republica Moldova din 1 septembrie 2002”. În aceiaşi ordine de idei, semnalăm necesitatea substituirii tuturor sintagmelor de acest fel în textul proiectului de lege, întrucît noţiunile din tratatele internaţionale diferă.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204.Nu se acceptă</w:t>
            </w:r>
          </w:p>
          <w:p w:rsidR="00F03330" w:rsidRDefault="00F03330">
            <w:pPr>
              <w:rPr>
                <w:color w:val="000000"/>
                <w:sz w:val="24"/>
                <w:szCs w:val="24"/>
                <w:lang w:val="ro-RO"/>
              </w:rPr>
            </w:pPr>
            <w:r>
              <w:rPr>
                <w:color w:val="000000"/>
                <w:sz w:val="24"/>
                <w:szCs w:val="24"/>
                <w:lang w:val="ro-RO"/>
              </w:rPr>
              <w:t>Sunt şi alte tratate care au tangenţă directa la noţiunea spălării banilor şi finanţării terorismului.</w:t>
            </w:r>
          </w:p>
          <w:p w:rsidR="00F03330" w:rsidRDefault="00F03330">
            <w:pPr>
              <w:rPr>
                <w:sz w:val="22"/>
                <w:szCs w:val="22"/>
                <w:lang w:val="ro-RO"/>
              </w:rPr>
            </w:pPr>
            <w:r>
              <w:rPr>
                <w:sz w:val="24"/>
                <w:szCs w:val="24"/>
                <w:lang w:val="ro-RO"/>
              </w:rPr>
              <w:t>Actualmente definiţiile infracţiunilor de spălare a banilor şi finanţare a terorismului din Codul penal corespund cu cerinţele standardului internaționale şi anume cu prevederile Convenţiei ONU împotriva traficului ilicit de droguri şi substanţa psihotrope din 1988 (Convenţia de la Viena), Convenţiei ONU împotriva crimei transnaționale organizate din 2000 (Convenţia de la Palermo), precum şi Convenţia ONU privind suprimarea finanţării terorismului din 1999 (Convenţia de la New-York), Convenție Consiliului  Europei  privind spălarea  banilor, depistarea, sechestrarea şi confiscarea veniturilor provenite din activitatea infracţională şi finanţarea terorismului ratificată prin legea nr. 165-XVI  din  13.07.2007, Convenţia Consiliului  Europei privind spălarea banilor, depistarea, sechestrarea şi confiscarea veniturilor provenite din activitatea infracţională, adoptată la Strasbourg, 8 noiembrie 1990, în vigoare pentru Republica Moldova din 1 septembrie 2002 etc.</w:t>
            </w:r>
          </w:p>
          <w:p w:rsidR="00F03330" w:rsidRDefault="00F03330">
            <w:pPr>
              <w:rPr>
                <w:b/>
                <w:color w:val="000000"/>
                <w:sz w:val="24"/>
                <w:szCs w:val="24"/>
                <w:lang w:val="ro-RO"/>
              </w:rPr>
            </w:pPr>
            <w:r>
              <w:rPr>
                <w:sz w:val="24"/>
                <w:szCs w:val="24"/>
                <w:lang w:val="ro-RO"/>
              </w:rPr>
              <w:t>Atît Directiva 2015/849, cît şi R3 şi 4 FATF fac trimitere la aceste convenţii la definirea acestor infracţiuni.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color w:val="000000"/>
                <w:sz w:val="24"/>
                <w:szCs w:val="24"/>
                <w:lang w:val="ro-RO"/>
              </w:rPr>
            </w:pPr>
            <w:r>
              <w:rPr>
                <w:color w:val="000000"/>
                <w:sz w:val="24"/>
                <w:szCs w:val="24"/>
                <w:lang w:val="ro-RO"/>
              </w:rPr>
              <w:t>205.Totodată, se recomandă revizuirea noţiunii „liber profesionist”, dat fiind faptul că, noţiunea oferită de proiect nu acoperă toate profesiile liberale exercitate pe teritoriul Republicii Moldova, cît şi faptul că serviciile prestate de către mediatori, interpreţi şi traducători nu pot fi raportate la serviciile de ordin juridic, economic, financiar etc.</w:t>
            </w:r>
          </w:p>
          <w:p w:rsidR="00F03330" w:rsidRPr="00F03330" w:rsidRDefault="00F03330">
            <w:pPr>
              <w:pStyle w:val="a5"/>
              <w:ind w:firstLine="317"/>
              <w:rPr>
                <w:rStyle w:val="FontStyle18"/>
                <w:rFonts w:eastAsia="Calibri"/>
                <w:lang w:val="en-US" w:eastAsia="ro-RO"/>
              </w:rPr>
            </w:pPr>
            <w:r w:rsidRPr="00F03330">
              <w:rPr>
                <w:rFonts w:eastAsia="Calibri"/>
                <w:color w:val="000000"/>
                <w:lang w:val="en-US" w:eastAsia="en-US"/>
              </w:rPr>
              <w:t>Propunem rectificărea corespunderii entităţilor raportoare, la care se face referire în art. 15 al proiectului de lege, cu competenţa organelor cu funcţii de supraveghere ale acestora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color w:val="000000"/>
                <w:lang w:val="ro-RO"/>
              </w:rPr>
            </w:pPr>
            <w:r>
              <w:rPr>
                <w:b/>
                <w:color w:val="000000"/>
                <w:sz w:val="24"/>
                <w:szCs w:val="24"/>
                <w:lang w:val="ro-RO"/>
              </w:rPr>
              <w:t>205.Se acceptă parţial</w:t>
            </w:r>
          </w:p>
          <w:p w:rsidR="00F03330" w:rsidRDefault="00F03330">
            <w:pPr>
              <w:rPr>
                <w:sz w:val="24"/>
                <w:szCs w:val="24"/>
                <w:lang w:val="ro-RO"/>
              </w:rPr>
            </w:pPr>
            <w:r>
              <w:rPr>
                <w:sz w:val="24"/>
                <w:szCs w:val="24"/>
                <w:lang w:val="ro-RO"/>
              </w:rPr>
              <w:t>Definiția dată nu are scop să acopere toate profesiile libere ci doar cele prevăzute de standardul internaţional (Glosarul la recomandările FATF şi Directiva 2015/849).</w:t>
            </w:r>
          </w:p>
          <w:p w:rsidR="00F03330" w:rsidRDefault="00F03330">
            <w:pPr>
              <w:rPr>
                <w:sz w:val="24"/>
                <w:szCs w:val="24"/>
                <w:lang w:val="ro-RO"/>
              </w:rPr>
            </w:pPr>
          </w:p>
          <w:p w:rsidR="00F03330" w:rsidRDefault="00F03330">
            <w:pPr>
              <w:rPr>
                <w:sz w:val="24"/>
                <w:szCs w:val="24"/>
                <w:lang w:val="ro-RO"/>
              </w:rPr>
            </w:pPr>
            <w:r>
              <w:rPr>
                <w:sz w:val="24"/>
                <w:szCs w:val="24"/>
                <w:lang w:val="ro-RO"/>
              </w:rPr>
              <w:t>În scopul remedierii inconsistenței de la Art. 15, acesta se modifică pentru a corespunde entităţilor  de la art.4.</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11</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lang w:val="ro-RO"/>
              </w:rPr>
              <w:t>PROCURATURA GENERALĂ</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a5"/>
              <w:ind w:left="34" w:firstLine="317"/>
              <w:rPr>
                <w:rStyle w:val="FontStyle18"/>
                <w:rFonts w:eastAsia="Calibri"/>
                <w:lang w:val="en-US" w:eastAsia="ro-RO"/>
              </w:rPr>
            </w:pPr>
            <w:r w:rsidRPr="00F03330">
              <w:rPr>
                <w:rStyle w:val="FontStyle18"/>
                <w:rFonts w:eastAsia="Calibri"/>
                <w:lang w:val="en-US" w:eastAsia="ro-RO"/>
              </w:rPr>
              <w:t xml:space="preserve">206.Deşi noţiunea de bunuri din art. 2 din proiect şi noţiunea de bunuri prevăzută la art. 1321 Bunuri din Codul penal diferă, modificarea căreia a fost impusă de deficienţele identificate în Raportul de evaluare în privinţa implementării Recomandării 13 FATF (2004), Recomandării 20 FATF (2012), fapt ce permite extinderea sistemului de raportare şi asupra fondurilor suspecte de a fi venituri provenite din activităţi infracţionale, considerăm că noţiunea de bunuri din proiectul de lege este congruentă definiţiei stabilite de art. 3 al Directivei IV. </w:t>
            </w:r>
          </w:p>
          <w:p w:rsidR="00F03330" w:rsidRPr="00F03330" w:rsidRDefault="00F03330">
            <w:pPr>
              <w:pStyle w:val="a5"/>
              <w:ind w:left="34" w:firstLine="317"/>
              <w:rPr>
                <w:rStyle w:val="FontStyle18"/>
                <w:rFonts w:eastAsia="Calibri"/>
                <w:lang w:val="en-US" w:eastAsia="ro-RO"/>
              </w:rPr>
            </w:pPr>
            <w:r w:rsidRPr="00F03330">
              <w:rPr>
                <w:rStyle w:val="FontStyle18"/>
                <w:rFonts w:eastAsia="Calibri"/>
                <w:lang w:val="en-US" w:eastAsia="ro-RO"/>
              </w:rPr>
              <w:t xml:space="preserve">Totodată, propunem după cuvintele „intangibile” de completat cu cuvintele „precum şi”, în continuare după text, pentru o diferenţiere mai clară a categoriilor de exprimare a bunurilor. </w:t>
            </w:r>
          </w:p>
          <w:p w:rsidR="00F03330" w:rsidRPr="00F03330" w:rsidRDefault="00F03330">
            <w:pPr>
              <w:pStyle w:val="a5"/>
              <w:ind w:left="34" w:firstLine="317"/>
              <w:rPr>
                <w:rStyle w:val="FontStyle18"/>
                <w:rFonts w:eastAsia="Calibri"/>
                <w:lang w:val="en-US" w:eastAsia="ro-RO"/>
              </w:rPr>
            </w:pPr>
            <w:r w:rsidRPr="00F03330">
              <w:rPr>
                <w:rStyle w:val="FontStyle18"/>
                <w:rFonts w:eastAsia="Calibri"/>
                <w:lang w:val="en-US" w:eastAsia="ro-RO"/>
              </w:rPr>
              <w:t>De asemenea, la aducerea legislaţiei în concordanţă cu prezenta lege, necesită a fi modificat şi art. 1321 Bunuri din Codul penal.</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lang w:val="ro-RO"/>
              </w:rPr>
            </w:pPr>
            <w:r>
              <w:rPr>
                <w:b/>
                <w:sz w:val="24"/>
                <w:szCs w:val="24"/>
                <w:lang w:val="ro-RO"/>
              </w:rPr>
              <w:t>206.Se acceptă</w:t>
            </w:r>
          </w:p>
          <w:p w:rsidR="00F03330" w:rsidRDefault="00F03330">
            <w:pPr>
              <w:rPr>
                <w:sz w:val="24"/>
                <w:szCs w:val="24"/>
                <w:lang w:val="ro-RO"/>
              </w:rPr>
            </w:pPr>
            <w:r>
              <w:rPr>
                <w:sz w:val="24"/>
                <w:szCs w:val="24"/>
                <w:lang w:val="ro-RO"/>
              </w:rPr>
              <w:t>Textul a fost redactat.</w:t>
            </w:r>
          </w:p>
          <w:p w:rsidR="00F03330" w:rsidRDefault="00F03330">
            <w:pPr>
              <w:rPr>
                <w:b/>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a5"/>
              <w:ind w:left="34" w:firstLine="425"/>
              <w:contextualSpacing/>
              <w:rPr>
                <w:rStyle w:val="FontStyle18"/>
                <w:lang w:val="en-US" w:eastAsia="ro-RO"/>
              </w:rPr>
            </w:pPr>
            <w:r w:rsidRPr="00F03330">
              <w:rPr>
                <w:rStyle w:val="FontStyle18"/>
                <w:lang w:val="en-US" w:eastAsia="ro-RO"/>
              </w:rPr>
              <w:t>207.La articolul 5 alin. (1) lit. b) nu este clară noţiunea de tranzacţie ocazională, întrucît la art. 3 „Noţiuni” din proiect sînt definite doar noţiunile de „tranzacţie suspectă, tranzacţie complexă şi tranzacţie neordinară”.</w:t>
            </w:r>
          </w:p>
          <w:p w:rsidR="00F03330" w:rsidRPr="00F03330" w:rsidRDefault="00F03330">
            <w:pPr>
              <w:pStyle w:val="a5"/>
              <w:ind w:left="34" w:firstLine="425"/>
              <w:contextualSpacing/>
              <w:rPr>
                <w:rStyle w:val="FontStyle18"/>
                <w:lang w:val="en-US" w:eastAsia="ro-RO"/>
              </w:rPr>
            </w:pPr>
            <w:r w:rsidRPr="00F03330">
              <w:rPr>
                <w:rStyle w:val="FontStyle18"/>
                <w:lang w:val="en-US" w:eastAsia="ro-RO"/>
              </w:rPr>
              <w:t>Din considerentele expuse,  propunem  definirea la art. 3 şi a noţiunii de „tranzacţie ocazională”.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sz w:val="24"/>
                <w:szCs w:val="24"/>
                <w:lang w:val="ro-RO"/>
              </w:rPr>
              <w:t>207.Se acceptă</w:t>
            </w:r>
          </w:p>
          <w:p w:rsidR="00F03330" w:rsidRDefault="00F03330">
            <w:pPr>
              <w:rPr>
                <w:sz w:val="22"/>
                <w:szCs w:val="22"/>
                <w:lang w:val="ro-RO"/>
              </w:rPr>
            </w:pPr>
            <w:r>
              <w:rPr>
                <w:i/>
                <w:sz w:val="24"/>
                <w:szCs w:val="24"/>
                <w:lang w:val="ro-RO"/>
              </w:rPr>
              <w:t xml:space="preserve"> „tranzacţie ocazională</w:t>
            </w:r>
            <w:r>
              <w:rPr>
                <w:sz w:val="24"/>
                <w:szCs w:val="24"/>
                <w:lang w:val="ro-RO"/>
              </w:rPr>
              <w:t xml:space="preserve"> - tranzacţie realizată printr-o singură operaţiune sau prin mai multe operaţiuni, de către una sau mai multe persoane fizice sau juridice, în lipsa unei relaţii de afaceri cu entitatea raportoare;”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26"/>
              <w:rPr>
                <w:b/>
                <w:sz w:val="24"/>
                <w:szCs w:val="24"/>
                <w:lang w:val="ro-RO"/>
              </w:rPr>
            </w:pPr>
            <w:r>
              <w:rPr>
                <w:rStyle w:val="FontStyle18"/>
                <w:lang w:val="ro-RO" w:eastAsia="ro-RO"/>
              </w:rPr>
              <w:t>208.Totodată, art. 5 alin. (1) lit. b) şi c) şi alin. (8), care reglementează măsurile de precauţie privind clienţii urmează a fi revizuite, or acestea comportă divergenţe esenţiale referitor la valoarea tranzacţiilor de la care urmează a fi aplicate măsurile de precauţie.  Atît din conţinutul notei informative, aferente proiectului de lege, cît şi din normele enunţate nu este clar care au fost criteriile de stabilire a mărimii valorii tranzacţiilor.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208.Se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rPr>
                <w:lang w:val="ro-RO"/>
              </w:rPr>
            </w:pPr>
            <w:r w:rsidRPr="00F03330">
              <w:rPr>
                <w:lang w:val="en-US"/>
              </w:rPr>
              <w:t xml:space="preserve">209.La art. 6 alin. (8) şi (11), dar şi în continuare la alte articole (16, alin. (4), 17 alin.(2), (3) şi (7), 19) se utilizează noţiunea de </w:t>
            </w:r>
            <w:r w:rsidRPr="00F03330">
              <w:rPr>
                <w:i/>
                <w:lang w:val="en-US"/>
              </w:rPr>
              <w:t>„organele de drept”.</w:t>
            </w:r>
            <w:r w:rsidRPr="00F03330">
              <w:rPr>
                <w:lang w:val="en-US"/>
              </w:rPr>
              <w:t xml:space="preserve"> Considerăm necesar, pentru a exclude interpretări diferite, de a defini la art. 3 această noţiune în sensul prezentei legi, cuprinzând organele Procuraturii, MAI, CNA, SIS, Serviciul Vamal, Serviciul Fiscal şi cele judiciare. Or, în cazul neacceptării variantei propuse, în tot textul proiectului, unde se utilizează noţiunea de </w:t>
            </w:r>
            <w:r w:rsidRPr="00F03330">
              <w:rPr>
                <w:i/>
                <w:lang w:val="en-US"/>
              </w:rPr>
              <w:t xml:space="preserve">„organele de drept” </w:t>
            </w:r>
            <w:r w:rsidRPr="00F03330">
              <w:rPr>
                <w:lang w:val="en-US"/>
              </w:rPr>
              <w:t>să fie substituită cu textul „Procuratura, MAI, CNA, SIS, Serviciul Vamal, Serviciul Fiscal şi cele judiciare”.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209.Se acceptă parţial</w:t>
            </w:r>
          </w:p>
          <w:p w:rsidR="00F03330" w:rsidRDefault="00F03330">
            <w:pPr>
              <w:rPr>
                <w:sz w:val="24"/>
                <w:szCs w:val="24"/>
                <w:lang w:val="ro-RO"/>
              </w:rPr>
            </w:pPr>
            <w:r>
              <w:rPr>
                <w:sz w:val="24"/>
                <w:szCs w:val="24"/>
                <w:lang w:val="ro-RO"/>
              </w:rPr>
              <w:t>În sensul prezentei legi noţiunea de „</w:t>
            </w:r>
            <w:r>
              <w:rPr>
                <w:i/>
                <w:sz w:val="24"/>
                <w:szCs w:val="24"/>
                <w:lang w:val="ro-RO"/>
              </w:rPr>
              <w:t>organ de drept”</w:t>
            </w:r>
            <w:r>
              <w:rPr>
                <w:sz w:val="24"/>
                <w:szCs w:val="24"/>
                <w:lang w:val="ro-RO"/>
              </w:rPr>
              <w:t xml:space="preserve"> este considerat instituţiile care pot efectua urmărirea penală. Astfel,  această noţiune este utilizată doar în acest sens. </w:t>
            </w:r>
          </w:p>
          <w:p w:rsidR="00F03330" w:rsidRDefault="00F03330">
            <w:pPr>
              <w:rPr>
                <w:sz w:val="24"/>
                <w:szCs w:val="24"/>
                <w:lang w:val="ro-RO"/>
              </w:rPr>
            </w:pPr>
            <w:r>
              <w:rPr>
                <w:sz w:val="24"/>
                <w:szCs w:val="24"/>
                <w:lang w:val="ro-RO"/>
              </w:rPr>
              <w:t xml:space="preserve">Dacă unele prevederi ale proiectului necesită includerea altor instituţii atunci acesta utilizează după sens noţiunea de </w:t>
            </w:r>
            <w:r>
              <w:rPr>
                <w:i/>
                <w:sz w:val="24"/>
                <w:szCs w:val="24"/>
                <w:lang w:val="ro-RO"/>
              </w:rPr>
              <w:t>„instituţii competente”</w:t>
            </w:r>
            <w:r>
              <w:rPr>
                <w:sz w:val="24"/>
                <w:szCs w:val="24"/>
                <w:lang w:val="ro-RO"/>
              </w:rPr>
              <w:t>.</w:t>
            </w:r>
          </w:p>
          <w:p w:rsidR="00F03330" w:rsidRDefault="00F03330">
            <w:pPr>
              <w:rPr>
                <w:sz w:val="24"/>
                <w:szCs w:val="24"/>
                <w:lang w:val="ro-RO"/>
              </w:rPr>
            </w:pPr>
            <w:r>
              <w:rPr>
                <w:sz w:val="24"/>
                <w:szCs w:val="24"/>
                <w:lang w:val="ro-RO"/>
              </w:rPr>
              <w:t xml:space="preserve">De asemenea, la art. 21, alin. (1) după sintagma </w:t>
            </w:r>
            <w:r>
              <w:rPr>
                <w:i/>
                <w:sz w:val="24"/>
                <w:szCs w:val="24"/>
                <w:lang w:val="ro-RO"/>
              </w:rPr>
              <w:t>„de drept”</w:t>
            </w:r>
            <w:r>
              <w:rPr>
                <w:sz w:val="24"/>
                <w:szCs w:val="24"/>
                <w:lang w:val="ro-RO"/>
              </w:rPr>
              <w:t xml:space="preserve"> a fost completat cu cuvântul </w:t>
            </w:r>
            <w:r>
              <w:rPr>
                <w:i/>
                <w:sz w:val="24"/>
                <w:szCs w:val="24"/>
                <w:lang w:val="ro-RO"/>
              </w:rPr>
              <w:t>„judiciare”</w:t>
            </w:r>
            <w:r>
              <w:rPr>
                <w:sz w:val="24"/>
                <w:szCs w:val="24"/>
                <w:lang w:val="ro-RO"/>
              </w:rPr>
              <w:t xml:space="preserve"> pentru a corespunde competenţei atribuite prin acest articol. </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210.Art. 9 alin. (2) „Păstrarea datelor” din proiect prevede obligaţia entităţilor raportoare de a păstra evidenţa tuturor documentelor şi informaţiei despre tranzacţiile efectuate în decursul a cel puţin 15 ani după finalizarea acestora, iar la solicitarea Serviciului Prevenirea şi Combaterea Spălării Banilor sau organelor cu funcţii de supraveghere ale entităţilor raportoare, termenul de păstrare a evidenţei este prelungit pentru perioada solicitată, dar nu mai mare de 5 ani de la expirarea termenului de 15 ani. </w:t>
            </w:r>
          </w:p>
          <w:p w:rsidR="00F03330" w:rsidRDefault="00F03330">
            <w:pPr>
              <w:pStyle w:val="afd"/>
              <w:ind w:firstLine="561"/>
              <w:jc w:val="both"/>
              <w:rPr>
                <w:sz w:val="24"/>
                <w:szCs w:val="24"/>
                <w:lang w:val="ro-RO"/>
              </w:rPr>
            </w:pPr>
            <w:r>
              <w:rPr>
                <w:sz w:val="24"/>
                <w:szCs w:val="24"/>
                <w:lang w:val="ro-RO"/>
              </w:rPr>
              <w:t xml:space="preserve">Considerăm acest termen exagerat, </w:t>
            </w:r>
            <w:r>
              <w:rPr>
                <w:i/>
                <w:sz w:val="24"/>
                <w:szCs w:val="24"/>
                <w:lang w:val="ro-RO"/>
              </w:rPr>
              <w:t>or</w:t>
            </w:r>
            <w:r>
              <w:rPr>
                <w:sz w:val="24"/>
                <w:szCs w:val="24"/>
                <w:lang w:val="ro-RO"/>
              </w:rPr>
              <w:t xml:space="preserve"> autorii proiectului de lege în nota informativă aferentă proiectului de lege referitor la cerinţele prevăzute de art. 9 din proiect privind păstrarea documentelor şi datelor cu privire la tranzacţiile efectuate, clienţi permanenţi, operaţiunile ocazionale etc. în conformitate cu Recomandarea 11 FATF (2012) şi art. 40 al Directivei IV, indică expres </w:t>
            </w:r>
            <w:r>
              <w:rPr>
                <w:i/>
                <w:sz w:val="24"/>
                <w:szCs w:val="24"/>
                <w:lang w:val="ro-RO"/>
              </w:rPr>
              <w:t xml:space="preserve">„ Deşi standardul solicită, un termen de păstrare de 5 ani cu posibilitatea de prelungire, proiectul de lege indică pentru Republica Moldova un termen de 10 ani, cu posibilitatea prelungirii pe un termen de 5 ani.”, </w:t>
            </w:r>
            <w:r>
              <w:rPr>
                <w:sz w:val="24"/>
                <w:szCs w:val="24"/>
                <w:lang w:val="ro-RO"/>
              </w:rPr>
              <w:t xml:space="preserve">fără careva argumentare în acest sens. </w:t>
            </w:r>
          </w:p>
          <w:p w:rsidR="00F03330" w:rsidRDefault="00F03330">
            <w:pPr>
              <w:pStyle w:val="afd"/>
              <w:ind w:firstLine="561"/>
              <w:jc w:val="both"/>
              <w:rPr>
                <w:sz w:val="24"/>
                <w:szCs w:val="24"/>
                <w:lang w:val="ro-RO"/>
              </w:rPr>
            </w:pPr>
            <w:r>
              <w:rPr>
                <w:sz w:val="24"/>
                <w:szCs w:val="24"/>
                <w:lang w:val="ro-RO"/>
              </w:rPr>
              <w:t>Respectiv, acest termen nu coroborează nici cu Recomandarea 11 FATF (2012) şi art. 40 al Directivei IV, nici cu expunerile din nota informativă aferentă proiectului de lege.</w:t>
            </w:r>
          </w:p>
          <w:p w:rsidR="00F03330" w:rsidRDefault="00F03330">
            <w:pPr>
              <w:pStyle w:val="afd"/>
              <w:ind w:firstLine="561"/>
              <w:jc w:val="both"/>
              <w:rPr>
                <w:sz w:val="24"/>
                <w:szCs w:val="24"/>
                <w:lang w:val="ro-RO"/>
              </w:rPr>
            </w:pPr>
            <w:r>
              <w:rPr>
                <w:sz w:val="24"/>
                <w:szCs w:val="24"/>
                <w:lang w:val="ro-RO"/>
              </w:rPr>
              <w:t xml:space="preserve">Avînd în vedere cele expuse, propunem revizuirea acestor termeni.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210.Se acceptă</w:t>
            </w:r>
          </w:p>
          <w:p w:rsidR="00F03330" w:rsidRDefault="00F03330">
            <w:pPr>
              <w:rPr>
                <w:sz w:val="24"/>
                <w:szCs w:val="24"/>
                <w:lang w:val="ro-RO"/>
              </w:rPr>
            </w:pPr>
          </w:p>
          <w:p w:rsidR="00F03330" w:rsidRDefault="00F03330">
            <w:pPr>
              <w:rPr>
                <w:color w:val="000000"/>
                <w:sz w:val="24"/>
                <w:szCs w:val="24"/>
                <w:lang w:val="ro-RO"/>
              </w:rPr>
            </w:pPr>
            <w:r>
              <w:rPr>
                <w:color w:val="000000"/>
                <w:sz w:val="24"/>
                <w:szCs w:val="24"/>
                <w:lang w:val="ro-RO"/>
              </w:rPr>
              <w:t>Termenul de 15 ani de păstrare a fost stabilit în baza termenului de prescripţie de 15 ani stabilit pentru infracţiunile prevăzute la art. 243 şi 279 Cod penal.</w:t>
            </w:r>
          </w:p>
          <w:p w:rsidR="00F03330" w:rsidRDefault="00F03330">
            <w:pPr>
              <w:rPr>
                <w:color w:val="000000"/>
                <w:sz w:val="24"/>
                <w:szCs w:val="24"/>
                <w:lang w:val="ro-RO"/>
              </w:rPr>
            </w:pPr>
            <w:r>
              <w:rPr>
                <w:color w:val="000000"/>
                <w:sz w:val="24"/>
                <w:szCs w:val="24"/>
                <w:lang w:val="ro-RO"/>
              </w:rPr>
              <w:t>Astfel, termenul de 5 ani poate limita organul de urmărire penală în acumularea probelor în cadrul acţiunilor de urmărire penală pornită după expirarea a 5 ani de la iniţierea relaţiilor de afaceri cu clientul.</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În acest sens, în scopul optimizării cheltuielilor de arhivare şi întreţinere a documentelor, art.9 va fi modificat în sensul stabilirii obligaţiunii de păstrare în format pe hârtie a copiilor documentelor pentru 5 ani plus 10 ani în format electronic.</w:t>
            </w:r>
          </w:p>
          <w:p w:rsidR="00F03330" w:rsidRDefault="00F03330">
            <w:pPr>
              <w:rPr>
                <w:color w:val="000000"/>
                <w:sz w:val="24"/>
                <w:szCs w:val="24"/>
                <w:lang w:val="ro-RO"/>
              </w:rPr>
            </w:pPr>
          </w:p>
          <w:p w:rsidR="00F03330" w:rsidRDefault="00F03330">
            <w:pPr>
              <w:rPr>
                <w:sz w:val="24"/>
                <w:szCs w:val="24"/>
                <w:lang w:val="ro-RO"/>
              </w:rPr>
            </w:pPr>
          </w:p>
        </w:tc>
      </w:tr>
      <w:tr w:rsidR="00F03330" w:rsidRPr="00F03330" w:rsidTr="00F03330">
        <w:trPr>
          <w:trHeight w:val="112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rPr>
                <w:lang w:val="ro-RO"/>
              </w:rPr>
            </w:pPr>
            <w:r w:rsidRPr="00F03330">
              <w:rPr>
                <w:lang w:val="en-US"/>
              </w:rPr>
              <w:t>211.La art. 12 propunem ca alineatul (1) , care prevede o excepţie de la regulile de bază, să devină alineatul (4), iar alineatele (2) – (4), care reprezintă reguli generale, să devină alineatele (1) – (3).</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211.Se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rPr>
                <w:lang w:val="ro-RO"/>
              </w:rPr>
            </w:pPr>
            <w:r w:rsidRPr="00F03330">
              <w:rPr>
                <w:lang w:val="en-US"/>
              </w:rPr>
              <w:t xml:space="preserve">212.La art. 18 alineatul (4) propunem de a fi expus în următoarea redacţie: „(4) Bugetul Serviciului Prevenirea şi Combaterea Spălării Banilor este distinct în cadrul bugetului  total al Centrului Naţional Anticorupţie şi va include resursele pentru asigurarea activităţii Serviciului şi costurile de reprezentare şi participare în cadrul organizaţiilor internaţionale de profil. </w:t>
            </w:r>
            <w:r>
              <w:t>Bugetul Serviciului este gestionat de şeful acestuia.”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212.Se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p>
        </w:tc>
      </w:tr>
      <w:tr w:rsidR="00F03330" w:rsidRPr="00F03330" w:rsidTr="00F03330">
        <w:trPr>
          <w:trHeight w:val="69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7"/>
              <w:jc w:val="both"/>
              <w:rPr>
                <w:sz w:val="24"/>
                <w:szCs w:val="24"/>
                <w:lang w:val="ro-RO"/>
              </w:rPr>
            </w:pPr>
            <w:r>
              <w:rPr>
                <w:sz w:val="24"/>
                <w:szCs w:val="24"/>
                <w:lang w:val="ro-RO"/>
              </w:rPr>
              <w:t>213.Art. 18 la alin. (11) operează cu noţiunea de „</w:t>
            </w:r>
            <w:r>
              <w:rPr>
                <w:i/>
                <w:sz w:val="24"/>
                <w:szCs w:val="24"/>
                <w:lang w:val="ro-RO"/>
              </w:rPr>
              <w:t xml:space="preserve">colaboratori delegaţi”. </w:t>
            </w:r>
            <w:r>
              <w:rPr>
                <w:sz w:val="24"/>
                <w:szCs w:val="24"/>
                <w:lang w:val="ro-RO"/>
              </w:rPr>
              <w:t>Respectiv, considerăm că este necesar de delimitat legislativ, diferenţa dintre</w:t>
            </w:r>
            <w:r>
              <w:rPr>
                <w:i/>
                <w:sz w:val="24"/>
                <w:szCs w:val="24"/>
                <w:lang w:val="ro-RO"/>
              </w:rPr>
              <w:t xml:space="preserve"> colaboratori delegaţi</w:t>
            </w:r>
            <w:r>
              <w:rPr>
                <w:sz w:val="24"/>
                <w:szCs w:val="24"/>
                <w:lang w:val="ro-RO"/>
              </w:rPr>
              <w:t xml:space="preserve"> şi cei permanenţi, şi de reglementat condiţiile delegării 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213.Se acceptă</w:t>
            </w:r>
          </w:p>
          <w:p w:rsidR="00F03330" w:rsidRDefault="00F03330">
            <w:pPr>
              <w:rPr>
                <w:sz w:val="24"/>
                <w:szCs w:val="24"/>
                <w:lang w:val="ro-RO"/>
              </w:rPr>
            </w:pPr>
            <w:r>
              <w:rPr>
                <w:sz w:val="24"/>
                <w:szCs w:val="24"/>
                <w:lang w:val="ro-RO"/>
              </w:rPr>
              <w:t>În acest sens, aliniatul (10) va fi completat cu următoarea propoziție:</w:t>
            </w:r>
          </w:p>
          <w:p w:rsidR="00F03330" w:rsidRDefault="00F03330">
            <w:pPr>
              <w:rPr>
                <w:b/>
                <w:i/>
                <w:sz w:val="24"/>
                <w:szCs w:val="24"/>
                <w:lang w:val="ro-RO"/>
              </w:rPr>
            </w:pPr>
            <w:r>
              <w:rPr>
                <w:i/>
                <w:sz w:val="24"/>
                <w:szCs w:val="24"/>
                <w:lang w:val="ro-RO"/>
              </w:rPr>
              <w:t>„La propunerea şefului Serviciului Prevenirea şi Combaterea Spălării Banilor, directorul Centrului Naţional Anticorupţie poate delega colaboratori din cadrul Centrului pentru realizarea sarcinilor concrete în cadrul Serviciului Prevenirea şi Combaterea Spălării Banilor în conformitate cu prevederile prezentei legi.”</w:t>
            </w:r>
          </w:p>
        </w:tc>
      </w:tr>
      <w:tr w:rsidR="00F03330" w:rsidRPr="00F03330" w:rsidTr="00F03330">
        <w:trPr>
          <w:trHeight w:val="8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214.La art. 19 alin. (1), lit. n) propunem de a completa după cuvintele </w:t>
            </w:r>
            <w:r>
              <w:rPr>
                <w:i/>
                <w:sz w:val="24"/>
                <w:szCs w:val="24"/>
                <w:lang w:val="ro-RO"/>
              </w:rPr>
              <w:t>„activităților suspecte”</w:t>
            </w:r>
            <w:r>
              <w:rPr>
                <w:sz w:val="24"/>
                <w:szCs w:val="24"/>
                <w:lang w:val="ro-RO"/>
              </w:rPr>
              <w:t xml:space="preserve">  cu cuvintele „</w:t>
            </w:r>
            <w:r>
              <w:rPr>
                <w:i/>
                <w:sz w:val="24"/>
                <w:szCs w:val="24"/>
                <w:lang w:val="ro-RO"/>
              </w:rPr>
              <w:t xml:space="preserve">numărul de infracţiuni”, </w:t>
            </w:r>
            <w:r>
              <w:rPr>
                <w:sz w:val="24"/>
                <w:szCs w:val="24"/>
                <w:lang w:val="ro-RO"/>
              </w:rPr>
              <w:t>or într-o cauză penală pot fi conexate mai multe infracţiuni, în caz contrar datele statistice vor fi diminuate.</w:t>
            </w:r>
          </w:p>
          <w:p w:rsidR="00F03330" w:rsidRDefault="00F03330">
            <w:pPr>
              <w:pStyle w:val="afd"/>
              <w:ind w:firstLine="561"/>
              <w:jc w:val="both"/>
              <w:rPr>
                <w:sz w:val="24"/>
                <w:szCs w:val="24"/>
                <w:lang w:val="ro-RO"/>
              </w:rPr>
            </w:pPr>
            <w:r>
              <w:rPr>
                <w:sz w:val="24"/>
                <w:szCs w:val="24"/>
                <w:lang w:val="ro-RO"/>
              </w:rPr>
              <w:t>lit. r) urmează de expus în următoarea redacţie: „r) exercită alte atribuţii potrivit prezentei legi.”</w:t>
            </w:r>
          </w:p>
          <w:p w:rsidR="00F03330" w:rsidRDefault="00F03330">
            <w:pPr>
              <w:pStyle w:val="afd"/>
              <w:ind w:firstLine="561"/>
              <w:jc w:val="both"/>
              <w:rPr>
                <w:sz w:val="24"/>
                <w:szCs w:val="24"/>
                <w:lang w:val="ro-RO"/>
              </w:rPr>
            </w:pPr>
            <w:r>
              <w:rPr>
                <w:sz w:val="24"/>
                <w:szCs w:val="24"/>
                <w:lang w:val="ro-RO"/>
              </w:rPr>
              <w:t>După alineatul (1) propunem a completa un nou alineat cu următorul conţinut:</w:t>
            </w:r>
          </w:p>
          <w:p w:rsidR="00F03330" w:rsidRDefault="00F03330">
            <w:pPr>
              <w:pStyle w:val="afd"/>
              <w:ind w:firstLine="561"/>
              <w:jc w:val="both"/>
              <w:rPr>
                <w:sz w:val="24"/>
                <w:szCs w:val="24"/>
                <w:lang w:val="ro-RO"/>
              </w:rPr>
            </w:pPr>
            <w:r>
              <w:rPr>
                <w:sz w:val="24"/>
                <w:szCs w:val="24"/>
                <w:lang w:val="ro-RO"/>
              </w:rPr>
              <w:t xml:space="preserve"> „(2) Colaboratorii Serviciului nu pot fi antrenaţi în alte activităţi decît cele ce rezultă din prezenta lege.”, iar alineatele (2) şi (3) vor deveni, respectiv (3) şi (4).</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sz w:val="24"/>
                <w:szCs w:val="24"/>
                <w:lang w:val="ro-RO"/>
              </w:rPr>
            </w:pPr>
            <w:r>
              <w:rPr>
                <w:b/>
                <w:sz w:val="24"/>
                <w:szCs w:val="24"/>
                <w:lang w:val="ro-RO"/>
              </w:rPr>
              <w:t>214.Se acceptă</w:t>
            </w:r>
          </w:p>
          <w:p w:rsidR="00F03330" w:rsidRDefault="00F03330">
            <w:pPr>
              <w:rPr>
                <w:b/>
                <w:sz w:val="24"/>
                <w:szCs w:val="24"/>
                <w:lang w:val="ro-RO"/>
              </w:rPr>
            </w:pPr>
            <w:r>
              <w:rPr>
                <w:sz w:val="24"/>
                <w:szCs w:val="24"/>
                <w:lang w:val="ro-RO"/>
              </w:rPr>
              <w:t>Textul a fost redactat.</w:t>
            </w:r>
          </w:p>
        </w:tc>
      </w:tr>
      <w:tr w:rsidR="00F03330" w:rsidRPr="00F03330" w:rsidTr="00F03330">
        <w:trPr>
          <w:trHeight w:val="155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215.La art. 20 alin. (1), textul de la pct. 4) ar fi raţional să urmeze după textul pct. 5).</w:t>
            </w:r>
          </w:p>
          <w:p w:rsidR="00F03330" w:rsidRDefault="00F03330">
            <w:pPr>
              <w:pStyle w:val="afd"/>
              <w:ind w:firstLine="561"/>
              <w:jc w:val="both"/>
              <w:rPr>
                <w:sz w:val="24"/>
                <w:szCs w:val="24"/>
                <w:lang w:val="ro-RO"/>
              </w:rPr>
            </w:pPr>
            <w:r>
              <w:rPr>
                <w:sz w:val="24"/>
                <w:szCs w:val="24"/>
                <w:lang w:val="ro-RO"/>
              </w:rPr>
              <w:t xml:space="preserve">la  pct. 8) cuvintele </w:t>
            </w:r>
            <w:r>
              <w:rPr>
                <w:i/>
                <w:sz w:val="24"/>
                <w:szCs w:val="24"/>
                <w:lang w:val="ro-RO"/>
              </w:rPr>
              <w:t>„să efectueze”</w:t>
            </w:r>
            <w:r>
              <w:rPr>
                <w:sz w:val="24"/>
                <w:szCs w:val="24"/>
                <w:lang w:val="ro-RO"/>
              </w:rPr>
              <w:t xml:space="preserve">  urmează a fi substituite cu cuvintele </w:t>
            </w:r>
            <w:r>
              <w:rPr>
                <w:i/>
                <w:sz w:val="24"/>
                <w:szCs w:val="24"/>
                <w:lang w:val="ro-RO"/>
              </w:rPr>
              <w:t xml:space="preserve">„să iniţieze şi să examineze”, </w:t>
            </w:r>
            <w:r>
              <w:rPr>
                <w:sz w:val="24"/>
                <w:szCs w:val="24"/>
                <w:lang w:val="ro-RO"/>
              </w:rPr>
              <w:t>termenul utilizat fiind cu sens mai îngust.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215.Se acceptă</w:t>
            </w:r>
          </w:p>
          <w:p w:rsidR="00F03330" w:rsidRDefault="00F03330">
            <w:pPr>
              <w:rPr>
                <w:sz w:val="24"/>
                <w:szCs w:val="24"/>
                <w:lang w:val="ro-RO"/>
              </w:rPr>
            </w:pPr>
            <w:r>
              <w:rPr>
                <w:sz w:val="24"/>
                <w:szCs w:val="24"/>
                <w:lang w:val="ro-RO"/>
              </w:rPr>
              <w:t>Textul a fost redactat.</w:t>
            </w:r>
          </w:p>
        </w:tc>
      </w:tr>
      <w:tr w:rsidR="00F03330" w:rsidTr="00F03330">
        <w:trPr>
          <w:trHeight w:val="111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iCs/>
                <w:color w:val="000000"/>
                <w:sz w:val="24"/>
                <w:szCs w:val="24"/>
                <w:lang w:val="ro-RO"/>
              </w:rPr>
            </w:pPr>
            <w:r>
              <w:rPr>
                <w:sz w:val="24"/>
                <w:szCs w:val="24"/>
                <w:lang w:val="ro-RO"/>
              </w:rPr>
              <w:t>216.La art. 21 alin. (3) pentru ca norma să corespundă celor trei criterii de</w:t>
            </w:r>
            <w:r>
              <w:rPr>
                <w:iCs/>
                <w:color w:val="000000"/>
                <w:sz w:val="24"/>
                <w:szCs w:val="24"/>
                <w:lang w:val="ro-RO"/>
              </w:rPr>
              <w:t xml:space="preserve">  calitate – accesibilitate, previzibilitate şi claritate propunem</w:t>
            </w:r>
            <w:r>
              <w:rPr>
                <w:sz w:val="24"/>
                <w:szCs w:val="24"/>
                <w:lang w:val="ro-RO"/>
              </w:rPr>
              <w:t xml:space="preserve"> de exclus textul: „suspecte în a fi asociate spălării banilor, finanţării terorismului şi proliferării armelor de distrugere în masă”, </w:t>
            </w:r>
            <w:r>
              <w:rPr>
                <w:iCs/>
                <w:color w:val="000000"/>
                <w:sz w:val="24"/>
                <w:szCs w:val="24"/>
                <w:lang w:val="ro-RO"/>
              </w:rPr>
              <w:t xml:space="preserve">or norma de drept trebuie să fie formulată cu suficientă precizie, astfel încît să permită persoanei să decidă asupra conduitei sale şi să prevadă, în mod rezonabil, în funcţie de circumstanţele cauzei, consecinţele acestei conduite. </w:t>
            </w:r>
          </w:p>
          <w:p w:rsidR="00F03330" w:rsidRDefault="00F03330">
            <w:pPr>
              <w:pStyle w:val="afd"/>
              <w:ind w:firstLine="561"/>
              <w:jc w:val="both"/>
              <w:rPr>
                <w:sz w:val="24"/>
                <w:szCs w:val="24"/>
                <w:lang w:val="ro-RO"/>
              </w:rPr>
            </w:pPr>
            <w:r>
              <w:rPr>
                <w:sz w:val="24"/>
                <w:szCs w:val="24"/>
                <w:lang w:val="ro-RO"/>
              </w:rPr>
              <w:t>În acelaşi context, la alin. (8) de exclus textul: „</w:t>
            </w:r>
            <w:r>
              <w:rPr>
                <w:i/>
                <w:sz w:val="24"/>
                <w:szCs w:val="24"/>
                <w:lang w:val="ro-RO"/>
              </w:rPr>
              <w:t>de spălare a banilor sau infracţiunilor asociate spălării banilor”</w:t>
            </w:r>
            <w:r>
              <w:rPr>
                <w:sz w:val="24"/>
                <w:szCs w:val="24"/>
                <w:lang w:val="ro-RO"/>
              </w:rPr>
              <w:t xml:space="preserve">, iar la alin. (9) după cuvintele </w:t>
            </w:r>
            <w:r>
              <w:rPr>
                <w:i/>
                <w:sz w:val="24"/>
                <w:szCs w:val="24"/>
                <w:lang w:val="ro-RO"/>
              </w:rPr>
              <w:t>„tranzacţiei suspecte”</w:t>
            </w:r>
            <w:r>
              <w:rPr>
                <w:sz w:val="24"/>
                <w:szCs w:val="24"/>
                <w:lang w:val="ro-RO"/>
              </w:rPr>
              <w:t xml:space="preserve"> de exclus textul „</w:t>
            </w:r>
            <w:r>
              <w:rPr>
                <w:i/>
                <w:sz w:val="24"/>
                <w:szCs w:val="24"/>
                <w:lang w:val="ro-RO"/>
              </w:rPr>
              <w:t>de spălarea banilor”</w:t>
            </w:r>
            <w:r>
              <w:rPr>
                <w:sz w:val="24"/>
                <w:szCs w:val="24"/>
                <w:lang w:val="ro-RO"/>
              </w:rPr>
              <w:t xml:space="preserve"> şi după cuvintele </w:t>
            </w:r>
            <w:r>
              <w:rPr>
                <w:i/>
                <w:sz w:val="24"/>
                <w:szCs w:val="24"/>
                <w:lang w:val="ro-RO"/>
              </w:rPr>
              <w:t>„în privinţa bunurilor”</w:t>
            </w:r>
            <w:r>
              <w:rPr>
                <w:sz w:val="24"/>
                <w:szCs w:val="24"/>
                <w:lang w:val="ro-RO"/>
              </w:rPr>
              <w:t xml:space="preserve"> de exclus textul </w:t>
            </w:r>
            <w:r>
              <w:rPr>
                <w:i/>
                <w:sz w:val="24"/>
                <w:szCs w:val="24"/>
                <w:lang w:val="ro-RO"/>
              </w:rPr>
              <w:t>„suspecte în a fi asociate spălării banilor”</w:t>
            </w:r>
            <w:r>
              <w:rPr>
                <w:sz w:val="24"/>
                <w:szCs w:val="24"/>
                <w:lang w:val="ro-RO"/>
              </w:rPr>
              <w:t xml:space="preserve">. </w:t>
            </w:r>
          </w:p>
          <w:p w:rsidR="00F03330" w:rsidRDefault="00F03330">
            <w:pPr>
              <w:pStyle w:val="afd"/>
              <w:ind w:firstLine="561"/>
              <w:jc w:val="both"/>
              <w:rPr>
                <w:sz w:val="24"/>
                <w:szCs w:val="24"/>
                <w:lang w:val="ro-RO"/>
              </w:rPr>
            </w:pPr>
            <w:r>
              <w:rPr>
                <w:sz w:val="24"/>
                <w:szCs w:val="24"/>
                <w:lang w:val="ro-RO"/>
              </w:rPr>
              <w:t>Modificările respective se impun şi în restul textului unde sunt folosite expresiile menţionate, care exclud posibilitatea aplicării măsurilor de sistare sau de restricţie şi asupra altor mijloace financiare sau altor bunuri în cazul cînd cele infracţionale nu se mai găsesc sau nu există deja.</w:t>
            </w:r>
          </w:p>
          <w:p w:rsidR="00F03330" w:rsidRDefault="00F03330">
            <w:pPr>
              <w:pStyle w:val="afd"/>
              <w:ind w:firstLine="561"/>
              <w:jc w:val="both"/>
              <w:rPr>
                <w:sz w:val="24"/>
                <w:szCs w:val="24"/>
                <w:lang w:val="ro-RO"/>
              </w:rPr>
            </w:pPr>
            <w:r>
              <w:rPr>
                <w:sz w:val="24"/>
                <w:szCs w:val="24"/>
                <w:lang w:val="ro-RO"/>
              </w:rPr>
              <w:t>La alin. (23) după cuvintele „în care îşi au sediile” a substitui sintagma „permisiunea de a trece aceste bunuri” cu textul  „de a dispune trecerea acestor bunuri”.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216.Se acceptă parţial</w:t>
            </w:r>
          </w:p>
          <w:p w:rsidR="00F03330" w:rsidRDefault="00F03330">
            <w:pPr>
              <w:rPr>
                <w:sz w:val="24"/>
                <w:szCs w:val="24"/>
                <w:lang w:val="ro-RO"/>
              </w:rPr>
            </w:pPr>
            <w:r>
              <w:rPr>
                <w:sz w:val="24"/>
                <w:szCs w:val="24"/>
                <w:lang w:val="ro-RO"/>
              </w:rPr>
              <w:t>Măsurile asiguratorii reprezintă o etapă care depăşeşte simplă suspiciune de spălare a banilor şi finanţare a terorismului – suspiciunea urmează a fi pertinentă.</w:t>
            </w:r>
          </w:p>
          <w:p w:rsidR="00F03330" w:rsidRDefault="00F03330">
            <w:pPr>
              <w:rPr>
                <w:sz w:val="24"/>
                <w:szCs w:val="24"/>
                <w:lang w:val="ro-RO"/>
              </w:rPr>
            </w:pPr>
            <w:r>
              <w:rPr>
                <w:sz w:val="24"/>
                <w:szCs w:val="24"/>
                <w:lang w:val="ro-RO"/>
              </w:rPr>
              <w:t>Acest calificativ va fi desfăşurat în recomandări suplimentare elaborate de către Serviciul Prevenirea şi Combaterea Spălării Banilor.</w:t>
            </w:r>
          </w:p>
          <w:p w:rsidR="00F03330" w:rsidRDefault="00F03330">
            <w:pPr>
              <w:rPr>
                <w:sz w:val="24"/>
                <w:szCs w:val="24"/>
                <w:lang w:val="ro-RO"/>
              </w:rPr>
            </w:pPr>
          </w:p>
          <w:p w:rsidR="00F03330" w:rsidRDefault="00F03330">
            <w:pPr>
              <w:rPr>
                <w:sz w:val="24"/>
                <w:szCs w:val="24"/>
                <w:lang w:val="ro-RO"/>
              </w:rPr>
            </w:pPr>
            <w:r>
              <w:rPr>
                <w:sz w:val="24"/>
                <w:szCs w:val="24"/>
                <w:lang w:val="ro-RO"/>
              </w:rPr>
              <w:t>În cazul care în tot textul art. 21 rămâne doare calificativul tranzacţii şi activităţi suspecte şi bunuri suspecte atunci nu va fi claritate cînd entităţile raportoare aplică prevederile art. 11 (raportarea) şi în ce condiţii prevederile art. 21.</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În scopul păstrării unei legături logice şi consecutive în obligaţiunile entităţilor raportoare, considerăm că prevederile art. 21 urmează a fi reformulat, astfel încît cuvîntul „pertinent” să fie inclus în alin. (2) şi alin. (4) al art. 21. </w:t>
            </w:r>
          </w:p>
          <w:p w:rsidR="00F03330" w:rsidRDefault="00F03330">
            <w:pPr>
              <w:rPr>
                <w:sz w:val="24"/>
                <w:szCs w:val="24"/>
                <w:lang w:val="ro-RO"/>
              </w:rPr>
            </w:pPr>
          </w:p>
        </w:tc>
      </w:tr>
      <w:tr w:rsidR="00F03330" w:rsidRPr="00F03330" w:rsidTr="00F03330">
        <w:trPr>
          <w:trHeight w:val="12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217.La art. 22, alin. (1) urmează de expus în următoarea redacţie: „(1) Încălcarea prevederilor prezentei legi atrage după caz răspunderea disciplinară, pecuniară, contravenţională sau </w:t>
            </w:r>
            <w:r>
              <w:rPr>
                <w:b/>
                <w:sz w:val="24"/>
                <w:szCs w:val="24"/>
                <w:lang w:val="ro-RO"/>
              </w:rPr>
              <w:t>penală,</w:t>
            </w:r>
            <w:r>
              <w:rPr>
                <w:sz w:val="24"/>
                <w:szCs w:val="24"/>
                <w:lang w:val="ro-RO"/>
              </w:rPr>
              <w:t xml:space="preserve"> în conformitate cu legislaţia.”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217.Se acceptă</w:t>
            </w:r>
          </w:p>
          <w:p w:rsidR="00F03330" w:rsidRDefault="00F03330">
            <w:pPr>
              <w:rPr>
                <w:b/>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218.Potrivit art. 23 alin. (3) din proiect  „Şeful şi şefii adjuncţi Serviciului Prevenirea şi Combaterea Spălării Banilor pot fi reţinuţi, arestaţi ori traşi la răspundere contravențională sau penală decît la decizia Procurorului General.”, ceeia ce nu poate fi acceptat în varianta propusă.</w:t>
            </w:r>
          </w:p>
          <w:p w:rsidR="00F03330" w:rsidRDefault="00F03330">
            <w:pPr>
              <w:pStyle w:val="afd"/>
              <w:ind w:firstLine="561"/>
              <w:jc w:val="both"/>
              <w:rPr>
                <w:sz w:val="24"/>
                <w:szCs w:val="24"/>
                <w:lang w:val="ro-RO"/>
              </w:rPr>
            </w:pPr>
            <w:r>
              <w:rPr>
                <w:sz w:val="24"/>
                <w:szCs w:val="24"/>
                <w:lang w:val="ro-RO"/>
              </w:rPr>
              <w:t xml:space="preserve"> Conform acţiunii 3.1 din secţiunea A al Capitolului I din Planul de acţiuni al Guvernului pentru anii 2016-2018, aprobat prin Hotărîrea Guvernului nr. 890 din 20 iulie 2016, urmează a fi revizuit şi modificat cadrul legislativ privind reducerea regimului de imunităţi pentru persoanele cu funcţii de demnitate publică şi cu statut special în cadrul procedurilor penale şi contravenţionale.</w:t>
            </w:r>
          </w:p>
          <w:p w:rsidR="00F03330" w:rsidRDefault="00F03330">
            <w:pPr>
              <w:pStyle w:val="afd"/>
              <w:ind w:firstLine="561"/>
              <w:jc w:val="both"/>
              <w:rPr>
                <w:sz w:val="24"/>
                <w:szCs w:val="24"/>
                <w:lang w:val="ro-RO"/>
              </w:rPr>
            </w:pPr>
            <w:r>
              <w:rPr>
                <w:sz w:val="24"/>
                <w:szCs w:val="24"/>
                <w:lang w:val="ro-RO"/>
              </w:rPr>
              <w:t>Analizînd legislaţia Republicii Moldova la subiectul inviolabilităţii persoanelor cu funcţii de demnitate publică şi cu statut special în cadrul procedurilor penale şi contravenţionale, propunem ca alin. (3)  să fie revizuit, ţinînd cont de infracţiunile comise în flagrant şi cele de corupţie.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218.Se acceptă</w:t>
            </w:r>
          </w:p>
          <w:p w:rsidR="00F03330" w:rsidRDefault="00F03330">
            <w:pPr>
              <w:rPr>
                <w:sz w:val="24"/>
                <w:szCs w:val="24"/>
                <w:lang w:val="ro-RO"/>
              </w:rPr>
            </w:pPr>
            <w:r>
              <w:rPr>
                <w:sz w:val="24"/>
                <w:szCs w:val="24"/>
                <w:lang w:val="ro-RO"/>
              </w:rPr>
              <w:t>În scopul asigurării unu minim de garanţii şi inviolabilitate prin analogie cu prevederile  Legii nr. 3 din 25.02.2016 cu privire le Procuratură, prevederile alin. (3) au fost modificate după cum urmează:</w:t>
            </w:r>
          </w:p>
          <w:p w:rsidR="00F03330" w:rsidRDefault="00F03330">
            <w:pPr>
              <w:pStyle w:val="a5"/>
              <w:spacing w:line="276" w:lineRule="auto"/>
              <w:ind w:left="33" w:right="142" w:firstLine="250"/>
              <w:rPr>
                <w:i/>
                <w:lang w:val="ro-RO"/>
              </w:rPr>
            </w:pPr>
            <w:r w:rsidRPr="00F03330">
              <w:rPr>
                <w:i/>
                <w:lang w:val="ro-RO"/>
              </w:rPr>
              <w:t>„(3) Urmărirea penală în privinţa  şefului şi şefilor adjuncţi ai Serviciului Prevenirea şi Combaterea Spălării Banilor poate fi pornită numai de către Procurorul General.”</w:t>
            </w:r>
          </w:p>
        </w:tc>
      </w:tr>
      <w:tr w:rsidR="00F03330" w:rsidTr="00F03330">
        <w:trPr>
          <w:trHeight w:val="1258"/>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rFonts w:eastAsia="Calibri"/>
                <w:b/>
                <w:sz w:val="24"/>
                <w:szCs w:val="24"/>
                <w:lang w:val="ro-RO"/>
              </w:rPr>
            </w:pPr>
            <w:r>
              <w:rPr>
                <w:b/>
                <w:sz w:val="24"/>
                <w:szCs w:val="24"/>
                <w:lang w:val="ro-RO"/>
              </w:rPr>
              <w:t>12</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BANCA </w:t>
            </w:r>
          </w:p>
          <w:p w:rsidR="00F03330" w:rsidRDefault="00F03330">
            <w:pPr>
              <w:rPr>
                <w:b/>
                <w:sz w:val="24"/>
                <w:szCs w:val="24"/>
                <w:lang w:val="ro-RO"/>
              </w:rPr>
            </w:pPr>
            <w:r>
              <w:rPr>
                <w:b/>
                <w:sz w:val="24"/>
                <w:szCs w:val="24"/>
                <w:lang w:val="ro-RO"/>
              </w:rPr>
              <w:t>NAȚIONALĂ</w:t>
            </w:r>
          </w:p>
          <w:p w:rsidR="00F03330" w:rsidRDefault="00F03330">
            <w:pPr>
              <w:rPr>
                <w:b/>
                <w:sz w:val="24"/>
                <w:szCs w:val="24"/>
                <w:lang w:val="ro-RO"/>
              </w:rPr>
            </w:pPr>
            <w:r>
              <w:rPr>
                <w:b/>
                <w:sz w:val="24"/>
                <w:szCs w:val="24"/>
                <w:lang w:val="ro-RO"/>
              </w:rPr>
              <w:t>A MOLDOVEI</w:t>
            </w: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459"/>
              <w:rPr>
                <w:lang w:val="ro-RO"/>
              </w:rPr>
            </w:pPr>
            <w:r w:rsidRPr="00F03330">
              <w:rPr>
                <w:lang w:val="en-US"/>
              </w:rPr>
              <w:t>219.Constatăm că proiectul de lege nu delimitează clar competențele autorităților implicate în prevenirea și combaterea spălării banilor și finanțării terorismului, iar atribuțiile Serviciului Prevenirea și Combaterea Spălării Banilor - organ de specialitate în domeniu - sunt prevăzute într-o manieră vagă, nu este consacrat un statut clar și rolul primar al acestuia în executarea prevederilor proiectului de lege. În același timp, atenționăm asupra faptului că o eventuală partajare și delegare a competențelor în acest domeniu urmează să țină cont de mandatul și statutul special al fiecărei autorități vizate,  stabilite în legile speciale care guvernează activitatea acestor autorități.  Exemplificăm, în contextul celor expuse supra, art.15 alin.(1) (în textul căruia SPCSB urmează a se regăsi la litera a), consfințindu-se, astfel, rolul diriguitor și primordial al acestuia în procesul de prevenire și combatere a spălării banilor), alin.(2), (5), (6), art.18 alin.(6), art.19  alin.(1) lit.o), art. 20 alin. (3), art.21, art.22 alin.(3), (10) .</w:t>
            </w:r>
          </w:p>
          <w:p w:rsidR="00F03330" w:rsidRPr="00F03330" w:rsidRDefault="00F03330">
            <w:pPr>
              <w:pStyle w:val="a5"/>
              <w:ind w:firstLine="459"/>
              <w:rPr>
                <w:highlight w:val="red"/>
                <w:lang w:val="en-US"/>
              </w:rPr>
            </w:pPr>
            <w:r w:rsidRPr="00F03330">
              <w:rPr>
                <w:lang w:val="en-US"/>
              </w:rPr>
              <w:t>Pe cale de consecință, considerăm necesară stabilirea unor linii clare de atribuții și responsabilități pentru fiecare autoritate implicată întru înlăturarea potențialelor suprapuneri și  conflicte de competență, eventual prin dispunerea de proceduri pentru soluționarea conflictelor de competență, astfel încât să se asigure deopotrivă o supraveghere eficientă și aderența la principiile statuate în documentele internaționale și europene de referință în domeniu.</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219.Nu se acceptă</w:t>
            </w:r>
          </w:p>
          <w:p w:rsidR="00F03330" w:rsidRDefault="00F03330">
            <w:pPr>
              <w:rPr>
                <w:sz w:val="24"/>
                <w:szCs w:val="24"/>
                <w:lang w:val="ro-RO"/>
              </w:rPr>
            </w:pPr>
            <w:r>
              <w:rPr>
                <w:sz w:val="24"/>
                <w:szCs w:val="24"/>
                <w:lang w:val="ro-RO"/>
              </w:rPr>
              <w:t>În opinia autorului, proiectul stabileşte norme generale şi acordă drepturi şi obligaţiuni de ordin general pentru organele cu funcţii de supraveghere, inclusiv Banca Naţională a Moldovei.</w:t>
            </w:r>
          </w:p>
          <w:p w:rsidR="00F03330" w:rsidRDefault="00F03330">
            <w:pPr>
              <w:rPr>
                <w:sz w:val="24"/>
                <w:szCs w:val="24"/>
                <w:lang w:val="ro-RO"/>
              </w:rPr>
            </w:pPr>
            <w:r>
              <w:rPr>
                <w:sz w:val="24"/>
                <w:szCs w:val="24"/>
                <w:lang w:val="ro-RO"/>
              </w:rPr>
              <w:t>Ulterior fiecare organ cu funcţii de supraveghere a entităţii raportoare prin norme subordonate legii va crea un cadru normativ de implementarea a normelor generale aferent doar entităţilor supravegheate.</w:t>
            </w:r>
          </w:p>
          <w:p w:rsidR="00F03330" w:rsidRDefault="00F03330">
            <w:pPr>
              <w:rPr>
                <w:sz w:val="24"/>
                <w:szCs w:val="24"/>
                <w:lang w:val="ro-RO"/>
              </w:rPr>
            </w:pPr>
            <w:r>
              <w:rPr>
                <w:sz w:val="24"/>
                <w:szCs w:val="24"/>
                <w:lang w:val="ro-RO"/>
              </w:rPr>
              <w:t>De menţionat că, acest cadru normativ diferă pentru diferite entităţi raportoare datorită domeniilor total variate, dar care au un singur punct comun – sunt vulnerabile legalizării de fonduri.</w:t>
            </w:r>
          </w:p>
          <w:p w:rsidR="00F03330" w:rsidRDefault="00F03330">
            <w:pPr>
              <w:rPr>
                <w:sz w:val="24"/>
                <w:szCs w:val="24"/>
                <w:lang w:val="ro-RO"/>
              </w:rPr>
            </w:pPr>
          </w:p>
          <w:p w:rsidR="00F03330" w:rsidRDefault="00F03330">
            <w:pPr>
              <w:rPr>
                <w:sz w:val="24"/>
                <w:szCs w:val="24"/>
                <w:lang w:val="ro-RO"/>
              </w:rPr>
            </w:pPr>
            <w:r>
              <w:rPr>
                <w:sz w:val="24"/>
                <w:szCs w:val="24"/>
                <w:lang w:val="ro-RO"/>
              </w:rPr>
              <w:t>Totodată, unele prevedere au fost ajustate pentru a nu afecta independenţa organelor cu funcţii de su</w:t>
            </w:r>
          </w:p>
          <w:p w:rsidR="00F03330" w:rsidRDefault="00F03330">
            <w:pPr>
              <w:rPr>
                <w:sz w:val="24"/>
                <w:szCs w:val="24"/>
                <w:lang w:val="ro-RO"/>
              </w:rPr>
            </w:pPr>
            <w:r>
              <w:rPr>
                <w:sz w:val="24"/>
                <w:szCs w:val="24"/>
                <w:lang w:val="ro-RO"/>
              </w:rPr>
              <w:t>praveghere.</w:t>
            </w: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sz w:val="24"/>
                <w:szCs w:val="24"/>
                <w:lang w:val="ro-RO"/>
              </w:rPr>
            </w:pPr>
            <w:r>
              <w:rPr>
                <w:sz w:val="24"/>
                <w:szCs w:val="24"/>
                <w:lang w:val="ro-RO"/>
              </w:rPr>
              <w:t>220.Având în vedere art.39 alin.(1) din Legea nr.62-XVI din 21.03.2008 privind reglementarea valutară, care stipulează că „Cursul oficial al leului moldovenesc reprezintă rata de schimb a monedei naționale față de valutele străine, care se stabilește de către Banca Națională a Moldovei.”, propunem ca pe tot textul proiectului sintagma „cursul oficial al Băncii Naționale a Moldovei” să fie substituită cu sintagma „Cursul oficial al leului moldovenesc”.</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220.Se acceptă</w:t>
            </w:r>
          </w:p>
          <w:p w:rsidR="00F03330" w:rsidRDefault="00F03330">
            <w:pPr>
              <w:rPr>
                <w:b/>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221.Cu referire la art.2 din proiectul de lege, propunem cuvintele „rezidente și nerezidente” de a substitui cu cuvintele „autohtone și străine”, deoarece în lege nu este redată definiția clară a ce reprezintă „rezident” și „nerezident”. Actualmente, aceste noțiuni sunt definite de Codul fiscal (în scopurile legislației fiscale) și Legea privind reglementarea valutară (în scopul reglementării valutare). Aceeași propunere se referă și la art.20 alin.(1) pct.2) lit.c).</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221.Nu se acceptă</w:t>
            </w:r>
          </w:p>
          <w:p w:rsidR="00F03330" w:rsidRDefault="00F03330">
            <w:pPr>
              <w:rPr>
                <w:sz w:val="24"/>
                <w:szCs w:val="24"/>
                <w:lang w:val="ro-RO"/>
              </w:rPr>
            </w:pPr>
            <w:r>
              <w:rPr>
                <w:sz w:val="24"/>
                <w:szCs w:val="24"/>
                <w:lang w:val="ro-RO"/>
              </w:rPr>
              <w:t xml:space="preserve">Atât Codul Fiscal, cît şi Legea privind reglementarea valutară operează cu noţiunile de </w:t>
            </w:r>
            <w:r>
              <w:rPr>
                <w:i/>
                <w:sz w:val="24"/>
                <w:szCs w:val="24"/>
                <w:lang w:val="ro-RO"/>
              </w:rPr>
              <w:t>„rezidenţi”</w:t>
            </w:r>
            <w:r>
              <w:rPr>
                <w:sz w:val="24"/>
                <w:szCs w:val="24"/>
                <w:lang w:val="ro-RO"/>
              </w:rPr>
              <w:t xml:space="preserve"> şi </w:t>
            </w:r>
            <w:r>
              <w:rPr>
                <w:i/>
                <w:sz w:val="24"/>
                <w:szCs w:val="24"/>
                <w:lang w:val="ro-RO"/>
              </w:rPr>
              <w:t>„nerezidenţi”.</w:t>
            </w:r>
          </w:p>
          <w:p w:rsidR="00F03330" w:rsidRDefault="00F03330">
            <w:pPr>
              <w:rPr>
                <w:sz w:val="24"/>
                <w:szCs w:val="24"/>
                <w:lang w:val="ro-RO"/>
              </w:rPr>
            </w:pPr>
            <w:r>
              <w:rPr>
                <w:sz w:val="24"/>
                <w:szCs w:val="24"/>
                <w:lang w:val="ro-RO"/>
              </w:rPr>
              <w:t xml:space="preserve">Dacă pentru aceste acte legislative această noţiune justifică scopul actului atunci pentru scopul proiectului dat în măsură mai mică. </w:t>
            </w:r>
          </w:p>
          <w:p w:rsidR="00F03330" w:rsidRDefault="00F03330">
            <w:pPr>
              <w:rPr>
                <w:sz w:val="24"/>
                <w:szCs w:val="24"/>
                <w:lang w:val="ro-RO"/>
              </w:rPr>
            </w:pPr>
            <w:r>
              <w:rPr>
                <w:sz w:val="24"/>
                <w:szCs w:val="24"/>
                <w:lang w:val="ro-RO"/>
              </w:rPr>
              <w:t>Autorul nu consideră că noţiunea reglementată deja de alte acte legislative urmează a fi repetată în textul proiectului dat.</w:t>
            </w:r>
          </w:p>
        </w:tc>
      </w:tr>
      <w:tr w:rsidR="00F03330" w:rsidRPr="00F03330" w:rsidTr="00F03330">
        <w:trPr>
          <w:trHeight w:val="154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222.Cu referire la art.3 definiția „beneficiar efectiv”, considerăm că limita de 10% a dreptului de proprietate sau control asupra persoanei juridice excedă cerințele standardelor internaționale în domeniu. </w:t>
            </w:r>
          </w:p>
          <w:p w:rsidR="00F03330" w:rsidRDefault="00F03330">
            <w:pPr>
              <w:pStyle w:val="afd"/>
              <w:ind w:firstLine="561"/>
              <w:jc w:val="both"/>
              <w:rPr>
                <w:sz w:val="24"/>
                <w:szCs w:val="24"/>
                <w:lang w:val="ro-RO"/>
              </w:rPr>
            </w:pPr>
            <w:r>
              <w:rPr>
                <w:sz w:val="24"/>
                <w:szCs w:val="24"/>
                <w:lang w:val="ro-RO"/>
              </w:rPr>
              <w:t>Astfel, conform notei interpretative la recomandarea 10 din Recomandările 40 ale FATF, în cadrul noțiunii date de „beneficiar efectiv”, limita minimă stabilită pentru determinarea dreptului de proprietate asupra unei persoane juridice este de 25%. În același context, prevederile art. 3 alin.(6) din Directiva UE 2015/849 din 20 mai 2015 cu privire la prevenirea utilizării sistemului financiar în scop de spălare a banilor și finanțării terorismului (în continuare Directiva UE 2015/849 din 20 mai 2015) instituie o limită minimă de 25% care urmează a fi luată în considerare la determinarea persoanei ce deține dreptul de proprietate asupra unei companii. Reieșind din cele menționate, Banca Națională consideră că limita actuală expusă în definiția „beneficiar efectiv” din Legea nr.190-XVI din 26.07.2007 cu privire la prevenirea și combaterea spălării banilor și finanțării terorismului urmează a fi păstrată.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222. Se acceptă</w:t>
            </w:r>
          </w:p>
          <w:p w:rsidR="00F03330" w:rsidRDefault="00F03330">
            <w:pPr>
              <w:rPr>
                <w:sz w:val="24"/>
                <w:szCs w:val="24"/>
                <w:lang w:val="ro-RO"/>
              </w:rPr>
            </w:pPr>
            <w:r>
              <w:rPr>
                <w:sz w:val="24"/>
                <w:szCs w:val="24"/>
                <w:lang w:val="ro-RO"/>
              </w:rPr>
              <w:t>Cuantumul de 10% a fost majorat la 25%.</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223.Cu referire la art.3 definiția „persoane fizice care exercită funcții publice importante la nivel național”, considerăm că redacția definiției expusă în momentul de față va cuprinde o listă a Persoanelor Expuse Politic (PEP) la nivel național ce va exceda cerințele standardelor internaționale în domeniu. </w:t>
            </w:r>
          </w:p>
          <w:p w:rsidR="00F03330" w:rsidRDefault="00F03330">
            <w:pPr>
              <w:pStyle w:val="afd"/>
              <w:ind w:firstLine="561"/>
              <w:jc w:val="both"/>
              <w:rPr>
                <w:sz w:val="24"/>
                <w:szCs w:val="24"/>
                <w:lang w:val="ro-RO"/>
              </w:rPr>
            </w:pPr>
            <w:r>
              <w:rPr>
                <w:sz w:val="24"/>
                <w:szCs w:val="24"/>
                <w:lang w:val="ro-RO"/>
              </w:rPr>
              <w:t xml:space="preserve">Astfel, conform definiției „PEP la nivel național” expusă în glosarul Recomandărilor 40 ale FATF, definiția în cauză nu diferă de cea redată în contextul PEP internațional. Mai mult decât atât, este redată expres sintagma prin care se exemplifică faptul că definiția PEP nu este destinată pentru a cuprinde persoane din funcții publice de nivel mediu sau mai jos. </w:t>
            </w:r>
          </w:p>
          <w:p w:rsidR="00F03330" w:rsidRDefault="00F03330">
            <w:pPr>
              <w:pStyle w:val="afd"/>
              <w:ind w:firstLine="561"/>
              <w:jc w:val="both"/>
              <w:rPr>
                <w:sz w:val="24"/>
                <w:szCs w:val="24"/>
                <w:lang w:val="ro-RO"/>
              </w:rPr>
            </w:pPr>
            <w:r>
              <w:rPr>
                <w:sz w:val="24"/>
                <w:szCs w:val="24"/>
                <w:lang w:val="ro-RO"/>
              </w:rPr>
              <w:t xml:space="preserve">Suplimentar, aceeași definiție este preluată și expusă integral în prevederile art. 3 alin.(9) din Directiva UE 2015/849 din 20 mai 2015. Menționăm, că este redată expres sintagma prin care se exemplifică faptul că definiția PEP nu este destinată pentru a cuprinde persoane din funcții publice de nivel mediu sau mai jos. </w:t>
            </w:r>
          </w:p>
          <w:p w:rsidR="00F03330" w:rsidRDefault="00F03330">
            <w:pPr>
              <w:pStyle w:val="afd"/>
              <w:ind w:firstLine="561"/>
              <w:jc w:val="both"/>
              <w:rPr>
                <w:sz w:val="24"/>
                <w:szCs w:val="24"/>
                <w:lang w:val="ro-RO"/>
              </w:rPr>
            </w:pPr>
            <w:r>
              <w:rPr>
                <w:sz w:val="24"/>
                <w:szCs w:val="24"/>
                <w:lang w:val="ro-RO"/>
              </w:rPr>
              <w:t xml:space="preserve">Reieșind din cele menționate, definiția actuală în Republica Moldova va cuprinde persoane cu funcții publice de nivel mediu și mai jos, în special, primari, consilieri, etc. din cadrul fiecărei primării a comunei, satelor, orașelor, etc. care, pe de o parte, vor fi în contradicție cu lista funcțiilor expuse în standardele internaționale, iar, pe de altă parte, fiind persoane care nu neapărat generează riscuri mari de spălare a banilor și finanțare a terorismului. Suplimentar, menționăm, că în conformitate cu datele preliminare ale Raportului național de evaluare a riscurilor de spălare a banilor și finanțare a terorismului, mecanismul actual stabilit pentru identificarea PEP este unul defectuos, iar una din cauze este inclusiv lista exagerată de persoane care urmează să fie identificați ca PEP, conform actelor normative în vigoare. În consecință, entitățile raportoare nu sunt capabile să aplice adecvat cerințele impuse, iar, pe de altă parte, Republica Moldova nu se poate conforma standardelor internaționale datorită imposibilității aplicării adecvate a actelor normative în vigoare. </w:t>
            </w:r>
          </w:p>
          <w:p w:rsidR="00F03330" w:rsidRDefault="00F03330">
            <w:pPr>
              <w:pStyle w:val="afd"/>
              <w:ind w:firstLine="561"/>
              <w:jc w:val="both"/>
              <w:rPr>
                <w:sz w:val="24"/>
                <w:szCs w:val="24"/>
                <w:lang w:val="ro-RO"/>
              </w:rPr>
            </w:pPr>
            <w:r>
              <w:rPr>
                <w:sz w:val="24"/>
                <w:szCs w:val="24"/>
                <w:lang w:val="ro-RO"/>
              </w:rPr>
              <w:t>Ținând cont de cele menționate, propunem expunerea definiției „PEP care exercită funcții publice importante la nivel național” exact ca și definiția „PEP care exercită funcții publice importante la nivel internațional” sau preluarea expresă a definiției din Directiva UE 2015/849 din 20 mai 2015.</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223.Se acceptă</w:t>
            </w:r>
          </w:p>
          <w:p w:rsidR="00F03330" w:rsidRDefault="00F03330">
            <w:pPr>
              <w:rPr>
                <w:sz w:val="24"/>
                <w:szCs w:val="24"/>
                <w:lang w:val="ro-RO"/>
              </w:rPr>
            </w:pPr>
            <w:r>
              <w:rPr>
                <w:sz w:val="24"/>
                <w:szCs w:val="24"/>
                <w:lang w:val="ro-RO"/>
              </w:rPr>
              <w:t xml:space="preserve">Definiţia </w:t>
            </w:r>
            <w:r>
              <w:rPr>
                <w:i/>
                <w:sz w:val="24"/>
                <w:szCs w:val="24"/>
                <w:lang w:val="ro-RO"/>
              </w:rPr>
              <w:t>„persoane fizice care exercită funcţii publice importante la nivel naţional”</w:t>
            </w:r>
            <w:r>
              <w:rPr>
                <w:sz w:val="24"/>
                <w:szCs w:val="24"/>
                <w:lang w:val="ro-RO"/>
              </w:rPr>
              <w:t xml:space="preserve"> de la art. 3 al proiectului va fi modificată după cum urmează.</w:t>
            </w:r>
          </w:p>
          <w:p w:rsidR="00F03330" w:rsidRDefault="00F03330">
            <w:pPr>
              <w:rPr>
                <w:i/>
                <w:sz w:val="24"/>
                <w:szCs w:val="24"/>
                <w:lang w:val="ro-RO"/>
              </w:rPr>
            </w:pPr>
            <w:r>
              <w:rPr>
                <w:sz w:val="24"/>
                <w:szCs w:val="24"/>
                <w:lang w:val="ro-RO"/>
              </w:rPr>
              <w:t xml:space="preserve"> </w:t>
            </w:r>
            <w:r>
              <w:rPr>
                <w:i/>
                <w:sz w:val="24"/>
                <w:szCs w:val="24"/>
                <w:lang w:val="ro-RO"/>
              </w:rPr>
              <w:t>„persoane fizice care exercită funcţii publice importante la nivel naţional - persoane fizice care au deţinut sau care deţin funcţii de demnitate publică proeminente în conformitate cu legislaţia, inclusiv membrii organelor de conducere şi de administrare ale întreprinderilor de stat, întreprinderilor municipale, precum şi societăţilor comerciale cu capital majoritar de stat, persoane de conducere ale partidelor politice şi militari;”.</w:t>
            </w:r>
          </w:p>
          <w:p w:rsidR="00F03330" w:rsidRDefault="00F03330">
            <w:pPr>
              <w:rPr>
                <w:sz w:val="24"/>
                <w:szCs w:val="24"/>
                <w:lang w:val="ro-RO"/>
              </w:rPr>
            </w:pPr>
            <w:r>
              <w:rPr>
                <w:sz w:val="24"/>
                <w:szCs w:val="24"/>
                <w:lang w:val="ro-RO"/>
              </w:rPr>
              <w:t>În scopul diminuării numărului excesiv al pep-surilor, lista funcţiilor cu demnitate publică care constituie funcţii importante la nivel naţional va fi elaborată şi publicată de către Serviciul Prevenirea şi Combaterea Spălării Banilor.</w:t>
            </w:r>
          </w:p>
          <w:p w:rsidR="00F03330" w:rsidRDefault="00F03330">
            <w:pPr>
              <w:rPr>
                <w:sz w:val="24"/>
                <w:szCs w:val="24"/>
                <w:lang w:val="ro-RO"/>
              </w:rPr>
            </w:pPr>
            <w:r>
              <w:rPr>
                <w:sz w:val="24"/>
                <w:szCs w:val="24"/>
                <w:lang w:val="ro-RO"/>
              </w:rPr>
              <w:t>Astfel, în acest sens la art. 5 după alin. (5) va fi introdu alin.(6) cu următorul conţinut:</w:t>
            </w:r>
          </w:p>
          <w:p w:rsidR="00F03330" w:rsidRDefault="00F03330">
            <w:pPr>
              <w:rPr>
                <w:i/>
                <w:sz w:val="24"/>
                <w:szCs w:val="24"/>
                <w:lang w:val="ro-RO"/>
              </w:rPr>
            </w:pPr>
            <w:r>
              <w:rPr>
                <w:i/>
                <w:sz w:val="24"/>
                <w:szCs w:val="24"/>
                <w:lang w:val="ro-RO"/>
              </w:rPr>
              <w:t>„(6) Serviciul Prevenirea şi Combaterea Spălării Banilor elaborează şi publică lista funcţiilor care determină calitatea de persoană expusă politic în conformitate cu prevederile prezentei legi.”</w:t>
            </w:r>
          </w:p>
          <w:p w:rsidR="00F03330" w:rsidRDefault="00F03330">
            <w:pPr>
              <w:rPr>
                <w:sz w:val="24"/>
                <w:szCs w:val="24"/>
                <w:lang w:val="ro-RO"/>
              </w:rPr>
            </w:pPr>
            <w:r>
              <w:rPr>
                <w:sz w:val="24"/>
                <w:szCs w:val="24"/>
                <w:lang w:val="ro-RO"/>
              </w:rPr>
              <w:t>În continuare, aliniatul (6) devine (7) şi (7) devine (8).</w:t>
            </w: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224.Cu referire la art.3 definiția „activitate sau tranzacție suspectă”, considerăm necesar înlocuirea cuvintelor din definiție „activitate sau tranzacție” cu cuvintele „activitate, tranzacție sau mai multe tranzacții”. În același context, considerăm necesar înlocuirea cuvintelor din prevederile art.11 alin.(1) „activitate sau despre orice tranzacție suspectă” cu cuvintele „activitate, tranzacție sau despre mai multe tranzacții suspecte”. </w:t>
            </w:r>
          </w:p>
          <w:p w:rsidR="00F03330" w:rsidRDefault="00F03330">
            <w:pPr>
              <w:pStyle w:val="afd"/>
              <w:ind w:firstLine="561"/>
              <w:jc w:val="both"/>
              <w:rPr>
                <w:sz w:val="24"/>
                <w:szCs w:val="24"/>
                <w:lang w:val="ro-RO"/>
              </w:rPr>
            </w:pPr>
            <w:r>
              <w:rPr>
                <w:sz w:val="24"/>
                <w:szCs w:val="24"/>
                <w:lang w:val="ro-RO"/>
              </w:rPr>
              <w:t>Propunerea exprimată mai sus rezidă ținând cont de recomandarea 20 din Recomandările 40 ale FATF, precum și prevederile art. 33 alin.(1) din Directiva UE 2015/849 din 20 mai 2015. Cerința de raportare expusă în normele internaționale menționate reflectă o viziune largă, în sensul că obligă entitatea raportoare să întocmească și să expedieze rapoarte către organul competent la identificarea suspiciunilor de spălare a banilor și finanțare a terorismului, care nu se echivalează cu o tranzacție sau o activitate, dar pot fi mai multe tranzacții sau activități care se reflectă într-o singură suspiciune. În aceste condiții, dat fiind faptul îngustării noțiunii de activitate și tranzacție suspectă din actele normative în vigoare, de către experții Comitetului MONEYVAL, în cadrul Raportului de evaluare națională din 2012 în domeniu, au fost identificate neajunsuri, deficiențe și eficiență redusă în sistemul național de identificare și raportare a tranzacțiilor suspecte. Aspectele menționate au fost, la fel, constatate și în cadrul Raportului preliminar de evaluare națională a riscurilor de spălare a banilor și finanțare a terorismului.</w:t>
            </w:r>
          </w:p>
          <w:p w:rsidR="00F03330" w:rsidRDefault="00F03330">
            <w:pPr>
              <w:pStyle w:val="afd"/>
              <w:ind w:firstLine="561"/>
              <w:jc w:val="both"/>
              <w:rPr>
                <w:sz w:val="24"/>
                <w:szCs w:val="24"/>
                <w:lang w:val="ro-RO"/>
              </w:rPr>
            </w:pPr>
            <w:r>
              <w:rPr>
                <w:sz w:val="24"/>
                <w:szCs w:val="24"/>
                <w:lang w:val="ro-RO"/>
              </w:rPr>
              <w:t xml:space="preserve">Astfel, Banca Națională consideră că modificările propuse vor permite entităților raportoare să diminueze cantitatea rapoartelor privind tranzacțiile suspecte transmise organului competent și vor asigura creșterea calității acestora, ceea ce va duce în final la ridicarea eficienței sistemului de identificare și raportarea a activităților și tranzacțiilor cu adevărat suspecte. </w:t>
            </w:r>
          </w:p>
          <w:p w:rsidR="00F03330" w:rsidRDefault="00F03330">
            <w:pPr>
              <w:pStyle w:val="afd"/>
              <w:ind w:firstLine="561"/>
              <w:jc w:val="both"/>
              <w:rPr>
                <w:sz w:val="24"/>
                <w:szCs w:val="24"/>
                <w:lang w:val="ro-RO"/>
              </w:rPr>
            </w:pPr>
            <w:r>
              <w:rPr>
                <w:sz w:val="24"/>
                <w:szCs w:val="24"/>
                <w:lang w:val="ro-RO"/>
              </w:rPr>
              <w:t>O altă opțiune pentru îmbunătățirea textului de la art.11 alin.(1) din proiectul de lege este preluarea redării cerinței date expres conform art.33 alin.(1) lit.a) din Directiva UE 2015/849 din 20 mai 2015.</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224.Se acceptă</w:t>
            </w:r>
          </w:p>
          <w:p w:rsidR="00F03330" w:rsidRDefault="00F03330">
            <w:pPr>
              <w:rPr>
                <w:sz w:val="24"/>
                <w:szCs w:val="24"/>
                <w:lang w:val="ro-RO"/>
              </w:rPr>
            </w:pPr>
            <w:r>
              <w:rPr>
                <w:sz w:val="24"/>
                <w:szCs w:val="24"/>
                <w:lang w:val="ro-RO"/>
              </w:rPr>
              <w:t>La art. 11, alin. (1) sintagma „</w:t>
            </w:r>
            <w:r>
              <w:rPr>
                <w:i/>
                <w:sz w:val="24"/>
                <w:szCs w:val="24"/>
                <w:lang w:val="ro-RO"/>
              </w:rPr>
              <w:t>despre orice activitate sau despre orice tranzacţie suspectă”</w:t>
            </w:r>
            <w:r>
              <w:rPr>
                <w:sz w:val="24"/>
                <w:szCs w:val="24"/>
                <w:lang w:val="ro-RO"/>
              </w:rPr>
              <w:t xml:space="preserve"> este substituită prin sintagma </w:t>
            </w:r>
            <w:r>
              <w:rPr>
                <w:i/>
                <w:sz w:val="24"/>
                <w:szCs w:val="24"/>
                <w:lang w:val="ro-RO"/>
              </w:rPr>
              <w:t>„despre activităţile sau tranzacţiile suspecte</w:t>
            </w:r>
            <w:r>
              <w:rPr>
                <w:sz w:val="24"/>
                <w:szCs w:val="24"/>
                <w:lang w:val="ro-RO"/>
              </w:rPr>
              <w:t>”.</w:t>
            </w:r>
          </w:p>
          <w:p w:rsidR="00F03330" w:rsidRDefault="00F03330">
            <w:pPr>
              <w:rPr>
                <w:sz w:val="24"/>
                <w:szCs w:val="24"/>
                <w:lang w:val="ro-RO"/>
              </w:rPr>
            </w:pPr>
            <w:r>
              <w:rPr>
                <w:sz w:val="24"/>
                <w:szCs w:val="24"/>
                <w:lang w:val="ro-RO"/>
              </w:rPr>
              <w:t xml:space="preserve">Totodată în scopul corespunderii totale a prevederilor art. 11 la cerinţele art. 33 al Directivei 2015/849, după sintagma </w:t>
            </w:r>
            <w:r>
              <w:rPr>
                <w:i/>
                <w:sz w:val="24"/>
                <w:szCs w:val="24"/>
                <w:lang w:val="ro-RO"/>
              </w:rPr>
              <w:t>„tranzacţiile suspecte”</w:t>
            </w:r>
            <w:r>
              <w:rPr>
                <w:sz w:val="24"/>
                <w:szCs w:val="24"/>
                <w:lang w:val="ro-RO"/>
              </w:rPr>
              <w:t xml:space="preserve"> va fi inclusă sintagma </w:t>
            </w:r>
            <w:r>
              <w:rPr>
                <w:i/>
                <w:sz w:val="24"/>
                <w:szCs w:val="24"/>
                <w:lang w:val="ro-RO"/>
              </w:rPr>
              <w:t>„ sau despre bunurile suspecte”.</w:t>
            </w:r>
          </w:p>
          <w:p w:rsidR="00F03330" w:rsidRDefault="00F03330">
            <w:pPr>
              <w:rPr>
                <w:sz w:val="24"/>
                <w:szCs w:val="24"/>
                <w:lang w:val="ro-RO"/>
              </w:rPr>
            </w:pPr>
            <w:r>
              <w:rPr>
                <w:sz w:val="24"/>
                <w:szCs w:val="24"/>
                <w:lang w:val="ro-RO"/>
              </w:rPr>
              <w:t>De asemenea în acest sens a fost optimizat alin. (5) al art. 11.</w:t>
            </w:r>
          </w:p>
          <w:p w:rsidR="00F03330" w:rsidRDefault="00F03330">
            <w:pPr>
              <w:rPr>
                <w:sz w:val="24"/>
                <w:szCs w:val="24"/>
                <w:lang w:val="ro-RO"/>
              </w:rPr>
            </w:pPr>
            <w:r>
              <w:rPr>
                <w:sz w:val="24"/>
                <w:szCs w:val="24"/>
                <w:lang w:val="ro-RO"/>
              </w:rPr>
              <w:t>La art.3 a fost introdusă noţiunea de „bun suspect”.</w:t>
            </w:r>
          </w:p>
          <w:p w:rsidR="00F03330" w:rsidRDefault="00F03330">
            <w:pPr>
              <w:rPr>
                <w:sz w:val="24"/>
                <w:szCs w:val="24"/>
                <w:lang w:val="ro-RO"/>
              </w:rPr>
            </w:pPr>
          </w:p>
        </w:tc>
      </w:tr>
      <w:tr w:rsidR="00F03330" w:rsidRPr="00F03330" w:rsidTr="00F03330">
        <w:trPr>
          <w:trHeight w:val="117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225.Totodată, la art.3, în textul definiției „bunuri” noțiunea „valori (active) corporale sau incorporale” propunem de a o revedea conform prevederilor IAS 16 „Imobilizări corporale” și IAS 36 „Imobilizări necorporale”.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225.Nu se acceptă</w:t>
            </w:r>
          </w:p>
          <w:p w:rsidR="00F03330" w:rsidRDefault="00F03330">
            <w:pPr>
              <w:rPr>
                <w:sz w:val="24"/>
                <w:szCs w:val="24"/>
                <w:lang w:val="ro-RO"/>
              </w:rPr>
            </w:pPr>
            <w:r>
              <w:rPr>
                <w:sz w:val="24"/>
                <w:szCs w:val="24"/>
                <w:lang w:val="ro-RO"/>
              </w:rPr>
              <w:t>Definiţia redată în proiect face trimitere la active, iar conform IAS 16 şi 38 „imobilizarea” la fel constituie un activ.</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226.Cu referire la art.3 din proiectul de lege -  este utilizat cuvântul „fonduri”, însă din contextul proiectului de lege nu este clar ce reprezintă aceste „fonduri”. Cu atât mai mult că acest cuvânt este utilizat în contradictoriu. Astfel, în noțiunea „bunuri” fondurile sunt parte componentă a mijloacelor bănești („mijloacele financiare, inclusiv venituri, fonduri...”), iar conform noțiunii „activitate sau tranzacție suspectă” mijloacele financiare și fondurile sunt două active diferite („bunuri ilicite, inclusiv mijloace financiare şi fonduri…”). În acest context propunem ca autorul proiectului să definească noțiunea „fonduri” utilizată în proiectul legii.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 xml:space="preserve">226.Se acceptă </w:t>
            </w:r>
          </w:p>
          <w:p w:rsidR="00F03330" w:rsidRDefault="00F03330">
            <w:pPr>
              <w:rPr>
                <w:sz w:val="24"/>
                <w:szCs w:val="24"/>
                <w:lang w:val="ro-RO"/>
              </w:rPr>
            </w:pPr>
            <w:r>
              <w:rPr>
                <w:sz w:val="24"/>
                <w:szCs w:val="24"/>
                <w:lang w:val="ro-RO"/>
              </w:rPr>
              <w:t xml:space="preserve">La definiţia noţiunii de „bunuri” cuvântul </w:t>
            </w:r>
            <w:r>
              <w:rPr>
                <w:i/>
                <w:sz w:val="24"/>
                <w:szCs w:val="24"/>
                <w:lang w:val="ro-RO"/>
              </w:rPr>
              <w:t>„inclusiv”</w:t>
            </w:r>
            <w:r>
              <w:rPr>
                <w:sz w:val="24"/>
                <w:szCs w:val="24"/>
                <w:lang w:val="ro-RO"/>
              </w:rPr>
              <w:t xml:space="preserve"> se substituie cu sintagma </w:t>
            </w:r>
            <w:r>
              <w:rPr>
                <w:i/>
                <w:sz w:val="24"/>
                <w:szCs w:val="24"/>
                <w:lang w:val="ro-RO"/>
              </w:rPr>
              <w:t>„precum şi”.</w:t>
            </w:r>
          </w:p>
        </w:tc>
      </w:tr>
      <w:tr w:rsidR="00F03330" w:rsidRPr="00F03330" w:rsidTr="00F03330">
        <w:trPr>
          <w:trHeight w:val="136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227.Suplimentar, propunem completarea art.3 cu textul „tranzacție ocazională - tranzacția (operațiunea) efectuată în lipsa unei relații de afaceri cu entitatea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227.Se acceptă</w:t>
            </w:r>
          </w:p>
          <w:p w:rsidR="00F03330" w:rsidRDefault="00F03330">
            <w:pPr>
              <w:rPr>
                <w:sz w:val="24"/>
                <w:szCs w:val="24"/>
                <w:lang w:val="ro-RO"/>
              </w:rPr>
            </w:pPr>
            <w:r>
              <w:rPr>
                <w:i/>
                <w:sz w:val="24"/>
                <w:szCs w:val="24"/>
                <w:lang w:val="ro-RO"/>
              </w:rPr>
              <w:t>„tranzacţie ocazională</w:t>
            </w:r>
            <w:r>
              <w:rPr>
                <w:sz w:val="24"/>
                <w:szCs w:val="24"/>
                <w:lang w:val="ro-RO"/>
              </w:rPr>
              <w:t xml:space="preserve"> - tranzacţie realizată printr-o singură operaţiune sau prin mai multe operaţiuni, de către una sau mai multe persoane fizice sau juridice, în lipsa unei relaţii de afaceri cu entitatea raportoare;”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ind w:firstLine="459"/>
              <w:rPr>
                <w:sz w:val="24"/>
                <w:szCs w:val="24"/>
                <w:lang w:val="ro-RO" w:eastAsia="ru-RU"/>
              </w:rPr>
            </w:pPr>
            <w:r>
              <w:rPr>
                <w:sz w:val="24"/>
                <w:szCs w:val="24"/>
                <w:lang w:val="ro-RO" w:eastAsia="ru-RU"/>
              </w:rPr>
              <w:t>228.Cu referire la art.4 alin.(1) lit. (l) din proiectul de lege, propunem completarea cu textul: „ și care prestează servicii de plată în conformitate cu Legea nr. 114 din 18.05.2012 cu privire la serviciile de plată și moneda electronică”, ținând cont de partajarea atribuțiilor de supraveghere a acestui furnizor pe domenii distincte (servicii poștale și servicii de plată).</w:t>
            </w:r>
          </w:p>
          <w:p w:rsidR="00F03330" w:rsidRDefault="00F03330">
            <w:pPr>
              <w:pStyle w:val="afd"/>
              <w:ind w:firstLine="561"/>
              <w:jc w:val="both"/>
              <w:rPr>
                <w:sz w:val="24"/>
                <w:szCs w:val="24"/>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228.Se acceptă</w:t>
            </w:r>
          </w:p>
          <w:p w:rsidR="00F03330" w:rsidRDefault="00F03330">
            <w:pPr>
              <w:rPr>
                <w:sz w:val="24"/>
                <w:szCs w:val="24"/>
                <w:lang w:val="ro-RO"/>
              </w:rPr>
            </w:pPr>
            <w:r>
              <w:rPr>
                <w:sz w:val="24"/>
                <w:szCs w:val="24"/>
                <w:lang w:val="ro-RO"/>
              </w:rPr>
              <w:t xml:space="preserve">Proiectul la art. 4 va include următorul conţinut: </w:t>
            </w:r>
          </w:p>
          <w:p w:rsidR="00F03330" w:rsidRDefault="00F03330">
            <w:pPr>
              <w:rPr>
                <w:i/>
                <w:sz w:val="24"/>
                <w:szCs w:val="24"/>
                <w:lang w:val="ro-RO" w:eastAsia="ru-RU"/>
              </w:rPr>
            </w:pPr>
            <w:r>
              <w:rPr>
                <w:i/>
                <w:sz w:val="24"/>
                <w:szCs w:val="24"/>
                <w:lang w:val="ro-RO"/>
              </w:rPr>
              <w:t>„</w:t>
            </w:r>
            <w:r>
              <w:rPr>
                <w:i/>
                <w:sz w:val="24"/>
                <w:szCs w:val="24"/>
                <w:lang w:val="ro-RO" w:eastAsia="ru-RU"/>
              </w:rPr>
              <w:t>i) societăţile de plată şi societăţile emitente de monedă electronică care activează în conformitate cu Legea nr. 114 din 18.05.2012 cu privire la serviciile de plată şi moneda electronica;</w:t>
            </w:r>
          </w:p>
          <w:p w:rsidR="00F03330" w:rsidRDefault="00F03330">
            <w:pPr>
              <w:pStyle w:val="a5"/>
              <w:spacing w:line="276" w:lineRule="auto"/>
              <w:ind w:right="142" w:firstLine="33"/>
              <w:rPr>
                <w:i/>
                <w:lang w:val="ro-RO"/>
              </w:rPr>
            </w:pPr>
            <w:r w:rsidRPr="00F03330">
              <w:rPr>
                <w:lang w:val="en-US"/>
              </w:rPr>
              <w:t>„</w:t>
            </w:r>
            <w:r w:rsidRPr="00F03330">
              <w:rPr>
                <w:i/>
                <w:lang w:val="en-US"/>
              </w:rPr>
              <w:t>k) furnizorii de servicii poştale care activează în conformitate cu Legea comunicaţiilor poştale nr.37 din 17 martie 2016 şi care prestează servicii în conformitate cu Legea nr. 114 din 18.05.2012 cu privire la serviciile de plată şi moneda electronica;”.</w:t>
            </w:r>
          </w:p>
          <w:p w:rsidR="00F03330" w:rsidRDefault="00F03330">
            <w:pPr>
              <w:rPr>
                <w:rFonts w:eastAsia="Calibri"/>
                <w:sz w:val="24"/>
                <w:szCs w:val="24"/>
                <w:lang w:val="ro-RO"/>
              </w:rPr>
            </w:pPr>
            <w:r>
              <w:rPr>
                <w:sz w:val="24"/>
                <w:szCs w:val="24"/>
                <w:lang w:val="ro-RO"/>
              </w:rPr>
              <w:t>Lit. n) se exclude.</w:t>
            </w:r>
          </w:p>
          <w:p w:rsidR="00F03330" w:rsidRDefault="00F03330">
            <w:pPr>
              <w:rPr>
                <w:sz w:val="24"/>
                <w:szCs w:val="24"/>
                <w:lang w:val="ro-RO"/>
              </w:rPr>
            </w:pPr>
            <w:r>
              <w:rPr>
                <w:sz w:val="24"/>
                <w:szCs w:val="24"/>
                <w:lang w:val="ro-RO"/>
              </w:rPr>
              <w:t>Consecutiv modificările vor fi operate şi la art. 15 din proiect.</w:t>
            </w:r>
          </w:p>
          <w:p w:rsidR="00F03330" w:rsidRDefault="00F03330">
            <w:pPr>
              <w:rPr>
                <w:sz w:val="24"/>
                <w:szCs w:val="24"/>
                <w:lang w:val="ro-RO"/>
              </w:rPr>
            </w:pPr>
            <w:r>
              <w:rPr>
                <w:sz w:val="24"/>
                <w:szCs w:val="24"/>
                <w:lang w:val="ro-RO"/>
              </w:rPr>
              <w:t>Respectiv, Ministerul Tehnologiilor Informației şi Comunicaţiilor este exclus din lista organelor cu funcţii de supraveghere.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229.Cu referire la art.4 alin.(1) lit. (o) din proiectul de lege, considerăm necesar redactarea prevederii date în sensul enumerării exprese a entităților care urmează a fi incluse drept entității raportoare. Acest fapt este necesar dat fiind faptul că în redacția actuală a legii nu este clar care entități vor fi obligate să implementeze cerințele legii care se atribuie entităților raportoare și în consecință cerințele date nu vor fi respectate corespunzător și va crea, pe viitor, riscuri de neconformare cu standardele internaționale.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229.Nu se acceptă</w:t>
            </w:r>
          </w:p>
          <w:p w:rsidR="00F03330" w:rsidRDefault="00F03330">
            <w:pPr>
              <w:rPr>
                <w:sz w:val="24"/>
                <w:szCs w:val="24"/>
                <w:lang w:val="ro-RO"/>
              </w:rPr>
            </w:pPr>
            <w:r>
              <w:rPr>
                <w:sz w:val="24"/>
                <w:szCs w:val="24"/>
                <w:lang w:val="ro-RO"/>
              </w:rPr>
              <w:t>Art. 2, p.3, lit. e al Directivei 2015/849 nu indică tipul agenţilor care constituie entităţi raportoarea, dar prezintă condiţia generală „persoane fizice şi juridice care comercializează bunuri în suma a cel puţin 10 000 euro în numerar”.</w:t>
            </w:r>
          </w:p>
          <w:p w:rsidR="00F03330" w:rsidRDefault="00F03330">
            <w:pPr>
              <w:rPr>
                <w:sz w:val="24"/>
                <w:szCs w:val="24"/>
                <w:lang w:val="ro-RO"/>
              </w:rPr>
            </w:pPr>
            <w:r>
              <w:rPr>
                <w:sz w:val="24"/>
                <w:szCs w:val="24"/>
                <w:lang w:val="ro-RO"/>
              </w:rPr>
              <w:t>Astfel, dacă va fi indicate expres tipul de agenţi economici care urmează să cadă sub incidenţa lit. (o) există riscul ca prevederile Directivei 2015/849 să nu fie implementate în totalitate.</w:t>
            </w:r>
          </w:p>
        </w:tc>
      </w:tr>
      <w:tr w:rsidR="00F03330" w:rsidRPr="00F03330" w:rsidTr="00F03330">
        <w:trPr>
          <w:trHeight w:val="40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fd"/>
              <w:ind w:firstLine="561"/>
              <w:jc w:val="both"/>
              <w:rPr>
                <w:sz w:val="24"/>
                <w:szCs w:val="24"/>
                <w:lang w:val="ro-RO"/>
              </w:rPr>
            </w:pPr>
            <w:r>
              <w:rPr>
                <w:sz w:val="24"/>
                <w:szCs w:val="24"/>
                <w:lang w:val="ro-RO"/>
              </w:rPr>
              <w:t>230.Cu referire la art.4 din proiectul de lege:</w:t>
            </w:r>
          </w:p>
          <w:p w:rsidR="00F03330" w:rsidRDefault="00F03330">
            <w:pPr>
              <w:pStyle w:val="afd"/>
              <w:ind w:firstLine="561"/>
              <w:jc w:val="both"/>
              <w:rPr>
                <w:sz w:val="24"/>
                <w:szCs w:val="24"/>
                <w:lang w:val="ro-RO"/>
              </w:rPr>
            </w:pPr>
            <w:r>
              <w:rPr>
                <w:sz w:val="24"/>
                <w:szCs w:val="24"/>
                <w:lang w:val="ro-RO"/>
              </w:rPr>
              <w:t>a) La alin.(2) propunem excluderea textului „și băncile nerezidente”, deoarece băncile nerezidente nu sunt licențiate /supravegheate de Banca Națională a Moldovei. Din aceste motive, considerăm oportună informarea de către Serviciul Vamal a Serviciului Prevenirea și Combaterea Spălării Banilor referitor la aceste tranzacții;</w:t>
            </w:r>
          </w:p>
          <w:p w:rsidR="00F03330" w:rsidRDefault="00F03330">
            <w:pPr>
              <w:pStyle w:val="afd"/>
              <w:ind w:firstLine="561"/>
              <w:jc w:val="both"/>
              <w:rPr>
                <w:sz w:val="24"/>
                <w:szCs w:val="24"/>
                <w:lang w:val="ro-RO"/>
              </w:rPr>
            </w:pPr>
          </w:p>
          <w:p w:rsidR="00F03330" w:rsidRDefault="00F03330">
            <w:pPr>
              <w:pStyle w:val="afd"/>
              <w:ind w:firstLine="561"/>
              <w:jc w:val="both"/>
              <w:rPr>
                <w:sz w:val="24"/>
                <w:szCs w:val="24"/>
                <w:lang w:val="ro-RO"/>
              </w:rPr>
            </w:pPr>
            <w:r>
              <w:rPr>
                <w:sz w:val="24"/>
                <w:szCs w:val="24"/>
                <w:lang w:val="ro-RO"/>
              </w:rPr>
              <w:t>b) La alin.(2) și (3) propunem excluderea textului „(cu excepția cardurilor)”, avînd în vedere amendamentele operate prin Legea nr.94 din 13.05.2016 pentru modificarea și completarea Legii nr.62-XVI din 21.03.2008 privind reglementarea valutară (ex., art.3, 33);</w:t>
            </w:r>
          </w:p>
          <w:p w:rsidR="00F03330" w:rsidRDefault="00F03330">
            <w:pPr>
              <w:pStyle w:val="afd"/>
              <w:ind w:firstLine="561"/>
              <w:jc w:val="both"/>
              <w:rPr>
                <w:sz w:val="24"/>
                <w:szCs w:val="24"/>
                <w:lang w:val="ro-RO"/>
              </w:rPr>
            </w:pPr>
          </w:p>
          <w:p w:rsidR="00F03330" w:rsidRDefault="00F03330">
            <w:pPr>
              <w:pStyle w:val="afd"/>
              <w:ind w:firstLine="561"/>
              <w:jc w:val="both"/>
              <w:rPr>
                <w:sz w:val="24"/>
                <w:szCs w:val="24"/>
                <w:lang w:val="ro-RO"/>
              </w:rPr>
            </w:pPr>
            <w:r>
              <w:rPr>
                <w:sz w:val="24"/>
                <w:szCs w:val="24"/>
                <w:lang w:val="ro-RO"/>
              </w:rPr>
              <w:t>c) la alin.(3) propunem cuvintele „de introducere și /sau scoatere” de a substitui cu cuvintele „de import și/sau export”, în contextul prevederilor capitolului III din Legea privind reglementarea valutară.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230.Nu se acceptă</w:t>
            </w:r>
          </w:p>
          <w:p w:rsidR="00F03330" w:rsidRDefault="00F03330">
            <w:pPr>
              <w:rPr>
                <w:sz w:val="24"/>
                <w:szCs w:val="24"/>
                <w:lang w:val="ro-RO"/>
              </w:rPr>
            </w:pPr>
            <w:r>
              <w:rPr>
                <w:sz w:val="24"/>
                <w:szCs w:val="24"/>
                <w:lang w:val="ro-RO"/>
              </w:rPr>
              <w:t xml:space="preserve">Excepţia prevăzută la alin. (2) este în relaţie directă cu prevederile art. 30 al Legii nr. 32-XVI 21.03.2008 cu privire la reglementarea valutară. </w:t>
            </w: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p w:rsidR="00F03330" w:rsidRDefault="00F03330">
            <w:pPr>
              <w:rPr>
                <w:b/>
                <w:sz w:val="24"/>
                <w:szCs w:val="24"/>
                <w:lang w:val="ro-RO"/>
              </w:rPr>
            </w:pPr>
            <w:r>
              <w:rPr>
                <w:b/>
                <w:sz w:val="24"/>
                <w:szCs w:val="24"/>
                <w:lang w:val="ro-RO"/>
              </w:rPr>
              <w:t>Se acceptă.</w:t>
            </w:r>
          </w:p>
          <w:p w:rsidR="00F03330" w:rsidRDefault="00F03330">
            <w:pPr>
              <w:rPr>
                <w:b/>
                <w:sz w:val="24"/>
                <w:szCs w:val="24"/>
                <w:lang w:val="ro-RO"/>
              </w:rPr>
            </w:pPr>
            <w:r>
              <w:rPr>
                <w:sz w:val="24"/>
                <w:szCs w:val="24"/>
                <w:lang w:val="ro-RO"/>
              </w:rPr>
              <w:t>Textul a fost redactat.</w:t>
            </w:r>
          </w:p>
          <w:p w:rsidR="00F03330" w:rsidRDefault="00F03330">
            <w:pPr>
              <w:rPr>
                <w:b/>
                <w:sz w:val="24"/>
                <w:szCs w:val="24"/>
                <w:lang w:val="ro-RO"/>
              </w:rPr>
            </w:pPr>
          </w:p>
          <w:p w:rsidR="00F03330" w:rsidRDefault="00F03330">
            <w:pPr>
              <w:rPr>
                <w:b/>
                <w:sz w:val="24"/>
                <w:szCs w:val="24"/>
                <w:lang w:val="ro-RO"/>
              </w:rPr>
            </w:pPr>
          </w:p>
          <w:p w:rsidR="00F03330" w:rsidRDefault="00F03330">
            <w:pPr>
              <w:rPr>
                <w:b/>
                <w:sz w:val="24"/>
                <w:szCs w:val="24"/>
                <w:lang w:val="ro-RO"/>
              </w:rPr>
            </w:pPr>
          </w:p>
          <w:p w:rsidR="00F03330" w:rsidRDefault="00F03330">
            <w:pPr>
              <w:rPr>
                <w:b/>
                <w:sz w:val="24"/>
                <w:szCs w:val="24"/>
                <w:lang w:val="ro-RO"/>
              </w:rPr>
            </w:pPr>
          </w:p>
          <w:p w:rsidR="00F03330" w:rsidRDefault="00F03330">
            <w:pPr>
              <w:rPr>
                <w:b/>
                <w:sz w:val="24"/>
                <w:szCs w:val="24"/>
                <w:lang w:val="ro-RO"/>
              </w:rPr>
            </w:pPr>
            <w:r>
              <w:rPr>
                <w:b/>
                <w:sz w:val="24"/>
                <w:szCs w:val="24"/>
                <w:lang w:val="ro-RO"/>
              </w:rPr>
              <w:t>Se acceptă.</w:t>
            </w:r>
          </w:p>
          <w:p w:rsidR="00F03330" w:rsidRDefault="00F03330">
            <w:pPr>
              <w:rPr>
                <w:b/>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231.Cu referire la art.5 alin.(1) lit. b) și c) din proiectul de lege, și în special cu referire la limitele valorice stabilite – considerăm necesar revederea acestora. Această propunere reiese din prevederile notei interpretativă la recomandarea 10 din Recomandările 40 ale FATF, care stipulează că, tranzacțiile ocazionale urmează a fi identificate începând cu limita de 15000 Euro/USD. Prevedere similară aferentă identificării tranzacțiilor ocazionale mai mari de 15000 Euro este stabilită și în art.11 lit.b) din Directiva UE 2015/849 din 20 mai 2015.</w:t>
            </w:r>
          </w:p>
          <w:p w:rsidR="00F03330" w:rsidRDefault="00F03330">
            <w:pPr>
              <w:pStyle w:val="afd"/>
              <w:ind w:firstLine="561"/>
              <w:jc w:val="both"/>
              <w:rPr>
                <w:sz w:val="24"/>
                <w:szCs w:val="24"/>
                <w:lang w:val="ro-RO"/>
              </w:rPr>
            </w:pPr>
            <w:r>
              <w:rPr>
                <w:sz w:val="24"/>
                <w:szCs w:val="24"/>
                <w:lang w:val="ro-RO"/>
              </w:rPr>
              <w:t>Totodată, propunem redactarea art.5 alin.(1) lit. c) din proiectul de lege ținând cont de prevederile art.11 lit.c) din Directiva UE 2015/849 din 20 mai 2015.</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231.Nu se acceptă</w:t>
            </w:r>
          </w:p>
          <w:p w:rsidR="00F03330" w:rsidRDefault="00F03330">
            <w:pPr>
              <w:rPr>
                <w:sz w:val="24"/>
                <w:szCs w:val="24"/>
                <w:lang w:val="ro-RO"/>
              </w:rPr>
            </w:pPr>
            <w:r>
              <w:rPr>
                <w:sz w:val="24"/>
                <w:szCs w:val="24"/>
                <w:lang w:val="ro-RO"/>
              </w:rPr>
              <w:t>În scopul asigurării unui grad sporit de transparenţă a tranzacţiilor în numerar, cuantumul de identificarea pentru casele de schimb valutar a fost exclus. Astfel, alin. (8) va avea următorul conţinut:</w:t>
            </w:r>
          </w:p>
          <w:p w:rsidR="00F03330" w:rsidRDefault="00F03330">
            <w:pPr>
              <w:rPr>
                <w:sz w:val="24"/>
                <w:szCs w:val="24"/>
                <w:lang w:val="ro-RO"/>
              </w:rPr>
            </w:pPr>
            <w:r>
              <w:rPr>
                <w:i/>
                <w:sz w:val="24"/>
                <w:szCs w:val="24"/>
                <w:lang w:val="ro-RO"/>
              </w:rPr>
              <w:t>„(8) Prin derogare de la prevederile alin. (1), lit. b), operațiunea de schimb valutar în numerar se efectuează la prezentarea documentului de identitate, iar pentru operațiunea cu o valoarea care depășește 5 mii lei, unitatea de schimb valutar înregistrează datele din documentul de identitate.”.</w:t>
            </w:r>
          </w:p>
        </w:tc>
      </w:tr>
      <w:tr w:rsidR="00F03330" w:rsidRPr="00F03330" w:rsidTr="00F03330">
        <w:trPr>
          <w:trHeight w:val="8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232.La art. 5 alin.(1) lit.b) din proiectul de lege - nu este clar ce reprezintă „tranzacțiile electronice”. În scopul evitării confuziilor, interpretărilor echivoce și aplicării adecvate a legii în cauză, propunem ca autorul proiectului să definească această noțiune.</w:t>
            </w:r>
          </w:p>
          <w:p w:rsidR="00F03330" w:rsidRDefault="00F03330">
            <w:pPr>
              <w:pStyle w:val="afd"/>
              <w:ind w:firstLine="561"/>
              <w:jc w:val="both"/>
              <w:rPr>
                <w:sz w:val="24"/>
                <w:szCs w:val="24"/>
                <w:lang w:val="ro-RO"/>
              </w:rPr>
            </w:pPr>
            <w:r>
              <w:rPr>
                <w:sz w:val="24"/>
                <w:szCs w:val="24"/>
                <w:lang w:val="ro-RO"/>
              </w:rPr>
              <w:t>Această noțiune pare să se refere și la tranzacții care sunt inițiate cu utilizarea numerarului, dar procesul operațiunii și/sau finalizarea acestuia se efectuează electronic (de ex., prin utilizarea terminalelor „cash in”, operațiuni de schimb valutar prin intermediul aparatelor de schimb valutar).</w:t>
            </w:r>
          </w:p>
          <w:p w:rsidR="00F03330" w:rsidRDefault="00F03330">
            <w:pPr>
              <w:pStyle w:val="afd"/>
              <w:ind w:firstLine="561"/>
              <w:jc w:val="both"/>
              <w:rPr>
                <w:sz w:val="24"/>
                <w:szCs w:val="24"/>
                <w:lang w:val="ro-RO"/>
              </w:rPr>
            </w:pPr>
            <w:r>
              <w:rPr>
                <w:sz w:val="24"/>
                <w:szCs w:val="24"/>
                <w:lang w:val="ro-RO"/>
              </w:rPr>
              <w:t>Dacă o astfel de abordare a fost avută în vedere de către autor, este necesar ca legea să conțină prevederi clare, care să specifice care limita stabilită de art.5 din proiectul legii (1000 euro la lit.b) sau 500 euro la lit.c)) este aplicabilă pentru operațiunile descrise.</w:t>
            </w:r>
          </w:p>
          <w:p w:rsidR="00F03330" w:rsidRDefault="00F03330">
            <w:pPr>
              <w:pStyle w:val="afd"/>
              <w:ind w:firstLine="561"/>
              <w:jc w:val="both"/>
              <w:rPr>
                <w:sz w:val="24"/>
                <w:szCs w:val="24"/>
                <w:lang w:val="ro-RO"/>
              </w:rPr>
            </w:pPr>
            <w:r>
              <w:rPr>
                <w:sz w:val="24"/>
                <w:szCs w:val="24"/>
                <w:lang w:val="ro-RO"/>
              </w:rPr>
              <w:t xml:space="preserve">Totodată, pentru clarificare, considerăm că, sintagma „tranzacții ocazionale” din prima teză a literei b) a alin. (1) necesită a fi completată cu sintagma „altele decât cele în numerar”, dacă anume aceste tipuri de tranzacții au fost avute în vedere de către autor. </w:t>
            </w:r>
          </w:p>
          <w:p w:rsidR="00F03330" w:rsidRDefault="00F03330">
            <w:pPr>
              <w:pStyle w:val="afd"/>
              <w:ind w:firstLine="561"/>
              <w:jc w:val="both"/>
              <w:rPr>
                <w:sz w:val="24"/>
                <w:szCs w:val="24"/>
                <w:lang w:val="ro-RO"/>
              </w:rPr>
            </w:pPr>
            <w:r>
              <w:rPr>
                <w:sz w:val="24"/>
                <w:szCs w:val="24"/>
                <w:lang w:val="ro-RO"/>
              </w:rPr>
              <w:t xml:space="preserve">La art. 5 alin. (1) literele b) și d) suplimentar la limitele valorice stabilite pentru tranzacții, propunem prevederea termenului concret în cazul  tranzacțiilor efectuate prin mai multe operațiuni, pentru care entitățile raportoare urmează să aplice măsurile de precauție privind clienții. </w:t>
            </w:r>
          </w:p>
          <w:p w:rsidR="00F03330" w:rsidRDefault="00F03330">
            <w:pPr>
              <w:pStyle w:val="afd"/>
              <w:ind w:firstLine="561"/>
              <w:jc w:val="both"/>
              <w:rPr>
                <w:sz w:val="24"/>
                <w:szCs w:val="24"/>
                <w:lang w:val="ro-RO"/>
              </w:rPr>
            </w:pPr>
            <w:r>
              <w:rPr>
                <w:sz w:val="24"/>
                <w:szCs w:val="24"/>
                <w:lang w:val="ro-RO"/>
              </w:rPr>
              <w:t>Totodată, la art. 5 alin. (1) lit. b), propunem completarea finalului textului cu cuvintele „care par a avea o legătură între ele.”.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232.Se acceptă</w:t>
            </w:r>
          </w:p>
          <w:p w:rsidR="00F03330" w:rsidRDefault="00F03330">
            <w:pPr>
              <w:rPr>
                <w:sz w:val="24"/>
                <w:szCs w:val="24"/>
                <w:lang w:val="ro-RO"/>
              </w:rPr>
            </w:pPr>
            <w:r>
              <w:rPr>
                <w:sz w:val="24"/>
                <w:szCs w:val="24"/>
                <w:lang w:val="ro-RO"/>
              </w:rPr>
              <w:t>Noţiunile de la art. 5 alin. (1), lit. b) au fost ajustate.</w:t>
            </w:r>
          </w:p>
          <w:p w:rsidR="00F03330" w:rsidRDefault="00F03330">
            <w:pPr>
              <w:rPr>
                <w:i/>
                <w:sz w:val="24"/>
                <w:szCs w:val="24"/>
                <w:lang w:val="ro-RO"/>
              </w:rPr>
            </w:pPr>
            <w:r>
              <w:rPr>
                <w:i/>
                <w:sz w:val="24"/>
                <w:szCs w:val="24"/>
                <w:lang w:val="ro-RO"/>
              </w:rPr>
              <w:t>„b) la efectuarea tuturor tipurilor de tranzacţii ocazionale în valoare de cel puţin 20 mii lei prin o singură operaţiune sau la efectuarea tranzacţiilor ocazionale în valoare de cel puţin 100 mii lei, indiferent dacă acestea se efectuează prin una sau mai multe operaţiuni care par a avea legătură între ele;”</w:t>
            </w:r>
          </w:p>
          <w:p w:rsidR="00F03330" w:rsidRDefault="00F03330">
            <w:pPr>
              <w:rPr>
                <w:sz w:val="24"/>
                <w:szCs w:val="24"/>
                <w:lang w:val="ro-RO"/>
              </w:rPr>
            </w:pPr>
            <w:r>
              <w:rPr>
                <w:sz w:val="24"/>
                <w:szCs w:val="24"/>
                <w:lang w:val="ro-RO"/>
              </w:rPr>
              <w:t xml:space="preserve">Astfel, noţiunea de </w:t>
            </w:r>
            <w:r>
              <w:rPr>
                <w:i/>
                <w:sz w:val="24"/>
                <w:szCs w:val="24"/>
                <w:lang w:val="ro-RO"/>
              </w:rPr>
              <w:t>„tranzacţie electronică”</w:t>
            </w:r>
            <w:r>
              <w:rPr>
                <w:sz w:val="24"/>
                <w:szCs w:val="24"/>
                <w:lang w:val="ro-RO"/>
              </w:rPr>
              <w:t xml:space="preserve"> a fost exclusă.</w:t>
            </w:r>
          </w:p>
        </w:tc>
      </w:tr>
      <w:tr w:rsidR="00F03330" w:rsidRPr="00F03330" w:rsidTr="00F03330">
        <w:trPr>
          <w:trHeight w:val="26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12"/>
              <w:rPr>
                <w:sz w:val="24"/>
                <w:szCs w:val="24"/>
                <w:lang w:val="ro-RO" w:eastAsia="ru-RU"/>
              </w:rPr>
            </w:pPr>
            <w:r>
              <w:rPr>
                <w:sz w:val="24"/>
                <w:szCs w:val="24"/>
                <w:lang w:val="ro-RO" w:eastAsia="ru-RU"/>
              </w:rPr>
              <w:t xml:space="preserve">233.La fel, propunem completarea art. 5 alin. (1) din proiect, în vederea transpunerii art. 12 (cu referință la art. 13 și 14) a Directivei UE nr. 2015/849 din 20 mai 2015, a cerinței privind lipsa obligativității de aplicare a anumitor măsuri de precauție privind clientela, cu privire la instrumentele de plată cu valoare redusă și moneda electronică, precum identificarea clientului și verificarea identității acestuia, în cazul în care sunt îndeplinite toate condițiile necesare de atenuare a riscurilor inclusiv cerința ca suma maximă depozitată electronic să nu depășească o anumită valoare (conform Directivei această valoare reprezintă 250 EUR). </w:t>
            </w:r>
          </w:p>
          <w:p w:rsidR="00F03330" w:rsidRDefault="00F03330">
            <w:pPr>
              <w:pStyle w:val="afd"/>
              <w:ind w:firstLine="561"/>
              <w:jc w:val="both"/>
              <w:rPr>
                <w:sz w:val="24"/>
                <w:szCs w:val="24"/>
                <w:lang w:val="ro-RO"/>
              </w:rPr>
            </w:pPr>
            <w:r>
              <w:rPr>
                <w:sz w:val="24"/>
                <w:szCs w:val="24"/>
                <w:lang w:val="ro-RO"/>
              </w:rPr>
              <w:t xml:space="preserve">Totodată, propunem completarea art. 5 alin. (1) din proiect, pentru a asigura posibilitatea aplicării prevederilor de derogare de la cerințele de verificare a identității clienților, cu normele Directivei UE nr. 2015/849, inclusiv art. 13 alin. (1) lit. a) și excluderea textului care vizează prezentarea actului de identitate la inițierea relațiilor de afaceri, prin oferirea [...] informațiilor obținute dintr-o sursă  credibilă și independentă. În acest context este de menționat că, în cazul achitării de către client a serviciilor publice/locative prin intermediul dispozitivelor de comunicație electronică, digitale sau informatice, inclusiv prin intermediul terminalelor de plată (cash-in), identificarea acestuia se realizează în momentul încheierii contractului între acesta și furnizorul serviciilor publice/locative. </w:t>
            </w:r>
          </w:p>
          <w:p w:rsidR="00F03330" w:rsidRDefault="00F03330">
            <w:pPr>
              <w:pStyle w:val="afd"/>
              <w:ind w:firstLine="561"/>
              <w:jc w:val="both"/>
              <w:rPr>
                <w:sz w:val="24"/>
                <w:szCs w:val="24"/>
                <w:lang w:val="ro-RO"/>
              </w:rPr>
            </w:pPr>
            <w:r>
              <w:rPr>
                <w:sz w:val="24"/>
                <w:szCs w:val="24"/>
                <w:lang w:val="ro-RO"/>
              </w:rPr>
              <w:t>De asemenea, în cazul utilizării serviciului „Semnătura mobilă”, dezvoltat în cadrul parteneriatului public-privat între Guvernul Republicii Moldova, Centrul de Guvernare Electronică, Centrul de Telecomunicații Speciale și operatorii de telefonie mobilă, identificarea clientului este realizată prin prezentarea buletinului de identitate către operatorul de telefonie mobilă la momentul acordării semnăturii respective în prezența fizică a solicitantului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233.Se acceptă</w:t>
            </w:r>
          </w:p>
          <w:p w:rsidR="00F03330" w:rsidRDefault="00F03330">
            <w:pPr>
              <w:rPr>
                <w:sz w:val="24"/>
                <w:szCs w:val="24"/>
                <w:lang w:val="ro-RO"/>
              </w:rPr>
            </w:pPr>
            <w:r>
              <w:rPr>
                <w:sz w:val="24"/>
                <w:szCs w:val="24"/>
                <w:lang w:val="ro-RO"/>
              </w:rPr>
              <w:t>Pentru societăţile de plată ţi emitenţii de monedă electronică acest cuantum va fi 250 euro pentru plăţile lunare înafara ţării şi 500 euro pentru plăţile la nivel naţional.</w:t>
            </w:r>
          </w:p>
          <w:p w:rsidR="00F03330" w:rsidRDefault="00F03330">
            <w:pPr>
              <w:rPr>
                <w:sz w:val="24"/>
                <w:szCs w:val="24"/>
                <w:lang w:val="ro-RO"/>
              </w:rPr>
            </w:pPr>
            <w:r>
              <w:rPr>
                <w:sz w:val="24"/>
                <w:szCs w:val="24"/>
                <w:lang w:val="ro-RO"/>
              </w:rPr>
              <w:t>În acest sens va fi introdus aliniatul (9) cu următorul conţinut:</w:t>
            </w:r>
          </w:p>
          <w:p w:rsidR="00F03330" w:rsidRDefault="00F03330">
            <w:pPr>
              <w:pStyle w:val="a5"/>
              <w:spacing w:line="276" w:lineRule="auto"/>
              <w:ind w:left="33" w:right="142" w:firstLine="250"/>
              <w:rPr>
                <w:i/>
                <w:lang w:val="ro-RO"/>
              </w:rPr>
            </w:pPr>
            <w:r w:rsidRPr="00F03330">
              <w:rPr>
                <w:i/>
                <w:lang w:val="en-US"/>
              </w:rPr>
              <w:t>„(9) Prin derogare de la prevederile alin. (1), lit. a) şi b), societăţile de plată şi societăţile emitente de monedă electronică aplică măsurile de precauţie privind clienţii la depăşirea cuantumului a operaţiunilor de plată lunară în mărime de 250 euro sau echivalentul lor, calculat la cursul oficial al Băncii Naţionale a Moldovei. Cuantumul poate fi majorat pînă la 500 euro sau echivalentul lor, calculat la cursul oficial al Băncii Naţionale a Moldovei la operaţiunile de plată pentru beneficiarii naţionali.”</w:t>
            </w:r>
          </w:p>
          <w:p w:rsidR="00F03330" w:rsidRPr="00F03330" w:rsidRDefault="00F03330">
            <w:pPr>
              <w:pStyle w:val="a5"/>
              <w:spacing w:line="276" w:lineRule="auto"/>
              <w:ind w:left="33" w:right="142" w:firstLine="250"/>
              <w:rPr>
                <w:i/>
                <w:lang w:val="en-US"/>
              </w:rPr>
            </w:pPr>
          </w:p>
          <w:p w:rsidR="00F03330" w:rsidRDefault="00F03330">
            <w:pPr>
              <w:rPr>
                <w:rFonts w:eastAsia="Calibri"/>
                <w:sz w:val="24"/>
                <w:szCs w:val="24"/>
                <w:lang w:val="ro-RO"/>
              </w:rPr>
            </w:pPr>
            <w:r>
              <w:rPr>
                <w:sz w:val="24"/>
                <w:szCs w:val="24"/>
                <w:lang w:val="ro-RO"/>
              </w:rPr>
              <w:t>Alte derogări şi exceptări nu se prevăd de către standardele internaţionale (R10 FATF şi art. 12-13 al Directivei 2015/849).</w:t>
            </w:r>
          </w:p>
          <w:p w:rsidR="00F03330" w:rsidRDefault="00F03330">
            <w:pPr>
              <w:rPr>
                <w:sz w:val="24"/>
                <w:szCs w:val="24"/>
                <w:lang w:val="ro-RO"/>
              </w:rPr>
            </w:pPr>
            <w:r>
              <w:rPr>
                <w:sz w:val="24"/>
                <w:szCs w:val="24"/>
                <w:lang w:val="ro-RO"/>
              </w:rPr>
              <w:t>Totodată, amploarea măsurilor de precauţie depinde de riscul identificat. Dacă BNM în cadrul evaluării naţionale a riscurilor va demonstra riscul redus pentru anumite operaţiuni ale acestor entităţi, vor fi aplicate măsuri de precauţie redusă.</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234.Cu referire la art.5 alin.(2) lit.a) - propunem înlocuirea sintagmei "precum și" cu sintagma "sau". În acest context, este important de reliefat că prevederile similare din directiva EU și recomandarea 10 FATF nu conțin o indicare concretă a actelor/documentelor în baza cărora se efectuează identificarea clientului, motiv pentru care o asemenea redacție ar permite o analiză de la caz a caz a documentelor care urmează a fi prezentate. De exemplu, această redacție va permite băncilor, în</w:t>
            </w:r>
          </w:p>
          <w:p w:rsidR="00F03330" w:rsidRDefault="00F03330">
            <w:pPr>
              <w:pStyle w:val="afd"/>
              <w:jc w:val="both"/>
              <w:rPr>
                <w:sz w:val="24"/>
                <w:szCs w:val="24"/>
                <w:lang w:val="ro-RO"/>
              </w:rPr>
            </w:pPr>
            <w:r>
              <w:rPr>
                <w:sz w:val="24"/>
                <w:szCs w:val="24"/>
                <w:lang w:val="ro-RO"/>
              </w:rPr>
              <w:t>cazul tranzacțiilor ocazionale, de a identifica și verifica identitatea clientului utilizând nu neapărat actul de identitate, ci alte surse credibile și independente (de exemplu, prin aparat de schimb valutar dotat în mod corespunzător, identificarea clientului poate fi efectuată prin citirea, cu ajutorul acestui aparat, a datelor de identificare prin card bancar).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234.Nu se acceptă</w:t>
            </w:r>
          </w:p>
          <w:p w:rsidR="00F03330" w:rsidRDefault="00F03330">
            <w:pPr>
              <w:rPr>
                <w:sz w:val="24"/>
                <w:szCs w:val="24"/>
                <w:lang w:val="ro-RO"/>
              </w:rPr>
            </w:pPr>
            <w:r>
              <w:rPr>
                <w:sz w:val="24"/>
                <w:szCs w:val="24"/>
                <w:lang w:val="ro-RO"/>
              </w:rPr>
              <w:t>În opinia autorului măsurile propuse în art. 5, alin. (2) constituie soluţia optimă de identificare a clientului. Standardul internaţional acest subiect este reglementat la mod general „verificarea identităţii în baza unei surse credibile şi independente”, iar „sursele” urmează a fi stabilite la discreţia ţării.</w:t>
            </w:r>
          </w:p>
          <w:p w:rsidR="00F03330" w:rsidRDefault="00F03330">
            <w:pPr>
              <w:rPr>
                <w:sz w:val="24"/>
                <w:szCs w:val="24"/>
                <w:lang w:val="ro-RO"/>
              </w:rPr>
            </w:pPr>
            <w:r>
              <w:rPr>
                <w:sz w:val="24"/>
                <w:szCs w:val="24"/>
                <w:lang w:val="ro-RO"/>
              </w:rPr>
              <w:t>Astfel, prevederile art.(5), alin. (2) au fost elaborate respectând principiul „cunoaşte-ţi clientul”, care fără documente de identitate nu poate fi identificat.</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Propunerea dată care se bazează pe opțiune deviază de la acest principiu şi diluează substanțial eficienţa măsurile de identificare. </w:t>
            </w:r>
          </w:p>
          <w:p w:rsidR="00F03330" w:rsidRDefault="00F03330">
            <w:pPr>
              <w:rPr>
                <w:sz w:val="24"/>
                <w:szCs w:val="24"/>
                <w:lang w:val="ro-RO"/>
              </w:rPr>
            </w:pPr>
            <w:r>
              <w:rPr>
                <w:sz w:val="24"/>
                <w:szCs w:val="24"/>
                <w:lang w:val="ro-RO"/>
              </w:rPr>
              <w:t>Mai mult ca atât, propunerea dată va avea un efect negativ de cascadă asupra obligaţiunilor care izvorăsc din art. 11, prin crearea situaţilor imposibilităţii de raportarea a tranzacţiilor suspecte deoarece formularul nu va putea fi corect completat.</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Totodată, reglementarea exactă a măsurilor de identificare este responsabil organul cu funcţii de supraveghere aferent în funcţie de riscul pe care îl implică operaţiunea (exemplu relevat implică risc sporit). </w:t>
            </w:r>
          </w:p>
        </w:tc>
      </w:tr>
      <w:tr w:rsidR="00F03330" w:rsidRPr="00F03330" w:rsidTr="00F03330">
        <w:trPr>
          <w:trHeight w:val="172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235.Cu referire la art.5 alin. (2) lit. d) -  [...] ,după cuvintele „datele sau informațiile deținute sunt actualizate” se propune de a fi precizată periodicitatea actualizării datelor sau informațiilor.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235.Nu se acceptă</w:t>
            </w:r>
          </w:p>
          <w:p w:rsidR="00F03330" w:rsidRDefault="00F03330">
            <w:pPr>
              <w:rPr>
                <w:sz w:val="24"/>
                <w:szCs w:val="24"/>
                <w:lang w:val="ro-RO"/>
              </w:rPr>
            </w:pPr>
            <w:r>
              <w:rPr>
                <w:sz w:val="24"/>
                <w:szCs w:val="24"/>
                <w:lang w:val="ro-RO"/>
              </w:rPr>
              <w:t>Periodicitatea depinde de riscul pe care îl implică clientul, intensitatea relaţiei de afaceri, etc. şi este o variabilă stabilită la recomandarea organelor cu funcţii de supraveghere care înţelege riscurile în domeniul supravegheat.</w:t>
            </w:r>
          </w:p>
        </w:tc>
      </w:tr>
      <w:tr w:rsidR="00F03330" w:rsidRPr="00F03330" w:rsidTr="00F03330">
        <w:trPr>
          <w:trHeight w:val="127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236.Cu referire la art. 5 alin. (3) după cuvintele „cont bancar”, de completat cu „ , cont de plăți”, potrivit prevederilor Legii nr. 114 din 18.05.2012 cu privire la serviciile de plată și moneda electronică.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236.Se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237.Cu referire la art.5, alin. (5) propunem de a exclude sau modifica textul „și, după caz, cu aplicarea ștampilei umede” prin prisma modificărilor operate în Legea nr.160 din 07.07.2016 privind modificarea și completarea unor acte legislative care prevede eliminarea obligativității utilizării ștampilei și transformarea acesteia într-o condiție opțională.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237.Se acceptă</w:t>
            </w:r>
          </w:p>
          <w:p w:rsidR="00F03330" w:rsidRDefault="00F03330">
            <w:pPr>
              <w:rPr>
                <w:sz w:val="24"/>
                <w:szCs w:val="24"/>
                <w:lang w:val="ro-RO"/>
              </w:rPr>
            </w:pPr>
            <w:r>
              <w:rPr>
                <w:sz w:val="24"/>
                <w:szCs w:val="24"/>
                <w:lang w:val="ro-RO"/>
              </w:rPr>
              <w:t>Alin. (5) va avea următorul conţinut:</w:t>
            </w:r>
          </w:p>
          <w:p w:rsidR="00F03330" w:rsidRDefault="00F03330">
            <w:pPr>
              <w:rPr>
                <w:i/>
                <w:sz w:val="24"/>
                <w:szCs w:val="24"/>
                <w:lang w:val="ro-RO"/>
              </w:rPr>
            </w:pPr>
            <w:r>
              <w:rPr>
                <w:i/>
                <w:sz w:val="24"/>
                <w:szCs w:val="24"/>
                <w:lang w:val="ro-RO"/>
              </w:rPr>
              <w:t>„(5) Clienţii sunt obligaţi să prezinte la cerere către entităţile raportoare toată informaţia, documentele şi copiile acestora necesare implementării măsurilor de precauţie. Corectitudinea şi veridicitatea documentelor prezentate sunt în mod obligatoriu certificate de către clienţi.”</w:t>
            </w:r>
          </w:p>
        </w:tc>
      </w:tr>
      <w:tr w:rsidR="00F03330" w:rsidRPr="00F03330" w:rsidTr="00F03330">
        <w:trPr>
          <w:trHeight w:val="1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238.Cu referire la art. 5, alin. (6) se propune de a fi înlocuită sintagma „la momente oportune”, cu un termen definit, pentru a nu putea fi, ulterior, interpretat în diferite moduri.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238.Se acceptă</w:t>
            </w:r>
          </w:p>
          <w:p w:rsidR="00F03330" w:rsidRDefault="00F03330">
            <w:pPr>
              <w:rPr>
                <w:sz w:val="24"/>
                <w:szCs w:val="24"/>
                <w:lang w:val="ro-RO"/>
              </w:rPr>
            </w:pPr>
            <w:r>
              <w:rPr>
                <w:sz w:val="24"/>
                <w:szCs w:val="24"/>
                <w:lang w:val="ro-RO"/>
              </w:rPr>
              <w:t xml:space="preserve">Sintagma </w:t>
            </w:r>
            <w:r>
              <w:rPr>
                <w:i/>
                <w:sz w:val="24"/>
                <w:szCs w:val="24"/>
                <w:lang w:val="ro-RO"/>
              </w:rPr>
              <w:t>„la momentele oportune”</w:t>
            </w:r>
            <w:r>
              <w:rPr>
                <w:sz w:val="24"/>
                <w:szCs w:val="24"/>
                <w:lang w:val="ro-RO"/>
              </w:rPr>
              <w:t xml:space="preserve"> se substituie cu sintagma </w:t>
            </w:r>
            <w:r>
              <w:rPr>
                <w:i/>
                <w:sz w:val="24"/>
                <w:szCs w:val="24"/>
                <w:lang w:val="ro-RO"/>
              </w:rPr>
              <w:t>„conform necesităţii”.</w:t>
            </w: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239.Cu referire la art. 5, alin. (8) propunem ca autorul proiectului să specifice dacă limita de 1000 euro este stabilită pentru o singură operațiune, precum și să stipuleze pentru care zi urmează a fi utilizat cursul oficial al leului moldovenesc pentru a determina echivalentul în altă monedă decât euro. </w:t>
            </w:r>
          </w:p>
          <w:p w:rsidR="00F03330" w:rsidRDefault="00F03330">
            <w:pPr>
              <w:pStyle w:val="afd"/>
              <w:ind w:firstLine="561"/>
              <w:jc w:val="both"/>
              <w:rPr>
                <w:sz w:val="24"/>
                <w:szCs w:val="24"/>
                <w:lang w:val="ro-RO"/>
              </w:rPr>
            </w:pPr>
            <w:r>
              <w:rPr>
                <w:sz w:val="24"/>
                <w:szCs w:val="24"/>
                <w:lang w:val="ro-RO"/>
              </w:rPr>
              <w:t>Sunt prevederile alin.(8) aplicabile indiferent de faptul dacă unitatea de schimb valutar efectuează operațiuni de schimb valutar prin ghișee (când la operațiunea participă casierul) sau și în cazul operațiunilor efectuate prin aparatul de schimb valutar (fără participarea fizică a casierului)?</w:t>
            </w:r>
          </w:p>
          <w:p w:rsidR="00F03330" w:rsidRDefault="00F03330">
            <w:pPr>
              <w:pStyle w:val="afd"/>
              <w:ind w:firstLine="561"/>
              <w:jc w:val="both"/>
              <w:rPr>
                <w:sz w:val="24"/>
                <w:szCs w:val="24"/>
                <w:lang w:val="ro-RO"/>
              </w:rPr>
            </w:pPr>
            <w:r>
              <w:rPr>
                <w:sz w:val="24"/>
                <w:szCs w:val="24"/>
                <w:lang w:val="ro-RO"/>
              </w:rPr>
              <w:t>În contextul aparatului de schimb valutar menționăm că, recent (la data 13.05.2016) a fost aprobată Legea nr.94 pentru modificarea și completarea Legii privind reglementarea valutară, prin care unităților de schimb valutar a fost acordat dreptul de a efectua operațiuni prin aparatele de schimb valutar. Art.421 alin.(2) lit.c) (care va intra în vigoare din 10.12.2016) din Legea privind reglementare valutară stipulează că aparatul respectiv să fie programat să efectueze operațiuni de schimb valutar în sumă ce nu depășește 5000 de lei moldovenești per operațiune sau echivalentul acestei sume în valută străină.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239.Se acceptă conceptual</w:t>
            </w:r>
          </w:p>
          <w:p w:rsidR="00F03330" w:rsidRDefault="00F03330">
            <w:pPr>
              <w:rPr>
                <w:sz w:val="24"/>
                <w:szCs w:val="24"/>
                <w:lang w:val="ro-RO"/>
              </w:rPr>
            </w:pPr>
            <w:r>
              <w:rPr>
                <w:sz w:val="24"/>
                <w:szCs w:val="24"/>
                <w:lang w:val="ro-RO"/>
              </w:rPr>
              <w:t>Alin. (8) din art. 5 a fost dat în redacție nouă  prin care cuantumul la identificare a fost  a fost stabilit în lei moldovenești.</w:t>
            </w:r>
          </w:p>
          <w:p w:rsidR="00F03330" w:rsidRDefault="00F03330">
            <w:pPr>
              <w:rPr>
                <w:sz w:val="24"/>
                <w:szCs w:val="24"/>
                <w:lang w:val="ro-RO"/>
              </w:rPr>
            </w:pPr>
            <w:r>
              <w:rPr>
                <w:sz w:val="24"/>
                <w:szCs w:val="24"/>
                <w:lang w:val="ro-RO"/>
              </w:rPr>
              <w:t xml:space="preserve"> </w:t>
            </w:r>
          </w:p>
          <w:p w:rsidR="00F03330" w:rsidRDefault="00F03330">
            <w:pPr>
              <w:rPr>
                <w:sz w:val="24"/>
                <w:szCs w:val="24"/>
                <w:lang w:val="ro-RO"/>
              </w:rPr>
            </w:pPr>
          </w:p>
          <w:p w:rsidR="00F03330" w:rsidRDefault="00F03330">
            <w:pPr>
              <w:rPr>
                <w:i/>
                <w:sz w:val="24"/>
                <w:szCs w:val="24"/>
                <w:lang w:val="ro-RO"/>
              </w:rPr>
            </w:pPr>
            <w:r>
              <w:rPr>
                <w:i/>
                <w:sz w:val="24"/>
                <w:szCs w:val="24"/>
                <w:lang w:val="ro-RO"/>
              </w:rPr>
              <w:t>„(8) Prin derogare de la prevederile alin. (1), lit. b), operațiunea de schimb valutar în numerar se efectuează la prezentarea documentului de identitate, iar pentru operațiunea cu o valoarea care depășește 5 mii lei, unitatea de schimb valutar înregistrează datele din documentul de identitate.”.</w:t>
            </w: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240.Cu referire la art.5, alin. (9) se propune de a fi precizat locul publicării de către organele de supraveghere a entității raportoare privind procedura și cerințele aferente aplicării măsurilor de precauție, inclusiv de identificare a clientului și a beneficiarului efectiv.</w:t>
            </w:r>
          </w:p>
          <w:p w:rsidR="00F03330" w:rsidRDefault="00F03330">
            <w:pPr>
              <w:pStyle w:val="afd"/>
              <w:ind w:firstLine="561"/>
              <w:jc w:val="both"/>
              <w:rPr>
                <w:sz w:val="24"/>
                <w:szCs w:val="24"/>
                <w:lang w:val="ro-RO"/>
              </w:rPr>
            </w:pPr>
            <w:r>
              <w:rPr>
                <w:sz w:val="24"/>
                <w:szCs w:val="24"/>
                <w:lang w:val="ro-RO"/>
              </w:rPr>
              <w:t>Totodată, propunem revizuirea acestui alineat. Considerăm că organele de supraveghere a entităților raportoare nu trebuie să fie implicate în stabilirea /elaborarea pentru entitățile raportoare a anumitor proceduri în contextul legii supuse consultării publice. Proceduri reprezintă anumite formalități care trebuie executate într-un proces, iar aceste formalități depind de dimensiunea, complexitatea, specificul activității și politicile interne ale fiecărei entități raportoare în parte.</w:t>
            </w:r>
          </w:p>
          <w:p w:rsidR="00F03330" w:rsidRDefault="00F03330">
            <w:pPr>
              <w:pStyle w:val="afd"/>
              <w:ind w:firstLine="561"/>
              <w:jc w:val="both"/>
              <w:rPr>
                <w:sz w:val="24"/>
                <w:szCs w:val="24"/>
                <w:lang w:val="ro-RO"/>
              </w:rPr>
            </w:pPr>
            <w:r>
              <w:rPr>
                <w:sz w:val="24"/>
                <w:szCs w:val="24"/>
                <w:lang w:val="ro-RO"/>
              </w:rPr>
              <w:t xml:space="preserve">Considerăm că organele de supraveghere a entităților raportoare pot să aprobe acte normative și/sau recomandări în baza cărora entitățile raportoare, în dependență de dimensiunea, complexitatea și specificul activității și abordării bazate pe risc, vor elabora propriile proceduri şi cerințele aferente aplicării măsurilor de precauție, inclusiv de identificare a clientului şi a beneficiarului efectiv.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240.Nu se acceptă</w:t>
            </w:r>
          </w:p>
          <w:p w:rsidR="00F03330" w:rsidRDefault="00F03330">
            <w:pPr>
              <w:rPr>
                <w:sz w:val="24"/>
                <w:szCs w:val="24"/>
                <w:lang w:val="ro-RO"/>
              </w:rPr>
            </w:pPr>
            <w:r>
              <w:rPr>
                <w:sz w:val="24"/>
                <w:szCs w:val="24"/>
                <w:lang w:val="ro-RO"/>
              </w:rPr>
              <w:t>Alin. (9) prevede că procedurile şi cerinţele aferente măsurilor de precauţie sunt elaborate şi publicate de către organele de supraveghere ale entităţilor raportoare.</w:t>
            </w:r>
          </w:p>
          <w:p w:rsidR="00F03330" w:rsidRDefault="00F03330">
            <w:pPr>
              <w:rPr>
                <w:sz w:val="24"/>
                <w:szCs w:val="24"/>
                <w:lang w:val="ro-RO"/>
              </w:rPr>
            </w:pPr>
            <w:r>
              <w:rPr>
                <w:sz w:val="24"/>
                <w:szCs w:val="24"/>
                <w:lang w:val="ro-RO"/>
              </w:rPr>
              <w:t>Astfel, fiecare  organ cu funcţii de supraveghere are ordinea stabilită de informare a entităţilor raportoare, dar obligatoriu cu respectarea publicării acestuia.</w:t>
            </w:r>
          </w:p>
          <w:p w:rsidR="00F03330" w:rsidRDefault="00F03330">
            <w:pPr>
              <w:rPr>
                <w:sz w:val="24"/>
                <w:szCs w:val="24"/>
                <w:lang w:val="ro-RO"/>
              </w:rPr>
            </w:pPr>
          </w:p>
          <w:p w:rsidR="00F03330" w:rsidRDefault="00F03330">
            <w:pPr>
              <w:rPr>
                <w:sz w:val="24"/>
                <w:szCs w:val="24"/>
                <w:lang w:val="ro-RO"/>
              </w:rPr>
            </w:pPr>
            <w:r>
              <w:rPr>
                <w:sz w:val="24"/>
                <w:szCs w:val="24"/>
                <w:lang w:val="ro-RO"/>
              </w:rPr>
              <w:t>Elaborarea şi adoptarea uni act sau unei recomandări este un drept, care a fost acordat organelor cu funcţii de supraveghere ale entităţilor raportoare prin art.15.</w:t>
            </w:r>
          </w:p>
          <w:p w:rsidR="00F03330" w:rsidRDefault="00F03330">
            <w:pPr>
              <w:rPr>
                <w:sz w:val="24"/>
                <w:szCs w:val="24"/>
                <w:lang w:val="ro-RO"/>
              </w:rPr>
            </w:pPr>
            <w:r>
              <w:rPr>
                <w:sz w:val="24"/>
                <w:szCs w:val="24"/>
                <w:lang w:val="ro-RO"/>
              </w:rPr>
              <w:t>Aici art.5 prevede obligaţiunea de a stabili proceduri, deoarece procedurile aferente unei instituţii financiare sunt diferite ca şi algoritm, conţinut de cele pentru notari sau auditori (DNFBPs).</w:t>
            </w:r>
          </w:p>
        </w:tc>
      </w:tr>
      <w:tr w:rsidR="00F03330" w:rsidRPr="00F03330" w:rsidTr="00F03330">
        <w:trPr>
          <w:trHeight w:val="7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241.Cu referire la art.5 alin.(13) din proiectul de lege – considerăm necesar exemplificarea situațiilor când prevederile date pot fi aplicate (de exemplu în cazul trusturilor sau altor tipuri de societăți de investiții). Această propunere vine ca urmare a observării din practică a situațiilor când există o companie cu o structură complexă de proprietate (2 și mai multe companii ierarhic fondatoare) și entitatea raportoare nefiind în stare să identifice tot lanțul de companii ierarhice fondatoare poate substitui și aplica cerința de identificare a beneficiarului cu cea de identificare a administratorului. Astfel, există riscul neconformării cu standardele internaționale.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241.Se acceptă</w:t>
            </w:r>
          </w:p>
          <w:p w:rsidR="00F03330" w:rsidRDefault="00F03330">
            <w:pPr>
              <w:rPr>
                <w:sz w:val="24"/>
                <w:szCs w:val="24"/>
                <w:lang w:val="ro-RO"/>
              </w:rPr>
            </w:pPr>
            <w:r>
              <w:rPr>
                <w:sz w:val="24"/>
                <w:szCs w:val="24"/>
                <w:lang w:val="ro-RO"/>
              </w:rPr>
              <w:t>Alin. (13) a devenit alin. (15) şi are următorul conţinut.</w:t>
            </w:r>
          </w:p>
          <w:p w:rsidR="00F03330" w:rsidRDefault="00F03330">
            <w:pPr>
              <w:rPr>
                <w:i/>
                <w:sz w:val="24"/>
                <w:szCs w:val="24"/>
                <w:lang w:val="ro-RO"/>
              </w:rPr>
            </w:pPr>
            <w:r>
              <w:rPr>
                <w:i/>
                <w:sz w:val="24"/>
                <w:szCs w:val="24"/>
                <w:lang w:val="ro-RO"/>
              </w:rPr>
              <w:t>„(15) În cazul în care, după epuizarea tuturor mijloacelor posibile și cu condiția că nu există motive de suspiciune, nu se identifică nici o persoană în calitate de beneficiar efectiv, persoana fizică care ocupă funcția de administrator al clientului este considerată beneficiar efectiv. Entităţile raportoare țin evidența măsurilor luate în vederea identificării beneficiarilor efectivi pentru fiecare client în parte, și le prezintă, la cerere, Serviciului Prevenirea şi Combaterea Spălării Banilor şi/sau organelor cu funcţii de supraveghere a entităţilor raportoare.”</w:t>
            </w:r>
          </w:p>
          <w:p w:rsidR="00F03330" w:rsidRDefault="00F03330">
            <w:pPr>
              <w:rPr>
                <w:sz w:val="24"/>
                <w:szCs w:val="24"/>
                <w:lang w:val="ro-RO"/>
              </w:rPr>
            </w:pPr>
            <w:r>
              <w:rPr>
                <w:sz w:val="24"/>
                <w:szCs w:val="24"/>
                <w:lang w:val="ro-RO"/>
              </w:rPr>
              <w:t>Condiţiile când nu există motive urmează a fi identificate şi descrise de către organele cu funcţii de supraveghere.</w:t>
            </w:r>
          </w:p>
        </w:tc>
      </w:tr>
      <w:tr w:rsidR="00F03330" w:rsidRPr="00F03330" w:rsidTr="00F03330">
        <w:trPr>
          <w:trHeight w:val="8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rPr>
                <w:sz w:val="24"/>
                <w:szCs w:val="24"/>
                <w:lang w:val="ro-RO"/>
              </w:rPr>
            </w:pPr>
            <w:r>
              <w:rPr>
                <w:sz w:val="24"/>
                <w:szCs w:val="24"/>
                <w:lang w:val="ro-RO"/>
              </w:rPr>
              <w:t>242.Cu referire la art. 6 din proiectul de lege:</w:t>
            </w:r>
          </w:p>
          <w:p w:rsidR="00F03330" w:rsidRDefault="00F03330">
            <w:pPr>
              <w:rPr>
                <w:sz w:val="24"/>
                <w:szCs w:val="24"/>
                <w:lang w:val="ro-RO"/>
              </w:rPr>
            </w:pPr>
            <w:r>
              <w:rPr>
                <w:sz w:val="24"/>
                <w:szCs w:val="24"/>
                <w:lang w:val="ro-RO"/>
              </w:rPr>
              <w:t>a) alin. (2), cuvântul „comensurabile” nu pare a fi potrivit sensului alineatului, motiv pentru care sugerăm înlocuirea acestuia;</w:t>
            </w:r>
          </w:p>
          <w:p w:rsidR="00F03330" w:rsidRDefault="00F03330">
            <w:pPr>
              <w:rPr>
                <w:sz w:val="24"/>
                <w:szCs w:val="24"/>
                <w:lang w:val="ro-RO"/>
              </w:rPr>
            </w:pPr>
            <w:r>
              <w:rPr>
                <w:sz w:val="24"/>
                <w:szCs w:val="24"/>
                <w:lang w:val="ro-RO"/>
              </w:rPr>
              <w:t>b) la alin. (5)</w:t>
            </w:r>
            <w:r>
              <w:rPr>
                <w:b/>
                <w:sz w:val="24"/>
                <w:szCs w:val="24"/>
                <w:lang w:val="ro-RO"/>
              </w:rPr>
              <w:t xml:space="preserve"> </w:t>
            </w:r>
            <w:r>
              <w:rPr>
                <w:sz w:val="24"/>
                <w:szCs w:val="24"/>
                <w:lang w:val="ro-RO"/>
              </w:rPr>
              <w:t>și</w:t>
            </w:r>
            <w:r>
              <w:rPr>
                <w:b/>
                <w:sz w:val="24"/>
                <w:szCs w:val="24"/>
                <w:lang w:val="ro-RO"/>
              </w:rPr>
              <w:t xml:space="preserve"> </w:t>
            </w:r>
            <w:r>
              <w:rPr>
                <w:sz w:val="24"/>
                <w:szCs w:val="24"/>
                <w:lang w:val="ro-RO"/>
              </w:rPr>
              <w:t xml:space="preserve">pe parcursul textului proiectului legii, autorul utilizează termeni diferiți – „riscuri mai mici” </w:t>
            </w:r>
            <w:r>
              <w:rPr>
                <w:i/>
                <w:sz w:val="24"/>
                <w:szCs w:val="24"/>
                <w:lang w:val="ro-RO"/>
              </w:rPr>
              <w:t>versus</w:t>
            </w:r>
            <w:r>
              <w:rPr>
                <w:sz w:val="24"/>
                <w:szCs w:val="24"/>
                <w:lang w:val="ro-RO"/>
              </w:rPr>
              <w:t xml:space="preserve"> „riscuri reduse”, „riscuri mai mari” </w:t>
            </w:r>
            <w:r>
              <w:rPr>
                <w:i/>
                <w:sz w:val="24"/>
                <w:szCs w:val="24"/>
                <w:lang w:val="ro-RO"/>
              </w:rPr>
              <w:t xml:space="preserve">versus </w:t>
            </w:r>
            <w:r>
              <w:rPr>
                <w:sz w:val="24"/>
                <w:szCs w:val="24"/>
                <w:lang w:val="ro-RO"/>
              </w:rPr>
              <w:t>„riscuri sporite”. Propunem uniformizarea acestor termeni.</w:t>
            </w:r>
          </w:p>
          <w:p w:rsidR="00F03330" w:rsidRDefault="00F03330">
            <w:pPr>
              <w:rPr>
                <w:sz w:val="24"/>
                <w:szCs w:val="24"/>
                <w:lang w:val="ro-RO"/>
              </w:rPr>
            </w:pPr>
          </w:p>
          <w:p w:rsidR="00F03330" w:rsidRDefault="00F03330">
            <w:pPr>
              <w:rPr>
                <w:sz w:val="24"/>
                <w:szCs w:val="24"/>
                <w:lang w:val="ro-RO"/>
              </w:rPr>
            </w:pPr>
            <w:r>
              <w:rPr>
                <w:sz w:val="24"/>
                <w:szCs w:val="24"/>
                <w:lang w:val="ro-RO"/>
              </w:rPr>
              <w:t>c) la alin. (6), sugerăm clarificarea termenului de “variabile aferente domeniului de activitate”.</w:t>
            </w:r>
          </w:p>
          <w:p w:rsidR="00F03330" w:rsidRDefault="00F03330">
            <w:pPr>
              <w:rPr>
                <w:b/>
                <w:sz w:val="24"/>
                <w:szCs w:val="24"/>
                <w:lang w:val="ro-RO"/>
              </w:rPr>
            </w:pPr>
            <w:r>
              <w:rPr>
                <w:sz w:val="24"/>
                <w:szCs w:val="24"/>
                <w:lang w:val="ro-RO"/>
              </w:rPr>
              <w:t>d) la alin. 8, nu este clar dacă evaluarea națională a riscurilor ia o anumită formă sau nu. De asemenea, pentru existența certitudinii datelor incluse într-o astfel de evaluare, considerăm că trebuie să existe o periodicitate a actualizării acestei evaluări (Directiva la care face trimitere autorul conține astfel de prevederi).</w:t>
            </w:r>
          </w:p>
          <w:p w:rsidR="00F03330" w:rsidRDefault="00F03330">
            <w:pPr>
              <w:rPr>
                <w:i/>
                <w:sz w:val="24"/>
                <w:szCs w:val="24"/>
                <w:lang w:val="ro-RO"/>
              </w:rPr>
            </w:pPr>
          </w:p>
          <w:p w:rsidR="00F03330" w:rsidRDefault="00F03330">
            <w:pPr>
              <w:rPr>
                <w:i/>
                <w:sz w:val="24"/>
                <w:szCs w:val="24"/>
                <w:lang w:val="ro-RO"/>
              </w:rPr>
            </w:pPr>
          </w:p>
          <w:p w:rsidR="00F03330" w:rsidRDefault="00F03330">
            <w:pPr>
              <w:rPr>
                <w:sz w:val="24"/>
                <w:szCs w:val="24"/>
                <w:lang w:val="ro-RO"/>
              </w:rPr>
            </w:pPr>
            <w:r>
              <w:rPr>
                <w:i/>
                <w:sz w:val="24"/>
                <w:szCs w:val="24"/>
                <w:lang w:val="ro-RO"/>
              </w:rPr>
              <w:t xml:space="preserve">e) </w:t>
            </w:r>
            <w:r>
              <w:rPr>
                <w:sz w:val="24"/>
                <w:szCs w:val="24"/>
                <w:lang w:val="ro-RO"/>
              </w:rPr>
              <w:t>la alin.(9) pentru claritate, sugerăm revizuirea textului „și finanțare a terorismului în baza până la:”.</w:t>
            </w:r>
          </w:p>
          <w:p w:rsidR="00F03330" w:rsidRDefault="00F03330">
            <w:pPr>
              <w:rPr>
                <w:sz w:val="24"/>
                <w:szCs w:val="24"/>
                <w:lang w:val="ro-RO"/>
              </w:rPr>
            </w:pPr>
            <w:r>
              <w:rPr>
                <w:sz w:val="24"/>
                <w:szCs w:val="24"/>
                <w:lang w:val="ro-RO"/>
              </w:rPr>
              <w:t xml:space="preserve">f) la alin.(11) propunem să fie revizuite prevederile date astfel încât să fie clar care date statistice concrete, urmează a fi păstrate de către Serviciul Prevenirea și Combaterea Spălării Banilor și alte autorități, în calitate de organe cu funcții de supraveghere. Menționăm, că Banca Națională nu are informație și nici competența de a păstra anumite date care sunt menționate în prevederile aliniatului dat. </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sz w:val="24"/>
                <w:szCs w:val="24"/>
                <w:lang w:val="ro-RO"/>
              </w:rPr>
            </w:pPr>
            <w:r>
              <w:rPr>
                <w:b/>
                <w:sz w:val="24"/>
                <w:szCs w:val="24"/>
                <w:lang w:val="ro-RO"/>
              </w:rPr>
              <w:t>242.Se acceptă parţial</w:t>
            </w:r>
          </w:p>
          <w:p w:rsidR="00F03330" w:rsidRDefault="00F03330">
            <w:pPr>
              <w:rPr>
                <w:sz w:val="24"/>
                <w:szCs w:val="24"/>
                <w:lang w:val="ro-RO"/>
              </w:rPr>
            </w:pPr>
          </w:p>
          <w:p w:rsidR="00F03330" w:rsidRDefault="00F03330">
            <w:pPr>
              <w:rPr>
                <w:i/>
                <w:sz w:val="24"/>
                <w:szCs w:val="24"/>
                <w:lang w:val="ro-RO"/>
              </w:rPr>
            </w:pPr>
            <w:r>
              <w:rPr>
                <w:sz w:val="24"/>
                <w:szCs w:val="24"/>
                <w:lang w:val="ro-RO"/>
              </w:rPr>
              <w:t xml:space="preserve">a)Cuvântul </w:t>
            </w:r>
            <w:r>
              <w:rPr>
                <w:i/>
                <w:sz w:val="24"/>
                <w:szCs w:val="24"/>
                <w:lang w:val="ro-RO"/>
              </w:rPr>
              <w:t>„comensurabile”</w:t>
            </w:r>
            <w:r>
              <w:rPr>
                <w:sz w:val="24"/>
                <w:szCs w:val="24"/>
                <w:lang w:val="ro-RO"/>
              </w:rPr>
              <w:t xml:space="preserve"> a fost înlocuit cu cuvântul </w:t>
            </w:r>
            <w:r>
              <w:rPr>
                <w:i/>
                <w:sz w:val="24"/>
                <w:szCs w:val="24"/>
                <w:lang w:val="ro-RO"/>
              </w:rPr>
              <w:t>„proporţionale”.</w:t>
            </w:r>
          </w:p>
          <w:p w:rsidR="00F03330" w:rsidRDefault="00F03330">
            <w:pPr>
              <w:rPr>
                <w:sz w:val="24"/>
                <w:szCs w:val="24"/>
                <w:lang w:val="ro-RO"/>
              </w:rPr>
            </w:pPr>
          </w:p>
          <w:p w:rsidR="00F03330" w:rsidRDefault="00F03330">
            <w:pPr>
              <w:rPr>
                <w:sz w:val="24"/>
                <w:szCs w:val="24"/>
                <w:lang w:val="ro-RO"/>
              </w:rPr>
            </w:pPr>
          </w:p>
          <w:p w:rsidR="00F03330" w:rsidRDefault="00F03330">
            <w:pPr>
              <w:rPr>
                <w:i/>
                <w:sz w:val="24"/>
                <w:szCs w:val="24"/>
                <w:lang w:val="ro-RO"/>
              </w:rPr>
            </w:pPr>
            <w:r>
              <w:rPr>
                <w:sz w:val="24"/>
                <w:szCs w:val="24"/>
                <w:lang w:val="ro-RO"/>
              </w:rPr>
              <w:t>b)În tot textul se utilizează doar sintagma</w:t>
            </w:r>
            <w:r>
              <w:rPr>
                <w:i/>
                <w:sz w:val="24"/>
                <w:szCs w:val="24"/>
                <w:lang w:val="ro-RO"/>
              </w:rPr>
              <w:t xml:space="preserve"> </w:t>
            </w:r>
            <w:r>
              <w:rPr>
                <w:sz w:val="24"/>
                <w:szCs w:val="24"/>
                <w:lang w:val="ro-RO"/>
              </w:rPr>
              <w:t>„</w:t>
            </w:r>
            <w:r>
              <w:rPr>
                <w:i/>
                <w:sz w:val="24"/>
                <w:szCs w:val="24"/>
                <w:lang w:val="ro-RO"/>
              </w:rPr>
              <w:t>riscuri reduse”</w:t>
            </w:r>
            <w:r>
              <w:rPr>
                <w:sz w:val="24"/>
                <w:szCs w:val="24"/>
                <w:lang w:val="ro-RO"/>
              </w:rPr>
              <w:t xml:space="preserve"> şi </w:t>
            </w:r>
            <w:r>
              <w:rPr>
                <w:i/>
                <w:sz w:val="24"/>
                <w:szCs w:val="24"/>
                <w:lang w:val="ro-RO"/>
              </w:rPr>
              <w:t>„riscuri sporite”.</w:t>
            </w: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p>
          <w:p w:rsidR="00F03330" w:rsidRDefault="00F03330">
            <w:pPr>
              <w:rPr>
                <w:sz w:val="24"/>
                <w:szCs w:val="24"/>
                <w:lang w:val="ro-RO"/>
              </w:rPr>
            </w:pPr>
            <w:r>
              <w:rPr>
                <w:sz w:val="24"/>
                <w:szCs w:val="24"/>
                <w:lang w:val="ro-RO"/>
              </w:rPr>
              <w:t>c) Chiar în aliniatul (6) sunt exemplificate cîteva variabile, iar altele stabilite de organele cu funcţii de supraveghere urmează a fi luate în considerare de către entităţile supravegheate.</w:t>
            </w: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r>
              <w:rPr>
                <w:sz w:val="24"/>
                <w:szCs w:val="24"/>
                <w:lang w:val="ro-RO"/>
              </w:rPr>
              <w:t xml:space="preserve">d)Periodicitatea  a fost stabilită cel puţin odată la doi ani. </w:t>
            </w:r>
          </w:p>
          <w:p w:rsidR="00F03330" w:rsidRDefault="00F03330">
            <w:pPr>
              <w:rPr>
                <w:sz w:val="24"/>
                <w:szCs w:val="24"/>
                <w:lang w:val="ro-RO"/>
              </w:rPr>
            </w:pPr>
            <w:r>
              <w:rPr>
                <w:sz w:val="24"/>
                <w:szCs w:val="24"/>
                <w:lang w:val="ro-RO"/>
              </w:rPr>
              <w:t>De asemenea a fost introdus aliniatul (9) cu următorul conţinut.</w:t>
            </w:r>
          </w:p>
          <w:p w:rsidR="00F03330" w:rsidRDefault="00F03330">
            <w:pPr>
              <w:rPr>
                <w:i/>
                <w:sz w:val="24"/>
                <w:szCs w:val="24"/>
                <w:lang w:val="ro-RO"/>
              </w:rPr>
            </w:pPr>
            <w:r>
              <w:rPr>
                <w:i/>
                <w:sz w:val="24"/>
                <w:szCs w:val="24"/>
                <w:lang w:val="ro-RO"/>
              </w:rPr>
              <w:t>„(9) Evaluarea naţională a riscurilor în domeniul spălării banilor şi finanţării terorismului este consemnată într-un raport de evaluare adoptat de către şeful Serviciului Prevenirea şi Combaterea Spălării Banilor prin ordin. Raportul de evaluare este publicat pe pagina web oficială a Serviciului Prevenirea şi Combaterea Spălării Banilor cu excepţia informaţiilor atribuite la secret de stat şi cele care constituie secret comercial, bancar, fiscal, profesional sau a date cu caracter personal.”</w:t>
            </w:r>
          </w:p>
          <w:p w:rsidR="00F03330" w:rsidRDefault="00F03330">
            <w:pPr>
              <w:rPr>
                <w:i/>
                <w:sz w:val="24"/>
                <w:szCs w:val="24"/>
                <w:lang w:val="ro-RO"/>
              </w:rPr>
            </w:pPr>
          </w:p>
          <w:p w:rsidR="00F03330" w:rsidRDefault="00F03330">
            <w:pPr>
              <w:rPr>
                <w:i/>
                <w:sz w:val="24"/>
                <w:szCs w:val="24"/>
                <w:lang w:val="ro-RO"/>
              </w:rPr>
            </w:pPr>
            <w:r>
              <w:rPr>
                <w:i/>
                <w:sz w:val="24"/>
                <w:szCs w:val="24"/>
                <w:lang w:val="ro-RO"/>
              </w:rPr>
              <w:t>e)Sintagma „în baza” a fost exclusă.</w:t>
            </w:r>
          </w:p>
          <w:p w:rsidR="00F03330" w:rsidRDefault="00F03330">
            <w:pPr>
              <w:rPr>
                <w:i/>
                <w:sz w:val="24"/>
                <w:szCs w:val="24"/>
                <w:lang w:val="ro-RO"/>
              </w:rPr>
            </w:pPr>
          </w:p>
          <w:p w:rsidR="00F03330" w:rsidRDefault="00F03330">
            <w:pPr>
              <w:rPr>
                <w:i/>
                <w:sz w:val="24"/>
                <w:szCs w:val="24"/>
                <w:lang w:val="ro-RO"/>
              </w:rPr>
            </w:pPr>
          </w:p>
          <w:p w:rsidR="00F03330" w:rsidRDefault="00F03330">
            <w:pPr>
              <w:rPr>
                <w:i/>
                <w:sz w:val="24"/>
                <w:szCs w:val="24"/>
                <w:lang w:val="ro-RO"/>
              </w:rPr>
            </w:pPr>
            <w:r>
              <w:rPr>
                <w:sz w:val="24"/>
                <w:szCs w:val="24"/>
                <w:lang w:val="ro-RO"/>
              </w:rPr>
              <w:t xml:space="preserve">f) În acest sens, pentru a reda claritate introducem  sintagma </w:t>
            </w:r>
            <w:r>
              <w:rPr>
                <w:i/>
                <w:sz w:val="24"/>
                <w:szCs w:val="24"/>
                <w:lang w:val="ro-RO"/>
              </w:rPr>
              <w:t>„aflat în competenţă”</w:t>
            </w:r>
            <w:r>
              <w:rPr>
                <w:sz w:val="24"/>
                <w:szCs w:val="24"/>
                <w:lang w:val="ro-RO"/>
              </w:rPr>
              <w:t xml:space="preserve"> după cuvântul </w:t>
            </w:r>
            <w:r>
              <w:rPr>
                <w:i/>
                <w:sz w:val="24"/>
                <w:szCs w:val="24"/>
                <w:lang w:val="ro-RO"/>
              </w:rPr>
              <w:t xml:space="preserve">„domeniu”, </w:t>
            </w:r>
            <w:r>
              <w:rPr>
                <w:sz w:val="24"/>
                <w:szCs w:val="24"/>
                <w:lang w:val="ro-RO"/>
              </w:rPr>
              <w:t>precum şi</w:t>
            </w:r>
            <w:r>
              <w:rPr>
                <w:i/>
                <w:sz w:val="24"/>
                <w:szCs w:val="24"/>
                <w:lang w:val="ro-RO"/>
              </w:rPr>
              <w:t xml:space="preserve"> </w:t>
            </w:r>
            <w:r>
              <w:rPr>
                <w:sz w:val="24"/>
                <w:szCs w:val="24"/>
                <w:lang w:val="ro-RO"/>
              </w:rPr>
              <w:t>după cuvântul</w:t>
            </w:r>
            <w:r>
              <w:rPr>
                <w:i/>
                <w:sz w:val="24"/>
                <w:szCs w:val="24"/>
                <w:lang w:val="ro-RO"/>
              </w:rPr>
              <w:t xml:space="preserve"> „include” va </w:t>
            </w:r>
            <w:r>
              <w:rPr>
                <w:sz w:val="24"/>
                <w:szCs w:val="24"/>
                <w:lang w:val="ro-RO"/>
              </w:rPr>
              <w:t>fi introdusă sintagma</w:t>
            </w:r>
            <w:r>
              <w:rPr>
                <w:i/>
                <w:sz w:val="24"/>
                <w:szCs w:val="24"/>
                <w:lang w:val="ro-RO"/>
              </w:rPr>
              <w:t xml:space="preserve"> „cel puţin:”.</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243.Cu referire la art. 7, alin. (2) lit. b) „reducerea frecvenței actualizării datelor de identificare”, se propune precizarea periodicității actualizării datelor de identificare.</w:t>
            </w:r>
          </w:p>
          <w:p w:rsidR="00F03330" w:rsidRDefault="00F03330">
            <w:pPr>
              <w:pStyle w:val="afd"/>
              <w:ind w:firstLine="561"/>
              <w:jc w:val="both"/>
              <w:rPr>
                <w:sz w:val="24"/>
                <w:szCs w:val="24"/>
                <w:lang w:val="ro-RO"/>
              </w:rPr>
            </w:pPr>
            <w:r>
              <w:rPr>
                <w:sz w:val="24"/>
                <w:szCs w:val="24"/>
                <w:lang w:val="ro-RO"/>
              </w:rPr>
              <w:t>Totodată, la alin.(2) menționăm, că din prevederile alineatului în cauză rezultă că acesta se referă la situații când entitatea raportoare are relații de afaceri cu clientul. Propunem ca autorul proiectului să reglementeze măsurile de precauție simplificată în cazul tranzacțiilor ocazionale (când entitatea raportoare nu are relații de afaceri cu clientul care efectuează tranzacția ocazională).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243.Nu se acceptă</w:t>
            </w:r>
          </w:p>
          <w:p w:rsidR="00F03330" w:rsidRDefault="00F03330">
            <w:pPr>
              <w:rPr>
                <w:sz w:val="24"/>
                <w:szCs w:val="24"/>
                <w:lang w:val="ro-RO"/>
              </w:rPr>
            </w:pPr>
            <w:r>
              <w:rPr>
                <w:sz w:val="24"/>
                <w:szCs w:val="24"/>
                <w:lang w:val="ro-RO"/>
              </w:rPr>
              <w:t>Conceptul proiectului este următorul. Faţă de toate persoanele fizice şi juridice care beneficiază de serviciile entităţilor raportoarea sunt aplicate măsurile de precauţie în condiţiile art.5.</w:t>
            </w:r>
          </w:p>
          <w:p w:rsidR="00F03330" w:rsidRDefault="00F03330">
            <w:pPr>
              <w:rPr>
                <w:sz w:val="24"/>
                <w:szCs w:val="24"/>
                <w:lang w:val="ro-RO"/>
              </w:rPr>
            </w:pPr>
            <w:r>
              <w:rPr>
                <w:sz w:val="24"/>
                <w:szCs w:val="24"/>
                <w:lang w:val="ro-RO"/>
              </w:rPr>
              <w:t>Astfel, la tranzacţiile ocazionale mai mici de 20 mii lei, măsurile de precauţie nu au loc. Dar dacă depăşesc acest cuantum, atunci pot avea loc trei scenarii: măsuri de precauţie de la art. 5, cele de la art.7 sau cele de la art. 8 – în funcţie de risc.</w:t>
            </w:r>
          </w:p>
          <w:p w:rsidR="00F03330" w:rsidRDefault="00F03330">
            <w:pPr>
              <w:rPr>
                <w:sz w:val="24"/>
                <w:szCs w:val="24"/>
                <w:lang w:val="ro-RO"/>
              </w:rPr>
            </w:pPr>
            <w:r>
              <w:rPr>
                <w:sz w:val="24"/>
                <w:szCs w:val="24"/>
                <w:lang w:val="ro-RO"/>
              </w:rPr>
              <w:t>Deci art. 5 este regula generală, dar dacă sunt situaţii care generează risc redus atunci măsurile din art. 5 sunt substituite prin măsurile de la art. 7 şi viceversa – prin măsurile de la art. 8.</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244.Cu referire la art.7 alin.(5) - propunem ca autorul proiectului să concretizeze caracterul (natura) criteriilor și factorilor pe care organele cu funcții de supraveghere trebuie să stabilească în baza acestui alineat. Asemenea propunere se referă și la alte puncte din proiect care impun organelor de supraveghere să stabilească criteriile și factorii dar nu stipulează în mod univoc în privința la ce criterii și factori urmează a fi stabilite (art.8 alin.(7) etc.).</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244.Nu se acceptă</w:t>
            </w:r>
          </w:p>
          <w:p w:rsidR="00F03330" w:rsidRDefault="00F03330">
            <w:pPr>
              <w:ind w:firstLine="271"/>
              <w:rPr>
                <w:sz w:val="24"/>
                <w:szCs w:val="24"/>
                <w:lang w:val="ro-RO"/>
              </w:rPr>
            </w:pPr>
            <w:r>
              <w:rPr>
                <w:sz w:val="24"/>
                <w:szCs w:val="24"/>
                <w:lang w:val="ro-RO"/>
              </w:rPr>
              <w:t>Din textul alin. (5) reiese că criteriile sunt stabilite în baza evaluării naţionale a riscurilor. Totodată unii factori generali care generează riscuri reduse au fost stabiliţi de alin. (3).</w:t>
            </w:r>
          </w:p>
          <w:p w:rsidR="00F03330" w:rsidRDefault="00F03330">
            <w:pPr>
              <w:ind w:firstLine="271"/>
              <w:rPr>
                <w:sz w:val="24"/>
                <w:szCs w:val="24"/>
                <w:lang w:val="ro-RO"/>
              </w:rPr>
            </w:pPr>
            <w:r>
              <w:rPr>
                <w:sz w:val="24"/>
                <w:szCs w:val="24"/>
                <w:lang w:val="ro-RO"/>
              </w:rPr>
              <w:t xml:space="preserve">Organele cu funcţii de supraveghere ale entităţilor raportoare trebuie să înţeleagă riscurile aferente entităţilor supravegheate şi să elaboreze recomandări şi ghiduri cum pot fi redresate. </w:t>
            </w:r>
          </w:p>
          <w:p w:rsidR="00F03330" w:rsidRDefault="00F03330">
            <w:pPr>
              <w:ind w:firstLine="413"/>
              <w:rPr>
                <w:sz w:val="24"/>
                <w:szCs w:val="24"/>
                <w:lang w:val="ro-RO"/>
              </w:rPr>
            </w:pPr>
            <w:r>
              <w:rPr>
                <w:sz w:val="24"/>
                <w:szCs w:val="24"/>
                <w:lang w:val="ro-RO"/>
              </w:rPr>
              <w:t>Astfel, acest deziderat este un principiu al standardelor internaţionale (R1 FATF) şi sarcina directă inclusiv a organelor cu funcţii de supraveghere ale entităţilor raportoare în cadrul supravegherii sectoriale.</w:t>
            </w:r>
          </w:p>
          <w:p w:rsidR="00F03330" w:rsidRDefault="00F03330">
            <w:pPr>
              <w:ind w:firstLine="413"/>
              <w:rPr>
                <w:sz w:val="24"/>
                <w:szCs w:val="24"/>
                <w:lang w:val="ro-RO"/>
              </w:rPr>
            </w:pPr>
            <w:r>
              <w:rPr>
                <w:sz w:val="24"/>
                <w:szCs w:val="24"/>
                <w:lang w:val="ro-RO"/>
              </w:rPr>
              <w:t>Dacă organul funcţii de supraveghere nu cunoaşte riscurile cu care se confruntă sectorul supravegheat atunci acest sector nu poate fi considerat unul supravegheat eficient.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fd"/>
              <w:ind w:firstLine="561"/>
              <w:jc w:val="both"/>
              <w:rPr>
                <w:sz w:val="24"/>
                <w:szCs w:val="24"/>
                <w:lang w:val="ro-RO"/>
              </w:rPr>
            </w:pPr>
            <w:r>
              <w:rPr>
                <w:sz w:val="24"/>
                <w:szCs w:val="24"/>
                <w:lang w:val="ro-RO"/>
              </w:rPr>
              <w:t>245.Cu referire la art.8 alin.(3) lit.f) - propunem de specificat când activitățile cu numerar sunt considerate „în proporții considerabile”.</w:t>
            </w:r>
          </w:p>
          <w:p w:rsidR="00F03330" w:rsidRDefault="00F03330">
            <w:pPr>
              <w:pStyle w:val="afd"/>
              <w:ind w:firstLine="561"/>
              <w:jc w:val="both"/>
              <w:rPr>
                <w:sz w:val="24"/>
                <w:szCs w:val="24"/>
                <w:lang w:val="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245.Nu se acceptă</w:t>
            </w:r>
          </w:p>
          <w:p w:rsidR="00F03330" w:rsidRDefault="00F03330">
            <w:pPr>
              <w:rPr>
                <w:sz w:val="24"/>
                <w:szCs w:val="24"/>
                <w:lang w:val="ro-RO"/>
              </w:rPr>
            </w:pPr>
            <w:r>
              <w:rPr>
                <w:sz w:val="24"/>
                <w:szCs w:val="24"/>
                <w:lang w:val="ro-RO"/>
              </w:rPr>
              <w:t xml:space="preserve">Stabilirea „proporţiilor” este sarcina organelor cu funcţii de supraveghere ale entităţilor raportoare deoarece fiecare tip de activitate, entitate, mărimea sectorului supravegheat etc. îşi are indicii săi de risc care implică cuantumuri total diferite. </w:t>
            </w:r>
          </w:p>
          <w:p w:rsidR="00F03330" w:rsidRDefault="00F03330">
            <w:pPr>
              <w:rPr>
                <w:sz w:val="24"/>
                <w:szCs w:val="24"/>
                <w:lang w:val="ro-RO"/>
              </w:rPr>
            </w:pPr>
            <w:r>
              <w:rPr>
                <w:sz w:val="24"/>
                <w:szCs w:val="24"/>
                <w:lang w:val="ro-RO"/>
              </w:rPr>
              <w:t>Ex. Piaţa asigurărilor pentru anul 2015 a fost de circa 1 mlrd lei, iar cea bancară de 23 mlrd.  Astfel că noţiunea „proporţii considerabile” este diferită pentru aceste două sectoare de pe piaţa financiară.</w:t>
            </w:r>
          </w:p>
        </w:tc>
      </w:tr>
      <w:tr w:rsidR="00F03330" w:rsidRPr="00F03330" w:rsidTr="00F03330">
        <w:trPr>
          <w:trHeight w:val="11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246.Cu referire la art. 8 alin. (3) lit. h) -  propunem de specificat ce reprezintă “serviciile bancare personalizate”.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246.Se acceptă</w:t>
            </w:r>
          </w:p>
          <w:p w:rsidR="00F03330" w:rsidRDefault="00F03330">
            <w:pPr>
              <w:rPr>
                <w:sz w:val="24"/>
                <w:szCs w:val="24"/>
                <w:lang w:val="ro-RO"/>
              </w:rPr>
            </w:pPr>
            <w:r>
              <w:rPr>
                <w:sz w:val="24"/>
                <w:szCs w:val="24"/>
                <w:lang w:val="ro-RO"/>
              </w:rPr>
              <w:t>Art. 8 alin. (3) lit. h)  va avea următorul conţinut:</w:t>
            </w:r>
          </w:p>
          <w:p w:rsidR="00F03330" w:rsidRDefault="00F03330">
            <w:pPr>
              <w:pStyle w:val="a5"/>
              <w:spacing w:line="276" w:lineRule="auto"/>
              <w:ind w:left="33" w:right="142"/>
              <w:rPr>
                <w:i/>
                <w:lang w:val="ro-RO"/>
              </w:rPr>
            </w:pPr>
            <w:r w:rsidRPr="00F03330">
              <w:rPr>
                <w:i/>
                <w:lang w:val="en-US"/>
              </w:rPr>
              <w:t xml:space="preserve">„h) servicii bancare acordate unei persoanei fizice în baza unui portofoliu personalizat negociat cu clientul;” </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rFonts w:eastAsia="Calibri"/>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247.Cu referire la art.9 alin.(1) din proiectul de lege – considerăm perioada de păstrare a datelor și informațiilor instituită față de entitățile raportoare exagerată, dat fiind faptul că aceasta presupune costuri mari (în special băncile, reieșind din multitudinea clienților, tranzacțiilor efectuate, volumul documentelor necesare etc., iar în cazul unităților de schimb valutar și reieșind din volumul limitat al spațiilor ocupate). Ținem să menționăm, că în conformitate cu Recomandarea 11 a FATF și art.40 din Directiva UE 2015/849 din 20 mai 2015 perioada de păstrare a datelor se instituie pe o perioadă de 5 ani, cu posibila prelungire suplimentară cu aceeași perioadă în anumite cazuri specifice.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247.Se acceptă</w:t>
            </w:r>
          </w:p>
          <w:p w:rsidR="00F03330" w:rsidRDefault="00F03330">
            <w:pPr>
              <w:rPr>
                <w:color w:val="000000"/>
                <w:sz w:val="24"/>
                <w:szCs w:val="24"/>
                <w:lang w:val="ro-RO"/>
              </w:rPr>
            </w:pPr>
            <w:r>
              <w:rPr>
                <w:color w:val="000000"/>
                <w:sz w:val="24"/>
                <w:szCs w:val="24"/>
                <w:lang w:val="ro-RO"/>
              </w:rPr>
              <w:t>Termenul de 15 ani de păstrare a fost stabilit în baza termenului de prescripţie de 15 ani stabilit pentru infracţiunile prevăzute la art. 243 şi 279 Cod penal.</w:t>
            </w:r>
          </w:p>
          <w:p w:rsidR="00F03330" w:rsidRDefault="00F03330">
            <w:pPr>
              <w:rPr>
                <w:color w:val="000000"/>
                <w:sz w:val="24"/>
                <w:szCs w:val="24"/>
                <w:lang w:val="ro-RO"/>
              </w:rPr>
            </w:pPr>
            <w:r>
              <w:rPr>
                <w:color w:val="000000"/>
                <w:sz w:val="24"/>
                <w:szCs w:val="24"/>
                <w:lang w:val="ro-RO"/>
              </w:rPr>
              <w:t>Astfel, termenul de 5 ani poate limita organul de urmărire penală în acumularea probelor în cadrul acţiunilor de urmărire penală pornită după expirarea a 5 ani de la iniţierea relaţiilor de afaceri cu clientul.</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În acest sens, în scopul optimizării cheltuielilor de arhivare şi întreţinere a documentelor, art.9 va fi modificat în sensul stabilirii obligaţiunii de păstrare în format pe hârtie a copiilor documentelor pentru 5 ani plus 10 ani în format electronic.</w:t>
            </w:r>
          </w:p>
          <w:p w:rsidR="00F03330" w:rsidRDefault="00F03330">
            <w:pPr>
              <w:rPr>
                <w:color w:val="000000"/>
                <w:sz w:val="24"/>
                <w:szCs w:val="24"/>
                <w:lang w:val="ro-RO"/>
              </w:rPr>
            </w:pPr>
          </w:p>
          <w:p w:rsidR="00F03330" w:rsidRDefault="00F03330">
            <w:pPr>
              <w:rPr>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248.Suplimentar, urmează a fi revizuită redacția celei de-a doua propoziții din alin.(1) al art.9, în condițiile în care la această etapă nu poate fi apreciată (dar nici nu ține de competența entităților raportoare de-a aprecia) valoarea probatorie a datelor deținute, precum și pertinența, concludența și utilitatea acestor informații în cadrul unui eventual proces penal, contravențional sau altor proceduri legale.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248.Nu se acceptă</w:t>
            </w:r>
          </w:p>
          <w:p w:rsidR="00F03330" w:rsidRDefault="00F03330">
            <w:pPr>
              <w:rPr>
                <w:sz w:val="24"/>
                <w:szCs w:val="24"/>
                <w:lang w:val="ro-RO"/>
              </w:rPr>
            </w:pPr>
            <w:r>
              <w:rPr>
                <w:sz w:val="24"/>
                <w:szCs w:val="24"/>
                <w:lang w:val="ro-RO"/>
              </w:rPr>
              <w:t>Procedurile interne urmează a fi aprobate de către serviciile de conformitate şi juridice pentru a corespunde cerinţelor legale.</w:t>
            </w:r>
          </w:p>
        </w:tc>
      </w:tr>
      <w:tr w:rsidR="00F03330" w:rsidRPr="00F03330" w:rsidTr="00F03330">
        <w:trPr>
          <w:trHeight w:val="199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249.Cu referire la art. 10 alin. (2) propunem de concretizat care sunt persoanele terțe (de enumerat) sau eventual de introdus noțiunea de persoană terță la art.3.</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249.Se acceptă</w:t>
            </w:r>
          </w:p>
          <w:p w:rsidR="00F03330" w:rsidRDefault="00F03330">
            <w:pPr>
              <w:rPr>
                <w:sz w:val="24"/>
                <w:szCs w:val="24"/>
                <w:lang w:val="ro-RO"/>
              </w:rPr>
            </w:pPr>
            <w:r>
              <w:rPr>
                <w:sz w:val="24"/>
                <w:szCs w:val="24"/>
                <w:lang w:val="ro-RO"/>
              </w:rPr>
              <w:t>Alin. (2) devie alin. (1) cu următorul conţinut:</w:t>
            </w:r>
          </w:p>
          <w:p w:rsidR="00F03330" w:rsidRDefault="00F03330">
            <w:pPr>
              <w:rPr>
                <w:i/>
                <w:sz w:val="24"/>
                <w:szCs w:val="24"/>
                <w:lang w:val="ro-RO"/>
              </w:rPr>
            </w:pPr>
            <w:r>
              <w:rPr>
                <w:i/>
                <w:sz w:val="24"/>
                <w:szCs w:val="24"/>
                <w:lang w:val="ro-RO"/>
              </w:rPr>
              <w:t>„(1) Persoanele terţe reprezintă entităţile raportoare sau filialele şi reprezentanţele acestora prevăzute de art. 4 alin. (1), rezidente sau cele echivalente situate într-o ţară terţă, care sunt adecvat supravegheate şi îndeplinesc cerinţe echivalente celor prevăzute de prezenta lege.”</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250.Cu referire la art. 10 alin (3)  - menționăm că din prevederile articolului dat concluzionăm că entitățile raportoare pot recurge la informația care aparține persoanelor terțe nerezidente. În acest context prevederile alin.(3) din acest articol par a fi în afara cadrului legal, deoarece prevederile și cerințele legislației RM nu pot fi impuse persoanelor din alte jurisdicții care nu se află în Republica Moldova. În afară de aceasta, pentru a putea solicita informații de la nerezidenți ar trebui să existe un cadru legal adecvat (de exemplu, acorduri internaționale) care să reglementeze schimbul de informații cu nerezidenții în scopul prevenirii și combaterii spălării banilor și finanțării terorismului.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250.Se acceptă</w:t>
            </w:r>
          </w:p>
          <w:p w:rsidR="00F03330" w:rsidRDefault="00F03330">
            <w:pPr>
              <w:rPr>
                <w:sz w:val="24"/>
                <w:szCs w:val="24"/>
                <w:lang w:val="ro-RO"/>
              </w:rPr>
            </w:pPr>
            <w:r>
              <w:rPr>
                <w:sz w:val="24"/>
                <w:szCs w:val="24"/>
                <w:lang w:val="ro-RO"/>
              </w:rPr>
              <w:t>Din definiţia de la alin. (1) este eminent că prevederile legislaţiei în domeniu ale ţării unde se află terţul trebuie să fie echivalente cu prevederile proiectului.</w:t>
            </w:r>
          </w:p>
          <w:p w:rsidR="00F03330" w:rsidRDefault="00F03330">
            <w:pPr>
              <w:rPr>
                <w:sz w:val="24"/>
                <w:szCs w:val="24"/>
                <w:lang w:val="ro-RO"/>
              </w:rPr>
            </w:pPr>
            <w:r>
              <w:rPr>
                <w:sz w:val="24"/>
                <w:szCs w:val="24"/>
                <w:lang w:val="ro-RO"/>
              </w:rPr>
              <w:t xml:space="preserve"> </w:t>
            </w:r>
          </w:p>
          <w:p w:rsidR="00F03330" w:rsidRDefault="00F03330">
            <w:pPr>
              <w:rPr>
                <w:sz w:val="24"/>
                <w:szCs w:val="24"/>
                <w:lang w:val="ro-RO"/>
              </w:rPr>
            </w:pPr>
            <w:r>
              <w:rPr>
                <w:sz w:val="24"/>
                <w:szCs w:val="24"/>
                <w:lang w:val="ro-RO"/>
              </w:rPr>
              <w:t>Alin. (2) indică asupra posibilității de a recurge la informația deţinută de terţ. Astfel, nu este o obligaţiune pentru entităţile raportoarea, dar este o soluţie suplimentară în procesul aplicării măsurilor de precauţie.</w:t>
            </w:r>
          </w:p>
          <w:p w:rsidR="00F03330" w:rsidRDefault="00F03330">
            <w:pPr>
              <w:rPr>
                <w:sz w:val="24"/>
                <w:szCs w:val="24"/>
                <w:lang w:val="ro-RO"/>
              </w:rPr>
            </w:pPr>
          </w:p>
          <w:p w:rsidR="00F03330" w:rsidRDefault="00F03330">
            <w:pPr>
              <w:rPr>
                <w:sz w:val="24"/>
                <w:szCs w:val="24"/>
                <w:lang w:val="ro-RO"/>
              </w:rPr>
            </w:pPr>
            <w:r>
              <w:rPr>
                <w:sz w:val="24"/>
                <w:szCs w:val="24"/>
                <w:lang w:val="ro-RO"/>
              </w:rPr>
              <w:t>Totodată, în scopul excluderii imixtiunii în sistemul de drept al altui stat, alin. (3) a fost exclus.</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fd"/>
              <w:ind w:firstLine="561"/>
              <w:jc w:val="both"/>
              <w:rPr>
                <w:sz w:val="24"/>
                <w:szCs w:val="24"/>
                <w:lang w:val="ro-RO"/>
              </w:rPr>
            </w:pPr>
            <w:r>
              <w:rPr>
                <w:sz w:val="24"/>
                <w:szCs w:val="24"/>
                <w:lang w:val="ro-RO"/>
              </w:rPr>
              <w:t>251.Cu referire la art. 11 din proiectul de lege:</w:t>
            </w:r>
          </w:p>
          <w:p w:rsidR="00F03330" w:rsidRDefault="00F03330">
            <w:pPr>
              <w:pStyle w:val="afd"/>
              <w:ind w:firstLine="561"/>
              <w:jc w:val="both"/>
              <w:rPr>
                <w:sz w:val="24"/>
                <w:szCs w:val="24"/>
                <w:lang w:val="ro-RO"/>
              </w:rPr>
            </w:pPr>
            <w:r>
              <w:rPr>
                <w:sz w:val="24"/>
                <w:szCs w:val="24"/>
                <w:lang w:val="ro-RO"/>
              </w:rPr>
              <w:t>a) la alin. (2) propunem de redactat textul „în decurs de 10 zile calendaristice începând cu prima zi a lunii de gestiune și se finisează cu ultima zi a lunii calendaristice”, pentru că nu este clar în decurs de cât timp trebuie entitățile raportoare să raporteze tranzacțiile.</w:t>
            </w:r>
          </w:p>
          <w:p w:rsidR="00F03330" w:rsidRDefault="00F03330">
            <w:pPr>
              <w:pStyle w:val="afd"/>
              <w:ind w:firstLine="561"/>
              <w:jc w:val="both"/>
              <w:rPr>
                <w:sz w:val="24"/>
                <w:szCs w:val="24"/>
                <w:lang w:val="ro-RO"/>
              </w:rPr>
            </w:pPr>
            <w:r>
              <w:rPr>
                <w:sz w:val="24"/>
                <w:szCs w:val="24"/>
                <w:lang w:val="ro-RO"/>
              </w:rPr>
              <w:t>b) la alin.(3) propunem de concretizat ce reprezintă „data respectivă”.</w:t>
            </w:r>
          </w:p>
          <w:p w:rsidR="00F03330" w:rsidRDefault="00F03330">
            <w:pPr>
              <w:pStyle w:val="afd"/>
              <w:ind w:firstLine="561"/>
              <w:jc w:val="both"/>
              <w:rPr>
                <w:sz w:val="24"/>
                <w:szCs w:val="24"/>
                <w:lang w:val="ro-RO"/>
              </w:rPr>
            </w:pPr>
          </w:p>
          <w:p w:rsidR="00F03330" w:rsidRDefault="00F03330">
            <w:pPr>
              <w:pStyle w:val="afd"/>
              <w:ind w:firstLine="561"/>
              <w:jc w:val="both"/>
              <w:rPr>
                <w:sz w:val="24"/>
                <w:szCs w:val="24"/>
                <w:lang w:val="ro-RO"/>
              </w:rPr>
            </w:pPr>
            <w:r>
              <w:rPr>
                <w:sz w:val="24"/>
                <w:szCs w:val="24"/>
                <w:lang w:val="ro-RO"/>
              </w:rPr>
              <w:t>c) propunem de a clarifica care alineat se aplică (2) sau (3), în cazul în care o parte a tranzacției se efectuează în numerar, iar altă parte prin virament (de ex., persoanele fizice pentru a efectua transfer peste hotare (virament) depun la banca mijloace bănești în numerar).</w:t>
            </w:r>
          </w:p>
          <w:p w:rsidR="00F03330" w:rsidRDefault="00F03330">
            <w:pPr>
              <w:pStyle w:val="afd"/>
              <w:ind w:firstLine="561"/>
              <w:jc w:val="both"/>
              <w:rPr>
                <w:sz w:val="24"/>
                <w:szCs w:val="24"/>
                <w:lang w:val="ro-RO"/>
              </w:rPr>
            </w:pPr>
          </w:p>
          <w:p w:rsidR="00F03330" w:rsidRDefault="00F03330">
            <w:pPr>
              <w:pStyle w:val="afd"/>
              <w:ind w:firstLine="561"/>
              <w:jc w:val="both"/>
              <w:rPr>
                <w:sz w:val="24"/>
                <w:szCs w:val="24"/>
                <w:lang w:val="ro-RO"/>
              </w:rPr>
            </w:pPr>
            <w:r>
              <w:rPr>
                <w:sz w:val="24"/>
                <w:szCs w:val="24"/>
                <w:lang w:val="ro-RO"/>
              </w:rPr>
              <w:t>d) în alin.(5) și (6) de a clarifica ce reprezintă „format digital”.</w:t>
            </w:r>
          </w:p>
          <w:p w:rsidR="00F03330" w:rsidRDefault="00F03330">
            <w:pPr>
              <w:pStyle w:val="afd"/>
              <w:ind w:firstLine="561"/>
              <w:jc w:val="both"/>
              <w:rPr>
                <w:sz w:val="24"/>
                <w:szCs w:val="24"/>
                <w:lang w:val="ro-RO"/>
              </w:rPr>
            </w:pPr>
          </w:p>
          <w:p w:rsidR="00F03330" w:rsidRDefault="00F03330">
            <w:pPr>
              <w:pStyle w:val="afd"/>
              <w:ind w:firstLine="561"/>
              <w:jc w:val="both"/>
              <w:rPr>
                <w:sz w:val="24"/>
                <w:szCs w:val="24"/>
                <w:lang w:val="ro-RO"/>
              </w:rPr>
            </w:pPr>
            <w:r>
              <w:rPr>
                <w:sz w:val="24"/>
                <w:szCs w:val="24"/>
                <w:lang w:val="ro-RO"/>
              </w:rPr>
              <w:t>e) în alin.(6) propunem substituirea textului „prezentarea repetată” prin „prezentarea ulterioară”.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251.Se acceptă parţial</w:t>
            </w:r>
          </w:p>
          <w:p w:rsidR="00F03330" w:rsidRDefault="00F03330">
            <w:pPr>
              <w:rPr>
                <w:sz w:val="24"/>
                <w:szCs w:val="24"/>
                <w:lang w:val="ro-RO"/>
              </w:rPr>
            </w:pPr>
            <w:r>
              <w:rPr>
                <w:sz w:val="24"/>
                <w:szCs w:val="24"/>
                <w:lang w:val="ro-RO"/>
              </w:rPr>
              <w:t>a)Nu se acceptă. Actualmente formula dată funcţionează în legea existentă şi reprezintă raportarea din 10 în 10 zile pînă la sfărşitul lunii.</w:t>
            </w: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r>
              <w:rPr>
                <w:sz w:val="24"/>
                <w:szCs w:val="24"/>
                <w:lang w:val="ro-RO"/>
              </w:rPr>
              <w:t>b)Nu se acceptă. Expresia „</w:t>
            </w:r>
            <w:r>
              <w:rPr>
                <w:i/>
                <w:sz w:val="24"/>
                <w:szCs w:val="24"/>
                <w:lang w:val="ro-RO"/>
              </w:rPr>
              <w:t>la data de 15 a lunii imediat următoare lunii de gestiune</w:t>
            </w:r>
            <w:r>
              <w:rPr>
                <w:sz w:val="24"/>
                <w:szCs w:val="24"/>
                <w:lang w:val="ro-RO"/>
              </w:rPr>
              <w:t>” este clară şi funcţionează actualmente perfect în legea existentă.</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c)Nu se acceptă. Situaţia descrisă reprezintă două tranzacţii diferite care se raportează ambele. Dar totodată aplicând abordarea bazată pe risc de către entitatea raportoare, acestea pot fi şi suspecte sau activitate suspectă, care se raportează printr-un singur formular. </w:t>
            </w:r>
          </w:p>
          <w:p w:rsidR="00F03330" w:rsidRDefault="00F03330">
            <w:pPr>
              <w:rPr>
                <w:sz w:val="24"/>
                <w:szCs w:val="24"/>
                <w:lang w:val="ro-RO"/>
              </w:rPr>
            </w:pPr>
            <w:r>
              <w:rPr>
                <w:sz w:val="24"/>
                <w:szCs w:val="24"/>
                <w:lang w:val="ro-RO"/>
              </w:rPr>
              <w:t>d)Se acceptă</w:t>
            </w:r>
            <w:r>
              <w:rPr>
                <w:b/>
                <w:sz w:val="24"/>
                <w:szCs w:val="24"/>
                <w:lang w:val="ro-RO"/>
              </w:rPr>
              <w:t xml:space="preserve"> </w:t>
            </w:r>
            <w:r>
              <w:rPr>
                <w:sz w:val="24"/>
                <w:szCs w:val="24"/>
                <w:lang w:val="ro-RO"/>
              </w:rPr>
              <w:t xml:space="preserve">Cuvântul „digital” se substituie cu cuvântul „electronic”. </w:t>
            </w:r>
          </w:p>
          <w:p w:rsidR="00F03330" w:rsidRDefault="00F03330">
            <w:pPr>
              <w:rPr>
                <w:sz w:val="24"/>
                <w:szCs w:val="24"/>
                <w:lang w:val="ro-RO"/>
              </w:rPr>
            </w:pPr>
          </w:p>
          <w:p w:rsidR="00F03330" w:rsidRDefault="00F03330">
            <w:pPr>
              <w:rPr>
                <w:sz w:val="24"/>
                <w:szCs w:val="24"/>
                <w:lang w:val="ro-RO"/>
              </w:rPr>
            </w:pPr>
            <w:r>
              <w:rPr>
                <w:b/>
                <w:sz w:val="24"/>
                <w:szCs w:val="24"/>
                <w:lang w:val="ro-RO"/>
              </w:rPr>
              <w:t>e)</w:t>
            </w:r>
            <w:r>
              <w:rPr>
                <w:sz w:val="24"/>
                <w:szCs w:val="24"/>
                <w:lang w:val="ro-RO"/>
              </w:rPr>
              <w:t>Se acceptă. 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252.Cu referire la art. 11 alin. (9) propunem de redactat care este „derogarea, pentru care nu se aplică prevederile alin. (1)-(3), în ceea ce ține de furnizorul de servicii poștale”, din considerentele că tranzacțiile pentru unele activități desfășurate de către furnizorul de servicii poștale trebuie să fie raportate către SPCSB (de ex.: remiteri de bani).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252.Nu se acceptă</w:t>
            </w:r>
          </w:p>
          <w:p w:rsidR="00F03330" w:rsidRDefault="00F03330">
            <w:pPr>
              <w:rPr>
                <w:sz w:val="24"/>
                <w:szCs w:val="24"/>
                <w:lang w:val="ro-RO"/>
              </w:rPr>
            </w:pPr>
            <w:r>
              <w:rPr>
                <w:sz w:val="24"/>
                <w:szCs w:val="24"/>
                <w:lang w:val="ro-RO"/>
              </w:rPr>
              <w:t>Această prevedere are menirea de a evidenţia suplimentar situaţiile când liberii profesionişti nu raportează tranzacţiile pasibile de raportare, fapt care exclude ingineria în drepturile fundamentele.</w:t>
            </w:r>
          </w:p>
          <w:p w:rsidR="00F03330" w:rsidRDefault="00F03330">
            <w:pPr>
              <w:rPr>
                <w:sz w:val="24"/>
                <w:szCs w:val="24"/>
                <w:lang w:val="ro-RO"/>
              </w:rPr>
            </w:pPr>
            <w:r>
              <w:rPr>
                <w:sz w:val="24"/>
                <w:szCs w:val="24"/>
                <w:lang w:val="ro-RO"/>
              </w:rPr>
              <w:t>Mai mult ca atît, prevederile art.4, alin. (1), lit. j) expres indică în ce condiţii  furnizorii serviciilor poştale constituie entităţi raportoare.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253.Cu referire la art.12 alin.(5) - sunt stabilite niște condiții pentru entitățile raportoare în care acestea au dreptul să divulge clienților sau terților despre transmiterea informațiilor în temeiul legii. </w:t>
            </w:r>
          </w:p>
          <w:p w:rsidR="00F03330" w:rsidRDefault="00F03330">
            <w:pPr>
              <w:pStyle w:val="afd"/>
              <w:ind w:firstLine="561"/>
              <w:jc w:val="both"/>
              <w:rPr>
                <w:sz w:val="24"/>
                <w:szCs w:val="24"/>
                <w:lang w:val="ro-RO"/>
              </w:rPr>
            </w:pPr>
            <w:r>
              <w:rPr>
                <w:sz w:val="24"/>
                <w:szCs w:val="24"/>
                <w:lang w:val="ro-RO"/>
              </w:rPr>
              <w:t>La lit.a) referința la art.4 alin.(1) lit.b) o considerăm irelevantă, deoarece unitățile de schimb valutar, altele decît băncile (și anume, casele de schimb valutar și hotelurile în contextul activității de schimb valutar licențiate) au dreptul în temeiul Legii privind reglementarea valutară de a efectua numai operațiuni de schimb valutar în numerar cu persoane fizice, adică operațiuni care sunt ocazionale și se efectuează pe teritoriul RM.</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253.Se acceptă parţial</w:t>
            </w:r>
          </w:p>
          <w:p w:rsidR="00F03330" w:rsidRDefault="00F03330">
            <w:pPr>
              <w:rPr>
                <w:sz w:val="24"/>
                <w:szCs w:val="24"/>
                <w:lang w:val="ro-RO"/>
              </w:rPr>
            </w:pPr>
            <w:r>
              <w:rPr>
                <w:sz w:val="24"/>
                <w:szCs w:val="24"/>
                <w:lang w:val="ro-RO"/>
              </w:rPr>
              <w:t>Conform prevederilor proiectului, casele de schimb valutar vor identifica toţi clienţii. Iar posibilitatea schimbului informațional cu privire la clienţii identificați poate facilita măsurile de precauţie pentru casele de schimb valutar care aparţin unui singur proprietar.</w:t>
            </w:r>
          </w:p>
          <w:p w:rsidR="00F03330" w:rsidRDefault="00F03330">
            <w:pPr>
              <w:rPr>
                <w:b/>
                <w:sz w:val="24"/>
                <w:szCs w:val="24"/>
                <w:lang w:val="ro-RO"/>
              </w:rPr>
            </w:pPr>
          </w:p>
          <w:p w:rsidR="00F03330" w:rsidRDefault="00F03330">
            <w:pPr>
              <w:rPr>
                <w:sz w:val="24"/>
                <w:szCs w:val="24"/>
                <w:lang w:val="ro-RO"/>
              </w:rPr>
            </w:pPr>
            <w:r>
              <w:rPr>
                <w:sz w:val="24"/>
                <w:szCs w:val="24"/>
                <w:lang w:val="ro-RO"/>
              </w:rPr>
              <w:t>De altfel, în scopul corelării cu prevederile art. 39 al Directivei 2015/849 alin. (5), lit. a) şi b) din art 12 a  proiectului au fost modificate după cum urmează:</w:t>
            </w:r>
          </w:p>
          <w:p w:rsidR="00F03330" w:rsidRDefault="00F03330">
            <w:pPr>
              <w:rPr>
                <w:i/>
                <w:sz w:val="24"/>
                <w:szCs w:val="24"/>
                <w:lang w:val="ro-RO"/>
              </w:rPr>
            </w:pPr>
            <w:r>
              <w:rPr>
                <w:i/>
                <w:sz w:val="24"/>
                <w:szCs w:val="24"/>
                <w:lang w:val="ro-RO"/>
              </w:rPr>
              <w:t>„a) în cazul aceluiaşi client și aceeași tranzacție care implică două sau mai multe entități raportoare prevăzute la art. 4 alin. (1) lit. a), b), c), g), h), şi k) situate în Republica Moldova sau în cazul entităţilor raportoare nominalizate  şi instituţiile similare situate într-o altă ţară care impun cerinţe echivalente celor prevăzute de prezenta lege și cu condiția să aparțină aceleiași categorii profesionale și să se supună unor obligații referitoare la secretul profesional și protecția datelor cu caracter personal.</w:t>
            </w:r>
          </w:p>
          <w:p w:rsidR="00F03330" w:rsidRDefault="00F03330">
            <w:pPr>
              <w:rPr>
                <w:i/>
                <w:sz w:val="24"/>
                <w:szCs w:val="24"/>
                <w:lang w:val="ro-RO"/>
              </w:rPr>
            </w:pPr>
            <w:r>
              <w:rPr>
                <w:i/>
                <w:sz w:val="24"/>
                <w:szCs w:val="24"/>
                <w:lang w:val="ro-RO"/>
              </w:rPr>
              <w:t>b) între entităţile indicate la art. 4 alin. (1) lit. g) şi k) situate în Republica Moldova sau în cazul entităţilor raportoare nominalizate şi instituţiile similare situate în alte state care impun cerinţe echivalente celor prevăzute de prezenta lege, care își desfășoară activitățile profesionale, ca angajați sau nu, în cadrul aceleiași persoane juridice sau al unei structuri mai largi la care aparține persoana și care are proprietari, conducere sau control de conformitate în comun.”</w:t>
            </w:r>
          </w:p>
          <w:p w:rsidR="00F03330" w:rsidRDefault="00F03330">
            <w:pPr>
              <w:rPr>
                <w:b/>
                <w:sz w:val="24"/>
                <w:szCs w:val="24"/>
                <w:lang w:val="ro-RO"/>
              </w:rPr>
            </w:pPr>
            <w:r>
              <w:rPr>
                <w:b/>
                <w:sz w:val="24"/>
                <w:szCs w:val="24"/>
                <w:lang w:val="ro-RO"/>
              </w:rPr>
              <w:t xml:space="preserve"> </w:t>
            </w:r>
          </w:p>
        </w:tc>
      </w:tr>
      <w:tr w:rsidR="00F03330" w:rsidRPr="00F03330" w:rsidTr="00F03330">
        <w:trPr>
          <w:trHeight w:val="98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254.Cu referire la art. 13 alin. (5) propunem după cuvintele „în cadrul filialelor”, de adăugat “agenților de plată”.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254.Se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sz w:val="24"/>
                <w:szCs w:val="24"/>
                <w:lang w:val="ro-RO"/>
              </w:rPr>
            </w:pPr>
            <w:r>
              <w:rPr>
                <w:sz w:val="24"/>
                <w:szCs w:val="24"/>
                <w:lang w:val="ro-RO" w:eastAsia="ru-RU"/>
              </w:rPr>
              <w:t>255.Cu referire la art. 13 alin.(9) și (10): prevederile acestor alineate pot fi aplicate numai în cazul entităților raportoare (de ex., bănci) pentru care legile ce reglementează domeniul în care acestea activează prevăd cerințe față de persoanele cu funcții de conducere (studiile, abilitățile, reputația, experiența profesională etc.), respectarea cărora se verifică de către autoritățile de supraveghere în procesul de licențiere și supraveghere. În lipsa unor astfel de cerințe legale, alin.(9) și (10) nu vor fi lucrative. În al doilea rând, în privința caselor de schimb valutar, care la moment sunt cca 400 unități în RM, autoritatea de supraveghere nu are surse și capacități de a efectua la acest număr de case verificările prevăzute la alin.(9) și (10).</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255.Nu se acceptă</w:t>
            </w:r>
          </w:p>
          <w:p w:rsidR="00F03330" w:rsidRDefault="00F03330">
            <w:pPr>
              <w:rPr>
                <w:sz w:val="24"/>
                <w:szCs w:val="24"/>
                <w:lang w:val="ro-RO"/>
              </w:rPr>
            </w:pPr>
            <w:r>
              <w:rPr>
                <w:sz w:val="24"/>
                <w:szCs w:val="24"/>
                <w:lang w:val="ro-RO"/>
              </w:rPr>
              <w:t>Aceste sunt cerinţele standardului internaţional (art. 47 al Directivei 2015/849 şi R18 FATF).</w:t>
            </w:r>
          </w:p>
          <w:p w:rsidR="00F03330" w:rsidRDefault="00F03330">
            <w:pPr>
              <w:rPr>
                <w:sz w:val="24"/>
                <w:szCs w:val="24"/>
                <w:lang w:val="ro-RO"/>
              </w:rPr>
            </w:pPr>
            <w:r>
              <w:rPr>
                <w:sz w:val="24"/>
                <w:szCs w:val="24"/>
                <w:lang w:val="ro-RO"/>
              </w:rPr>
              <w:t>Toate organele cu funcţii de supraveghere ale entităţilor raportoare trebuie să stabilească cerinţe speciale de conformitate faţă de managementul entităţii raportoare responsabil de prevenirea şi combaterea spălării banilor şi finanţării terorismului.</w:t>
            </w:r>
          </w:p>
        </w:tc>
      </w:tr>
      <w:tr w:rsidR="00F03330" w:rsidRPr="00F03330" w:rsidTr="00F03330">
        <w:trPr>
          <w:trHeight w:val="54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256.Cu referire la art. 14 alin. (5) - nu este clar căror persoane/organe sunt accesibile la cerere, datele acumulate de către organul de înregistrare de stat.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556.Se acceptă</w:t>
            </w:r>
          </w:p>
          <w:p w:rsidR="00F03330" w:rsidRDefault="00F03330">
            <w:pPr>
              <w:rPr>
                <w:sz w:val="24"/>
                <w:szCs w:val="24"/>
                <w:lang w:val="ro-RO"/>
              </w:rPr>
            </w:pPr>
            <w:r>
              <w:rPr>
                <w:sz w:val="24"/>
                <w:szCs w:val="24"/>
                <w:lang w:val="ro-RO"/>
              </w:rPr>
              <w:t>Din prevederile alin. (5) este clar care instituţii sunt vizate.</w:t>
            </w:r>
          </w:p>
        </w:tc>
      </w:tr>
      <w:tr w:rsidR="00F03330" w:rsidRPr="00F03330" w:rsidTr="00F03330">
        <w:trPr>
          <w:trHeight w:val="56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 xml:space="preserve">257.Cu referire la art.15 alin. (1) lit. b), g) și m) -  propunem la textul literei b)  să se excludă litera i) și să se completeze cu următorul text: „lit. k) și lit. l) (în cazul în care furnizorii de servicii poștale activează în conformitate cu prevederile Legii nr. 114 din 18.05.2012 cu privire la serviciile de plată și moneda electronică)” , întrucât Legea nr.114 din 18.05.2012 cu privire la serviciile de plată și moneda electronică prevede că Banca Națională supraveghează și reglementează activitatea societăților de plată, societăților emitente de monedă electronică, furnizorilor de servicii poștale. </w:t>
            </w:r>
          </w:p>
          <w:p w:rsidR="00F03330" w:rsidRDefault="00F03330">
            <w:pPr>
              <w:pStyle w:val="afd"/>
              <w:ind w:firstLine="561"/>
              <w:jc w:val="both"/>
              <w:rPr>
                <w:sz w:val="24"/>
                <w:szCs w:val="24"/>
                <w:lang w:val="ro-RO"/>
              </w:rPr>
            </w:pPr>
            <w:r>
              <w:rPr>
                <w:sz w:val="24"/>
                <w:szCs w:val="24"/>
                <w:lang w:val="ro-RO"/>
              </w:rPr>
              <w:t>Totodată, la textul de la lit. g) de exclus lit. l) și la textul de la lit. m) de exclus lit. k), din considerentele că activitatea furnizorilor de servicii poștale (lit. l) și societăților emitente de moneda electronică (lit. k) nu este supusă supravegherii de către instituțiile enumerate.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257.Se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97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258.Cu referire la art.15:</w:t>
            </w:r>
          </w:p>
          <w:p w:rsidR="00F03330" w:rsidRDefault="00F03330">
            <w:pPr>
              <w:pStyle w:val="afd"/>
              <w:ind w:firstLine="561"/>
              <w:jc w:val="both"/>
              <w:rPr>
                <w:sz w:val="24"/>
                <w:szCs w:val="24"/>
                <w:lang w:val="ro-RO"/>
              </w:rPr>
            </w:pPr>
            <w:r>
              <w:rPr>
                <w:sz w:val="24"/>
                <w:szCs w:val="24"/>
                <w:lang w:val="ro-RO"/>
              </w:rPr>
              <w:t>a) alin.(2) lit.a) propunem revizuirea acestei litere prin prisma faptului că actele normative au caracter obligatoriu, iar recomandări reprezintă niște îndrumări respectarea cărora nu este obligatorie.</w:t>
            </w:r>
          </w:p>
          <w:p w:rsidR="00F03330" w:rsidRDefault="00F03330">
            <w:pPr>
              <w:pStyle w:val="afd"/>
              <w:ind w:firstLine="561"/>
              <w:jc w:val="both"/>
              <w:rPr>
                <w:sz w:val="24"/>
                <w:szCs w:val="24"/>
                <w:lang w:val="ro-RO"/>
              </w:rPr>
            </w:pPr>
            <w:r>
              <w:rPr>
                <w:sz w:val="24"/>
                <w:szCs w:val="24"/>
                <w:lang w:val="ro-RO"/>
              </w:rPr>
              <w:t>b) la lit.b) și c) propunem de a preciza ce înseamnă „instrucțiuni” în sensul literei în cauză (instrucțiuni ca acte normative sau instrucțiuni ca indicații date cuiva cu privire la îndeplinirea prevederilor legii),</w:t>
            </w:r>
          </w:p>
          <w:p w:rsidR="00F03330" w:rsidRDefault="00F03330">
            <w:pPr>
              <w:pStyle w:val="afd"/>
              <w:ind w:firstLine="561"/>
              <w:jc w:val="both"/>
              <w:rPr>
                <w:sz w:val="24"/>
                <w:szCs w:val="24"/>
                <w:lang w:val="ro-RO"/>
              </w:rPr>
            </w:pPr>
            <w:r>
              <w:rPr>
                <w:sz w:val="24"/>
                <w:szCs w:val="24"/>
                <w:lang w:val="ro-RO"/>
              </w:rPr>
              <w:t>c) la alin.(4) lit.b), necesită clarificare ce presupune „acces direct și indirect” a organelor de supraveghere la informațiile specificate.</w:t>
            </w:r>
          </w:p>
          <w:p w:rsidR="00F03330" w:rsidRDefault="00F03330">
            <w:pPr>
              <w:pStyle w:val="afd"/>
              <w:ind w:firstLine="561"/>
              <w:jc w:val="both"/>
              <w:rPr>
                <w:sz w:val="24"/>
                <w:szCs w:val="24"/>
                <w:lang w:val="ro-RO"/>
              </w:rPr>
            </w:pPr>
            <w:r>
              <w:rPr>
                <w:sz w:val="24"/>
                <w:szCs w:val="24"/>
                <w:lang w:val="ro-RO"/>
              </w:rPr>
              <w:t>d) la alin.(7), propunem înlocuirea cuvântului „execută” cu textul „examinează și iau atitudine, conform competențelor,”.</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258.Se acceptă parţial</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a)Cuvîntul </w:t>
            </w:r>
            <w:r>
              <w:rPr>
                <w:i/>
                <w:sz w:val="24"/>
                <w:szCs w:val="24"/>
                <w:lang w:val="ro-RO"/>
              </w:rPr>
              <w:t>„Recomandări”</w:t>
            </w:r>
            <w:r>
              <w:rPr>
                <w:sz w:val="24"/>
                <w:szCs w:val="24"/>
                <w:lang w:val="ro-RO"/>
              </w:rPr>
              <w:t xml:space="preserve"> este înlocuit cu cuvîntul </w:t>
            </w:r>
            <w:r>
              <w:rPr>
                <w:i/>
                <w:sz w:val="24"/>
                <w:szCs w:val="24"/>
                <w:lang w:val="ro-RO"/>
              </w:rPr>
              <w:t>„Instrucţiuni”</w:t>
            </w:r>
            <w:r>
              <w:rPr>
                <w:sz w:val="24"/>
                <w:szCs w:val="24"/>
                <w:lang w:val="ro-RO"/>
              </w:rPr>
              <w:t xml:space="preserve"> şi viceversa.</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b)Sintagma </w:t>
            </w:r>
            <w:r>
              <w:rPr>
                <w:i/>
                <w:sz w:val="24"/>
                <w:szCs w:val="24"/>
                <w:lang w:val="ro-RO"/>
              </w:rPr>
              <w:t xml:space="preserve">„direct şi indirect” </w:t>
            </w:r>
            <w:r>
              <w:rPr>
                <w:sz w:val="24"/>
                <w:szCs w:val="24"/>
                <w:lang w:val="ro-RO"/>
              </w:rPr>
              <w:t>se exclude.</w:t>
            </w: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p>
          <w:p w:rsidR="00F03330" w:rsidRDefault="00F03330">
            <w:pPr>
              <w:rPr>
                <w:sz w:val="24"/>
                <w:szCs w:val="24"/>
                <w:lang w:val="ro-RO"/>
              </w:rPr>
            </w:pPr>
            <w:r>
              <w:rPr>
                <w:sz w:val="24"/>
                <w:szCs w:val="24"/>
                <w:lang w:val="ro-RO"/>
              </w:rPr>
              <w:t>c)Nu se acceptă, deoarece propunerea dată diluează sensul prevederii incluse în proiect.</w:t>
            </w:r>
          </w:p>
          <w:p w:rsidR="00F03330" w:rsidRDefault="00F03330">
            <w:pPr>
              <w:rPr>
                <w:sz w:val="24"/>
                <w:szCs w:val="24"/>
                <w:lang w:val="ro-RO"/>
              </w:rPr>
            </w:pPr>
            <w:r>
              <w:rPr>
                <w:sz w:val="24"/>
                <w:szCs w:val="24"/>
                <w:lang w:val="ro-RO"/>
              </w:rPr>
              <w:t>Astfel, această prevederi izvorăşte din practica existentă, inclusiv cu BNM privind cooperarea şi schimbul informaţional. Au fost atestate numeroase cazuri atunci când în baza materialelor elaborate şi remise de către Serviciul Prevenirea şi Combaterea Spălării Banilor  către organele de supraveghere nu au fost luată nici o „atitudine” deoarece există alte norme speciale care îngrădesc examinarea de către supraveghetor a cazului constatat şi documentat de către o altă instituţie.</w:t>
            </w:r>
          </w:p>
          <w:p w:rsidR="00F03330" w:rsidRDefault="00F03330" w:rsidP="00F03330">
            <w:pPr>
              <w:numPr>
                <w:ilvl w:val="0"/>
                <w:numId w:val="15"/>
              </w:numPr>
              <w:rPr>
                <w:sz w:val="24"/>
                <w:szCs w:val="24"/>
                <w:lang w:val="ro-RO"/>
              </w:rPr>
            </w:pPr>
            <w:r>
              <w:rPr>
                <w:sz w:val="24"/>
                <w:szCs w:val="24"/>
                <w:lang w:val="ro-RO"/>
              </w:rPr>
              <w:t>În vederea excluderi situaţiilor similare pe viitor, această normă urmează a fi menţinută.</w:t>
            </w:r>
          </w:p>
          <w:p w:rsidR="00F03330" w:rsidRDefault="00F03330">
            <w:pPr>
              <w:ind w:left="720"/>
              <w:rPr>
                <w:sz w:val="24"/>
                <w:szCs w:val="24"/>
                <w:lang w:val="ro-RO"/>
              </w:rPr>
            </w:pPr>
          </w:p>
        </w:tc>
      </w:tr>
      <w:tr w:rsidR="00F03330" w:rsidRPr="00F03330" w:rsidTr="00F03330">
        <w:trPr>
          <w:trHeight w:val="27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259. Urmează a fi precizat faptul dacă sintagma ”organelor competente” din prevederile art.20 alin.(1) pct.3) al proiectului de lege cuprinde și organele cu funcții de supraveghere a entităților raportoare (printre care se numără și Banca Națională). În cazul unui răspuns afirmativ, propunem să fie revizuite dispozițiile în cauză, întrucât nu respectă principiul de independență instituțională consfințit în art.6 alin.(4) al Legii cu privire la Banca Națională a Moldovei, care stabilește că Banca Națională şi membrii organelor de conducere ale acesteia sunt independenți în exercitarea atribuțiilor stabilite de prezenta lege şi nu pot solicita şi nici accepta instrucțiuni de la autoritățile publice sau de la orice altă autoritate. Respectiv, limitarea domeniului de aplicare a acestui principiu prin alte legi este inadmisibilă.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259.Nu se acceptă</w:t>
            </w:r>
          </w:p>
          <w:p w:rsidR="00F03330" w:rsidRDefault="00F03330">
            <w:pPr>
              <w:rPr>
                <w:sz w:val="24"/>
                <w:szCs w:val="24"/>
                <w:lang w:val="ro-RO"/>
              </w:rPr>
            </w:pPr>
            <w:r>
              <w:rPr>
                <w:sz w:val="24"/>
                <w:szCs w:val="24"/>
                <w:lang w:val="ro-RO"/>
              </w:rPr>
              <w:t>Acesta este un drept acordat Serviciul Prevenirea şi Combaterea Spălării Banilor de solicita anumite controale, dar Banca Naţională este complet liberă în acţiunile ei de a da curs sau nu solicitării.</w:t>
            </w:r>
          </w:p>
          <w:p w:rsidR="00F03330" w:rsidRDefault="00F03330">
            <w:pPr>
              <w:rPr>
                <w:sz w:val="24"/>
                <w:szCs w:val="24"/>
                <w:lang w:val="ro-RO"/>
              </w:rPr>
            </w:pPr>
            <w:r>
              <w:rPr>
                <w:sz w:val="24"/>
                <w:szCs w:val="24"/>
                <w:lang w:val="ro-RO"/>
              </w:rPr>
              <w:t>Norma dată nu prevede careva obligaţiuni pentru organele competente sau instrucţiuni în sensul art.6, alin. (4) al Legii 548-XII din 29.07.1995.</w:t>
            </w:r>
          </w:p>
          <w:p w:rsidR="00F03330" w:rsidRDefault="00F03330">
            <w:pPr>
              <w:rPr>
                <w:sz w:val="24"/>
                <w:szCs w:val="24"/>
                <w:lang w:val="ro-RO"/>
              </w:rPr>
            </w:pPr>
          </w:p>
          <w:p w:rsidR="00F03330" w:rsidRDefault="00F03330">
            <w:pPr>
              <w:rPr>
                <w:sz w:val="24"/>
                <w:szCs w:val="24"/>
                <w:lang w:val="ro-RO"/>
              </w:rPr>
            </w:pPr>
            <w:r>
              <w:rPr>
                <w:sz w:val="24"/>
                <w:szCs w:val="24"/>
                <w:lang w:val="ro-RO"/>
              </w:rPr>
              <w:t>Totodată, o asemenea abordare exclude cooperarea din componenţa măsurilor de prevenire şi combatere a spălării banilor şi finanţării terorismului, deoarece prin analogie art. 18, alin. (1)-(3) conţine prevederi similare în privinţa Serviciului Prevenirea şi Combaterea Spălării Banilor.</w:t>
            </w:r>
          </w:p>
        </w:tc>
      </w:tr>
      <w:tr w:rsidR="00F03330" w:rsidRPr="00F03330" w:rsidTr="00F03330">
        <w:trPr>
          <w:trHeight w:val="151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260.Cu referire la art.21 alin.(1) din proiectul de lege – propunem să fie revizuite prevederile date reieșind din faptul că Banca Națională și alte autorități, în calitate de organe cu funcții de supraveghere, nu au competența de a identifica, urmări, sista și confisca bunurile provenite din spălarea banilor, infracțiunilor asociate acestora etc.</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260.Se acceptă</w:t>
            </w:r>
          </w:p>
          <w:p w:rsidR="00F03330" w:rsidRDefault="00F03330">
            <w:pPr>
              <w:rPr>
                <w:sz w:val="24"/>
                <w:szCs w:val="24"/>
                <w:lang w:val="ro-RO"/>
              </w:rPr>
            </w:pPr>
            <w:r>
              <w:rPr>
                <w:sz w:val="24"/>
                <w:szCs w:val="24"/>
                <w:lang w:val="ro-RO"/>
              </w:rPr>
              <w:t xml:space="preserve">Sintagma </w:t>
            </w:r>
            <w:r>
              <w:rPr>
                <w:i/>
                <w:sz w:val="24"/>
                <w:szCs w:val="24"/>
                <w:lang w:val="ro-RO"/>
              </w:rPr>
              <w:t>„organele cu funcţii de supraveghere ale entităţilor raportoare”</w:t>
            </w:r>
            <w:r>
              <w:rPr>
                <w:sz w:val="24"/>
                <w:szCs w:val="24"/>
                <w:lang w:val="ro-RO"/>
              </w:rPr>
              <w:t xml:space="preserve"> se exclude.</w:t>
            </w:r>
          </w:p>
        </w:tc>
      </w:tr>
      <w:tr w:rsidR="00F03330" w:rsidRPr="00F03330" w:rsidTr="00F03330">
        <w:trPr>
          <w:trHeight w:val="40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261.Cu referire la art.21 alin.(10) - opinăm că sistarea tranzacțiilor și activităților reprezintă o restricție, care fiind impusă de reglementările Uniunii Europene urmează a fi legiferate în RM. În acest sens, propunem ca autorul proiectului să ia în considerare prevederile Legii nr. 25  din  04.03.2016 privind aplicarea măsurilor restrictive internaționale, care reglementează modul de introducere, aplicare şi ridicare de către Republica Moldova a măsurilor restrictive internaționale care inter alia stabilește:</w:t>
            </w:r>
          </w:p>
          <w:p w:rsidR="00F03330" w:rsidRDefault="00F03330">
            <w:pPr>
              <w:pStyle w:val="afd"/>
              <w:ind w:firstLine="561"/>
              <w:jc w:val="both"/>
              <w:rPr>
                <w:sz w:val="24"/>
                <w:szCs w:val="24"/>
                <w:lang w:val="ro-RO"/>
              </w:rPr>
            </w:pPr>
            <w:r>
              <w:rPr>
                <w:sz w:val="24"/>
                <w:szCs w:val="24"/>
                <w:lang w:val="ro-RO"/>
              </w:rPr>
              <w:t>a) prin rezoluțiile Consiliului de Securitate al Organizației Națiunilor Unite, adoptate în baza prevederilor art.41 al Cartei Națiunilor Unite;</w:t>
            </w:r>
          </w:p>
          <w:p w:rsidR="00F03330" w:rsidRDefault="00F03330">
            <w:pPr>
              <w:pStyle w:val="afd"/>
              <w:ind w:firstLine="561"/>
              <w:jc w:val="both"/>
              <w:rPr>
                <w:sz w:val="24"/>
                <w:szCs w:val="24"/>
                <w:lang w:val="ro-RO"/>
              </w:rPr>
            </w:pPr>
            <w:r>
              <w:rPr>
                <w:sz w:val="24"/>
                <w:szCs w:val="24"/>
                <w:lang w:val="ro-RO"/>
              </w:rPr>
              <w:t>b) prin actele Uniunii Europene la care Republica Moldova s-a aliniat.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261.Se acceptă</w:t>
            </w:r>
          </w:p>
          <w:p w:rsidR="00F03330" w:rsidRDefault="00F03330">
            <w:pPr>
              <w:rPr>
                <w:sz w:val="24"/>
                <w:szCs w:val="24"/>
                <w:lang w:val="ro-RO"/>
              </w:rPr>
            </w:pPr>
            <w:r>
              <w:rPr>
                <w:sz w:val="24"/>
                <w:szCs w:val="24"/>
                <w:lang w:val="ro-RO"/>
              </w:rPr>
              <w:t>Acest proces este prevăzut în art.22.</w:t>
            </w:r>
          </w:p>
        </w:tc>
      </w:tr>
      <w:tr w:rsidR="00F03330" w:rsidRPr="00F03330" w:rsidTr="00F03330">
        <w:trPr>
          <w:trHeight w:val="126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sz w:val="24"/>
                <w:szCs w:val="24"/>
                <w:lang w:val="ro-RO"/>
              </w:rPr>
            </w:pPr>
            <w:r>
              <w:rPr>
                <w:sz w:val="24"/>
                <w:szCs w:val="24"/>
                <w:lang w:val="ro-RO" w:eastAsia="ru-RU"/>
              </w:rPr>
              <w:t>262.Cu referire la art. 21 alin. (11) propunem înlocuirea textului „alin. (9)” cu „alin. (8)”, dat fiind faptul că decizia instanței de judecată nu se aplică asupra bunurilor prevăzute în alin. (11).</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262.Se acceptă</w:t>
            </w:r>
          </w:p>
          <w:p w:rsidR="00F03330" w:rsidRDefault="00F03330">
            <w:pPr>
              <w:rPr>
                <w:sz w:val="24"/>
                <w:szCs w:val="24"/>
                <w:lang w:val="ro-RO"/>
              </w:rPr>
            </w:pPr>
            <w:r>
              <w:rPr>
                <w:sz w:val="24"/>
                <w:szCs w:val="24"/>
                <w:lang w:val="ro-RO"/>
              </w:rPr>
              <w:t>Textul a fost redactat.</w:t>
            </w:r>
          </w:p>
          <w:p w:rsidR="00F03330" w:rsidRDefault="00F03330">
            <w:pPr>
              <w:rPr>
                <w:sz w:val="24"/>
                <w:szCs w:val="24"/>
                <w:lang w:val="ro-RO"/>
              </w:rPr>
            </w:pPr>
            <w:r>
              <w:rPr>
                <w:sz w:val="24"/>
                <w:szCs w:val="24"/>
                <w:lang w:val="ro-RO"/>
              </w:rPr>
              <w:t>Acest aliniat nu mai este datorită divizării art.21 în două articole – art. 21 şi art. 22.</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263.Cu referire la art. 22 din proiect, înțelegem că intenția autorilor este de a institui un regim armonizat de sancționare a entităților raportoare, care se va aplica în mod uniform acestora. În acest sens, atenționăm asupra  faptului că regimul de sancționare, stabilit în legile speciale care guvernează activitatea entităților raportoare și a autorităților de supraveghere, urmează a fi corelat dispozițiilor Proiectului,  întru evitarea potențialelor ambiguități în aplicare (a se vedea, spre exemplu, art. 38 din Legea nr. 550 – XIII din 21.07.1995 instituțiilor financiare).</w:t>
            </w:r>
          </w:p>
          <w:p w:rsidR="00F03330" w:rsidRDefault="00F03330">
            <w:pPr>
              <w:pStyle w:val="afd"/>
              <w:ind w:firstLine="459"/>
              <w:jc w:val="both"/>
              <w:rPr>
                <w:sz w:val="24"/>
                <w:szCs w:val="24"/>
                <w:lang w:val="ro-RO"/>
              </w:rPr>
            </w:pPr>
            <w:r>
              <w:rPr>
                <w:sz w:val="24"/>
                <w:szCs w:val="24"/>
                <w:lang w:val="ro-RO"/>
              </w:rPr>
              <w:t>Totodată, sugerăm substituirea cuvintelor „În scopul protejării destabilizării” cu cuvintele „Pentru a proteja buna funcționare a”. Înțelegem că norma acestui alineat urmărește evitarea destabilizării funcționării pieței, iată de ce expresia „protejării destabilizării” pare a fi una nepotrivită.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263.Se acceptă</w:t>
            </w:r>
          </w:p>
          <w:p w:rsidR="00F03330" w:rsidRDefault="00F03330">
            <w:pPr>
              <w:rPr>
                <w:sz w:val="24"/>
                <w:szCs w:val="24"/>
                <w:lang w:val="ro-RO"/>
              </w:rPr>
            </w:pPr>
            <w:r>
              <w:rPr>
                <w:sz w:val="24"/>
                <w:szCs w:val="24"/>
                <w:lang w:val="ro-RO"/>
              </w:rPr>
              <w:t>Articolul 22 care a devenit art. 23 a fost elaborat întru conformitatea cu cerinţele art. 58-62 ale Directivei 2015/849.</w:t>
            </w:r>
          </w:p>
          <w:p w:rsidR="00F03330" w:rsidRDefault="00F03330">
            <w:pPr>
              <w:rPr>
                <w:sz w:val="24"/>
                <w:szCs w:val="24"/>
                <w:lang w:val="ro-RO"/>
              </w:rPr>
            </w:pPr>
          </w:p>
          <w:p w:rsidR="00F03330" w:rsidRDefault="00F03330">
            <w:pPr>
              <w:rPr>
                <w:sz w:val="24"/>
                <w:szCs w:val="24"/>
                <w:lang w:val="ro-RO"/>
              </w:rPr>
            </w:pPr>
            <w:r>
              <w:rPr>
                <w:sz w:val="24"/>
                <w:szCs w:val="24"/>
                <w:lang w:val="ro-RO"/>
              </w:rPr>
              <w:t>Regimul de sancţionare a fost maximum ajustat la realităţile existente în Republica Moldova, însă unele prevederi care sunt exact cuantificate cum de exemplu valoare sancţiunilor nu pot fi modificate.</w:t>
            </w:r>
          </w:p>
          <w:p w:rsidR="00F03330" w:rsidRDefault="00F03330">
            <w:pPr>
              <w:rPr>
                <w:sz w:val="24"/>
                <w:szCs w:val="24"/>
                <w:lang w:val="ro-RO"/>
              </w:rPr>
            </w:pPr>
          </w:p>
          <w:p w:rsidR="00F03330" w:rsidRDefault="00F03330">
            <w:pPr>
              <w:rPr>
                <w:sz w:val="24"/>
                <w:szCs w:val="24"/>
                <w:lang w:val="ro-RO"/>
              </w:rPr>
            </w:pPr>
            <w:r>
              <w:rPr>
                <w:sz w:val="24"/>
                <w:szCs w:val="24"/>
                <w:lang w:val="ro-RO"/>
              </w:rPr>
              <w:t>Algoritmul aplicării sancţiunilor pentru nerespectarea normelor stabilite de proiect este următorul.</w:t>
            </w:r>
          </w:p>
          <w:p w:rsidR="00F03330" w:rsidRDefault="00F03330">
            <w:pPr>
              <w:rPr>
                <w:sz w:val="24"/>
                <w:szCs w:val="24"/>
                <w:lang w:val="ro-RO"/>
              </w:rPr>
            </w:pPr>
            <w:r>
              <w:rPr>
                <w:sz w:val="24"/>
                <w:szCs w:val="24"/>
                <w:lang w:val="ro-RO"/>
              </w:rPr>
              <w:t>Organele cu funcţii de supraveghere ale entităţilor raportoarea trebui să dispună de norme care să permită aplicarea sancţiunilor echivalente stabilite la alin.(2).</w:t>
            </w:r>
          </w:p>
          <w:p w:rsidR="00F03330" w:rsidRDefault="00F03330">
            <w:pPr>
              <w:rPr>
                <w:sz w:val="24"/>
                <w:szCs w:val="24"/>
                <w:lang w:val="ro-RO"/>
              </w:rPr>
            </w:pPr>
            <w:r>
              <w:rPr>
                <w:sz w:val="24"/>
                <w:szCs w:val="24"/>
                <w:lang w:val="ro-RO"/>
              </w:rPr>
              <w:t>Ulterior pentru încălcări grave, sistematice etc. care destabilizează pieţele financiare, entitățile raportoare sunt pasibile de  sancţiuni pecuniare sub formă de amendă în mărimea stabilită de alin. (4) şi aplicate de către Serviciul Prevenirea şi Combaterea Spălării Banilor.</w:t>
            </w:r>
          </w:p>
          <w:p w:rsidR="00F03330" w:rsidRDefault="00F03330">
            <w:pPr>
              <w:rPr>
                <w:sz w:val="24"/>
                <w:szCs w:val="24"/>
                <w:lang w:val="ro-RO"/>
              </w:rPr>
            </w:pPr>
            <w:r>
              <w:rPr>
                <w:sz w:val="24"/>
                <w:szCs w:val="24"/>
                <w:lang w:val="ro-RO"/>
              </w:rPr>
              <w:t>Procedura şi tipul de încălcări pasibile de asemenea sancțiuni vor fi stabilite prin lege specială separată.</w:t>
            </w:r>
          </w:p>
          <w:p w:rsidR="00F03330" w:rsidRDefault="00F03330">
            <w:pPr>
              <w:rPr>
                <w:sz w:val="24"/>
                <w:szCs w:val="24"/>
                <w:lang w:val="ro-RO"/>
              </w:rPr>
            </w:pPr>
            <w:r>
              <w:rPr>
                <w:sz w:val="24"/>
                <w:szCs w:val="24"/>
                <w:lang w:val="ro-RO"/>
              </w:rPr>
              <w:t>Suplimentar, rămâne în vigoare prevederile Codului Contravenţional care prevăd sancţiuni pecuniare pentru nerespectarea anumitor obligaţiuni din legislaţie. Aceste sancţiuni au menirea mai mult educativă decât descurajatore.</w:t>
            </w:r>
          </w:p>
          <w:p w:rsidR="00F03330" w:rsidRDefault="00F03330">
            <w:pPr>
              <w:rPr>
                <w:sz w:val="24"/>
                <w:szCs w:val="24"/>
                <w:lang w:val="ro-RO"/>
              </w:rPr>
            </w:pPr>
            <w:r>
              <w:rPr>
                <w:sz w:val="24"/>
                <w:szCs w:val="24"/>
                <w:lang w:val="ro-RO"/>
              </w:rPr>
              <w:t>Aplicarea acestor sancţiuni este independentă de sancţiunile administrative prevăzute de art. 23 al proiectului şi nu le exclude (alin. 5 a fost exclus).</w:t>
            </w:r>
          </w:p>
          <w:p w:rsidR="00F03330" w:rsidRDefault="00F03330">
            <w:pPr>
              <w:rPr>
                <w:sz w:val="24"/>
                <w:szCs w:val="24"/>
                <w:lang w:val="ro-RO"/>
              </w:rPr>
            </w:pPr>
          </w:p>
        </w:tc>
      </w:tr>
      <w:tr w:rsidR="00F03330" w:rsidRPr="00F03330" w:rsidTr="00F03330">
        <w:trPr>
          <w:trHeight w:val="97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264.Cu referire la alin.(4) din art.22, pentru aplicarea adecvată a sancțiunilor, propunem ca autorul să precizeze în care cazuri încălcările vor fi considerate „sistematice, repetate sau o combinație a acestora”.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264.Nu se acceptă</w:t>
            </w:r>
          </w:p>
          <w:p w:rsidR="00F03330" w:rsidRDefault="00F03330">
            <w:pPr>
              <w:rPr>
                <w:sz w:val="24"/>
                <w:szCs w:val="24"/>
                <w:lang w:val="ro-RO"/>
              </w:rPr>
            </w:pPr>
            <w:r>
              <w:rPr>
                <w:sz w:val="24"/>
                <w:szCs w:val="24"/>
                <w:lang w:val="ro-RO"/>
              </w:rPr>
              <w:t>A se vedea explicaţia de mai sus.</w:t>
            </w:r>
          </w:p>
        </w:tc>
      </w:tr>
      <w:tr w:rsidR="00F03330" w:rsidRPr="00F03330" w:rsidTr="00F03330">
        <w:trPr>
          <w:trHeight w:val="100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265.Cu referire la alin.(4) lit.b) din art.22, sugerăm revizuirea intenției de a aplica amendă în mărimea prevăzută  entităților raportoare (persoane fizice) indicate la art.4 alin.(1) lit.i).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265.Nu se acceptă</w:t>
            </w:r>
          </w:p>
          <w:p w:rsidR="00F03330" w:rsidRDefault="00F03330">
            <w:pPr>
              <w:rPr>
                <w:sz w:val="24"/>
                <w:szCs w:val="24"/>
                <w:lang w:val="ro-RO"/>
              </w:rPr>
            </w:pPr>
            <w:r>
              <w:rPr>
                <w:sz w:val="24"/>
                <w:szCs w:val="24"/>
                <w:lang w:val="ro-RO"/>
              </w:rPr>
              <w:t>Cuantumul amenzii este stabilit de către art. 59 al Directivei 2015/849 şi nu poate fi modificat.</w:t>
            </w:r>
          </w:p>
        </w:tc>
      </w:tr>
      <w:tr w:rsidR="00F03330" w:rsidTr="00F03330">
        <w:trPr>
          <w:trHeight w:val="202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fd"/>
              <w:ind w:firstLine="561"/>
              <w:jc w:val="both"/>
              <w:rPr>
                <w:sz w:val="24"/>
                <w:szCs w:val="24"/>
                <w:lang w:val="ro-RO"/>
              </w:rPr>
            </w:pPr>
            <w:r>
              <w:rPr>
                <w:sz w:val="24"/>
                <w:szCs w:val="24"/>
                <w:lang w:val="ro-RO"/>
              </w:rPr>
              <w:t>266.Totodată, la art. 22 alin. (4) lit. b)  propunem după textul „pentru entitățile raportoare de la art. 4 alin. (1) lit. a), c), h), i), j)” de completat cu referința la literele „ k) și  l)” (din art. 4 alin. (1)), pentru ca toți prestatorii de servicii de plată nebancari care sunt supravegheați de către BNM să se găsească în conținutul stabilirii amenzilor de către SPCSB.</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266.Se acceptă</w:t>
            </w:r>
          </w:p>
          <w:p w:rsidR="00F03330" w:rsidRDefault="00F03330">
            <w:pPr>
              <w:rPr>
                <w:sz w:val="24"/>
                <w:szCs w:val="24"/>
                <w:lang w:val="ro-RO"/>
              </w:rPr>
            </w:pPr>
            <w:r>
              <w:rPr>
                <w:sz w:val="24"/>
                <w:szCs w:val="24"/>
                <w:lang w:val="ro-RO"/>
              </w:rPr>
              <w:t xml:space="preserve"> Ordinea art. 4 s-a modificat prin excluderea lit.f). Astfel, că în aceste condiţii prevederile alin. (4), lit.b) corespunde standardului internaţional.</w:t>
            </w:r>
          </w:p>
        </w:tc>
      </w:tr>
      <w:tr w:rsidR="00F03330" w:rsidRPr="00F03330" w:rsidTr="00F03330">
        <w:trPr>
          <w:trHeight w:val="253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601"/>
              <w:rPr>
                <w:sz w:val="24"/>
                <w:szCs w:val="24"/>
                <w:lang w:val="ro-RO"/>
              </w:rPr>
            </w:pPr>
            <w:r>
              <w:rPr>
                <w:sz w:val="24"/>
                <w:szCs w:val="24"/>
                <w:lang w:val="ro-RO" w:eastAsia="ru-RU"/>
              </w:rPr>
              <w:t xml:space="preserve">267.Cu referire la art.24 din proiectul de lege - întrucât proiectul legii stabilește prevederi, cerințe etc. noi și impune organelor de supraveghere să adopte în termen de 6 luni actele sale normative, propunem ca imediat după aprobarea legii, SPCSB să organizeze instruiri pentru organele de supraveghere în scopul îmbunătățirii nivelului de cunoștințe și capacității acestora de a elabora cadrul normativ relevant.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267.Se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601"/>
              <w:rPr>
                <w:sz w:val="24"/>
                <w:szCs w:val="24"/>
                <w:lang w:val="ro-RO" w:eastAsia="ru-RU"/>
              </w:rPr>
            </w:pPr>
            <w:r>
              <w:rPr>
                <w:sz w:val="24"/>
                <w:szCs w:val="24"/>
                <w:lang w:val="ro-RO" w:eastAsia="ru-RU"/>
              </w:rPr>
              <w:t>268.Suplimentar, comunicăm necesitatea descrierii în proiectul de lege a sancțiunilor necesar a fi aplicate prestatorilor de servicii de plată nebancari (avertisment, amendă, suspendarea licenței, retragerea licenței, altele) pentru fiecare tip de încălcare constatată aferent domeniului spălării banilor, stabilirea limitelor valorilor amenzilor în funcție de gravitatea/repetitivitatea acestora, precum și instituția responsabilă de aplicarea sancțiunilor.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268.Nu se acceptă</w:t>
            </w:r>
          </w:p>
          <w:p w:rsidR="00F03330" w:rsidRDefault="00F03330">
            <w:pPr>
              <w:rPr>
                <w:sz w:val="24"/>
                <w:szCs w:val="24"/>
                <w:lang w:val="ro-RO"/>
              </w:rPr>
            </w:pPr>
            <w:r>
              <w:rPr>
                <w:sz w:val="24"/>
                <w:szCs w:val="24"/>
                <w:lang w:val="ro-RO"/>
              </w:rPr>
              <w:t>Luând în considerare complexitatea regimului de sancţionare, aceste prevederi vor fi stabilite prin act legislativ separat.</w:t>
            </w:r>
          </w:p>
        </w:tc>
      </w:tr>
      <w:tr w:rsidR="00F03330" w:rsidRPr="00F03330" w:rsidTr="00F03330">
        <w:trPr>
          <w:trHeight w:val="324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601"/>
              <w:rPr>
                <w:sz w:val="24"/>
                <w:szCs w:val="24"/>
                <w:lang w:val="ro-RO" w:eastAsia="ru-RU"/>
              </w:rPr>
            </w:pPr>
            <w:r>
              <w:rPr>
                <w:sz w:val="24"/>
                <w:szCs w:val="24"/>
                <w:lang w:val="ro-RO" w:eastAsia="ru-RU"/>
              </w:rPr>
              <w:t>269.În scopul asigurării utilizării corecte a terminologiei și evitării confuziilor, propunem să reexaminați aplicarea termenului „instituție” în ce privește persoanele juridice care au statut distinct – autoritățile publice, societățile comerciale, inclusiv întreprinderile de stat (ÎS „Registru”, ÎS „Poșta Moldovei”, ÎS „Cadastru”) – care sunt calificate ca organe cu funcții de supraveghere, respectiv, entități raportoare. În același scop propunem substituirea sintagmei „organ cu funcții de supraveghere ale entităților raportoare” cu sintagma „organ cu funcții de supraveghere a entităților raportoare”.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269.Se acceptă parţial</w:t>
            </w:r>
          </w:p>
          <w:p w:rsidR="00F03330" w:rsidRDefault="00F03330">
            <w:pPr>
              <w:rPr>
                <w:sz w:val="24"/>
                <w:szCs w:val="24"/>
                <w:lang w:val="ro-RO"/>
              </w:rPr>
            </w:pPr>
            <w:r>
              <w:rPr>
                <w:sz w:val="24"/>
                <w:szCs w:val="24"/>
                <w:lang w:val="ro-RO"/>
              </w:rPr>
              <w:t>Propunerea privind revizuirea noţiunii „instituţie” nu este suficient argumentată, deoarece aceasta se utilizează ca parte a sintagme „instituţie financiară”.</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Tot textul proiectului a suferit asemenea modificarea </w:t>
            </w:r>
            <w:r>
              <w:rPr>
                <w:sz w:val="24"/>
                <w:szCs w:val="24"/>
                <w:lang w:val="ro-RO" w:eastAsia="ru-RU"/>
              </w:rPr>
              <w:t xml:space="preserve">sintagmei </w:t>
            </w:r>
            <w:r>
              <w:rPr>
                <w:i/>
                <w:sz w:val="24"/>
                <w:szCs w:val="24"/>
                <w:lang w:val="ro-RO" w:eastAsia="ru-RU"/>
              </w:rPr>
              <w:t>„organ cu funcții de supraveghere ale entităților raportoare”</w:t>
            </w:r>
            <w:r>
              <w:rPr>
                <w:sz w:val="24"/>
                <w:szCs w:val="24"/>
                <w:lang w:val="ro-RO" w:eastAsia="ru-RU"/>
              </w:rPr>
              <w:t xml:space="preserve"> cu sintagma „</w:t>
            </w:r>
            <w:r>
              <w:rPr>
                <w:i/>
                <w:sz w:val="24"/>
                <w:szCs w:val="24"/>
                <w:lang w:val="ro-RO" w:eastAsia="ru-RU"/>
              </w:rPr>
              <w:t>organ cu funcții de supraveghere a entităților raportoare”.</w:t>
            </w:r>
          </w:p>
        </w:tc>
      </w:tr>
      <w:tr w:rsidR="00F03330" w:rsidRPr="00F03330" w:rsidTr="00F03330">
        <w:trPr>
          <w:trHeight w:val="251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601"/>
              <w:rPr>
                <w:sz w:val="24"/>
                <w:szCs w:val="24"/>
                <w:lang w:val="ro-RO" w:eastAsia="ru-RU"/>
              </w:rPr>
            </w:pPr>
            <w:r>
              <w:rPr>
                <w:sz w:val="24"/>
                <w:szCs w:val="24"/>
                <w:lang w:val="ro-RO" w:eastAsia="ru-RU"/>
              </w:rPr>
              <w:t>270.Având în vedere dispozițiile art.30 lit.c) din Legea nr. 780 din 27.12.2001 privind actele legislative, conform căruia „dispozițiile finale și tranzitorii ale actului legislativ cuprind prevederi referitoare la compatibilitatea noilor reglementări cu cele ale legislației comunitare”, în dispozițiile finale ale proiectului de Lege, printr-un articol separat, urmează să se indice toate articolele care au fost transpuse din Directiva 2015/849.</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270.Nu se acceptă.</w:t>
            </w:r>
          </w:p>
          <w:p w:rsidR="00F03330" w:rsidRDefault="00F03330">
            <w:pPr>
              <w:rPr>
                <w:sz w:val="24"/>
                <w:szCs w:val="24"/>
                <w:lang w:val="ro-RO"/>
              </w:rPr>
            </w:pPr>
            <w:r>
              <w:rPr>
                <w:sz w:val="24"/>
                <w:szCs w:val="24"/>
                <w:lang w:val="ro-RO"/>
              </w:rPr>
              <w:t>Articolele care au fost transpuse, sau în cazul în care a fost transpusă Directiva în totalitate, acest fapt se consemnează în clauza de armonizare, și nu într-un articol separat la „Dispoziții finale și tranzitorii”.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601"/>
              <w:rPr>
                <w:sz w:val="24"/>
                <w:szCs w:val="24"/>
                <w:lang w:val="ro-RO" w:eastAsia="ru-RU"/>
              </w:rPr>
            </w:pPr>
            <w:r>
              <w:rPr>
                <w:sz w:val="24"/>
                <w:szCs w:val="24"/>
                <w:lang w:val="ro-RO" w:eastAsia="ru-RU"/>
              </w:rPr>
              <w:t>271.Cu referire la Nota informativă - menționăm că la punctul 2 „Principalele prevederi ale proiectului și evidențierea elementelor noi”, în expunerea principalelor prevederi ale art.21 din proiectul Legii, cuvintele „hârtii de valoare” se vor substitui cu cuvintele „valori mobiliare”.</w:t>
            </w:r>
          </w:p>
          <w:p w:rsidR="00F03330" w:rsidRDefault="00F03330">
            <w:pPr>
              <w:ind w:firstLine="601"/>
              <w:rPr>
                <w:sz w:val="24"/>
                <w:szCs w:val="24"/>
                <w:lang w:val="ro-RO" w:eastAsia="ru-RU"/>
              </w:rPr>
            </w:pPr>
            <w:r>
              <w:rPr>
                <w:sz w:val="24"/>
                <w:szCs w:val="24"/>
                <w:lang w:val="ro-RO" w:eastAsia="ru-RU"/>
              </w:rPr>
              <w:t>Remarcăm că nu este clară afirmația de la punctul 4 din Notă, conform căreia „Drept urmare a adoptării prezentului proiect nu va fi necesară modificarea și completarea unor acte normative”, în condițiile în care art.24 alin.(3) și (7) din proiectul Legii dispune aducerea legislației în vigoare/actelor normative ale multor autorități „în concordanță cu prezenta lege”.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rFonts w:eastAsia="Calibri"/>
                <w:b/>
                <w:sz w:val="24"/>
                <w:szCs w:val="24"/>
                <w:lang w:val="ro-RO"/>
              </w:rPr>
            </w:pPr>
            <w:r>
              <w:rPr>
                <w:b/>
                <w:sz w:val="24"/>
                <w:szCs w:val="24"/>
                <w:lang w:val="ro-RO"/>
              </w:rPr>
              <w:t>271.Se acceptă</w:t>
            </w:r>
          </w:p>
          <w:p w:rsidR="00F03330" w:rsidRDefault="00F03330">
            <w:pPr>
              <w:rPr>
                <w:sz w:val="24"/>
                <w:szCs w:val="24"/>
                <w:lang w:val="ro-RO"/>
              </w:rPr>
            </w:pPr>
            <w:r>
              <w:rPr>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ind w:firstLine="601"/>
              <w:rPr>
                <w:sz w:val="24"/>
                <w:szCs w:val="24"/>
                <w:lang w:val="ro-RO" w:eastAsia="ru-RU"/>
              </w:rPr>
            </w:pPr>
            <w:r>
              <w:rPr>
                <w:sz w:val="24"/>
                <w:szCs w:val="24"/>
                <w:lang w:val="ro-RO" w:eastAsia="ru-RU"/>
              </w:rPr>
              <w:t>272.Remarcăm, de asemenea, lipsa Tabelului de concordanță la proiectul supus avizării care, potrivit pct.21 din Hotărârea Guvernului nr.1345 din 24.11.2006, „este folosit pentru a demonstra compatibilitatea unui act normativ național cu legislația comunitară și însoțește în mod obligatoriu actul normativ pe întreg parcursul circulației sale, până la adoptarea sa, după caz, de către Guvern sau Parlament”.</w:t>
            </w:r>
          </w:p>
          <w:p w:rsidR="00F03330" w:rsidRDefault="00F03330">
            <w:pPr>
              <w:ind w:firstLine="601"/>
              <w:rPr>
                <w:sz w:val="24"/>
                <w:szCs w:val="24"/>
                <w:lang w:val="ro-RO" w:eastAsia="ru-RU"/>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rFonts w:eastAsia="Calibri"/>
                <w:b/>
                <w:sz w:val="24"/>
                <w:szCs w:val="24"/>
                <w:lang w:val="ro-RO"/>
              </w:rPr>
            </w:pPr>
            <w:r>
              <w:rPr>
                <w:b/>
                <w:sz w:val="24"/>
                <w:szCs w:val="24"/>
                <w:lang w:val="ro-RO"/>
              </w:rPr>
              <w:t>272.Se acceptă</w:t>
            </w:r>
          </w:p>
          <w:p w:rsidR="00F03330" w:rsidRDefault="00F03330">
            <w:pPr>
              <w:rPr>
                <w:sz w:val="24"/>
                <w:szCs w:val="24"/>
                <w:lang w:val="ro-RO"/>
              </w:rPr>
            </w:pPr>
          </w:p>
          <w:p w:rsidR="00F03330" w:rsidRDefault="00F03330">
            <w:pPr>
              <w:rPr>
                <w:sz w:val="24"/>
                <w:szCs w:val="24"/>
                <w:lang w:val="ro-RO"/>
              </w:rPr>
            </w:pPr>
            <w:r>
              <w:rPr>
                <w:sz w:val="24"/>
                <w:szCs w:val="24"/>
                <w:lang w:val="ro-RO"/>
              </w:rPr>
              <w:t xml:space="preserve">Tabelul de concordanță este întocmit și se anexează proiectului actului normativ în speță.  </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13</w:t>
            </w: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pStyle w:val="a5"/>
              <w:tabs>
                <w:tab w:val="right" w:pos="-2410"/>
                <w:tab w:val="center" w:pos="4680"/>
                <w:tab w:val="right" w:pos="9360"/>
              </w:tabs>
              <w:spacing w:before="120" w:line="276" w:lineRule="auto"/>
              <w:ind w:firstLine="34"/>
              <w:rPr>
                <w:rFonts w:eastAsia="Calibri"/>
                <w:b/>
                <w:spacing w:val="10"/>
                <w:sz w:val="20"/>
                <w:szCs w:val="22"/>
                <w:lang w:val="ro-RO" w:eastAsia="en-US"/>
              </w:rPr>
            </w:pPr>
            <w:r>
              <w:rPr>
                <w:rFonts w:eastAsia="Calibri"/>
                <w:b/>
                <w:spacing w:val="10"/>
                <w:szCs w:val="22"/>
                <w:lang w:val="ro-MD" w:eastAsia="en-US"/>
              </w:rPr>
              <w:t xml:space="preserve">AGENȚIA RELAȚII FUNCIARE ȘI CADASTRU </w:t>
            </w:r>
          </w:p>
          <w:p w:rsidR="00F03330" w:rsidRDefault="00F03330">
            <w:pPr>
              <w:rPr>
                <w:rFonts w:eastAsia="Calibri"/>
                <w:b/>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8"/>
              <w:widowControl/>
              <w:ind w:left="34" w:firstLine="425"/>
              <w:jc w:val="both"/>
              <w:rPr>
                <w:rStyle w:val="FontStyle20"/>
                <w:rFonts w:ascii="Times New Roman" w:hAnsi="Times New Roman" w:cs="Times New Roman"/>
                <w:sz w:val="24"/>
                <w:szCs w:val="24"/>
                <w:lang w:val="en-US" w:eastAsia="ro-RO"/>
              </w:rPr>
            </w:pPr>
            <w:r>
              <w:rPr>
                <w:rStyle w:val="FontStyle20"/>
                <w:rFonts w:ascii="Times New Roman" w:hAnsi="Times New Roman" w:cs="Times New Roman"/>
                <w:lang w:val="ro-RO" w:eastAsia="ro-RO"/>
              </w:rPr>
              <w:t>273.Art. 4 din proiect include în lista entităţilor raportatoare persoane şi instituţii cu o gamă diversă de activităţi şi competenţe. Pe când, prevederile de la art. 5-7,11 din proiect, care se referă la obligaţiunile entităţilor raportoare în sensul prevenirii şi combaterii spălării banilor şi finanţării terorismului nu ţin cont de specificul fiecărei entităţi raportatoare. Reglementările din articolele 5-7,11 sunt aplicabile mai mult instituţiilor financiare, pe când pentru celelalte entităţi raportoare sunt foarte vagi. Spre exemplu, pentru entitatea raportatoare -întreprinderea de Stat „Cadastru" a cărei activitate este reglementată de Legea cadastrului bunurilor imobile nr. 1543-XIII din 25.02.1998 şi care asigură înregistrarea de stat a bunurilor imobile şi drepturilor patrimoniale asupra lor în baza actelor justificative, absolut nu este clar cum ar putea fi aplicabile normele de la articolele menţionate.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273.Se acceptă</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 xml:space="preserve">Sintagma „şi ÎS “Cadastru” la înregistrarea de stat a drepturilor patrimoniale asupra bunului imobil” se exclude de la art. 4, alin.(1), lit.e). </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 xml:space="preserve">Urmarea a acestei modificări, după adoptarea proiectului </w:t>
            </w:r>
            <w:r>
              <w:rPr>
                <w:rStyle w:val="FontStyle19"/>
                <w:i w:val="0"/>
                <w:lang w:val="ro-RO" w:eastAsia="ro-RO"/>
              </w:rPr>
              <w:t>Agenţia Relaţii Funciare şi Cadastru va modifica legislaţia aferentă în scopul supravegherii adecvate a agenţilor imobiliari.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Style8"/>
              <w:ind w:firstLine="459"/>
              <w:jc w:val="both"/>
              <w:rPr>
                <w:rFonts w:ascii="Times New Roman" w:hAnsi="Times New Roman" w:cs="Times New Roman"/>
                <w:color w:val="000000"/>
                <w:lang w:val="ro-MD"/>
              </w:rPr>
            </w:pPr>
            <w:r>
              <w:rPr>
                <w:rFonts w:ascii="Times New Roman" w:hAnsi="Times New Roman" w:cs="Times New Roman"/>
                <w:color w:val="000000"/>
                <w:lang w:val="ro-RO"/>
              </w:rPr>
              <w:t>274.N</w:t>
            </w:r>
            <w:r>
              <w:rPr>
                <w:rFonts w:ascii="Times New Roman" w:hAnsi="Times New Roman" w:cs="Times New Roman"/>
                <w:color w:val="000000"/>
                <w:lang w:val="ro-MD"/>
              </w:rPr>
              <w:t>u este clar ce se are în vedere prin termenul „tranzacţie", sau „data efectuării tranzacţiei": data transferării banilor, data autentificării contractului, data înregistrării dreptului în registrul bunurilor imobile? La care dată ar trebui apreciată suma tranzacţiei?</w:t>
            </w:r>
          </w:p>
          <w:p w:rsidR="00F03330" w:rsidRDefault="00F03330">
            <w:pPr>
              <w:pStyle w:val="Style8"/>
              <w:widowControl/>
              <w:ind w:firstLine="459"/>
              <w:jc w:val="both"/>
              <w:rPr>
                <w:rStyle w:val="FontStyle20"/>
                <w:rFonts w:ascii="Times New Roman" w:hAnsi="Times New Roman" w:cs="Times New Roman"/>
                <w:sz w:val="24"/>
                <w:szCs w:val="24"/>
                <w:lang w:val="ro-RO"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274.Se acceptă </w:t>
            </w:r>
          </w:p>
          <w:p w:rsidR="00F03330" w:rsidRDefault="00F03330">
            <w:pPr>
              <w:rPr>
                <w:color w:val="000000"/>
                <w:sz w:val="24"/>
                <w:szCs w:val="24"/>
                <w:lang w:val="ro-RO"/>
              </w:rPr>
            </w:pPr>
            <w:r>
              <w:rPr>
                <w:color w:val="000000"/>
                <w:sz w:val="24"/>
                <w:szCs w:val="24"/>
                <w:lang w:val="ro-RO"/>
              </w:rPr>
              <w:t>La art. 3 vor fi introduse următoarele noţiuni:</w:t>
            </w:r>
          </w:p>
          <w:p w:rsidR="00F03330" w:rsidRDefault="00F03330">
            <w:pPr>
              <w:ind w:firstLine="567"/>
              <w:rPr>
                <w:sz w:val="24"/>
                <w:szCs w:val="24"/>
                <w:lang w:val="ro-RO" w:eastAsia="ru-RU"/>
              </w:rPr>
            </w:pPr>
            <w:r>
              <w:rPr>
                <w:i/>
                <w:iCs/>
                <w:sz w:val="24"/>
                <w:szCs w:val="24"/>
                <w:lang w:val="ro-RO" w:eastAsia="ru-RU"/>
              </w:rPr>
              <w:t>„tranzacţie</w:t>
            </w:r>
            <w:r>
              <w:rPr>
                <w:sz w:val="24"/>
                <w:szCs w:val="24"/>
                <w:lang w:val="ro-RO" w:eastAsia="ru-RU"/>
              </w:rPr>
              <w:t xml:space="preserve"> – acţiuni bazate pe  </w:t>
            </w:r>
            <w:r>
              <w:rPr>
                <w:sz w:val="24"/>
                <w:szCs w:val="24"/>
                <w:lang w:val="ro-RO"/>
              </w:rPr>
              <w:t xml:space="preserve">înțelegere prealabilă între două sau mai multe părți, prin care se </w:t>
            </w:r>
            <w:r>
              <w:rPr>
                <w:sz w:val="24"/>
                <w:szCs w:val="24"/>
                <w:lang w:val="ro-RO" w:eastAsia="ru-RU"/>
              </w:rPr>
              <w:t>transferă, lichidează, transformă, plasează bunuri sau se realizează circulaţia lor;</w:t>
            </w:r>
          </w:p>
          <w:p w:rsidR="00F03330" w:rsidRDefault="00F03330">
            <w:pPr>
              <w:ind w:firstLine="567"/>
              <w:rPr>
                <w:sz w:val="24"/>
                <w:szCs w:val="24"/>
                <w:lang w:val="ro-RO" w:eastAsia="ru-RU"/>
              </w:rPr>
            </w:pPr>
            <w:r>
              <w:rPr>
                <w:i/>
                <w:sz w:val="24"/>
                <w:szCs w:val="24"/>
                <w:lang w:val="ro-RO" w:eastAsia="ru-RU"/>
              </w:rPr>
              <w:t>activitate</w:t>
            </w:r>
            <w:r>
              <w:rPr>
                <w:sz w:val="24"/>
                <w:szCs w:val="24"/>
                <w:lang w:val="ro-RO" w:eastAsia="ru-RU"/>
              </w:rPr>
              <w:t xml:space="preserve"> – comportament bazat pe un ansamblu de acţiuni, inclusiv tranzacţii, care are ca scop obţinerea unui rezultat.” </w:t>
            </w:r>
          </w:p>
          <w:p w:rsidR="00F03330" w:rsidRDefault="00F03330">
            <w:pPr>
              <w:ind w:firstLine="567"/>
              <w:rPr>
                <w:rFonts w:eastAsia="Calibri"/>
                <w:color w:val="000000"/>
                <w:sz w:val="24"/>
                <w:szCs w:val="24"/>
                <w:lang w:val="ro-RO"/>
              </w:rPr>
            </w:pPr>
            <w:r>
              <w:rPr>
                <w:sz w:val="24"/>
                <w:szCs w:val="24"/>
                <w:lang w:val="ro-RO" w:eastAsia="ru-RU"/>
              </w:rPr>
              <w:t xml:space="preserve">Reieşind din definiţiile incluse mai sus, noţiunea de </w:t>
            </w:r>
            <w:r>
              <w:rPr>
                <w:color w:val="000000"/>
                <w:sz w:val="24"/>
                <w:szCs w:val="24"/>
                <w:lang w:val="ro-MD"/>
              </w:rPr>
              <w:t>„data efectuării tranzacţiei" devine suficient de distinctă</w:t>
            </w:r>
            <w:r>
              <w:rPr>
                <w:color w:val="000000"/>
                <w:lang w:val="ro-MD"/>
              </w:rPr>
              <w: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Style8"/>
              <w:ind w:firstLine="459"/>
              <w:jc w:val="both"/>
              <w:rPr>
                <w:rFonts w:ascii="Times New Roman" w:hAnsi="Times New Roman" w:cs="Times New Roman"/>
                <w:color w:val="000000"/>
                <w:lang w:val="ro-MD"/>
              </w:rPr>
            </w:pPr>
            <w:r>
              <w:rPr>
                <w:rFonts w:ascii="Times New Roman" w:hAnsi="Times New Roman" w:cs="Times New Roman"/>
                <w:color w:val="000000"/>
                <w:lang w:val="ro-MD"/>
              </w:rPr>
              <w:t xml:space="preserve">275.Totodată, referitor la sumele prevăzute la art. 11 din proiectul Legii propunem indicarea acestora în lei, deoarece potrivit art. 3, 4 din Legea cu privire la bani nr. 1232-XII din 15.12.1992, leul este mijlocul legal de plată, iar majoritatea actelor de drept privind tranzacţiile cu bunurile imobile prezentate spre înregistrare conţin preţul în lei. Mai mult ca atât, operaţiunile valutare nu sunt specifice pentru activitatea tuturor entităţilor raportare. Considerăm că mecanismul de raportare trebuie să fie unul simplu, fară resurse şi eforturi excesive din partea entităţilor raportoare (ţinându-se cont de activitatea de bază a acestora) </w:t>
            </w:r>
          </w:p>
          <w:p w:rsidR="00F03330" w:rsidRDefault="00F03330">
            <w:pPr>
              <w:pStyle w:val="Style8"/>
              <w:ind w:firstLine="459"/>
              <w:jc w:val="both"/>
              <w:rPr>
                <w:rFonts w:ascii="Times New Roman" w:hAnsi="Times New Roman" w:cs="Times New Roman"/>
                <w:color w:val="000000"/>
                <w:lang w:val="ro-RO"/>
              </w:rPr>
            </w:pPr>
            <w:r>
              <w:rPr>
                <w:rFonts w:ascii="Times New Roman" w:hAnsi="Times New Roman" w:cs="Times New Roman"/>
                <w:color w:val="000000"/>
                <w:lang w:val="ro-MD"/>
              </w:rPr>
              <w:t>Încă o dată reiterăm că, în contextul în care pentru nerespectarea reglementărilor ce ţin de raportarea tranzacţiilor suspecte, etc, în Legea cu privire la prevenirea şi combaterea spălării banilor şi finanţării terorismului sunt prevăzute sancţiuni, cu atât mai mult prevederile ce ţin de raportare trebuie să fie clare, fără ambiguităţi. Considerăm necesar de a prevedea foarte clar obligaţiunile fiecărei entităţi raportatoare (sau grupului de entităţi raportatoare) pentru executarea legii în cauză, ţinându-se cont de specificul de activitate, de competenţele fiecăreia.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sz w:val="24"/>
                <w:szCs w:val="24"/>
                <w:lang w:val="ro-RO"/>
              </w:rPr>
            </w:pPr>
            <w:r>
              <w:rPr>
                <w:b/>
                <w:color w:val="000000"/>
                <w:sz w:val="24"/>
                <w:szCs w:val="24"/>
                <w:lang w:val="ro-RO"/>
              </w:rPr>
              <w:t>275.Se acceptă</w:t>
            </w:r>
          </w:p>
          <w:p w:rsidR="00F03330" w:rsidRDefault="00F03330">
            <w:pPr>
              <w:rPr>
                <w:color w:val="000000"/>
                <w:sz w:val="24"/>
                <w:szCs w:val="24"/>
                <w:lang w:val="ro-RO"/>
              </w:rPr>
            </w:pPr>
            <w:r>
              <w:rPr>
                <w:color w:val="000000"/>
                <w:sz w:val="24"/>
                <w:szCs w:val="24"/>
                <w:lang w:val="ro-RO"/>
              </w:rPr>
              <w:t xml:space="preserve">Cu excepţia art. 23, sumele vor fi transformate în valută naţionale la următoarele articole: </w:t>
            </w:r>
          </w:p>
          <w:p w:rsidR="00F03330" w:rsidRDefault="00F03330">
            <w:pPr>
              <w:rPr>
                <w:color w:val="000000"/>
                <w:sz w:val="24"/>
                <w:szCs w:val="24"/>
                <w:lang w:val="ro-RO"/>
              </w:rPr>
            </w:pPr>
            <w:r>
              <w:rPr>
                <w:color w:val="000000"/>
                <w:sz w:val="24"/>
                <w:szCs w:val="24"/>
                <w:lang w:val="ro-RO"/>
              </w:rPr>
              <w:t xml:space="preserve">art. 4, alin. (1), lit.l); </w:t>
            </w:r>
          </w:p>
          <w:p w:rsidR="00F03330" w:rsidRDefault="00F03330">
            <w:pPr>
              <w:rPr>
                <w:color w:val="000000"/>
                <w:sz w:val="24"/>
                <w:szCs w:val="24"/>
                <w:lang w:val="ro-RO"/>
              </w:rPr>
            </w:pPr>
            <w:r>
              <w:rPr>
                <w:color w:val="000000"/>
                <w:sz w:val="24"/>
                <w:szCs w:val="24"/>
                <w:lang w:val="ro-RO"/>
              </w:rPr>
              <w:t>art. 5, alin. (1), lit. a),b) şi d) şi alin. (9);</w:t>
            </w:r>
          </w:p>
          <w:p w:rsidR="00F03330" w:rsidRDefault="00F03330">
            <w:pPr>
              <w:rPr>
                <w:color w:val="000000"/>
                <w:sz w:val="24"/>
                <w:szCs w:val="24"/>
                <w:lang w:val="ro-RO"/>
              </w:rPr>
            </w:pPr>
            <w:r>
              <w:rPr>
                <w:color w:val="000000"/>
                <w:sz w:val="24"/>
                <w:szCs w:val="24"/>
                <w:lang w:val="ro-RO"/>
              </w:rPr>
              <w:t>art.7, alin. (3), lit.g);</w:t>
            </w:r>
          </w:p>
          <w:p w:rsidR="00F03330" w:rsidRDefault="00F03330">
            <w:pPr>
              <w:rPr>
                <w:color w:val="000000"/>
                <w:sz w:val="24"/>
                <w:szCs w:val="24"/>
                <w:lang w:val="ro-RO"/>
              </w:rPr>
            </w:pPr>
            <w:r>
              <w:rPr>
                <w:color w:val="000000"/>
                <w:sz w:val="24"/>
                <w:szCs w:val="24"/>
                <w:lang w:val="ro-RO"/>
              </w:rPr>
              <w:t>art. 11, alin. (2) şi (3).</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Prevederile art. 23 nu au fost supuse modificărilor pentru a menține cuantumul amenzilor stabilite de Directiva 2015/849.</w:t>
            </w:r>
          </w:p>
        </w:tc>
      </w:tr>
      <w:tr w:rsidR="00F03330" w:rsidRPr="00F03330" w:rsidTr="00F03330">
        <w:trPr>
          <w:trHeight w:val="114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rStyle w:val="FontStyle20"/>
                <w:rFonts w:ascii="Times New Roman" w:hAnsi="Times New Roman" w:cs="Times New Roman"/>
                <w:sz w:val="24"/>
                <w:szCs w:val="24"/>
                <w:lang w:val="ro-MD" w:eastAsia="ro-RO"/>
              </w:rPr>
            </w:pPr>
            <w:r>
              <w:rPr>
                <w:rStyle w:val="FontStyle20"/>
                <w:sz w:val="24"/>
                <w:szCs w:val="24"/>
                <w:lang w:val="ro-MD" w:eastAsia="ro-RO"/>
              </w:rPr>
              <w:t>276.În art. 9 alin. (3) urmează a fi completat, după textul „şi în mod complet" cu textul „reieşind din competenţa fiecărei entităţi raportatoare".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lang w:val="ro-RO"/>
              </w:rPr>
            </w:pPr>
            <w:r>
              <w:rPr>
                <w:b/>
                <w:color w:val="000000"/>
                <w:sz w:val="24"/>
                <w:szCs w:val="24"/>
                <w:lang w:val="ro-RO"/>
              </w:rPr>
              <w:t>276.Nu se acceptă</w:t>
            </w:r>
          </w:p>
          <w:p w:rsidR="00F03330" w:rsidRDefault="00F03330">
            <w:pPr>
              <w:rPr>
                <w:color w:val="000000"/>
                <w:sz w:val="24"/>
                <w:szCs w:val="24"/>
                <w:lang w:val="ro-RO"/>
              </w:rPr>
            </w:pPr>
            <w:r>
              <w:rPr>
                <w:color w:val="000000"/>
                <w:sz w:val="24"/>
                <w:szCs w:val="24"/>
                <w:lang w:val="ro-RO"/>
              </w:rPr>
              <w:t>În contextul în care ÎS „Cadastru” a fost exclusă din lista entităţilor raportoare, această propunere nu poate fi reţinută.</w:t>
            </w:r>
          </w:p>
          <w:p w:rsidR="00F03330" w:rsidRDefault="00F03330">
            <w:pPr>
              <w:rPr>
                <w:color w:val="000000"/>
                <w:sz w:val="24"/>
                <w:szCs w:val="24"/>
                <w:lang w:val="ro-RO"/>
              </w:rPr>
            </w:pPr>
          </w:p>
        </w:tc>
      </w:tr>
      <w:tr w:rsidR="00F03330" w:rsidRPr="00F03330" w:rsidTr="00F03330">
        <w:trPr>
          <w:trHeight w:val="159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7"/>
              <w:widowControl/>
              <w:ind w:firstLine="317"/>
              <w:rPr>
                <w:rStyle w:val="FontStyle20"/>
                <w:rFonts w:ascii="Times New Roman" w:hAnsi="Times New Roman" w:cs="Times New Roman"/>
                <w:sz w:val="24"/>
                <w:szCs w:val="24"/>
                <w:lang w:val="en-US" w:eastAsia="ro-RO"/>
              </w:rPr>
            </w:pPr>
            <w:r>
              <w:rPr>
                <w:rStyle w:val="FontStyle20"/>
                <w:lang w:val="ro-RO" w:eastAsia="ro-RO"/>
              </w:rPr>
              <w:t>277.Considerăm că urmează a fi revăzute şi prevederile din proiect ce insistă asupra păstrării copiilor documentelor de identificare, etc. (ex. art. 9 alin. (2), art. 10 alin. (1) lit. b) şi altele) în contextul în care în ţară se promovează conceptul de interoperabilitate dintre sistemele informaţionale de stat, pentru a diminua, timpul şi costurile pentru serviciile publice prestate.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277.Nu se acceptă</w:t>
            </w:r>
          </w:p>
          <w:p w:rsidR="00F03330" w:rsidRDefault="00F03330">
            <w:pPr>
              <w:rPr>
                <w:color w:val="000000"/>
                <w:sz w:val="24"/>
                <w:szCs w:val="24"/>
                <w:lang w:val="ro-RO"/>
              </w:rPr>
            </w:pPr>
            <w:r>
              <w:rPr>
                <w:color w:val="000000"/>
                <w:sz w:val="24"/>
                <w:szCs w:val="24"/>
                <w:lang w:val="ro-RO"/>
              </w:rPr>
              <w:t>Nu a fost relevată propunerea sau problema exactă.</w:t>
            </w:r>
          </w:p>
        </w:tc>
      </w:tr>
      <w:tr w:rsidR="00F03330" w:rsidRPr="00F03330" w:rsidTr="00F03330">
        <w:trPr>
          <w:trHeight w:val="182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7"/>
              <w:widowControl/>
              <w:ind w:firstLine="317"/>
              <w:rPr>
                <w:rStyle w:val="FontStyle19"/>
                <w:i w:val="0"/>
                <w:lang w:val="en-US" w:eastAsia="ro-RO"/>
              </w:rPr>
            </w:pPr>
            <w:r>
              <w:rPr>
                <w:rStyle w:val="FontStyle19"/>
                <w:i w:val="0"/>
                <w:lang w:val="ro-RO" w:eastAsia="ro-RO"/>
              </w:rPr>
              <w:t>278.La art. 15 din proiect nu este clar din care considerente Agenţia Relaţii Funciare şi Cadastru a fost inclusă ca instanţa cu funcţie de supraveghere pentru agenţii imobiliari. Activitatea acestora nefiind nici reglementată, nici controlată, conform legislaţiei, de</w:t>
            </w:r>
            <w:r>
              <w:rPr>
                <w:i/>
                <w:lang w:val="en-US"/>
              </w:rPr>
              <w:t xml:space="preserve"> </w:t>
            </w:r>
            <w:r>
              <w:rPr>
                <w:rStyle w:val="FontStyle19"/>
                <w:i w:val="0"/>
                <w:lang w:val="ro-RO" w:eastAsia="ro-RO"/>
              </w:rPr>
              <w:t>Agenţia Relaţii Funciare şi Cadastru.</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rPr>
            </w:pPr>
            <w:r>
              <w:rPr>
                <w:b/>
                <w:sz w:val="24"/>
                <w:szCs w:val="24"/>
                <w:lang w:val="ro-RO"/>
              </w:rPr>
              <w:t>278.Se acceptă</w:t>
            </w:r>
          </w:p>
          <w:p w:rsidR="00F03330" w:rsidRDefault="00F03330">
            <w:pPr>
              <w:rPr>
                <w:rStyle w:val="FontStyle19"/>
                <w:i w:val="0"/>
                <w:lang w:eastAsia="ro-RO"/>
              </w:rPr>
            </w:pPr>
            <w:r>
              <w:rPr>
                <w:rStyle w:val="FontStyle19"/>
                <w:i w:val="0"/>
                <w:lang w:val="ro-RO" w:eastAsia="ro-RO"/>
              </w:rPr>
              <w:t>Luând în considerare practica europeană, autorul a ajuns la concluzia că agenţii imobiliari urmează a fi supravegheaţi de autorităţile fiscale, adică de IFPS în cazul dat.</w:t>
            </w:r>
          </w:p>
          <w:p w:rsidR="00F03330" w:rsidRDefault="00F03330">
            <w:r>
              <w:rPr>
                <w:rStyle w:val="FontStyle19"/>
                <w:i w:val="0"/>
                <w:lang w:val="ro-RO" w:eastAsia="ro-RO"/>
              </w:rPr>
              <w:t>În acest sens au fost operate modificările necesare la art. 15.</w:t>
            </w:r>
          </w:p>
        </w:tc>
      </w:tr>
      <w:tr w:rsidR="00F03330" w:rsidRPr="00F03330" w:rsidTr="00F03330">
        <w:trPr>
          <w:trHeight w:val="1708"/>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14</w:t>
            </w: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pStyle w:val="a5"/>
              <w:tabs>
                <w:tab w:val="right" w:pos="-2410"/>
                <w:tab w:val="center" w:pos="4680"/>
                <w:tab w:val="right" w:pos="9360"/>
              </w:tabs>
              <w:spacing w:before="120"/>
              <w:rPr>
                <w:rFonts w:eastAsia="Calibri"/>
                <w:b/>
                <w:spacing w:val="10"/>
                <w:sz w:val="22"/>
                <w:lang w:val="ro-MD" w:eastAsia="en-US"/>
              </w:rPr>
            </w:pPr>
            <w:r>
              <w:rPr>
                <w:rFonts w:eastAsia="Calibri"/>
                <w:b/>
                <w:spacing w:val="10"/>
                <w:sz w:val="22"/>
                <w:lang w:val="ro-MD" w:eastAsia="en-US"/>
              </w:rPr>
              <w:t xml:space="preserve">MINISTERUL </w:t>
            </w:r>
          </w:p>
          <w:p w:rsidR="00F03330" w:rsidRDefault="00F03330">
            <w:pPr>
              <w:pStyle w:val="a5"/>
              <w:tabs>
                <w:tab w:val="right" w:pos="-2410"/>
                <w:tab w:val="center" w:pos="4680"/>
                <w:tab w:val="right" w:pos="9360"/>
              </w:tabs>
              <w:spacing w:before="120"/>
              <w:rPr>
                <w:rFonts w:eastAsia="Calibri"/>
                <w:b/>
                <w:spacing w:val="10"/>
                <w:sz w:val="22"/>
                <w:lang w:val="ro-RO" w:eastAsia="en-US"/>
              </w:rPr>
            </w:pPr>
            <w:r>
              <w:rPr>
                <w:rFonts w:eastAsia="Calibri"/>
                <w:b/>
                <w:spacing w:val="10"/>
                <w:sz w:val="22"/>
                <w:lang w:val="ro-MD" w:eastAsia="en-US"/>
              </w:rPr>
              <w:t>FINANȚELOR</w:t>
            </w:r>
          </w:p>
          <w:p w:rsidR="00F03330" w:rsidRDefault="00F03330">
            <w:pPr>
              <w:rPr>
                <w:rFonts w:eastAsia="Calibri"/>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firstLine="459"/>
              <w:contextualSpacing/>
              <w:rPr>
                <w:lang w:val="ro-MD"/>
              </w:rPr>
            </w:pPr>
            <w:r>
              <w:rPr>
                <w:lang w:val="ro-MD"/>
              </w:rPr>
              <w:t xml:space="preserve">279.La noţiunea </w:t>
            </w:r>
            <w:r>
              <w:rPr>
                <w:i/>
                <w:lang w:val="ro-MD"/>
              </w:rPr>
              <w:t>infracţiuni asociate spălării banilor</w:t>
            </w:r>
            <w:r>
              <w:rPr>
                <w:lang w:val="ro-MD"/>
              </w:rPr>
              <w:t>, se propune de a specifica expres nr. articolului din Codul Penal, la care se face referinţă.</w:t>
            </w:r>
          </w:p>
          <w:p w:rsidR="00F03330" w:rsidRPr="00F03330" w:rsidRDefault="00F03330">
            <w:pPr>
              <w:pStyle w:val="Style8"/>
              <w:widowControl/>
              <w:ind w:firstLine="459"/>
              <w:jc w:val="both"/>
              <w:rPr>
                <w:rStyle w:val="FontStyle20"/>
                <w:rFonts w:ascii="Times New Roman" w:hAnsi="Times New Roman" w:cs="Times New Roman"/>
                <w:sz w:val="24"/>
                <w:szCs w:val="24"/>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sz w:val="24"/>
                <w:szCs w:val="24"/>
                <w:lang w:val="ro-MD"/>
              </w:rPr>
              <w:t>279.</w:t>
            </w:r>
            <w:r>
              <w:rPr>
                <w:b/>
                <w:sz w:val="24"/>
                <w:szCs w:val="24"/>
                <w:lang w:val="ro-RO"/>
              </w:rPr>
              <w:t>Nu se acceptă</w:t>
            </w:r>
          </w:p>
          <w:p w:rsidR="00F03330" w:rsidRDefault="00F03330">
            <w:pPr>
              <w:rPr>
                <w:sz w:val="24"/>
                <w:szCs w:val="24"/>
                <w:lang w:val="ro-RO"/>
              </w:rPr>
            </w:pPr>
            <w:r>
              <w:rPr>
                <w:sz w:val="24"/>
                <w:szCs w:val="24"/>
                <w:lang w:val="ro-RO"/>
              </w:rPr>
              <w:t>Republica Moldova a adoptat principiul „all crime approach”, care presupune că crimă asociată spălării banilor poate fi orice infracţiune care generează venituri.</w:t>
            </w:r>
          </w:p>
          <w:p w:rsidR="00F03330" w:rsidRDefault="00F03330">
            <w:pPr>
              <w:rPr>
                <w:color w:val="000000"/>
                <w:sz w:val="24"/>
                <w:szCs w:val="24"/>
                <w:lang w:val="ro-RO"/>
              </w:rPr>
            </w:pPr>
            <w:r>
              <w:rPr>
                <w:sz w:val="24"/>
                <w:szCs w:val="24"/>
                <w:lang w:val="ro-RO"/>
              </w:rPr>
              <w:t>În acest context nominalizarea articolelor din Codul penale este inoportună.</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34" w:firstLine="425"/>
              <w:contextualSpacing/>
              <w:rPr>
                <w:lang w:val="ro-MD"/>
              </w:rPr>
            </w:pPr>
            <w:r w:rsidRPr="00F03330">
              <w:rPr>
                <w:lang w:val="en-US"/>
              </w:rPr>
              <w:t>280.L</w:t>
            </w:r>
            <w:r>
              <w:rPr>
                <w:lang w:val="ro-MD"/>
              </w:rPr>
              <w:t xml:space="preserve">a noţiunile </w:t>
            </w:r>
            <w:r>
              <w:rPr>
                <w:i/>
                <w:lang w:val="ro-MD"/>
              </w:rPr>
              <w:t>persoane fizice care exercită funcţii publice importante la nivel internaţional/n</w:t>
            </w:r>
            <w:r w:rsidRPr="00F03330">
              <w:rPr>
                <w:i/>
                <w:lang w:val="en-US"/>
              </w:rPr>
              <w:t>aţional</w:t>
            </w:r>
            <w:r>
              <w:rPr>
                <w:lang w:val="ro-MD"/>
              </w:rPr>
              <w:t>, nu este clar raţionamentul includerii la ambele categorii a membrilor organelor de conducere şi de administrare ale companiilor de stat/întreprinderilor de stat, precum şi societăţilor comerciale cu capital majoritar de stat. Totodată, remarcăm că, legislația în vigoare nu prevede noţiunea de „companii de stat”. Concomitent, se propune examinarea oportunităţii extinderii noţiunilor respective, inclusiv asupra organelor de conducere ale întreprinderilor municipale şi a societăţilor pe acţiuni cu capital majoritar de stat al unităţii administrativ-teritoriale.</w:t>
            </w:r>
          </w:p>
          <w:p w:rsidR="00F03330" w:rsidRPr="00F03330" w:rsidRDefault="00F03330">
            <w:pPr>
              <w:pStyle w:val="Style8"/>
              <w:widowControl/>
              <w:ind w:firstLine="459"/>
              <w:jc w:val="both"/>
              <w:rPr>
                <w:rStyle w:val="FontStyle20"/>
                <w:rFonts w:ascii="Times New Roman" w:hAnsi="Times New Roman" w:cs="Times New Roman"/>
                <w:sz w:val="24"/>
                <w:szCs w:val="24"/>
                <w:lang w:val="en-US" w:eastAsia="ro-RO"/>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lang w:val="ro-RO"/>
              </w:rPr>
            </w:pPr>
            <w:r>
              <w:rPr>
                <w:b/>
                <w:color w:val="000000"/>
                <w:sz w:val="24"/>
                <w:szCs w:val="24"/>
                <w:lang w:val="ro-RO"/>
              </w:rPr>
              <w:t>280.Se acceptă parţial</w:t>
            </w:r>
          </w:p>
          <w:p w:rsidR="00F03330" w:rsidRDefault="00F03330">
            <w:pPr>
              <w:rPr>
                <w:sz w:val="24"/>
                <w:szCs w:val="24"/>
                <w:lang w:val="ro-RO"/>
              </w:rPr>
            </w:pPr>
            <w:r>
              <w:rPr>
                <w:sz w:val="24"/>
                <w:szCs w:val="24"/>
                <w:lang w:val="ro-RO"/>
              </w:rPr>
              <w:t xml:space="preserve">Noţiunea </w:t>
            </w:r>
            <w:r>
              <w:rPr>
                <w:i/>
                <w:sz w:val="24"/>
                <w:szCs w:val="24"/>
                <w:lang w:val="ro-RO"/>
              </w:rPr>
              <w:t>„persoane fizice care exercită funcţii publice importante la nivel internaţional/naţional”</w:t>
            </w:r>
            <w:r>
              <w:rPr>
                <w:sz w:val="24"/>
                <w:szCs w:val="24"/>
                <w:lang w:val="ro-RO"/>
              </w:rPr>
              <w:t xml:space="preserve"> a fost elaborată în conformitate cu cerințele Directivei 2015/849.</w:t>
            </w:r>
          </w:p>
          <w:p w:rsidR="00F03330" w:rsidRDefault="00F03330">
            <w:pPr>
              <w:rPr>
                <w:sz w:val="24"/>
                <w:szCs w:val="24"/>
                <w:lang w:val="ro-RO"/>
              </w:rPr>
            </w:pPr>
            <w:r>
              <w:rPr>
                <w:sz w:val="24"/>
                <w:szCs w:val="24"/>
                <w:lang w:val="ro-RO"/>
              </w:rPr>
              <w:t xml:space="preserve">Noţiunea </w:t>
            </w:r>
            <w:r>
              <w:rPr>
                <w:i/>
                <w:sz w:val="24"/>
                <w:szCs w:val="24"/>
                <w:lang w:val="ro-RO"/>
              </w:rPr>
              <w:t>„companiilor de stat”</w:t>
            </w:r>
            <w:r>
              <w:rPr>
                <w:sz w:val="24"/>
                <w:szCs w:val="24"/>
                <w:lang w:val="ro-RO"/>
              </w:rPr>
              <w:t xml:space="preserve"> a fost substituită cu sintagma </w:t>
            </w:r>
            <w:r>
              <w:rPr>
                <w:i/>
                <w:sz w:val="24"/>
                <w:szCs w:val="24"/>
                <w:lang w:val="ro-RO"/>
              </w:rPr>
              <w:t>„întreprinderilor cu capital de stat”</w:t>
            </w:r>
            <w:r>
              <w:rPr>
                <w:sz w:val="24"/>
                <w:szCs w:val="24"/>
                <w:lang w:val="ro-RO"/>
              </w:rPr>
              <w:t>.</w:t>
            </w:r>
          </w:p>
          <w:p w:rsidR="00F03330" w:rsidRDefault="00F03330">
            <w:pPr>
              <w:rPr>
                <w:sz w:val="24"/>
                <w:szCs w:val="24"/>
                <w:lang w:val="ro-RO"/>
              </w:rPr>
            </w:pPr>
            <w:r>
              <w:rPr>
                <w:sz w:val="24"/>
                <w:szCs w:val="24"/>
                <w:lang w:val="ro-RO"/>
              </w:rPr>
              <w:t xml:space="preserve">Definiţia </w:t>
            </w:r>
            <w:r>
              <w:rPr>
                <w:i/>
                <w:sz w:val="24"/>
                <w:szCs w:val="24"/>
                <w:lang w:val="ro-RO"/>
              </w:rPr>
              <w:t>„persoane fizice care exercită funcţii publice importante la nivel naţional”</w:t>
            </w:r>
            <w:r>
              <w:rPr>
                <w:sz w:val="24"/>
                <w:szCs w:val="24"/>
                <w:lang w:val="ro-RO"/>
              </w:rPr>
              <w:t xml:space="preserve"> de la art. 3 al proiectului va fi modificată după cum urmează.</w:t>
            </w:r>
          </w:p>
          <w:p w:rsidR="00F03330" w:rsidRDefault="00F03330">
            <w:pPr>
              <w:rPr>
                <w:i/>
                <w:sz w:val="24"/>
                <w:szCs w:val="24"/>
                <w:lang w:val="ro-RO"/>
              </w:rPr>
            </w:pPr>
            <w:r>
              <w:rPr>
                <w:sz w:val="24"/>
                <w:szCs w:val="24"/>
                <w:lang w:val="ro-RO"/>
              </w:rPr>
              <w:t xml:space="preserve"> </w:t>
            </w:r>
            <w:r>
              <w:rPr>
                <w:i/>
                <w:sz w:val="24"/>
                <w:szCs w:val="24"/>
                <w:lang w:val="ro-RO"/>
              </w:rPr>
              <w:t>„persoane fizice care exercită funcţii publice importante la nivel naţional - persoane fizice care au deţinut sau care deţin funcţii de demnitate publică proeminente în conformitate cu legislaţia, inclusiv membrii organelor de conducere şi de administrare ale întreprinderilor de stat, întreprinderilor municipale, precum şi societăţilor comerciale cu capital majoritar de stat, persoane de conducere ale partidelor politice şi militari;”.</w:t>
            </w:r>
          </w:p>
          <w:p w:rsidR="00F03330" w:rsidRDefault="00F03330">
            <w:pPr>
              <w:rPr>
                <w:sz w:val="24"/>
                <w:szCs w:val="24"/>
                <w:lang w:val="ro-RO"/>
              </w:rPr>
            </w:pPr>
          </w:p>
          <w:p w:rsidR="00F03330" w:rsidRDefault="00F03330">
            <w:pPr>
              <w:rPr>
                <w:sz w:val="24"/>
                <w:szCs w:val="24"/>
                <w:lang w:val="ro-RO"/>
              </w:rPr>
            </w:pPr>
            <w:r>
              <w:rPr>
                <w:sz w:val="24"/>
                <w:szCs w:val="24"/>
                <w:lang w:val="ro-RO"/>
              </w:rPr>
              <w:t>În scopul diminuării numărului excesiv al pep-surilor, lista funcţiilor cu demnitate publică care constituie funcţii importante la nivel naţional va fi elaborată şi publicată de către Serviciul Prevenirea şi Combaterea Spălării Banilor.</w:t>
            </w:r>
          </w:p>
          <w:p w:rsidR="00F03330" w:rsidRDefault="00F03330">
            <w:pPr>
              <w:rPr>
                <w:sz w:val="24"/>
                <w:szCs w:val="24"/>
                <w:lang w:val="ro-RO"/>
              </w:rPr>
            </w:pPr>
            <w:r>
              <w:rPr>
                <w:sz w:val="24"/>
                <w:szCs w:val="24"/>
                <w:lang w:val="ro-RO"/>
              </w:rPr>
              <w:t>Astfel, în acest sens la art. 5 după alin. (5) va fi introdu alin.(6) cu următorul conţinut:</w:t>
            </w:r>
          </w:p>
          <w:p w:rsidR="00F03330" w:rsidRDefault="00F03330">
            <w:pPr>
              <w:rPr>
                <w:i/>
                <w:sz w:val="24"/>
                <w:szCs w:val="24"/>
                <w:lang w:val="ro-RO"/>
              </w:rPr>
            </w:pPr>
            <w:r>
              <w:rPr>
                <w:i/>
                <w:sz w:val="24"/>
                <w:szCs w:val="24"/>
                <w:lang w:val="ro-RO"/>
              </w:rPr>
              <w:t>„(6) Serviciul Prevenirea şi Combaterea Spălării Banilor elaborează şi publică lista funcţiilor care determină calitatea de persoană expusă politic la nivel naţional în conformitate cu prevederile prezentei legi.”</w:t>
            </w:r>
          </w:p>
          <w:p w:rsidR="00F03330" w:rsidRDefault="00F03330">
            <w:pPr>
              <w:rPr>
                <w:color w:val="000000"/>
                <w:sz w:val="24"/>
                <w:szCs w:val="24"/>
                <w:lang w:val="ro-RO"/>
              </w:rPr>
            </w:pPr>
            <w:r>
              <w:rPr>
                <w:sz w:val="24"/>
                <w:szCs w:val="24"/>
                <w:lang w:val="ro-RO"/>
              </w:rPr>
              <w:t>În continuare, aliniatul (6) devine (7) şi (7) devine (8).</w:t>
            </w:r>
          </w:p>
        </w:tc>
      </w:tr>
      <w:tr w:rsidR="00F03330" w:rsidRPr="00F03330" w:rsidTr="00F03330">
        <w:trPr>
          <w:trHeight w:val="104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color w:val="000000"/>
                <w:lang w:val="ro-MD"/>
              </w:rPr>
            </w:pPr>
            <w:r w:rsidRPr="00F03330">
              <w:rPr>
                <w:lang w:val="en-US"/>
              </w:rPr>
              <w:t>281.L</w:t>
            </w:r>
            <w:r>
              <w:rPr>
                <w:lang w:val="ro-MD"/>
              </w:rPr>
              <w:t>a noţiunea „</w:t>
            </w:r>
            <w:r>
              <w:rPr>
                <w:i/>
                <w:lang w:val="ro-MD"/>
              </w:rPr>
              <w:t>liber profesionist</w:t>
            </w:r>
            <w:r>
              <w:rPr>
                <w:lang w:val="ro-MD"/>
              </w:rPr>
              <w:t>” de exclus cuvintele „</w:t>
            </w:r>
            <w:r>
              <w:rPr>
                <w:i/>
                <w:lang w:val="ro-MD"/>
              </w:rPr>
              <w:t>contabil şi  consulting</w:t>
            </w:r>
            <w:r>
              <w:rPr>
                <w:lang w:val="ro-MD"/>
              </w:rPr>
              <w:t>” şi „</w:t>
            </w:r>
            <w:r>
              <w:rPr>
                <w:i/>
                <w:lang w:val="ro-MD"/>
              </w:rPr>
              <w:t>contabilii</w:t>
            </w:r>
            <w:r>
              <w:rPr>
                <w:lang w:val="ro-MD"/>
              </w:rPr>
              <w:t>”. Totodată se consideră oportun, examinarea noţiunii de „</w:t>
            </w:r>
            <w:r>
              <w:rPr>
                <w:i/>
                <w:lang w:val="ro-MD"/>
              </w:rPr>
              <w:t>consultant financiar</w:t>
            </w:r>
            <w:r>
              <w:rPr>
                <w:lang w:val="ro-MD"/>
              </w:rPr>
              <w:t>” în conformitate cu legislaţia în vigoare.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sz w:val="24"/>
                <w:szCs w:val="24"/>
                <w:lang w:val="ro-RO"/>
              </w:rPr>
            </w:pPr>
            <w:r>
              <w:rPr>
                <w:b/>
                <w:color w:val="000000"/>
                <w:sz w:val="24"/>
                <w:szCs w:val="24"/>
                <w:lang w:val="ro-RO"/>
              </w:rPr>
              <w:t xml:space="preserve">281.Se acceptă </w:t>
            </w:r>
          </w:p>
          <w:p w:rsidR="00F03330" w:rsidRDefault="00F03330">
            <w:pPr>
              <w:rPr>
                <w:sz w:val="24"/>
                <w:szCs w:val="24"/>
                <w:lang w:val="ro-RO"/>
              </w:rPr>
            </w:pPr>
            <w:r>
              <w:rPr>
                <w:sz w:val="24"/>
                <w:szCs w:val="24"/>
                <w:lang w:val="ro-RO"/>
              </w:rPr>
              <w:t>Textul a fost redactat.</w:t>
            </w:r>
          </w:p>
        </w:tc>
      </w:tr>
      <w:tr w:rsidR="00F03330" w:rsidRPr="00F03330" w:rsidTr="00F03330">
        <w:trPr>
          <w:trHeight w:val="150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270"/>
              <w:rPr>
                <w:rStyle w:val="FontStyle20"/>
                <w:rFonts w:ascii="Times New Roman" w:hAnsi="Times New Roman" w:cs="Times New Roman"/>
                <w:sz w:val="24"/>
                <w:szCs w:val="24"/>
                <w:lang w:val="ro-MD" w:eastAsia="ro-RO"/>
              </w:rPr>
            </w:pPr>
            <w:r>
              <w:rPr>
                <w:rStyle w:val="FontStyle20"/>
                <w:sz w:val="24"/>
                <w:szCs w:val="24"/>
                <w:lang w:val="ro-MD" w:eastAsia="ro-RO"/>
              </w:rPr>
              <w:t>282.La art. 4 alin. (1), nu este clar la care categorie de persoane fizice se face referinţă (la cele care practică activitate de întreprinzător şi/sau cele care practică activitate profesională), respectiv acest fapt urmează a fi concretizat.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282.Nu se acceptă</w:t>
            </w:r>
          </w:p>
          <w:p w:rsidR="00F03330" w:rsidRDefault="00F03330">
            <w:pPr>
              <w:rPr>
                <w:color w:val="000000"/>
                <w:sz w:val="24"/>
                <w:szCs w:val="24"/>
                <w:lang w:val="ro-RO"/>
              </w:rPr>
            </w:pPr>
            <w:r>
              <w:rPr>
                <w:color w:val="000000"/>
                <w:sz w:val="24"/>
                <w:szCs w:val="24"/>
                <w:lang w:val="ro-RO"/>
              </w:rPr>
              <w:t>În opinia autorului nu este raţional de a concretiza acest fapt. Entităţile sunt expres enumerate în alin. (1) indiferent de forma lor de organizare.</w:t>
            </w:r>
          </w:p>
        </w:tc>
      </w:tr>
      <w:tr w:rsidR="00F03330" w:rsidRPr="00F03330" w:rsidTr="00F03330">
        <w:trPr>
          <w:trHeight w:val="104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Default="00F03330">
            <w:pPr>
              <w:pStyle w:val="a5"/>
              <w:ind w:left="34" w:firstLine="270"/>
              <w:contextualSpacing/>
              <w:rPr>
                <w:b/>
                <w:lang w:val="ro-MD"/>
              </w:rPr>
            </w:pPr>
            <w:r>
              <w:rPr>
                <w:rStyle w:val="FontStyle20"/>
                <w:lang w:val="ro-MD" w:eastAsia="ro-RO"/>
              </w:rPr>
              <w:t>283.La art. 4</w:t>
            </w:r>
            <w:r>
              <w:rPr>
                <w:lang w:val="ro-MD"/>
              </w:rPr>
              <w:t xml:space="preserve"> alin. (1), lit. a), se recomandă ca în locul sintagmei „</w:t>
            </w:r>
            <w:r>
              <w:rPr>
                <w:i/>
                <w:lang w:val="ro-MD"/>
              </w:rPr>
              <w:t>legislaţia naţională</w:t>
            </w:r>
            <w:r>
              <w:rPr>
                <w:lang w:val="ro-MD"/>
              </w:rPr>
              <w:t>” să se specifice expres denumirea actului normativ la care se face referinţă.</w:t>
            </w:r>
          </w:p>
          <w:p w:rsidR="00F03330" w:rsidRPr="00F03330" w:rsidRDefault="00F03330">
            <w:pPr>
              <w:pStyle w:val="Style7"/>
              <w:widowControl/>
              <w:spacing w:line="240" w:lineRule="auto"/>
              <w:ind w:firstLine="270"/>
              <w:rPr>
                <w:rStyle w:val="FontStyle20"/>
                <w:rFonts w:ascii="Times New Roman" w:hAnsi="Times New Roman" w:cs="Times New Roman"/>
                <w:sz w:val="24"/>
                <w:szCs w:val="24"/>
                <w:lang w:val="en-US" w:eastAsia="ro-RO"/>
              </w:rPr>
            </w:pP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283.Se acceptă</w:t>
            </w:r>
          </w:p>
          <w:p w:rsidR="00F03330" w:rsidRDefault="00F03330">
            <w:pPr>
              <w:rPr>
                <w:color w:val="000000"/>
                <w:sz w:val="24"/>
                <w:szCs w:val="24"/>
                <w:lang w:val="ro-RO"/>
              </w:rPr>
            </w:pPr>
            <w:r>
              <w:rPr>
                <w:color w:val="000000"/>
                <w:sz w:val="24"/>
                <w:szCs w:val="24"/>
                <w:lang w:val="ro-RO"/>
              </w:rPr>
              <w:t xml:space="preserve">Sintagma </w:t>
            </w:r>
            <w:r>
              <w:rPr>
                <w:i/>
                <w:color w:val="000000"/>
                <w:sz w:val="24"/>
                <w:szCs w:val="24"/>
                <w:lang w:val="ro-RO"/>
              </w:rPr>
              <w:t>„legislaţia naţională”</w:t>
            </w:r>
            <w:r>
              <w:rPr>
                <w:color w:val="000000"/>
                <w:sz w:val="24"/>
                <w:szCs w:val="24"/>
                <w:lang w:val="ro-RO"/>
              </w:rPr>
              <w:t xml:space="preserve"> se substituie cu sintagma </w:t>
            </w:r>
            <w:r>
              <w:rPr>
                <w:i/>
                <w:color w:val="000000"/>
                <w:sz w:val="24"/>
                <w:szCs w:val="24"/>
                <w:lang w:val="ro-RO"/>
              </w:rPr>
              <w:t>„Legea instituţiilor financiare nr.550-XIII din 21.07.1995”.</w:t>
            </w:r>
          </w:p>
        </w:tc>
      </w:tr>
      <w:tr w:rsidR="00F03330" w:rsidRPr="00F03330" w:rsidTr="00F03330">
        <w:trPr>
          <w:trHeight w:val="118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283"/>
              <w:contextualSpacing/>
              <w:rPr>
                <w:rStyle w:val="FontStyle19"/>
                <w:i w:val="0"/>
                <w:lang w:val="ro-MD" w:eastAsia="ro-RO"/>
              </w:rPr>
            </w:pPr>
            <w:r>
              <w:rPr>
                <w:rStyle w:val="FontStyle20"/>
                <w:lang w:val="ro-MD" w:eastAsia="ro-RO"/>
              </w:rPr>
              <w:t xml:space="preserve">284.La art. 4 </w:t>
            </w:r>
            <w:r>
              <w:rPr>
                <w:lang w:val="ro-MD"/>
              </w:rPr>
              <w:t xml:space="preserve">alin. (1), lit. e), se propune substituirea sintagmei „ÎS „Cadastru” cu textul „organul/entitatea înregistrării de stat a drepturilor patrimoniale asupra bunului imobil”.  </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284.Se acceptă</w:t>
            </w:r>
          </w:p>
          <w:p w:rsidR="00F03330" w:rsidRDefault="00F03330">
            <w:pPr>
              <w:rPr>
                <w:color w:val="000000"/>
                <w:sz w:val="24"/>
                <w:szCs w:val="24"/>
                <w:lang w:val="ro-RO"/>
              </w:rPr>
            </w:pPr>
            <w:r>
              <w:rPr>
                <w:color w:val="000000"/>
                <w:sz w:val="24"/>
                <w:szCs w:val="24"/>
                <w:lang w:val="ro-RO"/>
              </w:rPr>
              <w:t>ÎS „Cadastru” a fost exclus.</w:t>
            </w:r>
          </w:p>
        </w:tc>
      </w:tr>
      <w:tr w:rsidR="00F03330" w:rsidRPr="00F03330" w:rsidTr="00F03330">
        <w:trPr>
          <w:trHeight w:val="1400"/>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283"/>
              <w:contextualSpacing/>
              <w:rPr>
                <w:rStyle w:val="FontStyle20"/>
                <w:rFonts w:ascii="Times New Roman" w:hAnsi="Times New Roman" w:cs="Times New Roman"/>
                <w:sz w:val="24"/>
                <w:szCs w:val="24"/>
                <w:lang w:val="ro-MD" w:eastAsia="ro-RO"/>
              </w:rPr>
            </w:pPr>
            <w:r>
              <w:rPr>
                <w:rStyle w:val="FontStyle20"/>
                <w:lang w:val="ro-MD" w:eastAsia="ro-RO"/>
              </w:rPr>
              <w:t xml:space="preserve">285.La art. 4 </w:t>
            </w:r>
            <w:r>
              <w:rPr>
                <w:lang w:val="ro-MD"/>
              </w:rPr>
              <w:t>alin. (1), lit. m), se va exclude sintagma „</w:t>
            </w:r>
            <w:r>
              <w:rPr>
                <w:i/>
                <w:lang w:val="ro-MD"/>
              </w:rPr>
              <w:t>prestatorii de servicii de consultanţă şi persoane fizice şi juridice care prestează servicii contabile</w:t>
            </w:r>
            <w:r>
              <w:rPr>
                <w:lang w:val="ro-MD"/>
              </w:rPr>
              <w:t>”. Modificarea respectivă este argumentată prin faptul că, Directiva 2013/34/UE</w:t>
            </w:r>
            <w:r>
              <w:rPr>
                <w:b/>
                <w:lang w:val="ro-MD"/>
              </w:rPr>
              <w:t xml:space="preserve"> </w:t>
            </w:r>
            <w:r>
              <w:rPr>
                <w:lang w:val="ro-MD"/>
              </w:rPr>
              <w:t xml:space="preserve">Parlamentului European şi a Consiliului din 26 iunie 2013 privind situaţiile financiare anuale, situaţiile financiare consolidate şi rapoartele conexe ale anumitor tipuri de întreprinderi (în continuare Directiva 2013/34/UE), nu prevede termenii menţionaţi supra. De asemenea, Directiva 2013/34/UE nu se referă nici la noţiunea de „experţii contabili externi” prevăzută în Directiva 2015/849 din 20 mai 2015 </w:t>
            </w:r>
            <w:r>
              <w:rPr>
                <w:rStyle w:val="afe"/>
                <w:b w:val="0"/>
                <w:color w:val="000000"/>
                <w:bdr w:val="none" w:sz="0" w:space="0" w:color="auto" w:frame="1"/>
                <w:shd w:val="clear" w:color="auto" w:fill="FFFFFF"/>
                <w:lang w:val="ro-MD"/>
              </w:rPr>
              <w:t>a Parlamentului European și a Consiliului din 20 mai 2015 privind prevenirea utilizării sistemului financiar în scopul spălării banilor sau finanțării terorismului.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285.Nu se acceptă</w:t>
            </w:r>
          </w:p>
          <w:p w:rsidR="00F03330" w:rsidRDefault="00F03330">
            <w:pPr>
              <w:rPr>
                <w:color w:val="000000"/>
                <w:sz w:val="24"/>
                <w:szCs w:val="24"/>
                <w:lang w:val="ro-RO"/>
              </w:rPr>
            </w:pPr>
            <w:r>
              <w:rPr>
                <w:color w:val="000000"/>
                <w:sz w:val="24"/>
                <w:szCs w:val="24"/>
                <w:lang w:val="ro-RO"/>
              </w:rPr>
              <w:t>Noţiunea dată a fost prealabil coordonată cu experţii din cadrul Ministerului Finanțelor.</w:t>
            </w:r>
          </w:p>
          <w:p w:rsidR="00F03330" w:rsidRDefault="00F03330">
            <w:pPr>
              <w:rPr>
                <w:color w:val="000000"/>
                <w:sz w:val="24"/>
                <w:szCs w:val="24"/>
                <w:lang w:val="ro-RO"/>
              </w:rPr>
            </w:pPr>
            <w:r>
              <w:rPr>
                <w:color w:val="000000"/>
                <w:sz w:val="24"/>
                <w:szCs w:val="24"/>
                <w:lang w:val="ro-RO"/>
              </w:rPr>
              <w:t>Totodată, luând în considerarea că acest fenomen persistă în Republica Moldova, nu a fost propusă nici o altă formă alternativă de a defini activităţile date.</w:t>
            </w:r>
          </w:p>
        </w:tc>
      </w:tr>
      <w:tr w:rsidR="00F03330" w:rsidRPr="00F03330" w:rsidTr="00F03330">
        <w:trPr>
          <w:trHeight w:val="113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270"/>
              <w:rPr>
                <w:rStyle w:val="FontStyle20"/>
                <w:rFonts w:ascii="Times New Roman" w:hAnsi="Times New Roman" w:cs="Times New Roman"/>
                <w:color w:val="000000"/>
                <w:sz w:val="24"/>
                <w:szCs w:val="24"/>
                <w:lang w:val="ro-MD"/>
              </w:rPr>
            </w:pPr>
            <w:r>
              <w:rPr>
                <w:rStyle w:val="afe"/>
                <w:b w:val="0"/>
                <w:bCs w:val="0"/>
                <w:color w:val="000000"/>
                <w:sz w:val="24"/>
                <w:szCs w:val="24"/>
                <w:lang w:val="ro-MD"/>
              </w:rPr>
              <w:t>286.Totodată, conform Hotărîrii Guvernului nr. 1265 din 14.11.2008 „Cu privire la reglementarea activităţii Ministerului Finanţelor”, supravegherea activităţii contabililor  nu ţine de competenţa ministerului.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color w:val="000000"/>
                <w:sz w:val="24"/>
                <w:szCs w:val="24"/>
                <w:lang w:val="ro-MD"/>
              </w:rPr>
              <w:t>286.</w:t>
            </w:r>
            <w:r>
              <w:rPr>
                <w:b/>
                <w:color w:val="000000"/>
                <w:sz w:val="24"/>
                <w:szCs w:val="24"/>
                <w:lang w:val="ro-RO"/>
              </w:rPr>
              <w:t>Nu se acceptă</w:t>
            </w:r>
          </w:p>
          <w:p w:rsidR="00F03330" w:rsidRDefault="00F03330">
            <w:pPr>
              <w:rPr>
                <w:color w:val="000000"/>
                <w:sz w:val="24"/>
                <w:szCs w:val="24"/>
                <w:lang w:val="ro-RO"/>
              </w:rPr>
            </w:pPr>
            <w:r>
              <w:rPr>
                <w:color w:val="000000"/>
                <w:sz w:val="24"/>
                <w:szCs w:val="24"/>
                <w:lang w:val="ro-RO"/>
              </w:rPr>
              <w:t xml:space="preserve">După adoptarea proiectului, competenţele </w:t>
            </w:r>
            <w:r>
              <w:rPr>
                <w:rStyle w:val="afe"/>
                <w:b w:val="0"/>
                <w:bCs w:val="0"/>
                <w:color w:val="000000"/>
                <w:sz w:val="24"/>
                <w:szCs w:val="24"/>
                <w:lang w:val="ro-MD"/>
              </w:rPr>
              <w:t>Ministerului Finanţelor vor fi ajustate (art.24 al proiectului).</w:t>
            </w:r>
          </w:p>
        </w:tc>
      </w:tr>
      <w:tr w:rsidR="00F03330" w:rsidRPr="00F03330" w:rsidTr="00F03330">
        <w:trPr>
          <w:trHeight w:val="2089"/>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270"/>
              <w:rPr>
                <w:rStyle w:val="afe"/>
                <w:rFonts w:ascii="Calibri" w:hAnsi="Calibri"/>
                <w:bCs w:val="0"/>
                <w:color w:val="000000"/>
                <w:lang w:val="ro-MD"/>
              </w:rPr>
            </w:pPr>
            <w:r>
              <w:rPr>
                <w:rStyle w:val="afe"/>
                <w:b w:val="0"/>
                <w:bCs w:val="0"/>
                <w:color w:val="000000"/>
                <w:sz w:val="24"/>
                <w:szCs w:val="24"/>
                <w:lang w:val="ro-MD"/>
              </w:rPr>
              <w:t>287.La art.4 alin. (2), se vor exclude cuvintele „(cu excepţia cardurilor)”, deoarece prin Legea nr. 94 din 13 mai 2016 pentru modificarea şi completarea Legii nr. 62-XVI din 21.03.2008 privind reglementarea valutară, cuvintele la care se face referinţă au fost excluse din conţinutul art. 33 al Legii nr. 62-XVI din 21 martie 2008 privind reglementarea valutară.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lang w:val="ro-RO"/>
              </w:rPr>
            </w:pPr>
            <w:r>
              <w:rPr>
                <w:b/>
                <w:color w:val="000000"/>
                <w:sz w:val="24"/>
                <w:szCs w:val="24"/>
                <w:lang w:val="ro-RO"/>
              </w:rPr>
              <w:t>287.Se acceptă</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270"/>
              <w:rPr>
                <w:rStyle w:val="afe"/>
                <w:rFonts w:ascii="Calibri" w:hAnsi="Calibri"/>
                <w:bCs w:val="0"/>
                <w:color w:val="000000"/>
                <w:lang w:val="ro-MD"/>
              </w:rPr>
            </w:pPr>
            <w:r>
              <w:rPr>
                <w:rStyle w:val="afe"/>
                <w:b w:val="0"/>
                <w:bCs w:val="0"/>
                <w:color w:val="000000"/>
                <w:sz w:val="24"/>
                <w:szCs w:val="24"/>
                <w:lang w:val="ro-MD"/>
              </w:rPr>
              <w:t>288.La art. 9</w:t>
            </w:r>
            <w:r>
              <w:rPr>
                <w:rStyle w:val="afe"/>
                <w:bCs w:val="0"/>
                <w:color w:val="000000"/>
                <w:sz w:val="24"/>
                <w:szCs w:val="24"/>
                <w:lang w:val="ro-MD"/>
              </w:rPr>
              <w:t xml:space="preserve"> </w:t>
            </w:r>
            <w:r>
              <w:rPr>
                <w:rStyle w:val="afe"/>
                <w:b w:val="0"/>
                <w:bCs w:val="0"/>
                <w:color w:val="000000"/>
                <w:sz w:val="24"/>
                <w:szCs w:val="24"/>
                <w:lang w:val="ro-MD"/>
              </w:rPr>
              <w:t>la alin. (2), sintagmele:</w:t>
            </w:r>
          </w:p>
          <w:p w:rsidR="00F03330" w:rsidRDefault="00F03330" w:rsidP="00F03330">
            <w:pPr>
              <w:pStyle w:val="a5"/>
              <w:numPr>
                <w:ilvl w:val="0"/>
                <w:numId w:val="17"/>
              </w:numPr>
              <w:ind w:left="0" w:firstLine="1134"/>
              <w:contextualSpacing/>
              <w:rPr>
                <w:rStyle w:val="afe"/>
                <w:bCs w:val="0"/>
                <w:color w:val="000000"/>
                <w:lang w:val="ro-MD"/>
              </w:rPr>
            </w:pPr>
            <w:r>
              <w:rPr>
                <w:rStyle w:val="afe"/>
                <w:b w:val="0"/>
                <w:bCs w:val="0"/>
                <w:color w:val="000000"/>
                <w:lang w:val="ro-MD"/>
              </w:rPr>
              <w:t>„</w:t>
            </w:r>
            <w:r>
              <w:rPr>
                <w:rStyle w:val="afe"/>
                <w:b w:val="0"/>
                <w:bCs w:val="0"/>
                <w:i/>
                <w:color w:val="000000"/>
                <w:lang w:val="ro-MD"/>
              </w:rPr>
              <w:t>evidenţa tuturor documentelor şi informaţiei</w:t>
            </w:r>
            <w:r>
              <w:rPr>
                <w:rStyle w:val="afe"/>
                <w:b w:val="0"/>
                <w:bCs w:val="0"/>
                <w:color w:val="000000"/>
                <w:lang w:val="ro-MD"/>
              </w:rPr>
              <w:t>” se va substitui cu sintagma „</w:t>
            </w:r>
            <w:r>
              <w:rPr>
                <w:rStyle w:val="afe"/>
                <w:b w:val="0"/>
                <w:bCs w:val="0"/>
                <w:i/>
                <w:color w:val="000000"/>
                <w:lang w:val="ro-MD"/>
              </w:rPr>
              <w:t>toate documentele şi informaţiile</w:t>
            </w:r>
            <w:r>
              <w:rPr>
                <w:rStyle w:val="afe"/>
                <w:b w:val="0"/>
                <w:bCs w:val="0"/>
                <w:color w:val="000000"/>
                <w:lang w:val="ro-MD"/>
              </w:rPr>
              <w:t>”;</w:t>
            </w:r>
          </w:p>
          <w:p w:rsidR="00F03330" w:rsidRDefault="00F03330" w:rsidP="00F03330">
            <w:pPr>
              <w:pStyle w:val="a5"/>
              <w:numPr>
                <w:ilvl w:val="0"/>
                <w:numId w:val="17"/>
              </w:numPr>
              <w:ind w:left="0" w:firstLine="414"/>
              <w:contextualSpacing/>
              <w:rPr>
                <w:rStyle w:val="afe"/>
                <w:bCs w:val="0"/>
                <w:color w:val="000000"/>
                <w:lang w:val="ro-MD"/>
              </w:rPr>
            </w:pPr>
            <w:r>
              <w:rPr>
                <w:rStyle w:val="afe"/>
                <w:b w:val="0"/>
                <w:bCs w:val="0"/>
                <w:color w:val="000000"/>
                <w:lang w:val="ro-MD"/>
              </w:rPr>
              <w:t>„</w:t>
            </w:r>
            <w:r>
              <w:rPr>
                <w:rStyle w:val="afe"/>
                <w:b w:val="0"/>
                <w:bCs w:val="0"/>
                <w:i/>
                <w:color w:val="000000"/>
                <w:lang w:val="ro-MD"/>
              </w:rPr>
              <w:t>arhiva conturilor şi documentelor primare</w:t>
            </w:r>
            <w:r>
              <w:rPr>
                <w:rStyle w:val="afe"/>
                <w:b w:val="0"/>
                <w:bCs w:val="0"/>
                <w:color w:val="000000"/>
                <w:lang w:val="ro-MD"/>
              </w:rPr>
              <w:t>” se va substitui cu sintagma „</w:t>
            </w:r>
            <w:r>
              <w:rPr>
                <w:rStyle w:val="afe"/>
                <w:b w:val="0"/>
                <w:bCs w:val="0"/>
                <w:i/>
                <w:color w:val="000000"/>
                <w:lang w:val="ro-MD"/>
              </w:rPr>
              <w:t>copiile documentelor primare</w:t>
            </w:r>
            <w:r>
              <w:rPr>
                <w:rStyle w:val="afe"/>
                <w:b w:val="0"/>
                <w:bCs w:val="0"/>
                <w:color w:val="000000"/>
                <w:lang w:val="ro-MD"/>
              </w:rPr>
              <w:t>”;</w:t>
            </w:r>
          </w:p>
          <w:p w:rsidR="00F03330" w:rsidRDefault="00F03330" w:rsidP="00F03330">
            <w:pPr>
              <w:pStyle w:val="a5"/>
              <w:numPr>
                <w:ilvl w:val="0"/>
                <w:numId w:val="17"/>
              </w:numPr>
              <w:ind w:left="0" w:firstLine="1134"/>
              <w:contextualSpacing/>
              <w:rPr>
                <w:rStyle w:val="afe"/>
                <w:b w:val="0"/>
                <w:bCs w:val="0"/>
                <w:color w:val="000000"/>
                <w:lang w:val="ro-MD"/>
              </w:rPr>
            </w:pPr>
            <w:r>
              <w:rPr>
                <w:rStyle w:val="afe"/>
                <w:b w:val="0"/>
                <w:bCs w:val="0"/>
                <w:color w:val="000000"/>
                <w:lang w:val="ro-MD"/>
              </w:rPr>
              <w:t>„</w:t>
            </w:r>
            <w:r>
              <w:rPr>
                <w:rStyle w:val="afe"/>
                <w:b w:val="0"/>
                <w:bCs w:val="0"/>
                <w:i/>
                <w:color w:val="000000"/>
                <w:lang w:val="ro-MD"/>
              </w:rPr>
              <w:t>corespondenţa de afaceri</w:t>
            </w:r>
            <w:r>
              <w:rPr>
                <w:rStyle w:val="afe"/>
                <w:b w:val="0"/>
                <w:bCs w:val="0"/>
                <w:color w:val="000000"/>
                <w:lang w:val="ro-MD"/>
              </w:rPr>
              <w:t>” se va substitui cu sintagma „</w:t>
            </w:r>
            <w:r>
              <w:rPr>
                <w:rStyle w:val="afe"/>
                <w:b w:val="0"/>
                <w:bCs w:val="0"/>
                <w:i/>
                <w:color w:val="000000"/>
                <w:lang w:val="ro-MD"/>
              </w:rPr>
              <w:t>corespondenţa oficială</w:t>
            </w:r>
            <w:r>
              <w:rPr>
                <w:rStyle w:val="afe"/>
                <w:b w:val="0"/>
                <w:bCs w:val="0"/>
                <w:color w:val="000000"/>
                <w:lang w:val="ro-MD"/>
              </w:rPr>
              <w:t>”.</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lang w:val="ro-RO"/>
              </w:rPr>
            </w:pPr>
            <w:r>
              <w:rPr>
                <w:b/>
                <w:color w:val="000000"/>
                <w:sz w:val="24"/>
                <w:szCs w:val="24"/>
                <w:lang w:val="ro-RO"/>
              </w:rPr>
              <w:t>288. Se acceptă parțial</w:t>
            </w:r>
          </w:p>
          <w:p w:rsidR="00F03330" w:rsidRDefault="00F03330">
            <w:pPr>
              <w:rPr>
                <w:b/>
                <w:color w:val="000000"/>
                <w:sz w:val="24"/>
                <w:szCs w:val="24"/>
                <w:lang w:val="ro-RO"/>
              </w:rPr>
            </w:pPr>
          </w:p>
          <w:p w:rsidR="00F03330" w:rsidRDefault="00F03330">
            <w:pPr>
              <w:ind w:left="819" w:hanging="819"/>
              <w:rPr>
                <w:b/>
                <w:color w:val="000000"/>
                <w:sz w:val="24"/>
                <w:szCs w:val="24"/>
                <w:lang w:val="ro-RO"/>
              </w:rPr>
            </w:pPr>
            <w:r>
              <w:rPr>
                <w:b/>
                <w:color w:val="000000"/>
                <w:sz w:val="24"/>
                <w:szCs w:val="24"/>
                <w:lang w:val="ro-RO"/>
              </w:rPr>
              <w:t xml:space="preserve">-Se acceptă </w:t>
            </w:r>
          </w:p>
          <w:p w:rsidR="00F03330" w:rsidRDefault="00F03330">
            <w:pPr>
              <w:rPr>
                <w:color w:val="000000"/>
                <w:sz w:val="24"/>
                <w:szCs w:val="24"/>
                <w:lang w:val="ro-RO"/>
              </w:rPr>
            </w:pPr>
            <w:r>
              <w:rPr>
                <w:color w:val="000000"/>
                <w:sz w:val="24"/>
                <w:szCs w:val="24"/>
                <w:lang w:val="ro-RO"/>
              </w:rPr>
              <w:t>Textul a fost redactat.</w:t>
            </w:r>
          </w:p>
          <w:p w:rsidR="00F03330" w:rsidRDefault="00F03330">
            <w:pPr>
              <w:rPr>
                <w:b/>
                <w:color w:val="000000"/>
                <w:sz w:val="24"/>
                <w:szCs w:val="24"/>
                <w:lang w:val="ro-RO"/>
              </w:rPr>
            </w:pPr>
          </w:p>
          <w:p w:rsidR="00F03330" w:rsidRDefault="00F03330">
            <w:pPr>
              <w:rPr>
                <w:b/>
                <w:color w:val="000000"/>
                <w:sz w:val="24"/>
                <w:szCs w:val="24"/>
                <w:lang w:val="ro-RO"/>
              </w:rPr>
            </w:pPr>
            <w:r>
              <w:rPr>
                <w:b/>
                <w:color w:val="000000"/>
                <w:sz w:val="24"/>
                <w:szCs w:val="24"/>
                <w:lang w:val="ro-RO"/>
              </w:rPr>
              <w:t>Nu se acceptă</w:t>
            </w:r>
          </w:p>
          <w:p w:rsidR="00F03330" w:rsidRDefault="00F03330">
            <w:pPr>
              <w:rPr>
                <w:color w:val="000000"/>
                <w:sz w:val="24"/>
                <w:szCs w:val="24"/>
                <w:lang w:val="ro-RO"/>
              </w:rPr>
            </w:pPr>
            <w:r>
              <w:rPr>
                <w:color w:val="000000"/>
                <w:sz w:val="24"/>
                <w:szCs w:val="24"/>
                <w:lang w:val="ro-RO"/>
              </w:rPr>
              <w:t>Propunerea nu modifică conceptual proectul.</w:t>
            </w:r>
          </w:p>
          <w:p w:rsidR="00F03330" w:rsidRDefault="00F03330">
            <w:pPr>
              <w:rPr>
                <w:b/>
                <w:color w:val="000000"/>
                <w:sz w:val="24"/>
                <w:szCs w:val="24"/>
                <w:lang w:val="ro-RO"/>
              </w:rPr>
            </w:pPr>
          </w:p>
          <w:p w:rsidR="00F03330" w:rsidRDefault="00F03330">
            <w:pPr>
              <w:rPr>
                <w:b/>
                <w:color w:val="000000"/>
                <w:sz w:val="24"/>
                <w:szCs w:val="24"/>
                <w:lang w:val="ro-RO"/>
              </w:rPr>
            </w:pPr>
            <w:r>
              <w:rPr>
                <w:b/>
                <w:color w:val="000000"/>
                <w:sz w:val="24"/>
                <w:szCs w:val="24"/>
                <w:lang w:val="ro-RO"/>
              </w:rPr>
              <w:t>Nu se acceptă</w:t>
            </w:r>
          </w:p>
          <w:p w:rsidR="00F03330" w:rsidRDefault="00F03330">
            <w:pPr>
              <w:rPr>
                <w:color w:val="000000"/>
                <w:sz w:val="24"/>
                <w:szCs w:val="24"/>
                <w:lang w:val="ro-RO"/>
              </w:rPr>
            </w:pPr>
            <w:r>
              <w:rPr>
                <w:color w:val="000000"/>
                <w:sz w:val="24"/>
                <w:szCs w:val="24"/>
                <w:lang w:val="ro-RO"/>
              </w:rPr>
              <w:t>Propunerea nu modifică conceptual proectul.</w:t>
            </w:r>
          </w:p>
          <w:p w:rsidR="00F03330" w:rsidRDefault="00F03330">
            <w:pPr>
              <w:rPr>
                <w:b/>
                <w:color w:val="000000"/>
                <w:sz w:val="24"/>
                <w:szCs w:val="24"/>
                <w:lang w:val="ro-RO"/>
              </w:rPr>
            </w:pP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59"/>
              <w:rPr>
                <w:rStyle w:val="afe"/>
                <w:rFonts w:ascii="Calibri" w:hAnsi="Calibri"/>
                <w:bCs w:val="0"/>
                <w:color w:val="000000"/>
                <w:lang w:val="ro-MD"/>
              </w:rPr>
            </w:pPr>
            <w:r>
              <w:rPr>
                <w:rStyle w:val="afe"/>
                <w:b w:val="0"/>
                <w:bCs w:val="0"/>
                <w:color w:val="000000"/>
                <w:sz w:val="24"/>
                <w:szCs w:val="24"/>
                <w:lang w:val="ro-RO"/>
              </w:rPr>
              <w:t>289.S</w:t>
            </w:r>
            <w:r>
              <w:rPr>
                <w:rStyle w:val="afe"/>
                <w:b w:val="0"/>
                <w:bCs w:val="0"/>
                <w:color w:val="000000"/>
                <w:sz w:val="24"/>
                <w:szCs w:val="24"/>
                <w:lang w:val="ro-MD"/>
              </w:rPr>
              <w:t>e recomandă autorului de a revizui conţinutul art.9, în partea ce ţine de termenele de păstrare a documentelor şi datelor, întrucît există o neconcordanţă cu termenele indicate la art. 9 din Nota informativă la proiect.</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lang w:val="ro-RO"/>
              </w:rPr>
            </w:pPr>
            <w:r>
              <w:rPr>
                <w:b/>
                <w:color w:val="000000"/>
                <w:sz w:val="24"/>
                <w:szCs w:val="24"/>
                <w:lang w:val="ro-RO"/>
              </w:rPr>
              <w:t>289.Se acceptă parţial</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În scopul optimizării cheltuielilor de arhivare şi întreţinere a documentelor, art.9 va fi modificat în sensul stabilirii obligaţiunii de păstrare în format pe hârtie a copiilor documentelor pentru 5 ani plus 10 ani în format electronic.</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Art.9 este completat cu alin.6:</w:t>
            </w:r>
          </w:p>
          <w:p w:rsidR="00F03330" w:rsidRDefault="00F03330">
            <w:pPr>
              <w:pStyle w:val="a5"/>
              <w:spacing w:line="276" w:lineRule="auto"/>
              <w:ind w:left="34" w:right="142" w:firstLine="222"/>
              <w:rPr>
                <w:b/>
                <w:lang w:val="ro-RO"/>
              </w:rPr>
            </w:pPr>
            <w:r w:rsidRPr="00F03330">
              <w:rPr>
                <w:i/>
                <w:color w:val="000000"/>
                <w:lang w:val="en-US"/>
              </w:rPr>
              <w:t>„</w:t>
            </w:r>
            <w:r w:rsidRPr="00F03330">
              <w:rPr>
                <w:lang w:val="en-US"/>
              </w:rPr>
              <w:t>(6) Evidenţa datelor şi documentelor în contextul prevederilor alin. (1), (2) şi (5) pot fi păstrate cel puţin 5 ani în format pe hârtie, şi ulterior 10 ani în format electronic.”</w:t>
            </w:r>
          </w:p>
          <w:p w:rsidR="00F03330" w:rsidRDefault="00F03330">
            <w:pPr>
              <w:rPr>
                <w:rFonts w:eastAsia="Calibri"/>
                <w:i/>
                <w:sz w:val="24"/>
                <w:szCs w:val="24"/>
                <w:lang w:val="ro-RO"/>
              </w:rPr>
            </w:pPr>
            <w:r>
              <w:rPr>
                <w:i/>
                <w:color w:val="000000"/>
                <w:sz w:val="24"/>
                <w:szCs w:val="24"/>
                <w:lang w:val="ro-RO"/>
              </w:rPr>
              <w:t>.”</w:t>
            </w:r>
          </w:p>
        </w:tc>
      </w:tr>
      <w:tr w:rsidR="00F03330" w:rsidRPr="00F03330" w:rsidTr="00F03330">
        <w:trPr>
          <w:trHeight w:val="40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459"/>
              <w:contextualSpacing/>
              <w:rPr>
                <w:rStyle w:val="FontStyle20"/>
                <w:rFonts w:ascii="Times New Roman" w:hAnsi="Times New Roman" w:cs="Times New Roman"/>
                <w:sz w:val="24"/>
                <w:szCs w:val="24"/>
                <w:lang w:val="ro-MD" w:eastAsia="ro-RO"/>
              </w:rPr>
            </w:pPr>
            <w:r>
              <w:rPr>
                <w:rStyle w:val="FontStyle20"/>
                <w:lang w:val="ro-MD" w:eastAsia="ro-RO"/>
              </w:rPr>
              <w:t>290.La art. 12 alin. (4) se recomandă definirea noţiunilor de secret comercial, bancar şi profesional sau efectuarea trimiterilor la legislaţia care explică semnificaţia acestor noţiuni.</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lang w:val="ro-RO"/>
              </w:rPr>
            </w:pPr>
            <w:r>
              <w:rPr>
                <w:b/>
                <w:color w:val="000000"/>
                <w:sz w:val="24"/>
                <w:szCs w:val="24"/>
                <w:lang w:val="ro-RO"/>
              </w:rPr>
              <w:t>290.Se acceptă parţial</w:t>
            </w:r>
          </w:p>
          <w:p w:rsidR="00F03330" w:rsidRDefault="00F03330">
            <w:pPr>
              <w:rPr>
                <w:color w:val="000000"/>
                <w:sz w:val="24"/>
                <w:szCs w:val="24"/>
                <w:lang w:val="ro-RO"/>
              </w:rPr>
            </w:pPr>
            <w:r>
              <w:rPr>
                <w:color w:val="000000"/>
                <w:sz w:val="24"/>
                <w:szCs w:val="24"/>
                <w:lang w:val="ro-RO"/>
              </w:rPr>
              <w:t xml:space="preserve"> Noţiunea de secret profesional este definită la art. 3 după cum urmează:</w:t>
            </w:r>
          </w:p>
          <w:p w:rsidR="00F03330" w:rsidRDefault="00F03330">
            <w:pPr>
              <w:rPr>
                <w:i/>
                <w:color w:val="000000"/>
                <w:sz w:val="24"/>
                <w:szCs w:val="24"/>
                <w:lang w:val="ro-RO"/>
              </w:rPr>
            </w:pPr>
            <w:r>
              <w:rPr>
                <w:i/>
                <w:color w:val="000000"/>
                <w:sz w:val="24"/>
                <w:szCs w:val="24"/>
                <w:lang w:val="ro-RO"/>
              </w:rPr>
              <w:t>„secret profesional - informaţii, date şi documente deţinute în virtutea prezentei legi cu privire la o anumită persoană referitoare la date cu caracter personal,  active financiare, relaţii de afaceri, structura de proprietate, reţeaua de desfacere şi intențiile de dezvoltare a afacerii, divulgarea cărora pot aduce prejudicii persoanei respective”;</w:t>
            </w:r>
          </w:p>
          <w:p w:rsidR="00F03330" w:rsidRDefault="00F03330">
            <w:pPr>
              <w:rPr>
                <w:i/>
                <w:color w:val="000000"/>
                <w:sz w:val="24"/>
                <w:szCs w:val="24"/>
                <w:lang w:val="ro-RO"/>
              </w:rPr>
            </w:pPr>
          </w:p>
          <w:p w:rsidR="00F03330" w:rsidRDefault="00F03330">
            <w:pPr>
              <w:rPr>
                <w:i/>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459"/>
              <w:contextualSpacing/>
              <w:rPr>
                <w:rStyle w:val="FontStyle20"/>
                <w:rFonts w:ascii="Times New Roman" w:hAnsi="Times New Roman" w:cs="Times New Roman"/>
                <w:sz w:val="24"/>
                <w:szCs w:val="24"/>
                <w:lang w:val="ro-MD" w:eastAsia="ro-RO"/>
              </w:rPr>
            </w:pPr>
            <w:r>
              <w:rPr>
                <w:rStyle w:val="FontStyle20"/>
                <w:lang w:val="ro-MD" w:eastAsia="ro-RO"/>
              </w:rPr>
              <w:t>291.La art. 13 alin. (3), lit. e) urmează a fi exclusă, deoarece auditorii, atît conform prevederilor Legii privind activitatea de audit nr. 61-XVI din 16.03.2007, cît şi a prevederilor Directivei 2006/43/EC a Parlamentului European şi a Consiliului din 17 mai 2006 privind auditul legal al conturilor anuale şi al conturilor consolidate, au drept scop efectuarea auditului situaţiilor financiare anuale.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291.Nu se acceptă</w:t>
            </w:r>
          </w:p>
          <w:p w:rsidR="00F03330" w:rsidRDefault="00F03330">
            <w:pPr>
              <w:rPr>
                <w:color w:val="000000"/>
                <w:sz w:val="24"/>
                <w:szCs w:val="24"/>
                <w:lang w:val="ro-RO"/>
              </w:rPr>
            </w:pPr>
            <w:r>
              <w:rPr>
                <w:color w:val="000000"/>
                <w:sz w:val="24"/>
                <w:szCs w:val="24"/>
                <w:lang w:val="ro-RO"/>
              </w:rPr>
              <w:t>Această prevedere presupune un sistem de control intern al entităţii raportoare, iar unul din elementele acestui control reprezintă auditul privind conformitatea sistemului intern de prevenire şi combatere a spălării banilor şi finanţării terorismului.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contextualSpacing/>
              <w:rPr>
                <w:rStyle w:val="FontStyle20"/>
                <w:rFonts w:ascii="Times New Roman" w:hAnsi="Times New Roman" w:cs="Times New Roman"/>
                <w:sz w:val="24"/>
                <w:szCs w:val="24"/>
                <w:lang w:val="ro-MD" w:eastAsia="ro-RO"/>
              </w:rPr>
            </w:pPr>
            <w:r>
              <w:rPr>
                <w:rStyle w:val="FontStyle20"/>
                <w:lang w:val="ro-MD" w:eastAsia="ro-RO"/>
              </w:rPr>
              <w:t>292.La art. 15 lit. g) sintagma „lit. l” se va substitui cu sintagma „lit. m”, iar ulterior conţinutul literei g) se propune de expus în următoarea redacţie: „Consiliul de supraveghere publică a auditului - pentru entităţile raportoare prevăzute la art. 4, alin. (1), lit. m)”, deoarece la moment în conformitate cu prevederile Directivei 2006/43/EC a Parlamentului European şi a Consiliului din 17 mai 2006 privind auditul legal al conturilor anuale şi al conturilor consolidate, este elaborat proiectul nou al Legii privind auditul situaţiilor financiare, care va intra în vigoare la 01.01.2018. Conform noului proiect de Lege, organul de supraveghere publică a auditului va fi Consiliul de supraveghere publică a auditului. Ministerul Finanţelor va fi responsabil doar de elaborarea politicilor în domeniul reglementării auditului în sectorul corporativ şi acceptarea Standardelor Internaţionale de Audit şi Codului etic al profesioniştilor contabili, emise de Federaţia Internaţională a Contabililor.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292.Nu se acceptă</w:t>
            </w:r>
          </w:p>
          <w:p w:rsidR="00F03330" w:rsidRDefault="00F03330">
            <w:pPr>
              <w:rPr>
                <w:color w:val="000000"/>
                <w:sz w:val="24"/>
                <w:szCs w:val="24"/>
                <w:lang w:val="ro-RO"/>
              </w:rPr>
            </w:pPr>
            <w:r>
              <w:rPr>
                <w:color w:val="000000"/>
                <w:sz w:val="24"/>
                <w:szCs w:val="24"/>
                <w:lang w:val="ro-RO"/>
              </w:rPr>
              <w:t xml:space="preserve">Propunerea va fi valabilă la transpunerea Directivei 2006/43, iar pînă atunci </w:t>
            </w:r>
            <w:r>
              <w:rPr>
                <w:rStyle w:val="FontStyle20"/>
                <w:sz w:val="24"/>
                <w:szCs w:val="24"/>
                <w:lang w:val="ro-MD" w:eastAsia="ro-RO"/>
              </w:rPr>
              <w:t>Ministerul Finanţelor va asigura supravegherea.</w:t>
            </w:r>
          </w:p>
        </w:tc>
      </w:tr>
      <w:tr w:rsidR="00F03330" w:rsidRPr="00F03330" w:rsidTr="00F03330">
        <w:trPr>
          <w:trHeight w:val="612"/>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rStyle w:val="FontStyle20"/>
                <w:rFonts w:ascii="Times New Roman" w:hAnsi="Times New Roman" w:cs="Times New Roman"/>
                <w:sz w:val="24"/>
                <w:szCs w:val="24"/>
                <w:lang w:val="ro-MD" w:eastAsia="ro-RO"/>
              </w:rPr>
            </w:pPr>
            <w:r>
              <w:rPr>
                <w:rStyle w:val="FontStyle20"/>
                <w:lang w:val="ro-MD" w:eastAsia="ro-RO"/>
              </w:rPr>
              <w:t>293.La art. 15 lit. l) sintagma „lit. f” se va substitui cu sintagma „lit. g”.</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MD"/>
              </w:rPr>
              <w:t>293.</w:t>
            </w:r>
            <w:r>
              <w:rPr>
                <w:b/>
                <w:color w:val="000000"/>
                <w:sz w:val="24"/>
                <w:szCs w:val="24"/>
                <w:lang w:val="ro-RO"/>
              </w:rPr>
              <w:t>Se acceptă</w:t>
            </w:r>
          </w:p>
          <w:p w:rsidR="00F03330" w:rsidRDefault="00F03330">
            <w:pPr>
              <w:rPr>
                <w:color w:val="000000"/>
                <w:sz w:val="24"/>
                <w:szCs w:val="24"/>
                <w:lang w:val="ro-RO"/>
              </w:rPr>
            </w:pPr>
            <w:r>
              <w:rPr>
                <w:color w:val="000000"/>
                <w:sz w:val="24"/>
                <w:szCs w:val="24"/>
                <w:lang w:val="ro-RO"/>
              </w:rPr>
              <w:t>Textul a fost redactat.</w:t>
            </w:r>
          </w:p>
        </w:tc>
      </w:tr>
      <w:tr w:rsidR="00F03330" w:rsidTr="00F03330">
        <w:trPr>
          <w:trHeight w:val="127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rStyle w:val="FontStyle20"/>
                <w:rFonts w:ascii="Times New Roman" w:hAnsi="Times New Roman" w:cs="Times New Roman"/>
                <w:sz w:val="24"/>
                <w:szCs w:val="24"/>
                <w:lang w:val="ro-MD" w:eastAsia="ro-RO"/>
              </w:rPr>
            </w:pPr>
            <w:r>
              <w:rPr>
                <w:rStyle w:val="FontStyle20"/>
                <w:lang w:val="ro-MD" w:eastAsia="ro-RO"/>
              </w:rPr>
              <w:t>294.La art. 21 alin. (22) este necesar de a revizui, şi după caz, de a substitui trimiterea la alin. „(8)” cu „(9)”, fapt ce reiese din însuşi conţinutul alineatului, deoarece în acesta nu se regăsesc careva termeni de referinţă.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294.Se acceptă</w:t>
            </w:r>
          </w:p>
          <w:p w:rsidR="00F03330" w:rsidRDefault="00F03330">
            <w:pPr>
              <w:rPr>
                <w:color w:val="000000"/>
                <w:sz w:val="24"/>
                <w:szCs w:val="24"/>
                <w:lang w:val="ro-RO"/>
              </w:rPr>
            </w:pPr>
            <w:r>
              <w:rPr>
                <w:color w:val="000000"/>
                <w:sz w:val="24"/>
                <w:szCs w:val="24"/>
                <w:lang w:val="ro-RO"/>
              </w:rPr>
              <w:t>Prevederile date urmare a modificărilor se regăsesc la alin. (15).</w:t>
            </w:r>
          </w:p>
        </w:tc>
      </w:tr>
      <w:tr w:rsidR="00F03330" w:rsidRPr="00F03330" w:rsidTr="00F03330">
        <w:trPr>
          <w:trHeight w:val="1546"/>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rStyle w:val="FontStyle20"/>
                <w:rFonts w:ascii="Times New Roman" w:hAnsi="Times New Roman" w:cs="Times New Roman"/>
                <w:sz w:val="24"/>
                <w:szCs w:val="24"/>
                <w:lang w:val="ro-MD" w:eastAsia="ro-RO"/>
              </w:rPr>
            </w:pPr>
            <w:r>
              <w:rPr>
                <w:rStyle w:val="FontStyle20"/>
                <w:lang w:val="ro-MD" w:eastAsia="ro-RO"/>
              </w:rPr>
              <w:t>295.La art. 22 alin (4) lit. a) sintagma „în mărime dublă din valoarea beneficiului rezultat din încălcarea obligaţiunilor prevăzute de prezenta lege, în cazul în care beneficiul respectiv poate fi stabilit, sau” de exclus, deoarece termenul de beneficiu nu este utilizat în legislaţie ca indicator.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MD"/>
              </w:rPr>
              <w:t>295.</w:t>
            </w:r>
            <w:r>
              <w:rPr>
                <w:b/>
                <w:color w:val="000000"/>
                <w:sz w:val="24"/>
                <w:szCs w:val="24"/>
                <w:lang w:val="ro-RO"/>
              </w:rPr>
              <w:t>Nu se acceptă</w:t>
            </w:r>
          </w:p>
          <w:p w:rsidR="00F03330" w:rsidRDefault="00F03330">
            <w:pPr>
              <w:rPr>
                <w:color w:val="000000"/>
                <w:sz w:val="24"/>
                <w:szCs w:val="24"/>
                <w:lang w:val="ro-RO"/>
              </w:rPr>
            </w:pPr>
            <w:r>
              <w:rPr>
                <w:color w:val="000000"/>
                <w:sz w:val="24"/>
                <w:szCs w:val="24"/>
                <w:lang w:val="ro-RO"/>
              </w:rPr>
              <w:t>Este o cerinţă expres stabilită de Directiva 2015/849 la art. 59.</w:t>
            </w:r>
          </w:p>
          <w:p w:rsidR="00F03330" w:rsidRDefault="00F03330">
            <w:pPr>
              <w:rPr>
                <w:color w:val="000000"/>
                <w:sz w:val="24"/>
                <w:szCs w:val="24"/>
                <w:lang w:val="ro-RO"/>
              </w:rPr>
            </w:pPr>
            <w:r>
              <w:rPr>
                <w:color w:val="000000"/>
                <w:sz w:val="24"/>
                <w:szCs w:val="24"/>
                <w:lang w:val="ro-RO"/>
              </w:rPr>
              <w:t>Termenul data va fi definit în legislaţia ulterioară care  va stabili procedura de aplicare a cestor tipuri de amenzi.</w:t>
            </w:r>
          </w:p>
        </w:tc>
      </w:tr>
      <w:tr w:rsidR="00F03330" w:rsidRPr="00F03330" w:rsidTr="00F03330">
        <w:trPr>
          <w:trHeight w:val="18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firstLine="459"/>
              <w:contextualSpacing/>
              <w:rPr>
                <w:rStyle w:val="FontStyle20"/>
                <w:rFonts w:ascii="Times New Roman" w:hAnsi="Times New Roman" w:cs="Times New Roman"/>
                <w:sz w:val="24"/>
                <w:szCs w:val="24"/>
                <w:lang w:val="ro-MD" w:eastAsia="ro-RO"/>
              </w:rPr>
            </w:pPr>
            <w:r>
              <w:rPr>
                <w:rStyle w:val="FontStyle20"/>
                <w:lang w:val="ro-MD" w:eastAsia="ro-RO"/>
              </w:rPr>
              <w:t>296.La art. 22 lit. b) sintagma “10% din cifra de afaceri obţinută în anul precedent şi calculată conform Standardelor Naţionale de Contabilitate” de substituit cu sintagma „10% din venitul din vînzări obţinut în anul precedent”, fără a face referinţă la Standardele Naţionale de Contabilitate sau Standardele Internaţionale de Raportare Financiară.</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lang w:val="ro-RO"/>
              </w:rPr>
            </w:pPr>
            <w:r>
              <w:rPr>
                <w:b/>
                <w:color w:val="000000"/>
                <w:sz w:val="24"/>
                <w:szCs w:val="24"/>
                <w:lang w:val="ro-MD"/>
              </w:rPr>
              <w:t xml:space="preserve">296. Nu </w:t>
            </w:r>
            <w:r>
              <w:rPr>
                <w:b/>
                <w:color w:val="000000"/>
                <w:sz w:val="24"/>
                <w:szCs w:val="24"/>
                <w:lang w:val="ro-RO"/>
              </w:rPr>
              <w:t xml:space="preserve">se acceptă </w:t>
            </w:r>
          </w:p>
          <w:p w:rsidR="00F03330" w:rsidRDefault="00F03330">
            <w:pPr>
              <w:rPr>
                <w:b/>
                <w:color w:val="000000"/>
                <w:sz w:val="24"/>
                <w:szCs w:val="24"/>
                <w:lang w:val="ro-RO"/>
              </w:rPr>
            </w:pPr>
            <w:r>
              <w:rPr>
                <w:color w:val="000000"/>
                <w:sz w:val="24"/>
                <w:szCs w:val="24"/>
                <w:lang w:val="ro-RO"/>
              </w:rPr>
              <w:t>Propunerea menționată contravine art. 59 alin.(3) lit.a) din</w:t>
            </w:r>
            <w:r>
              <w:rPr>
                <w:b/>
                <w:color w:val="000000"/>
                <w:sz w:val="24"/>
                <w:szCs w:val="24"/>
                <w:lang w:val="ro-RO"/>
              </w:rPr>
              <w:t xml:space="preserve"> </w:t>
            </w:r>
            <w:r>
              <w:rPr>
                <w:color w:val="000000"/>
                <w:sz w:val="24"/>
                <w:szCs w:val="24"/>
                <w:lang w:val="ro-RO"/>
              </w:rPr>
              <w:t>Directiva 2015/849.</w:t>
            </w:r>
          </w:p>
          <w:p w:rsidR="00F03330" w:rsidRDefault="00F03330">
            <w:pPr>
              <w:rPr>
                <w:color w:val="000000"/>
                <w:sz w:val="24"/>
                <w:szCs w:val="24"/>
                <w:lang w:val="ro-RO"/>
              </w:rPr>
            </w:pPr>
          </w:p>
        </w:tc>
      </w:tr>
      <w:tr w:rsidR="00F03330" w:rsidRPr="00F03330" w:rsidTr="00F03330">
        <w:trPr>
          <w:trHeight w:val="1130"/>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a5"/>
              <w:ind w:left="34" w:firstLine="425"/>
              <w:contextualSpacing/>
              <w:rPr>
                <w:rStyle w:val="FontStyle20"/>
                <w:rFonts w:ascii="Times New Roman" w:hAnsi="Times New Roman" w:cs="Times New Roman"/>
                <w:sz w:val="24"/>
                <w:szCs w:val="24"/>
                <w:lang w:val="ro-MD" w:eastAsia="ro-RO"/>
              </w:rPr>
            </w:pPr>
            <w:r>
              <w:rPr>
                <w:rStyle w:val="FontStyle20"/>
                <w:lang w:val="ro-MD" w:eastAsia="ro-RO"/>
              </w:rPr>
              <w:t>297.La nota informativă la pct. 1, în alineatul 12 se menţionează despre necesitatea unor costuri şi resurse suplimentare pentru implementarea prevederilor, pe cînd la pct. 3 este specificat că implementarea proiectului de lege nu va necesita cheltuieli financiare suplimentare. Astfel, pentru a evita contradicţia dintre cele două prevederi, urmează ca autorul să concretizeze acest fapt.</w:t>
            </w:r>
          </w:p>
          <w:p w:rsidR="00F03330" w:rsidRDefault="00F03330">
            <w:pPr>
              <w:pStyle w:val="a5"/>
              <w:ind w:left="34" w:firstLine="425"/>
              <w:contextualSpacing/>
              <w:rPr>
                <w:rStyle w:val="FontStyle20"/>
                <w:lang w:val="ro-MD" w:eastAsia="ro-RO"/>
              </w:rPr>
            </w:pPr>
            <w:r>
              <w:rPr>
                <w:rStyle w:val="FontStyle20"/>
                <w:lang w:val="ro-MD" w:eastAsia="ro-RO"/>
              </w:rPr>
              <w:t>Suplimentar, se menţionează că, avizele Î.S. „Camera de Stat pentru Supravegherea Marcării” şi a Inspectoratului Fiscal Principal de Stat au fost prezentate prin scr. nr. 33-01-85 din 24.10.2016 şi respectiv nr. 26-10/3-11-18616/8840 din 27.10.2016 (se anexează).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297.Se acceptă</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550"/>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b/>
                <w:sz w:val="24"/>
                <w:szCs w:val="24"/>
                <w:lang w:val="ro-RO"/>
              </w:rPr>
            </w:pPr>
            <w:r>
              <w:rPr>
                <w:b/>
                <w:sz w:val="24"/>
                <w:szCs w:val="24"/>
                <w:lang w:val="ro-RO"/>
              </w:rPr>
              <w:t>15</w:t>
            </w:r>
          </w:p>
        </w:tc>
        <w:tc>
          <w:tcPr>
            <w:tcW w:w="2269" w:type="dxa"/>
            <w:tcBorders>
              <w:top w:val="single" w:sz="4" w:space="0" w:color="auto"/>
              <w:left w:val="single" w:sz="4" w:space="0" w:color="auto"/>
              <w:bottom w:val="single" w:sz="4" w:space="0" w:color="auto"/>
              <w:right w:val="single" w:sz="4" w:space="0" w:color="auto"/>
            </w:tcBorders>
            <w:hideMark/>
          </w:tcPr>
          <w:p w:rsidR="00F03330" w:rsidRDefault="00F03330">
            <w:pPr>
              <w:rPr>
                <w:b/>
                <w:sz w:val="24"/>
                <w:szCs w:val="24"/>
                <w:lang w:val="ro-RO"/>
              </w:rPr>
            </w:pPr>
            <w:r>
              <w:rPr>
                <w:b/>
                <w:sz w:val="24"/>
                <w:szCs w:val="24"/>
                <w:lang w:val="ro-RO"/>
              </w:rPr>
              <w:t>Camera de Comerț Americană din Moldova</w:t>
            </w: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ind w:left="101" w:firstLine="311"/>
              <w:rPr>
                <w:rStyle w:val="FontStyle19"/>
                <w:lang w:val="en-US" w:eastAsia="ro-RO"/>
              </w:rPr>
            </w:pPr>
            <w:r>
              <w:rPr>
                <w:rStyle w:val="FontStyle20"/>
                <w:rFonts w:ascii="Times New Roman" w:hAnsi="Times New Roman" w:cs="Times New Roman"/>
                <w:lang w:val="ro-RO" w:eastAsia="ro-RO"/>
              </w:rPr>
              <w:t xml:space="preserve">298.În definiţia noţiunii </w:t>
            </w:r>
            <w:r>
              <w:rPr>
                <w:rStyle w:val="FontStyle19"/>
                <w:lang w:val="ro-RO" w:eastAsia="ro-RO"/>
              </w:rPr>
              <w:t xml:space="preserve">„beneficiar efectiv", </w:t>
            </w:r>
            <w:r>
              <w:rPr>
                <w:rStyle w:val="FontStyle20"/>
                <w:rFonts w:ascii="Times New Roman" w:hAnsi="Times New Roman" w:cs="Times New Roman"/>
                <w:lang w:val="ro-RO" w:eastAsia="ro-RO"/>
              </w:rPr>
              <w:t xml:space="preserve">se recomandă substituirea sintagmei </w:t>
            </w:r>
            <w:r>
              <w:rPr>
                <w:rStyle w:val="FontStyle19"/>
                <w:lang w:val="ro-RO" w:eastAsia="ro-RO"/>
              </w:rPr>
              <w:t xml:space="preserve">„dreptul de proprietate sau controlul asupra a cel puţin 10% din acţiuni..." </w:t>
            </w:r>
            <w:r>
              <w:rPr>
                <w:rStyle w:val="FontStyle20"/>
                <w:rFonts w:ascii="Times New Roman" w:hAnsi="Times New Roman" w:cs="Times New Roman"/>
                <w:lang w:val="ro-RO" w:eastAsia="ro-RO"/>
              </w:rPr>
              <w:t xml:space="preserve">cu sintagma </w:t>
            </w:r>
            <w:r>
              <w:rPr>
                <w:rStyle w:val="FontStyle19"/>
                <w:lang w:val="ro-RO" w:eastAsia="ro-RO"/>
              </w:rPr>
              <w:t>„dreptul de proprietate asupra a cel puţin 25% din acţiuni...".</w:t>
            </w:r>
          </w:p>
          <w:p w:rsidR="00F03330" w:rsidRPr="00F03330" w:rsidRDefault="00F03330">
            <w:pPr>
              <w:pStyle w:val="Style10"/>
              <w:widowControl/>
              <w:ind w:firstLine="412"/>
              <w:jc w:val="both"/>
              <w:rPr>
                <w:rStyle w:val="FontStyle20"/>
                <w:rFonts w:ascii="Times New Roman" w:hAnsi="Times New Roman" w:cs="Times New Roman"/>
                <w:sz w:val="24"/>
                <w:szCs w:val="24"/>
                <w:lang w:val="en-US"/>
              </w:rPr>
            </w:pPr>
            <w:r>
              <w:rPr>
                <w:rStyle w:val="FontStyle20"/>
                <w:lang w:val="ro-RO" w:eastAsia="ro-RO"/>
              </w:rPr>
              <w:t xml:space="preserve">Articolul 3 din Directiva 2015/849/CE defineşte noţiunea de </w:t>
            </w:r>
            <w:r>
              <w:rPr>
                <w:rStyle w:val="FontStyle19"/>
                <w:lang w:val="ro-RO" w:eastAsia="ro-RO"/>
              </w:rPr>
              <w:t xml:space="preserve">„beneficiar real" </w:t>
            </w:r>
            <w:r>
              <w:rPr>
                <w:rStyle w:val="FontStyle20"/>
                <w:lang w:val="ro-RO" w:eastAsia="ro-RO"/>
              </w:rPr>
              <w:t>prin raportare la controlul exercitat asupra persoanelor în numele cărora se realizează o tranzacţie. în cazul entităţilor corporative, beneficiarul este persoana fizică care controlează în ultimă instanţă o entitate juridică prin exercitarea directă sau indirectă a dreptului de proprietate asupra unui procent suficient de acţiuni ori din drepturile de vot. în acest sens, deţinerea a 25% plus unu din acţiuni este un indiciu al exercitării directe a dreptului de proprietate.</w:t>
            </w:r>
          </w:p>
          <w:p w:rsidR="00F03330" w:rsidRDefault="00F03330">
            <w:pPr>
              <w:pStyle w:val="Style9"/>
              <w:widowControl/>
              <w:rPr>
                <w:rStyle w:val="FontStyle20"/>
                <w:rFonts w:ascii="Times New Roman" w:hAnsi="Times New Roman" w:cs="Times New Roman"/>
                <w:lang w:val="ro-RO" w:eastAsia="ro-RO"/>
              </w:rPr>
            </w:pPr>
            <w:r>
              <w:rPr>
                <w:rStyle w:val="FontStyle20"/>
                <w:rFonts w:ascii="Times New Roman" w:hAnsi="Times New Roman" w:cs="Times New Roman"/>
                <w:lang w:val="ro-RO" w:eastAsia="ro-RO"/>
              </w:rPr>
              <w:t xml:space="preserve">Acelaşi standard în definirea noţiunii de „beneficiar real" îl aplică, cu titlu de exemplu, România în Legea nr. 656/2002, </w:t>
            </w:r>
            <w:r>
              <w:rPr>
                <w:rStyle w:val="FontStyle19"/>
                <w:lang w:val="ro-RO" w:eastAsia="ro-RO"/>
              </w:rPr>
              <w:t xml:space="preserve">pentru prevenirea şi sancţionarea spălării banilor, precum şi pentru instituirea unor măsuri de prevenire şi combatere a finanţării terorismului </w:t>
            </w:r>
            <w:r>
              <w:rPr>
                <w:rStyle w:val="FontStyle20"/>
                <w:rFonts w:ascii="Times New Roman" w:hAnsi="Times New Roman" w:cs="Times New Roman"/>
                <w:lang w:val="ro-RO" w:eastAsia="ro-RO"/>
              </w:rPr>
              <w:t xml:space="preserve">(art. 4); Ucraina în </w:t>
            </w:r>
            <w:r>
              <w:rPr>
                <w:rStyle w:val="FontStyle19"/>
                <w:lang w:val="ro-RO" w:eastAsia="ro-RO"/>
              </w:rPr>
              <w:t xml:space="preserve">Legea pentru prevenirea şi combaterea spălării banilor şi finanţării terorismului din 14 octombrie 2014 </w:t>
            </w:r>
            <w:r>
              <w:rPr>
                <w:rStyle w:val="FontStyle20"/>
                <w:rFonts w:ascii="Times New Roman" w:hAnsi="Times New Roman" w:cs="Times New Roman"/>
                <w:lang w:val="ro-RO" w:eastAsia="ro-RO"/>
              </w:rPr>
              <w:t>(art. 1, pct. 20).</w:t>
            </w:r>
          </w:p>
          <w:p w:rsidR="00F03330" w:rsidRDefault="00F03330">
            <w:pPr>
              <w:pStyle w:val="a5"/>
              <w:ind w:left="34" w:firstLine="425"/>
              <w:contextualSpacing/>
              <w:rPr>
                <w:rStyle w:val="FontStyle20"/>
                <w:lang w:val="ro-MD" w:eastAsia="ro-RO"/>
              </w:rPr>
            </w:pPr>
            <w:r w:rsidRPr="00F03330">
              <w:rPr>
                <w:rStyle w:val="FontStyle20"/>
                <w:lang w:val="en-US" w:eastAsia="ro-RO"/>
              </w:rPr>
              <w:t xml:space="preserve">În contrast, proiectul legii naţionale a diminuat până la 10% cota de proprietate într-o societate comercială pentru definirea noţiunii de </w:t>
            </w:r>
            <w:r w:rsidRPr="00F03330">
              <w:rPr>
                <w:rStyle w:val="FontStyle19"/>
                <w:lang w:val="en-US" w:eastAsia="ro-RO"/>
              </w:rPr>
              <w:t xml:space="preserve">„beneficiar efectiv", </w:t>
            </w:r>
            <w:r w:rsidRPr="00F03330">
              <w:rPr>
                <w:rStyle w:val="FontStyle20"/>
                <w:lang w:val="en-US" w:eastAsia="ro-RO"/>
              </w:rPr>
              <w:t>ceea ce va majora nejustificat volumul operaţiunilor de verificare şi aplicare a măsurilor de precauţie privind clientela, executate de către entităţile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 xml:space="preserve">298.Se acceptă </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412"/>
              <w:jc w:val="both"/>
              <w:rPr>
                <w:rStyle w:val="FontStyle20"/>
                <w:rFonts w:ascii="Times New Roman" w:hAnsi="Times New Roman" w:cs="Times New Roman"/>
                <w:sz w:val="24"/>
                <w:szCs w:val="24"/>
                <w:lang w:val="en-US" w:eastAsia="ro-RO"/>
              </w:rPr>
            </w:pPr>
            <w:r>
              <w:rPr>
                <w:rStyle w:val="FontStyle20"/>
                <w:lang w:val="ro-RO" w:eastAsia="ro-RO"/>
              </w:rPr>
              <w:t xml:space="preserve">299.Noţiunea de </w:t>
            </w:r>
            <w:r>
              <w:rPr>
                <w:rStyle w:val="FontStyle19"/>
                <w:lang w:val="ro-RO" w:eastAsia="ro-RO"/>
              </w:rPr>
              <w:t xml:space="preserve">„persoană expusă politic" </w:t>
            </w:r>
            <w:r>
              <w:rPr>
                <w:rStyle w:val="FontStyle20"/>
                <w:lang w:val="ro-RO" w:eastAsia="ro-RO"/>
              </w:rPr>
              <w:t xml:space="preserve">este una extinsă, referindu-se </w:t>
            </w:r>
            <w:r>
              <w:rPr>
                <w:rStyle w:val="FontStyle19"/>
                <w:lang w:val="ro-RO" w:eastAsia="ro-RO"/>
              </w:rPr>
              <w:t xml:space="preserve">inter alia </w:t>
            </w:r>
            <w:r>
              <w:rPr>
                <w:rStyle w:val="FontStyle20"/>
                <w:lang w:val="ro-RO" w:eastAsia="ro-RO"/>
              </w:rPr>
              <w:t>la toate persoanele cu funcţii de demnitate publică prevăzute în Legea nr. 199 din 16.07.2010, cu privire la statutul persoanelor cu funcţii de demnitate publică, precum şi membrii familiilor şi persoanele asociate acestora.</w:t>
            </w:r>
          </w:p>
          <w:p w:rsidR="00F03330" w:rsidRDefault="00F03330">
            <w:pPr>
              <w:pStyle w:val="Style10"/>
              <w:widowControl/>
              <w:ind w:firstLine="554"/>
              <w:jc w:val="both"/>
              <w:rPr>
                <w:rStyle w:val="FontStyle20"/>
                <w:lang w:val="ro-RO" w:eastAsia="ro-RO"/>
              </w:rPr>
            </w:pPr>
            <w:r>
              <w:rPr>
                <w:rStyle w:val="FontStyle20"/>
                <w:lang w:val="ro-RO" w:eastAsia="ro-RO"/>
              </w:rPr>
              <w:t xml:space="preserve">La rândul său, noţiunea </w:t>
            </w:r>
            <w:r>
              <w:rPr>
                <w:rStyle w:val="FontStyle19"/>
                <w:lang w:val="ro-RO" w:eastAsia="ro-RO"/>
              </w:rPr>
              <w:t xml:space="preserve">„persoana asociată persoanelor expuse politic" </w:t>
            </w:r>
            <w:r>
              <w:rPr>
                <w:rStyle w:val="FontStyle20"/>
                <w:lang w:val="ro-RO" w:eastAsia="ro-RO"/>
              </w:rPr>
              <w:t xml:space="preserve">incorporează toate persoanele cunoscute ca fiind beneficiari efectivi ai unei persoane juridice împreună cu persoanele fizice care exercită funcţii publice importante la nivel naţional şi/sau internaţional, sau despre care se ştie că au relaţii de afaceri strânse cu aceste persoane. în acelaşi timp, sintagma </w:t>
            </w:r>
            <w:r>
              <w:rPr>
                <w:rStyle w:val="FontStyle19"/>
                <w:lang w:val="ro-RO" w:eastAsia="ro-RO"/>
              </w:rPr>
              <w:t xml:space="preserve">„membru al familiei persoanelor expuse politic" </w:t>
            </w:r>
            <w:r>
              <w:rPr>
                <w:rStyle w:val="FontStyle20"/>
                <w:lang w:val="ro-RO" w:eastAsia="ro-RO"/>
              </w:rPr>
              <w:t>se referă la părinţii, copii, soţul/soţia, precum şi persoanele considerate echivalente soţilor/soţiilor (relaţii de concubinaj).</w:t>
            </w:r>
          </w:p>
          <w:p w:rsidR="00F03330" w:rsidRDefault="00F03330">
            <w:pPr>
              <w:ind w:firstLine="554"/>
              <w:rPr>
                <w:rStyle w:val="FontStyle19"/>
              </w:rPr>
            </w:pPr>
            <w:r>
              <w:rPr>
                <w:rStyle w:val="FontStyle20"/>
                <w:sz w:val="24"/>
                <w:szCs w:val="24"/>
                <w:lang w:val="ro-RO" w:eastAsia="ro-RO"/>
              </w:rPr>
              <w:t xml:space="preserve">Astfel, exerciţiul de determinare a întregii liste de persoane care se includ sub incidenţa regimului special de </w:t>
            </w:r>
            <w:r>
              <w:rPr>
                <w:rStyle w:val="FontStyle19"/>
                <w:lang w:val="ro-RO" w:eastAsia="ro-RO"/>
              </w:rPr>
              <w:t xml:space="preserve">„persoană expusă politic", </w:t>
            </w:r>
            <w:r>
              <w:rPr>
                <w:rStyle w:val="FontStyle20"/>
                <w:sz w:val="24"/>
                <w:szCs w:val="24"/>
                <w:lang w:val="ro-RO" w:eastAsia="ro-RO"/>
              </w:rPr>
              <w:t xml:space="preserve">în sensul proiectului analizat, este unul dificil şi incert, implicând cunoaşterea unui spectru vast de informaţii faptice şi o largă marjă de interpretare subiectivă a unor termeni precum </w:t>
            </w:r>
            <w:r>
              <w:rPr>
                <w:rStyle w:val="FontStyle19"/>
                <w:lang w:val="ro-RO" w:eastAsia="ro-RO"/>
              </w:rPr>
              <w:t>„relaţie de afacere strânsă", „se ştie", „cunoscute ca fiind singurul beneficiar efectiv".</w:t>
            </w:r>
          </w:p>
          <w:p w:rsidR="00F03330" w:rsidRDefault="00F03330">
            <w:pPr>
              <w:ind w:firstLine="554"/>
              <w:rPr>
                <w:rStyle w:val="FontStyle20"/>
                <w:rFonts w:ascii="Times New Roman" w:hAnsi="Times New Roman" w:cs="Times New Roman"/>
                <w:sz w:val="24"/>
                <w:szCs w:val="24"/>
              </w:rPr>
            </w:pPr>
            <w:r>
              <w:rPr>
                <w:rStyle w:val="FontStyle20"/>
                <w:sz w:val="24"/>
                <w:szCs w:val="24"/>
                <w:lang w:val="ro-RO" w:eastAsia="ro-RO"/>
              </w:rPr>
              <w:t>Totodată, norma art. 8 alin. (5) din proiect solicită entităţilor raportoare aplicarea unor măsuri suplimentare în tranzacţiile sau în relaţiile de afaceri cu persoanele expuse politic.</w:t>
            </w:r>
          </w:p>
          <w:p w:rsidR="00F03330" w:rsidRDefault="00F03330">
            <w:pPr>
              <w:pStyle w:val="Style10"/>
              <w:widowControl/>
              <w:ind w:firstLine="554"/>
              <w:jc w:val="both"/>
              <w:rPr>
                <w:rStyle w:val="FontStyle20"/>
                <w:lang w:val="ro-RO" w:eastAsia="ro-RO"/>
              </w:rPr>
            </w:pPr>
            <w:r>
              <w:rPr>
                <w:rStyle w:val="FontStyle20"/>
                <w:lang w:val="ro-RO" w:eastAsia="ro-RO"/>
              </w:rPr>
              <w:t>Natura incertă şi extinsă a cercului de persoane în a căror privinţă apare această obligaţie determină un risc sporit de sancţionare a entităţilor raportoare pentru neaplicarea măsurilor suplimentare de precauţie.</w:t>
            </w:r>
          </w:p>
          <w:p w:rsidR="00F03330" w:rsidRDefault="00F03330">
            <w:pPr>
              <w:pStyle w:val="a5"/>
              <w:ind w:left="34" w:firstLine="425"/>
              <w:contextualSpacing/>
              <w:rPr>
                <w:rStyle w:val="FontStyle20"/>
                <w:lang w:val="ro-MD" w:eastAsia="ro-RO"/>
              </w:rPr>
            </w:pPr>
            <w:r w:rsidRPr="00F03330">
              <w:rPr>
                <w:rStyle w:val="FontStyle20"/>
                <w:lang w:val="en-US" w:eastAsia="ro-RO"/>
              </w:rPr>
              <w:t xml:space="preserve">Întru asigurarea aplicării eficiente a legii şi evitarea prejudicierii agenţilor economici prin impunerea unor sancţiuni nejustificate, </w:t>
            </w:r>
            <w:r w:rsidRPr="00F03330">
              <w:rPr>
                <w:rStyle w:val="FontStyle18"/>
                <w:lang w:val="en-US" w:eastAsia="ro-RO"/>
              </w:rPr>
              <w:t>se recomandă furnizarea către entităţile raportoare din partea autorităţilor competente a unor liste cu persoanele fizice expuse politic, membri ai familiilor şi asociaţii acestora.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lang w:val="ro-RO"/>
              </w:rPr>
            </w:pPr>
            <w:r>
              <w:rPr>
                <w:b/>
                <w:color w:val="000000"/>
                <w:sz w:val="24"/>
                <w:szCs w:val="24"/>
                <w:lang w:val="ro-RO"/>
              </w:rPr>
              <w:t xml:space="preserve">299.Nu se acceptă </w:t>
            </w:r>
          </w:p>
          <w:p w:rsidR="00F03330" w:rsidRDefault="00F03330">
            <w:pPr>
              <w:rPr>
                <w:b/>
                <w:color w:val="000000"/>
                <w:sz w:val="24"/>
                <w:szCs w:val="24"/>
                <w:lang w:val="ro-RO"/>
              </w:rPr>
            </w:pPr>
            <w:r>
              <w:rPr>
                <w:color w:val="000000"/>
                <w:sz w:val="24"/>
                <w:szCs w:val="24"/>
                <w:lang w:val="ro-RO"/>
              </w:rPr>
              <w:t xml:space="preserve">Propunerea contravine prevederilor </w:t>
            </w:r>
            <w:r>
              <w:rPr>
                <w:rStyle w:val="FontStyle20"/>
                <w:sz w:val="24"/>
                <w:szCs w:val="24"/>
                <w:lang w:val="ro-RO" w:eastAsia="ro-RO"/>
              </w:rPr>
              <w:t>Directiva 2015/849/CE.</w:t>
            </w:r>
          </w:p>
        </w:tc>
      </w:tr>
      <w:tr w:rsidR="00F03330" w:rsidRPr="00F03330" w:rsidTr="00F03330">
        <w:trPr>
          <w:trHeight w:val="98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554"/>
              <w:jc w:val="both"/>
              <w:rPr>
                <w:rStyle w:val="FontStyle19"/>
                <w:lang w:val="en-US" w:eastAsia="ro-RO"/>
              </w:rPr>
            </w:pPr>
            <w:r>
              <w:rPr>
                <w:rStyle w:val="FontStyle20"/>
                <w:lang w:val="ro-RO" w:eastAsia="ro-RO"/>
              </w:rPr>
              <w:t xml:space="preserve">300.Întru respectarea cerinţelor de previzibilitate a efectelor normei juridice, se recomandă suplimentarea proiectului cu definiţiile noţiunilor de </w:t>
            </w:r>
            <w:r>
              <w:rPr>
                <w:rStyle w:val="FontStyle19"/>
                <w:lang w:val="ro-RO" w:eastAsia="ro-RO"/>
              </w:rPr>
              <w:t>„tranzacţie ocazională", „tranzacţie ocazională electronică", „tranzacţie ocazională în numerar".</w:t>
            </w:r>
          </w:p>
          <w:p w:rsidR="00F03330" w:rsidRPr="00F03330" w:rsidRDefault="00F03330">
            <w:pPr>
              <w:pStyle w:val="Style10"/>
              <w:widowControl/>
              <w:ind w:firstLine="412"/>
              <w:jc w:val="both"/>
              <w:rPr>
                <w:rStyle w:val="FontStyle20"/>
                <w:rFonts w:ascii="Times New Roman" w:hAnsi="Times New Roman" w:cs="Times New Roman"/>
                <w:sz w:val="24"/>
                <w:szCs w:val="24"/>
                <w:lang w:val="en-US"/>
              </w:rPr>
            </w:pPr>
            <w:r>
              <w:rPr>
                <w:rStyle w:val="FontStyle20"/>
                <w:lang w:val="ro-RO" w:eastAsia="ro-RO"/>
              </w:rPr>
              <w:t>Aceste precizări vor fi necesare pentru aplicarea corectă a normelor art. 5 alin. (1) lit. b) şi c), şi art. 5 alin. (8) din proiect, având în vedere că, pentru categoriile date de tranzacţii, sunt stabilite limite diferite în ceea ce priveşte apariţia obligaţiei de raportare.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300. Se acceptă conceptual</w:t>
            </w:r>
          </w:p>
          <w:p w:rsidR="00F03330" w:rsidRDefault="00F03330">
            <w:pPr>
              <w:rPr>
                <w:b/>
                <w:color w:val="000000"/>
                <w:sz w:val="24"/>
                <w:szCs w:val="24"/>
                <w:lang w:val="ro-RO"/>
              </w:rPr>
            </w:pPr>
            <w:r>
              <w:rPr>
                <w:color w:val="000000"/>
                <w:sz w:val="24"/>
                <w:szCs w:val="24"/>
                <w:lang w:val="ro-RO"/>
              </w:rPr>
              <w:t>Conceptul de tranzacție electronică a fost exclus din textul proiectului.</w:t>
            </w:r>
          </w:p>
          <w:p w:rsidR="00F03330" w:rsidRDefault="00F03330">
            <w:pPr>
              <w:rPr>
                <w:b/>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 xml:space="preserve">301.În definiţia noţiunii </w:t>
            </w:r>
            <w:r>
              <w:rPr>
                <w:rStyle w:val="FontStyle19"/>
                <w:lang w:val="ro-RO" w:eastAsia="ro-RO"/>
              </w:rPr>
              <w:t xml:space="preserve">„aplicare a restricţiilor în privinţa bunurilor", </w:t>
            </w:r>
            <w:r>
              <w:rPr>
                <w:rStyle w:val="FontStyle20"/>
                <w:rFonts w:ascii="Times New Roman" w:hAnsi="Times New Roman" w:cs="Times New Roman"/>
                <w:lang w:val="ro-RO" w:eastAsia="ro-RO"/>
              </w:rPr>
              <w:t xml:space="preserve">se recomandă adăugarea sintagmei </w:t>
            </w:r>
            <w:r>
              <w:rPr>
                <w:rStyle w:val="FontStyle19"/>
                <w:lang w:val="ro-RO" w:eastAsia="ro-RO"/>
              </w:rPr>
              <w:t>„cu excepţia creditorilor care dispun de drept legal de a vinde obiectul gajului/ipotecii".</w:t>
            </w:r>
          </w:p>
          <w:p w:rsidR="00F03330" w:rsidRPr="00F03330" w:rsidRDefault="00F03330">
            <w:pPr>
              <w:pStyle w:val="Style10"/>
              <w:widowControl/>
              <w:ind w:firstLine="554"/>
              <w:jc w:val="both"/>
              <w:rPr>
                <w:rStyle w:val="FontStyle20"/>
                <w:rFonts w:ascii="Times New Roman" w:hAnsi="Times New Roman" w:cs="Times New Roman"/>
                <w:sz w:val="24"/>
                <w:szCs w:val="24"/>
                <w:lang w:val="en-US"/>
              </w:rPr>
            </w:pPr>
            <w:r>
              <w:rPr>
                <w:rStyle w:val="FontStyle20"/>
                <w:lang w:val="ro-RO" w:eastAsia="ro-RO"/>
              </w:rPr>
              <w:t>Dreptul de gaj/ipotecă a unui creditor reprezintă un drept de a-şi satisface creanţele sale în mod preferenţial faţă de ceilalţi creditori, fiind reglementat prin legi speciale (Legea cu privire la gaj, nr. 449/2001, Legea cu privire la</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301.Se acceptă conceptual</w:t>
            </w:r>
          </w:p>
          <w:p w:rsidR="00F03330" w:rsidRDefault="00F03330">
            <w:pPr>
              <w:rPr>
                <w:b/>
                <w:color w:val="000000"/>
                <w:sz w:val="24"/>
                <w:szCs w:val="24"/>
                <w:lang w:val="ro-RO"/>
              </w:rPr>
            </w:pPr>
            <w:r>
              <w:rPr>
                <w:color w:val="000000"/>
                <w:sz w:val="24"/>
                <w:szCs w:val="24"/>
                <w:lang w:val="ro-RO"/>
              </w:rPr>
              <w:t>Noțiunea a fost dată în redacție nouă</w:t>
            </w:r>
            <w:r>
              <w:rPr>
                <w:b/>
                <w:color w:val="000000"/>
                <w:sz w:val="24"/>
                <w:szCs w:val="24"/>
                <w:lang w:val="ro-RO"/>
              </w:rPr>
              <w:t>.</w:t>
            </w:r>
          </w:p>
          <w:p w:rsidR="00F03330" w:rsidRDefault="00F03330">
            <w:pPr>
              <w:rPr>
                <w:b/>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 xml:space="preserve">302.Se propune excluderea pct. i) din art. 4 alin. (1) al proiectului, care impune obligaţii de </w:t>
            </w:r>
            <w:r>
              <w:rPr>
                <w:rStyle w:val="FontStyle19"/>
                <w:lang w:val="ro-RO" w:eastAsia="ro-RO"/>
              </w:rPr>
              <w:t xml:space="preserve">entitate raportoare </w:t>
            </w:r>
            <w:r>
              <w:rPr>
                <w:rStyle w:val="FontStyle20"/>
                <w:rFonts w:ascii="Times New Roman" w:hAnsi="Times New Roman" w:cs="Times New Roman"/>
                <w:lang w:val="ro-RO" w:eastAsia="ro-RO"/>
              </w:rPr>
              <w:t xml:space="preserve">în sarcina următorilor subiecţi - </w:t>
            </w:r>
            <w:r>
              <w:rPr>
                <w:rStyle w:val="FontStyle19"/>
                <w:lang w:val="ro-RO" w:eastAsia="ro-RO"/>
              </w:rPr>
              <w:t>„locatorii persoane fizice sau juridice care practică activitate de întreprinzător şi transmit, în condiţiile contractului de leasing, locatarilor, la solicitarea acestora, pentru o anumită perioadă, dreptul de posesiune şi/sau de folosinţă asupra unui bun al cărui proprietar sînt, cu sau fără transmiterea dreptului de proprietate asupra bunului la expirarea contractului".</w:t>
            </w:r>
          </w:p>
          <w:p w:rsidR="00F03330" w:rsidRPr="00F03330" w:rsidRDefault="00F03330">
            <w:pPr>
              <w:pStyle w:val="Style9"/>
              <w:widowControl/>
              <w:rPr>
                <w:rStyle w:val="FontStyle20"/>
                <w:rFonts w:ascii="Times New Roman" w:hAnsi="Times New Roman" w:cs="Times New Roman"/>
                <w:sz w:val="24"/>
                <w:szCs w:val="24"/>
                <w:lang w:val="en-US"/>
              </w:rPr>
            </w:pPr>
            <w:r>
              <w:rPr>
                <w:rStyle w:val="FontStyle20"/>
                <w:rFonts w:ascii="Times New Roman" w:hAnsi="Times New Roman" w:cs="Times New Roman"/>
                <w:lang w:val="ro-RO" w:eastAsia="ro-RO"/>
              </w:rPr>
              <w:t>Cu titlu de drept comparativ, locatorii în cadrul contractelor de leasing, de regulă, nu se includ în categoria de entităţi raportoare prin prisma legislaţiei privind prevenirea şi combaterea spălării banilor. Astfel, aceşti subiecţi nu sunt menţionaţi în Directiva 2015/849/CE, Legea României (art. 10) sau Legea Ucrainei (art. 5).</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302. Nu se acceptă</w:t>
            </w:r>
          </w:p>
          <w:p w:rsidR="00F03330" w:rsidRDefault="00F03330">
            <w:pPr>
              <w:ind w:firstLine="317"/>
              <w:rPr>
                <w:color w:val="000000"/>
                <w:sz w:val="24"/>
                <w:szCs w:val="24"/>
                <w:lang w:val="ro-RO"/>
              </w:rPr>
            </w:pPr>
            <w:r>
              <w:rPr>
                <w:color w:val="000000"/>
                <w:sz w:val="24"/>
                <w:szCs w:val="24"/>
                <w:lang w:val="ro-RO"/>
              </w:rPr>
              <w:t xml:space="preserve">Excluderea prevederii stabilite la contravine prevederilor FATF și </w:t>
            </w:r>
            <w:r>
              <w:rPr>
                <w:rStyle w:val="FontStyle20"/>
                <w:sz w:val="24"/>
                <w:szCs w:val="24"/>
                <w:lang w:val="ro-RO" w:eastAsia="ro-RO"/>
              </w:rPr>
              <w:t>Directivei 2015/849/CE.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412"/>
              <w:jc w:val="both"/>
              <w:rPr>
                <w:rStyle w:val="FontStyle19"/>
                <w:lang w:val="en-US" w:eastAsia="ro-RO"/>
              </w:rPr>
            </w:pPr>
            <w:r>
              <w:rPr>
                <w:rStyle w:val="FontStyle18"/>
                <w:lang w:val="ro-RO" w:eastAsia="ro-RO"/>
              </w:rPr>
              <w:t>303.La articolul 5 și</w:t>
            </w:r>
            <w:r>
              <w:rPr>
                <w:rStyle w:val="FontStyle19"/>
                <w:lang w:val="ro-RO" w:eastAsia="ro-RO"/>
              </w:rPr>
              <w:t xml:space="preserve"> </w:t>
            </w:r>
            <w:r>
              <w:rPr>
                <w:rStyle w:val="FontStyle18"/>
                <w:lang w:val="ro-RO" w:eastAsia="ro-RO"/>
              </w:rPr>
              <w:t xml:space="preserve">articolul </w:t>
            </w:r>
            <w:r>
              <w:rPr>
                <w:rStyle w:val="FontStyle20"/>
                <w:lang w:val="ro-RO" w:eastAsia="ro-RO"/>
              </w:rPr>
              <w:t>11 s</w:t>
            </w:r>
            <w:r>
              <w:rPr>
                <w:rStyle w:val="FontStyle19"/>
                <w:lang w:val="ro-RO" w:eastAsia="ro-RO"/>
              </w:rPr>
              <w:t>e recomandă utilizarea monedei naţionale (MDL) pentru stabilirea valorii tranzacţiilor în a căror privinţă apare obligaţia de raportare sau de aplicare a masurilor de precauţie privind clienţii.</w:t>
            </w:r>
          </w:p>
          <w:p w:rsidR="00F03330" w:rsidRPr="00F03330" w:rsidRDefault="00F03330">
            <w:pPr>
              <w:pStyle w:val="Style10"/>
              <w:widowControl/>
              <w:ind w:firstLine="270"/>
              <w:jc w:val="both"/>
              <w:rPr>
                <w:rStyle w:val="FontStyle20"/>
                <w:rFonts w:ascii="Times New Roman" w:hAnsi="Times New Roman" w:cs="Times New Roman"/>
                <w:sz w:val="24"/>
                <w:szCs w:val="24"/>
                <w:lang w:val="en-US"/>
              </w:rPr>
            </w:pPr>
            <w:r>
              <w:rPr>
                <w:rStyle w:val="FontStyle20"/>
                <w:lang w:val="ro-RO" w:eastAsia="ro-RO"/>
              </w:rPr>
              <w:t>Spre deosebire de Legea cu privire la prevenirea şi combaterea spălării banilor şi finanţării terorismului, nr. 190 din 26.07.2007, proiectul legii noi utilizează valuta străină (EUR) pentru fixarea valorii tranzacţiilor care se supun raportării. Totuşi, potrivit datelor primite de la companiile-membre AmCham, stabilirea limitelor în valută străină va complica sistemele automatizate ale instituţiilor financiare, având în vedere faptul că majoritatea operaţiunilor se efectuează în valuta naţională.</w:t>
            </w:r>
          </w:p>
          <w:p w:rsidR="00F03330" w:rsidRDefault="00F03330">
            <w:pPr>
              <w:pStyle w:val="Style9"/>
              <w:widowControl/>
              <w:rPr>
                <w:rStyle w:val="FontStyle20"/>
                <w:rFonts w:ascii="Times New Roman" w:hAnsi="Times New Roman" w:cs="Times New Roman"/>
                <w:lang w:val="ro-RO" w:eastAsia="ro-RO"/>
              </w:rPr>
            </w:pPr>
            <w:r>
              <w:rPr>
                <w:rStyle w:val="FontStyle20"/>
                <w:rFonts w:ascii="Times New Roman" w:hAnsi="Times New Roman" w:cs="Times New Roman"/>
                <w:lang w:val="ro-RO" w:eastAsia="ro-RO"/>
              </w:rPr>
              <w:t>Aşa fiind, trecerea la o nouă valută de referinţă va crea dificultăţi în procesul de raportare la timp a tranzacţiilor, deoarece va impune introducerea unor modificări semnificative la nivel de software, situaţia complicându-se în cazurile în care programele automatizate ale instituţiilor financiare sunt administrate de către o companie cu sediu în a</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303.Se acceptă </w:t>
            </w:r>
          </w:p>
          <w:p w:rsidR="00F03330" w:rsidRDefault="00F03330">
            <w:pPr>
              <w:rPr>
                <w:b/>
                <w:color w:val="000000"/>
                <w:sz w:val="24"/>
                <w:szCs w:val="24"/>
                <w:lang w:val="ro-RO"/>
              </w:rPr>
            </w:pPr>
            <w:r>
              <w:rPr>
                <w:color w:val="000000"/>
                <w:sz w:val="24"/>
                <w:szCs w:val="24"/>
                <w:lang w:val="ro-RO"/>
              </w:rPr>
              <w:t>Textul a fost redactat.</w:t>
            </w:r>
          </w:p>
        </w:tc>
      </w:tr>
      <w:tr w:rsidR="00F03330" w:rsidRPr="00F03330" w:rsidTr="00F03330">
        <w:trPr>
          <w:trHeight w:val="155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696"/>
              <w:jc w:val="both"/>
              <w:rPr>
                <w:rStyle w:val="FontStyle20"/>
                <w:rFonts w:ascii="Times New Roman" w:hAnsi="Times New Roman" w:cs="Times New Roman"/>
                <w:sz w:val="24"/>
                <w:szCs w:val="24"/>
                <w:lang w:val="en-US" w:eastAsia="ro-RO"/>
              </w:rPr>
            </w:pPr>
            <w:r>
              <w:rPr>
                <w:rStyle w:val="FontStyle20"/>
                <w:lang w:val="ro-RO" w:eastAsia="ro-RO"/>
              </w:rPr>
              <w:t>304.Proiectul legii prevede separat, în funcţie de categoria tranzacţiei, un plafon valoric la a cărui atingere se declanşează obligaţia entităţilor raportoare de a aplica măsuri de precauţie privind clienţii.</w:t>
            </w:r>
          </w:p>
          <w:p w:rsidR="00F03330" w:rsidRDefault="00F03330">
            <w:pPr>
              <w:pStyle w:val="Style10"/>
              <w:widowControl/>
              <w:ind w:firstLine="554"/>
              <w:jc w:val="both"/>
              <w:rPr>
                <w:rStyle w:val="FontStyle20"/>
                <w:lang w:val="ro-RO" w:eastAsia="ro-RO"/>
              </w:rPr>
            </w:pPr>
            <w:r>
              <w:rPr>
                <w:rStyle w:val="FontStyle20"/>
                <w:lang w:val="ro-RO" w:eastAsia="ro-RO"/>
              </w:rPr>
              <w:t xml:space="preserve">Astfel, potrivit art. 5 alin. (1) lit. b) din proiect, entităţile raportoare vor fi obligate să aplice măsuri de precauţie privind clienţii la efectuarea tranzacţiilor ocazionale în valoarea echivalentului în lei a cel puţin 5 000 EUR, calculat conform cursului BNM </w:t>
            </w:r>
            <w:r>
              <w:rPr>
                <w:rStyle w:val="FontStyle18"/>
                <w:lang w:val="ro-RO" w:eastAsia="ro-RO"/>
              </w:rPr>
              <w:t xml:space="preserve">la </w:t>
            </w:r>
            <w:r>
              <w:rPr>
                <w:rStyle w:val="FontStyle20"/>
                <w:lang w:val="ro-RO" w:eastAsia="ro-RO"/>
              </w:rPr>
              <w:t>data efectuării tranzacţiei.</w:t>
            </w:r>
          </w:p>
          <w:p w:rsidR="00F03330" w:rsidRDefault="00F03330">
            <w:pPr>
              <w:pStyle w:val="Style10"/>
              <w:widowControl/>
              <w:ind w:firstLine="412"/>
              <w:jc w:val="both"/>
              <w:rPr>
                <w:rStyle w:val="FontStyle20"/>
                <w:lang w:val="ro-RO" w:eastAsia="ro-RO"/>
              </w:rPr>
            </w:pPr>
            <w:r>
              <w:rPr>
                <w:rStyle w:val="FontStyle20"/>
                <w:lang w:val="ro-RO" w:eastAsia="ro-RO"/>
              </w:rPr>
              <w:t>Cu titlu comparativ, art. 13 alin. (1) b) din Legea României nr. 656/2002 corelează apariţia obligaţiei aplicării măsurilor standard de cunoaştere a clientelei de efectuarea tranzacţiilor ocazionale în valoare de cel puţin 15 000 euro.</w:t>
            </w:r>
          </w:p>
          <w:p w:rsidR="00F03330" w:rsidRDefault="00F03330">
            <w:pPr>
              <w:pStyle w:val="Style10"/>
              <w:widowControl/>
              <w:ind w:firstLine="412"/>
              <w:jc w:val="both"/>
              <w:rPr>
                <w:rStyle w:val="FontStyle20"/>
                <w:lang w:val="ro-RO" w:eastAsia="ro-RO"/>
              </w:rPr>
            </w:pPr>
            <w:r>
              <w:rPr>
                <w:rStyle w:val="FontStyle18"/>
                <w:lang w:val="ro-RO" w:eastAsia="ro-RO"/>
              </w:rPr>
              <w:t xml:space="preserve">La </w:t>
            </w:r>
            <w:r>
              <w:rPr>
                <w:rStyle w:val="FontStyle20"/>
                <w:lang w:val="ro-RO" w:eastAsia="ro-RO"/>
              </w:rPr>
              <w:t>fel, art. 11 lit. b), (i) din Directiva 2015/849/CE impune aplicarea măsurilor de precauţie privind clientela atunci când se efectuează o tranzacţie ocazională în valoare de cel puţin 15 000 EUR, indiferent dacă tranzacţia se desfăşoară printr-o singură operaţiune sau prin mai multe operaţiuni care par a avea o legătură între ele.</w:t>
            </w:r>
          </w:p>
          <w:p w:rsidR="00F03330" w:rsidRDefault="00F03330">
            <w:pPr>
              <w:pStyle w:val="Style10"/>
              <w:widowControl/>
              <w:ind w:firstLine="412"/>
              <w:rPr>
                <w:rStyle w:val="FontStyle18"/>
              </w:rPr>
            </w:pPr>
            <w:r>
              <w:rPr>
                <w:rStyle w:val="FontStyle20"/>
                <w:lang w:val="ro-RO" w:eastAsia="ro-RO"/>
              </w:rPr>
              <w:t>Prin urmare, recomandăm examinarea oportunităţii de a majora plafonul valoric prevăzut pentru tranzacţii ocazionale în art. 5 alin. (1) lit. b) din proiectul legii naţionale până la 10 000 EUR.</w:t>
            </w:r>
          </w:p>
        </w:tc>
        <w:tc>
          <w:tcPr>
            <w:tcW w:w="4477" w:type="dxa"/>
            <w:tcBorders>
              <w:top w:val="single" w:sz="4" w:space="0" w:color="auto"/>
              <w:left w:val="single" w:sz="4" w:space="0" w:color="auto"/>
              <w:bottom w:val="single" w:sz="4" w:space="0" w:color="auto"/>
              <w:right w:val="single" w:sz="4" w:space="0" w:color="auto"/>
            </w:tcBorders>
          </w:tcPr>
          <w:p w:rsidR="00F03330" w:rsidRPr="00F03330" w:rsidRDefault="00F03330">
            <w:pPr>
              <w:pStyle w:val="a5"/>
              <w:spacing w:line="276" w:lineRule="auto"/>
              <w:ind w:right="142" w:firstLine="283"/>
              <w:rPr>
                <w:bCs/>
                <w:lang w:val="en-US"/>
              </w:rPr>
            </w:pPr>
            <w:r w:rsidRPr="00F03330">
              <w:rPr>
                <w:b/>
                <w:color w:val="000000"/>
                <w:lang w:val="en-US"/>
              </w:rPr>
              <w:t>304.</w:t>
            </w:r>
            <w:r w:rsidRPr="00F03330">
              <w:rPr>
                <w:bCs/>
                <w:lang w:val="en-US"/>
              </w:rPr>
              <w:t xml:space="preserve"> </w:t>
            </w:r>
            <w:r w:rsidRPr="00F03330">
              <w:rPr>
                <w:b/>
                <w:bCs/>
                <w:lang w:val="en-US"/>
              </w:rPr>
              <w:t>Nu se acceptă</w:t>
            </w:r>
          </w:p>
          <w:p w:rsidR="00F03330" w:rsidRPr="00F03330" w:rsidRDefault="00F03330">
            <w:pPr>
              <w:pStyle w:val="a5"/>
              <w:spacing w:line="276" w:lineRule="auto"/>
              <w:ind w:right="142" w:firstLine="283"/>
              <w:rPr>
                <w:i/>
                <w:lang w:val="en-US"/>
              </w:rPr>
            </w:pPr>
            <w:r w:rsidRPr="00F03330">
              <w:rPr>
                <w:bCs/>
                <w:lang w:val="en-US"/>
              </w:rPr>
              <w:t>Conform art. 5 alin. (1) lit.</w:t>
            </w:r>
            <w:r w:rsidRPr="00F03330">
              <w:rPr>
                <w:b/>
                <w:bCs/>
                <w:lang w:val="en-US"/>
              </w:rPr>
              <w:t xml:space="preserve"> </w:t>
            </w:r>
            <w:r w:rsidRPr="00F03330">
              <w:rPr>
                <w:bCs/>
                <w:lang w:val="en-US"/>
              </w:rPr>
              <w:t>b)</w:t>
            </w:r>
            <w:r w:rsidRPr="00F03330">
              <w:rPr>
                <w:lang w:val="en-US"/>
              </w:rPr>
              <w:t xml:space="preserve"> </w:t>
            </w:r>
            <w:r w:rsidRPr="00F03330">
              <w:rPr>
                <w:i/>
                <w:lang w:val="en-US"/>
              </w:rPr>
              <w:t>entităţile raportoare aplică măsurile de precauţie privind clienţii  la efectuarea tuturor tipurilor de tranzacţii ocazionale în valoare de cel puţin 20 mii lei prin o singură operaţiune sau la efectuarea tranzacţiilor ocazionale în valoare de cel puţin 100 mii lei indiferent dacă acestea se efectuează prin una sau mai multe operaţiuni care par a avea legătură între ele;</w:t>
            </w:r>
          </w:p>
          <w:p w:rsidR="00F03330" w:rsidRPr="00F03330" w:rsidRDefault="00F03330">
            <w:pPr>
              <w:pStyle w:val="a5"/>
              <w:spacing w:line="276" w:lineRule="auto"/>
              <w:ind w:right="142" w:firstLine="283"/>
              <w:rPr>
                <w:lang w:val="en-US"/>
              </w:rPr>
            </w:pPr>
            <w:r w:rsidRPr="00F03330">
              <w:rPr>
                <w:lang w:val="en-US"/>
              </w:rPr>
              <w:t>La acestă redacție s-a ajuns în urma consultărilor publice a proiectului din data de 29 noiembrie 2016.</w:t>
            </w:r>
          </w:p>
          <w:p w:rsidR="00F03330" w:rsidRPr="00F03330" w:rsidRDefault="00F03330">
            <w:pPr>
              <w:pStyle w:val="a5"/>
              <w:spacing w:line="276" w:lineRule="auto"/>
              <w:ind w:right="142" w:firstLine="283"/>
              <w:rPr>
                <w:lang w:val="en-US"/>
              </w:rPr>
            </w:pPr>
            <w:r w:rsidRPr="00F03330">
              <w:rPr>
                <w:lang w:val="en-US"/>
              </w:rPr>
              <w:t xml:space="preserve">Menționăm, că acest  plafon a fost stabilit pentru a acoperi toate situațiile prevăzute la art.11 din </w:t>
            </w:r>
            <w:r w:rsidRPr="00F03330">
              <w:rPr>
                <w:rStyle w:val="FontStyle19"/>
                <w:i w:val="0"/>
                <w:lang w:val="en-US" w:eastAsia="ro-RO"/>
              </w:rPr>
              <w:t>Directiva 2015/849/CE.</w:t>
            </w:r>
          </w:p>
          <w:p w:rsidR="00F03330" w:rsidRDefault="00F03330">
            <w:pPr>
              <w:rPr>
                <w:rFonts w:eastAsia="Calibri"/>
                <w:b/>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554"/>
              <w:jc w:val="both"/>
              <w:rPr>
                <w:rStyle w:val="FontStyle20"/>
                <w:rFonts w:ascii="Times New Roman" w:hAnsi="Times New Roman" w:cs="Times New Roman"/>
                <w:sz w:val="24"/>
                <w:szCs w:val="24"/>
                <w:lang w:val="en-US" w:eastAsia="ro-RO"/>
              </w:rPr>
            </w:pPr>
            <w:r>
              <w:rPr>
                <w:rStyle w:val="FontStyle20"/>
                <w:lang w:val="ro-RO" w:eastAsia="ro-RO"/>
              </w:rPr>
              <w:t xml:space="preserve">305.Se recomandă inserarea unui alineat nou în art. 5 </w:t>
            </w:r>
            <w:r>
              <w:rPr>
                <w:rStyle w:val="FontStyle18"/>
                <w:lang w:val="ro-RO" w:eastAsia="ro-RO"/>
              </w:rPr>
              <w:t xml:space="preserve">al </w:t>
            </w:r>
            <w:r>
              <w:rPr>
                <w:rStyle w:val="FontStyle20"/>
                <w:lang w:val="ro-RO" w:eastAsia="ro-RO"/>
              </w:rPr>
              <w:t>proiectului, având următorul conţinut:</w:t>
            </w:r>
          </w:p>
          <w:p w:rsidR="00F03330" w:rsidRDefault="00F03330">
            <w:pPr>
              <w:ind w:firstLine="554"/>
              <w:rPr>
                <w:rStyle w:val="FontStyle19"/>
              </w:rPr>
            </w:pPr>
            <w:r>
              <w:rPr>
                <w:rStyle w:val="FontStyle19"/>
                <w:lang w:val="ro-RO" w:eastAsia="ro-RO"/>
              </w:rPr>
              <w:t>„Prin derogare de la alin. (1), verificarea identităţii clientului şi a beneficiarului efectiv poate fi realizată în timpul constituirii unei relaţii de afaceri, în cazul în care acest lucru este necesar pentru a nu întrerupe practicile comerciale normale şi în cazul în care riscul de spălare a banilor sau de finanţare a terorismului este redus. în astfel de situaţii, procedurile de precauţie se realizează cât de curând posibil după contactul iniţial".</w:t>
            </w:r>
          </w:p>
          <w:p w:rsidR="00F03330" w:rsidRDefault="00F03330">
            <w:pPr>
              <w:pStyle w:val="Style10"/>
              <w:widowControl/>
              <w:ind w:firstLine="696"/>
              <w:jc w:val="both"/>
              <w:rPr>
                <w:rStyle w:val="FontStyle20"/>
                <w:rFonts w:ascii="Times New Roman" w:hAnsi="Times New Roman" w:cs="Times New Roman"/>
                <w:sz w:val="24"/>
                <w:szCs w:val="24"/>
              </w:rPr>
            </w:pPr>
            <w:r>
              <w:rPr>
                <w:rStyle w:val="FontStyle20"/>
                <w:lang w:val="ro-RO" w:eastAsia="ro-RO"/>
              </w:rPr>
              <w:t>Introducerea acestei excepţii de la regula generală, în a cărei bază aplicarea măsurilor de precauţie privind clienţii se efectuează până la iniţierea relaţiilor de afaceri, este necesară pentru a asigura continuitate în fluxul operaţiunilor comerciale, atunci când riscurile de spălare a banilor aferente tranzacţiei sunt reduse. Este de menţionat că această derogare transpune norma art. 14 alin. (2) din Directiva 2015/849/CE.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305. Nu se acceptă</w:t>
            </w:r>
          </w:p>
          <w:p w:rsidR="00F03330" w:rsidRDefault="00F03330">
            <w:pPr>
              <w:ind w:firstLine="317"/>
              <w:rPr>
                <w:color w:val="000000"/>
                <w:sz w:val="24"/>
                <w:szCs w:val="24"/>
                <w:lang w:val="ro-RO"/>
              </w:rPr>
            </w:pPr>
            <w:r>
              <w:rPr>
                <w:color w:val="000000"/>
                <w:sz w:val="24"/>
                <w:szCs w:val="24"/>
                <w:lang w:val="ro-RO"/>
              </w:rPr>
              <w:t>Execepția la care face referire autorul propunerii poate crea o aplicare abuzivă a acesteia de către entitățile raportoare.</w:t>
            </w:r>
          </w:p>
        </w:tc>
      </w:tr>
      <w:tr w:rsidR="00F03330" w:rsidRPr="00F03330" w:rsidTr="00F03330">
        <w:trPr>
          <w:trHeight w:val="56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20"/>
                <w:rFonts w:ascii="Times New Roman" w:hAnsi="Times New Roman" w:cs="Times New Roman"/>
                <w:sz w:val="24"/>
                <w:szCs w:val="24"/>
                <w:lang w:val="en-US" w:eastAsia="ro-RO"/>
              </w:rPr>
            </w:pPr>
            <w:r>
              <w:rPr>
                <w:rStyle w:val="FontStyle20"/>
                <w:rFonts w:ascii="Times New Roman" w:hAnsi="Times New Roman" w:cs="Times New Roman"/>
                <w:lang w:val="ro-RO" w:eastAsia="ro-RO"/>
              </w:rPr>
              <w:t xml:space="preserve">306.Se notează ca art, 5 alin. (6) din proiect obligă entităţile raportoare să aplice măsurile de precauţie „nu </w:t>
            </w:r>
            <w:r>
              <w:rPr>
                <w:rStyle w:val="FontStyle19"/>
                <w:lang w:val="ro-RO" w:eastAsia="ro-RO"/>
              </w:rPr>
              <w:t xml:space="preserve">doar clienţilor noi, ci şi clienţilor existenţi, în funcţie de risc, la momente oportune, inclusiv atunci când circumstanţele relevante privind clientul se modifică". </w:t>
            </w:r>
            <w:r>
              <w:rPr>
                <w:rStyle w:val="FontStyle20"/>
                <w:rFonts w:ascii="Times New Roman" w:hAnsi="Times New Roman" w:cs="Times New Roman"/>
                <w:lang w:val="ro-RO" w:eastAsia="ro-RO"/>
              </w:rPr>
              <w:t>Totuşi, această normă nu precizează în mod suficient de precis:</w:t>
            </w:r>
          </w:p>
          <w:p w:rsidR="00F03330" w:rsidRDefault="00F03330">
            <w:pPr>
              <w:pStyle w:val="Style5"/>
              <w:widowControl/>
              <w:rPr>
                <w:rStyle w:val="FontStyle20"/>
                <w:rFonts w:ascii="Times New Roman" w:hAnsi="Times New Roman" w:cs="Times New Roman"/>
                <w:lang w:val="ro-RO" w:eastAsia="ro-RO"/>
              </w:rPr>
            </w:pPr>
            <w:r>
              <w:rPr>
                <w:rStyle w:val="FontStyle20"/>
                <w:rFonts w:ascii="Times New Roman" w:hAnsi="Times New Roman" w:cs="Times New Roman"/>
                <w:lang w:val="ro-RO" w:eastAsia="ro-RO"/>
              </w:rPr>
              <w:t>(i) criteriile de interpretare a noţiunii de „moment oportun";</w:t>
            </w:r>
          </w:p>
          <w:p w:rsidR="00F03330" w:rsidRDefault="00F03330">
            <w:pPr>
              <w:pStyle w:val="Style5"/>
              <w:widowControl/>
              <w:jc w:val="both"/>
              <w:rPr>
                <w:rStyle w:val="FontStyle20"/>
                <w:rFonts w:ascii="Times New Roman" w:hAnsi="Times New Roman" w:cs="Times New Roman"/>
                <w:lang w:val="ro-RO" w:eastAsia="ro-RO"/>
              </w:rPr>
            </w:pPr>
            <w:r>
              <w:rPr>
                <w:rStyle w:val="FontStyle20"/>
                <w:rFonts w:ascii="Times New Roman" w:hAnsi="Times New Roman" w:cs="Times New Roman"/>
                <w:lang w:val="ro-RO" w:eastAsia="ro-RO"/>
              </w:rPr>
              <w:t>(ii) definirea clară a momentului la care apare obligaţia de aplicare a măsurilor de precauţie în privinţa clienţilor existenţi.</w:t>
            </w:r>
          </w:p>
          <w:p w:rsidR="00F03330" w:rsidRDefault="00F03330">
            <w:pPr>
              <w:pStyle w:val="Style10"/>
              <w:widowControl/>
              <w:ind w:firstLine="554"/>
              <w:jc w:val="both"/>
              <w:rPr>
                <w:rStyle w:val="FontStyle20"/>
                <w:lang w:val="ro-RO" w:eastAsia="ro-RO"/>
              </w:rPr>
            </w:pPr>
            <w:r>
              <w:rPr>
                <w:rStyle w:val="FontStyle20"/>
                <w:lang w:val="ro-RO" w:eastAsia="ro-RO"/>
              </w:rPr>
              <w:t xml:space="preserve">Or, redacţia curentă a normei creează premise pentru interpretarea diferită a sintagmei </w:t>
            </w:r>
            <w:r>
              <w:rPr>
                <w:rStyle w:val="FontStyle19"/>
                <w:lang w:val="ro-RO" w:eastAsia="ro-RO"/>
              </w:rPr>
              <w:t xml:space="preserve">„moment oportun" </w:t>
            </w:r>
            <w:r>
              <w:rPr>
                <w:rStyle w:val="FontStyle20"/>
                <w:lang w:val="ro-RO" w:eastAsia="ro-RO"/>
              </w:rPr>
              <w:t>de către agent economic şi autorităţi, generându-se riscul de sancţionare a entităţilor raportoare pentru neîndeplinirea obligaţiei de verificare a clienţilor existenţi, datorată confuziei în privinţa existenţei acestei sarcini.</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306.Se acceptă </w:t>
            </w:r>
          </w:p>
          <w:p w:rsidR="00F03330" w:rsidRDefault="00F03330">
            <w:pPr>
              <w:rPr>
                <w:color w:val="000000"/>
                <w:sz w:val="24"/>
                <w:szCs w:val="24"/>
                <w:lang w:val="ro-RO"/>
              </w:rPr>
            </w:pPr>
            <w:r>
              <w:rPr>
                <w:sz w:val="24"/>
                <w:szCs w:val="24"/>
                <w:lang w:val="ro-RO"/>
              </w:rPr>
              <w:t xml:space="preserve">Sintagma </w:t>
            </w:r>
            <w:r>
              <w:rPr>
                <w:i/>
                <w:sz w:val="24"/>
                <w:szCs w:val="24"/>
                <w:lang w:val="ro-RO"/>
              </w:rPr>
              <w:t>„la momentele oportune”</w:t>
            </w:r>
            <w:r>
              <w:rPr>
                <w:sz w:val="24"/>
                <w:szCs w:val="24"/>
                <w:lang w:val="ro-RO"/>
              </w:rPr>
              <w:t xml:space="preserve"> se substituie cu sintagma </w:t>
            </w:r>
            <w:r>
              <w:rPr>
                <w:i/>
                <w:sz w:val="24"/>
                <w:szCs w:val="24"/>
                <w:lang w:val="ro-RO"/>
              </w:rPr>
              <w:t>„conform necesităţii</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412"/>
              <w:jc w:val="both"/>
              <w:rPr>
                <w:rStyle w:val="FontStyle20"/>
                <w:rFonts w:ascii="Times New Roman" w:hAnsi="Times New Roman" w:cs="Times New Roman"/>
                <w:sz w:val="24"/>
                <w:szCs w:val="24"/>
                <w:lang w:val="en-US" w:eastAsia="ro-RO"/>
              </w:rPr>
            </w:pPr>
            <w:r>
              <w:rPr>
                <w:rStyle w:val="FontStyle20"/>
                <w:lang w:val="ro-RO" w:eastAsia="ro-RO"/>
              </w:rPr>
              <w:t>307.Norma art. 6 alin. (1) din proiect este lipsită de previzibilitate întrucât nu precizează cerinţe privind forma si conţinutul documentelor în care vor fi reflectate rezultatele evaluării riscurilor, efectuate de către entităţile raportoare. La fel, nu este specificată periodicitatea actualizării acestor rezultate.</w:t>
            </w:r>
          </w:p>
          <w:p w:rsidR="00F03330" w:rsidRDefault="00F03330">
            <w:pPr>
              <w:pStyle w:val="Style9"/>
              <w:widowControl/>
              <w:rPr>
                <w:rStyle w:val="FontStyle20"/>
                <w:rFonts w:ascii="Times New Roman" w:hAnsi="Times New Roman" w:cs="Times New Roman"/>
                <w:lang w:val="ro-RO" w:eastAsia="ro-RO"/>
              </w:rPr>
            </w:pPr>
            <w:r>
              <w:rPr>
                <w:rStyle w:val="FontStyle20"/>
                <w:rFonts w:ascii="Times New Roman" w:hAnsi="Times New Roman" w:cs="Times New Roman"/>
                <w:lang w:val="ro-RO" w:eastAsia="ro-RO"/>
              </w:rPr>
              <w:t>În plus, art. 8 alin. (2) din Directiva 2015/849/CE instituie o excepţie de la necesitatea evaluării individuale documentate a riscurilor în cazul în care „riscurile inerente unui sector sunt clare", iar proiectul legii naţionale omite să transpună o astfel de normă îndreptată spre diminuarea sarcinii administrative impuse asupra entităţilor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307. Nu se acceptă</w:t>
            </w:r>
          </w:p>
          <w:p w:rsidR="00F03330" w:rsidRDefault="00F03330">
            <w:pPr>
              <w:ind w:firstLine="317"/>
              <w:rPr>
                <w:sz w:val="24"/>
                <w:szCs w:val="24"/>
                <w:lang w:val="ro-RO"/>
              </w:rPr>
            </w:pPr>
            <w:r>
              <w:rPr>
                <w:sz w:val="24"/>
                <w:szCs w:val="24"/>
                <w:lang w:val="ro-RO"/>
              </w:rPr>
              <w:t xml:space="preserve">Conform art. 6 alin. (8) din proiect </w:t>
            </w:r>
            <w:r>
              <w:rPr>
                <w:i/>
                <w:sz w:val="24"/>
                <w:szCs w:val="24"/>
                <w:lang w:val="ro-RO"/>
              </w:rPr>
              <w:t>entităţile raportoare sunt obligate să întreprindă acțiuni privind identificarea şi evaluarea riscurilor de spălare a banilor şi finanţare a terorismului în domeniul propriu de activitate ținînd cont de evaluarea a riscurilor de spălare a banilor şi finanţării terorismului la nivel național</w:t>
            </w:r>
            <w:r>
              <w:rPr>
                <w:sz w:val="24"/>
                <w:szCs w:val="24"/>
                <w:lang w:val="ro-RO"/>
              </w:rPr>
              <w:t>.</w:t>
            </w:r>
          </w:p>
          <w:p w:rsidR="00F03330" w:rsidRDefault="00F03330">
            <w:pPr>
              <w:ind w:firstLine="317"/>
              <w:rPr>
                <w:sz w:val="24"/>
                <w:szCs w:val="24"/>
                <w:lang w:val="ro-RO"/>
              </w:rPr>
            </w:pPr>
            <w:r>
              <w:rPr>
                <w:sz w:val="24"/>
                <w:szCs w:val="24"/>
                <w:lang w:val="ro-RO"/>
              </w:rPr>
              <w:t>Evaluarea a riscurilor de spălare a banilor şi finanţării terorismului la nivel național conform prevederilor proiectului are loc nu mai rar decît o dată în 2 ani.</w:t>
            </w:r>
          </w:p>
          <w:p w:rsidR="00F03330" w:rsidRDefault="00F03330">
            <w:pPr>
              <w:ind w:firstLine="317"/>
              <w:rPr>
                <w:b/>
                <w:color w:val="000000"/>
                <w:sz w:val="24"/>
                <w:szCs w:val="24"/>
                <w:lang w:val="ro-RO"/>
              </w:rPr>
            </w:pPr>
            <w:r>
              <w:rPr>
                <w:sz w:val="24"/>
                <w:szCs w:val="24"/>
                <w:lang w:val="ro-RO"/>
              </w:rPr>
              <w:t>Astfel periodicitatea efectuării evaluării riscurilor este previzibilă lăsîndu-se la decizia entităților raportoare stabilirea periodicității evaluării riscurulor, ținînd cont de domeniul de activitate.</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554"/>
              <w:jc w:val="both"/>
              <w:rPr>
                <w:rStyle w:val="FontStyle20"/>
                <w:rFonts w:ascii="Times New Roman" w:hAnsi="Times New Roman" w:cs="Times New Roman"/>
                <w:sz w:val="24"/>
                <w:szCs w:val="24"/>
                <w:lang w:val="en-US" w:eastAsia="ro-RO"/>
              </w:rPr>
            </w:pPr>
            <w:r>
              <w:rPr>
                <w:rStyle w:val="FontStyle20"/>
                <w:lang w:val="ro-RO" w:eastAsia="ro-RO"/>
              </w:rPr>
              <w:t>308.Se notează că art. 8 din proiectul legii prevede un şir de măsuri de precauţie sporită privind clienţii, însă utilizează noţiuni care nu corespund standardelor de claritate şi previzibilitate în interpretare, precum:</w:t>
            </w:r>
          </w:p>
          <w:p w:rsidR="00F03330" w:rsidRDefault="00F03330">
            <w:pPr>
              <w:ind w:firstLine="412"/>
              <w:rPr>
                <w:rStyle w:val="FontStyle19"/>
              </w:rPr>
            </w:pPr>
            <w:r>
              <w:rPr>
                <w:rStyle w:val="FontStyle19"/>
                <w:lang w:val="ro-RO" w:eastAsia="ro-RO"/>
              </w:rPr>
              <w:t>„actualizarea mai frecventă a datelor de identificare ale clientului {...)" art. 8 alin. (2) lit a))</w:t>
            </w:r>
          </w:p>
          <w:p w:rsidR="00F03330" w:rsidRDefault="00F03330">
            <w:pPr>
              <w:ind w:firstLine="412"/>
              <w:rPr>
                <w:rStyle w:val="FontStyle19"/>
                <w:lang w:val="ro-RO" w:eastAsia="ro-RO"/>
              </w:rPr>
            </w:pPr>
            <w:r>
              <w:rPr>
                <w:rStyle w:val="FontStyle19"/>
                <w:lang w:val="ro-RO" w:eastAsia="ro-RO"/>
              </w:rPr>
              <w:t xml:space="preserve"> „activităţi care implică frecvent numerar în proporţii considerabile" (art. 8 alin. (3) lit. f)) </w:t>
            </w:r>
          </w:p>
          <w:p w:rsidR="00F03330" w:rsidRPr="00F03330" w:rsidRDefault="00F03330">
            <w:pPr>
              <w:pStyle w:val="Style10"/>
              <w:widowControl/>
              <w:ind w:firstLine="412"/>
              <w:jc w:val="both"/>
              <w:rPr>
                <w:rStyle w:val="FontStyle20"/>
                <w:rFonts w:ascii="Times New Roman" w:hAnsi="Times New Roman" w:cs="Times New Roman"/>
                <w:sz w:val="24"/>
                <w:szCs w:val="24"/>
                <w:lang w:val="en-US"/>
              </w:rPr>
            </w:pPr>
            <w:r>
              <w:rPr>
                <w:rStyle w:val="FontStyle20"/>
                <w:lang w:val="ro-RO" w:eastAsia="ro-RO"/>
              </w:rPr>
              <w:t>Astfel, întru atribuirea caracterului transparent şi explicit al normelor juridice, propunem substituirea noţiunilor interpretabile cu termeni ce vor permite identificarea cu suficientă precizie a frecvenţei operaţiunilor descrise în art. 8 din proiect.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308.  Nu se acceptă </w:t>
            </w:r>
          </w:p>
          <w:p w:rsidR="00F03330" w:rsidRDefault="00F03330">
            <w:pPr>
              <w:ind w:firstLine="317"/>
              <w:rPr>
                <w:color w:val="000000"/>
                <w:sz w:val="24"/>
                <w:szCs w:val="24"/>
                <w:lang w:val="ro-RO"/>
              </w:rPr>
            </w:pPr>
            <w:r>
              <w:rPr>
                <w:color w:val="000000"/>
                <w:sz w:val="24"/>
                <w:szCs w:val="24"/>
                <w:lang w:val="ro-RO"/>
              </w:rPr>
              <w:t xml:space="preserve">Acțiunile la care face referire autorul propunerii urmează a fi întreprinse reieșind din rezultatele evaluării riscurilor pentru fiecare entitate raportoare acestea fiind diferite, concomitent norma permite și intreprinderea măsurilor  imediate reieșind din situația la zi. </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270"/>
              <w:jc w:val="both"/>
              <w:rPr>
                <w:rStyle w:val="FontStyle20"/>
                <w:rFonts w:ascii="Times New Roman" w:hAnsi="Times New Roman" w:cs="Times New Roman"/>
                <w:sz w:val="24"/>
                <w:szCs w:val="24"/>
                <w:lang w:val="en-US" w:eastAsia="ro-RO"/>
              </w:rPr>
            </w:pPr>
            <w:r>
              <w:rPr>
                <w:rStyle w:val="FontStyle20"/>
                <w:lang w:val="ro-RO" w:eastAsia="ro-RO"/>
              </w:rPr>
              <w:t xml:space="preserve">309.În art. 9 alin. (1) recomandăm înlocuirea sintagmei „ </w:t>
            </w:r>
            <w:r>
              <w:rPr>
                <w:rStyle w:val="FontStyle19"/>
                <w:lang w:val="ro-RO" w:eastAsia="ro-RO"/>
              </w:rPr>
              <w:t xml:space="preserve">(...) sâ păstreze pentru cel putin 15 ani de la încetarea relaţiei de afaceri toate datele aferente tranzacţiilor şi activităţilor naţionale şi internaţionale (...)" </w:t>
            </w:r>
            <w:r>
              <w:rPr>
                <w:rStyle w:val="FontStyle20"/>
                <w:lang w:val="ro-RO" w:eastAsia="ro-RO"/>
              </w:rPr>
              <w:t xml:space="preserve">cu sintagma </w:t>
            </w:r>
            <w:r>
              <w:rPr>
                <w:rStyle w:val="FontStyle19"/>
                <w:lang w:val="ro-RO" w:eastAsia="ro-RO"/>
              </w:rPr>
              <w:t>„să păstreze documente justificative şi evidenţe ale tranzacţiilor necesare pentru identificarea tranzacţiilor, pentru o perioadă de cinci ani de ta încetarea relaţiei de afaceri cu clientul sau de la data tranzacţiei ocazionale".</w:t>
            </w:r>
          </w:p>
          <w:p w:rsidR="00F03330" w:rsidRPr="00F03330" w:rsidRDefault="00F03330">
            <w:pPr>
              <w:pStyle w:val="Style11"/>
              <w:widowControl/>
              <w:ind w:firstLine="412"/>
              <w:jc w:val="both"/>
              <w:rPr>
                <w:rStyle w:val="FontStyle19"/>
                <w:lang w:val="en-US"/>
              </w:rPr>
            </w:pPr>
            <w:r>
              <w:rPr>
                <w:rStyle w:val="FontStyle20"/>
                <w:rFonts w:ascii="Times New Roman" w:hAnsi="Times New Roman"/>
                <w:lang w:val="ro-RO" w:eastAsia="ro-RO"/>
              </w:rPr>
              <w:t xml:space="preserve">Propunem expunerea art. 9 alin. (2) în următoarea redacţie: </w:t>
            </w:r>
            <w:r>
              <w:rPr>
                <w:rStyle w:val="FontStyle19"/>
                <w:lang w:val="ro-RO" w:eastAsia="ro-RO"/>
              </w:rPr>
              <w:t>„în cazul precauţiei privind clientela, entităţile raportoare păstrează o copie a documentelor şi informaţiilor necesare pentru respectarea cerinţelor de precauţie privind clientela stabilite în prezenta Iege pe, pe o perioadă de cinci ani de la încetarea relaţiei de afaceri cu clientul sau de la data tranzacţiei ocazionale".</w:t>
            </w:r>
          </w:p>
          <w:p w:rsidR="00F03330" w:rsidRPr="00F03330" w:rsidRDefault="00F03330">
            <w:pPr>
              <w:pStyle w:val="Style10"/>
              <w:widowControl/>
              <w:ind w:firstLine="412"/>
              <w:jc w:val="both"/>
              <w:rPr>
                <w:rStyle w:val="FontStyle20"/>
                <w:rFonts w:ascii="Times New Roman" w:hAnsi="Times New Roman" w:cs="Times New Roman"/>
                <w:sz w:val="24"/>
                <w:szCs w:val="24"/>
                <w:lang w:val="en-US"/>
              </w:rPr>
            </w:pPr>
            <w:r>
              <w:rPr>
                <w:rStyle w:val="FontStyle20"/>
                <w:lang w:val="ro-RO" w:eastAsia="ro-RO"/>
              </w:rPr>
              <w:t>Considerăm că termenul de 15 ani stabilit pentru păstrarea documentelor referitoare la tranzacţii, cât şi a celor aferente activităţii de verificare a clientelei, impune o sarcină administrativă disproporţionată scopului urmărit.</w:t>
            </w:r>
          </w:p>
          <w:p w:rsidR="00F03330" w:rsidRPr="00F03330" w:rsidRDefault="00F03330">
            <w:pPr>
              <w:pStyle w:val="Style10"/>
              <w:widowControl/>
              <w:ind w:firstLine="412"/>
              <w:jc w:val="both"/>
              <w:rPr>
                <w:rStyle w:val="FontStyle19"/>
                <w:lang w:val="en-US"/>
              </w:rPr>
            </w:pPr>
            <w:r>
              <w:rPr>
                <w:rStyle w:val="FontStyle20"/>
                <w:lang w:val="ro-RO" w:eastAsia="ro-RO"/>
              </w:rPr>
              <w:t xml:space="preserve">În acest sens, </w:t>
            </w:r>
            <w:r>
              <w:rPr>
                <w:rStyle w:val="FontStyle18"/>
                <w:lang w:val="ro-RO" w:eastAsia="ro-RO"/>
              </w:rPr>
              <w:t xml:space="preserve">art. 40 alin. (1) din Directiva 2015/849/CE </w:t>
            </w:r>
            <w:r>
              <w:rPr>
                <w:rStyle w:val="FontStyle20"/>
                <w:lang w:val="ro-RO" w:eastAsia="ro-RO"/>
              </w:rPr>
              <w:t xml:space="preserve">stabileşte o perioadă obligatorie de 5 ani pentru păstrarea atât a documentaţiei de evidenţă a tranzacţiei, cât şi a celei privind operaţiunile de verificare a clientelei. Aceeaşi abordare este transpusă în art. 19 alin. (1) şi alin. (2) din </w:t>
            </w:r>
            <w:r>
              <w:rPr>
                <w:rStyle w:val="FontStyle18"/>
                <w:lang w:val="ro-RO" w:eastAsia="ro-RO"/>
              </w:rPr>
              <w:t xml:space="preserve">Legea României, nr. 656/2002, </w:t>
            </w:r>
            <w:r>
              <w:rPr>
                <w:rStyle w:val="FontStyle19"/>
                <w:lang w:val="ro-RO" w:eastAsia="ro-RO"/>
              </w:rPr>
              <w:t>pentru prevenirea şi sancţionarea spălării banilor, precum şi pentru instituirea unor măsuri de prevenire şi combatere a finanţării terorismului.</w:t>
            </w:r>
          </w:p>
          <w:p w:rsidR="00F03330" w:rsidRPr="00F03330" w:rsidRDefault="00F03330">
            <w:pPr>
              <w:pStyle w:val="Style10"/>
              <w:widowControl/>
              <w:ind w:firstLine="554"/>
              <w:jc w:val="both"/>
              <w:rPr>
                <w:rStyle w:val="FontStyle20"/>
                <w:rFonts w:ascii="Times New Roman" w:hAnsi="Times New Roman" w:cs="Times New Roman"/>
                <w:sz w:val="24"/>
                <w:szCs w:val="24"/>
                <w:highlight w:val="yellow"/>
                <w:lang w:val="en-US"/>
              </w:rPr>
            </w:pPr>
            <w:r>
              <w:rPr>
                <w:rStyle w:val="FontStyle20"/>
                <w:lang w:val="ro-RO" w:eastAsia="ro-RO"/>
              </w:rPr>
              <w:t>În acest sens, creşterea de trei ori a termenului de păstrare a datelor implică, la fel, majorarea cheltuielilor pe care le vor suporta instituţiile financiare pentru a stoca aceste informaţii. Or, păstrarea tuturor datelor aferente tranzacţiilor, în format electronic şi pe suport hârtie, pe un termen de cel puţin 15 ani impune atât deţinerea unor servere cu o capacitate considerabilă de stocare, cât şi utilizarea unor spaţii pentru depozitarea fizică a documentaţiei în condiţii potrivite, fapt ce va implica cheltuieli semnificative.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309.</w:t>
            </w:r>
            <w:r>
              <w:rPr>
                <w:color w:val="000000"/>
                <w:sz w:val="24"/>
                <w:szCs w:val="24"/>
                <w:lang w:val="ro-RO"/>
              </w:rPr>
              <w:t xml:space="preserve"> </w:t>
            </w:r>
            <w:r>
              <w:rPr>
                <w:b/>
                <w:color w:val="000000"/>
                <w:sz w:val="24"/>
                <w:szCs w:val="24"/>
                <w:lang w:val="ro-RO"/>
              </w:rPr>
              <w:t>Se acceptă parţial</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În scopul optimizării cheltuielilor de arhivare şi întreţinere a documentelor, art.9 va fi modificat în sensul stabilirii obligaţiunii de păstrare în format pe hârtie a copiilor documentelor pentru 5 ani plus 10 ani în format electronic.</w:t>
            </w:r>
          </w:p>
          <w:p w:rsidR="00F03330" w:rsidRDefault="00F03330">
            <w:pPr>
              <w:rPr>
                <w:color w:val="000000"/>
                <w:sz w:val="24"/>
                <w:szCs w:val="24"/>
                <w:lang w:val="ro-RO"/>
              </w:rPr>
            </w:pPr>
          </w:p>
          <w:p w:rsidR="00F03330" w:rsidRDefault="00F03330">
            <w:pPr>
              <w:rPr>
                <w:color w:val="000000"/>
                <w:sz w:val="24"/>
                <w:szCs w:val="24"/>
                <w:lang w:val="ro-RO"/>
              </w:rPr>
            </w:pPr>
            <w:r>
              <w:rPr>
                <w:color w:val="000000"/>
                <w:sz w:val="24"/>
                <w:szCs w:val="24"/>
                <w:lang w:val="ro-RO"/>
              </w:rPr>
              <w:t>Art.9 este completat cu alin.6:</w:t>
            </w:r>
          </w:p>
          <w:p w:rsidR="00F03330" w:rsidRDefault="00F03330">
            <w:pPr>
              <w:pStyle w:val="a5"/>
              <w:spacing w:line="276" w:lineRule="auto"/>
              <w:ind w:left="34" w:right="142" w:firstLine="222"/>
              <w:rPr>
                <w:b/>
                <w:lang w:val="ro-RO"/>
              </w:rPr>
            </w:pPr>
            <w:r w:rsidRPr="00F03330">
              <w:rPr>
                <w:i/>
                <w:color w:val="000000"/>
                <w:lang w:val="en-US"/>
              </w:rPr>
              <w:t>„</w:t>
            </w:r>
            <w:r w:rsidRPr="00F03330">
              <w:rPr>
                <w:lang w:val="en-US"/>
              </w:rPr>
              <w:t>(6) Evidenţa datelor şi documentelor în contextul prevederilor alin. (1), (2) şi (5) pot fi păstrate cel puţin 5 ani în format pe hârtie, şi ulterior 10 ani în format electronic.”</w:t>
            </w:r>
          </w:p>
          <w:p w:rsidR="00F03330" w:rsidRDefault="00F03330">
            <w:pPr>
              <w:rPr>
                <w:rFonts w:eastAsia="Calibri"/>
                <w:b/>
                <w:color w:val="000000"/>
                <w:sz w:val="24"/>
                <w:szCs w:val="24"/>
                <w:highlight w:val="yellow"/>
                <w:lang w:val="ro-RO"/>
              </w:rPr>
            </w:pPr>
          </w:p>
        </w:tc>
      </w:tr>
      <w:tr w:rsidR="00F03330" w:rsidRPr="00F03330" w:rsidTr="00F03330">
        <w:trPr>
          <w:trHeight w:val="127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 xml:space="preserve">310.Norma art. 9 alin. (3) din proiect impune entităţilor raportoare să dispună de </w:t>
            </w:r>
            <w:r>
              <w:rPr>
                <w:rStyle w:val="FontStyle19"/>
                <w:lang w:val="ro-RO" w:eastAsia="ro-RO"/>
              </w:rPr>
              <w:t>„(...) sisteme eficiente, inclusiv proceduri care să răspundă rapid şi în mod complet la toate solicitările şi cererile Serviciului Prevenirea şi Combaterea Spălării Banilor (...)".</w:t>
            </w:r>
          </w:p>
          <w:p w:rsidR="00F03330" w:rsidRPr="00F03330" w:rsidRDefault="00F03330">
            <w:pPr>
              <w:pStyle w:val="Style10"/>
              <w:widowControl/>
              <w:ind w:firstLine="554"/>
              <w:jc w:val="both"/>
              <w:rPr>
                <w:rStyle w:val="FontStyle20"/>
                <w:rFonts w:ascii="Times New Roman" w:hAnsi="Times New Roman" w:cs="Times New Roman"/>
                <w:sz w:val="24"/>
                <w:szCs w:val="24"/>
                <w:lang w:val="en-US"/>
              </w:rPr>
            </w:pPr>
            <w:r>
              <w:rPr>
                <w:rStyle w:val="FontStyle20"/>
                <w:lang w:val="ro-RO" w:eastAsia="ro-RO"/>
              </w:rPr>
              <w:t xml:space="preserve">Această normă nu întruneşte condiţiile privind claritatea si certitudinea în efectele produse, întrucât nu oferă precizări referitor la parametrii pe care urmează să le întrunească </w:t>
            </w:r>
            <w:r>
              <w:rPr>
                <w:rStyle w:val="FontStyle19"/>
                <w:lang w:val="ro-RO" w:eastAsia="ro-RO"/>
              </w:rPr>
              <w:t xml:space="preserve">„sistemele" </w:t>
            </w:r>
            <w:r>
              <w:rPr>
                <w:rStyle w:val="FontStyle20"/>
                <w:lang w:val="ro-RO" w:eastAsia="ro-RO"/>
              </w:rPr>
              <w:t>implementate de entităţi raportoare respectării cerinţelor lesale.</w:t>
            </w:r>
          </w:p>
          <w:p w:rsidR="00F03330" w:rsidRDefault="00F03330">
            <w:pPr>
              <w:pStyle w:val="Style10"/>
              <w:widowControl/>
              <w:ind w:firstLine="270"/>
              <w:jc w:val="both"/>
              <w:rPr>
                <w:rStyle w:val="FontStyle20"/>
                <w:lang w:val="ro-RO" w:eastAsia="ro-RO"/>
              </w:rPr>
            </w:pPr>
            <w:r>
              <w:rPr>
                <w:rStyle w:val="FontStyle20"/>
                <w:lang w:val="ro-RO" w:eastAsia="ro-RO"/>
              </w:rPr>
              <w:t xml:space="preserve">În aceeaşi ordine de idei, nu este cert în interpretare termenul de răspuns </w:t>
            </w:r>
            <w:r>
              <w:rPr>
                <w:rStyle w:val="FontStyle19"/>
                <w:lang w:val="ro-RO" w:eastAsia="ro-RO"/>
              </w:rPr>
              <w:t xml:space="preserve">„rapid" </w:t>
            </w:r>
            <w:r>
              <w:rPr>
                <w:rStyle w:val="FontStyle20"/>
                <w:lang w:val="ro-RO" w:eastAsia="ro-RO"/>
              </w:rPr>
              <w:t>şi criteriile în a căror bază se va determina dacă entitatea raportoare s-a conformat standardelor atunci când a transmis răspunsul la solicitarea autorităţii de supraveghere.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310. Nu se acceptă</w:t>
            </w:r>
          </w:p>
          <w:p w:rsidR="00F03330" w:rsidRDefault="00F03330">
            <w:pPr>
              <w:rPr>
                <w:sz w:val="24"/>
                <w:szCs w:val="24"/>
                <w:lang w:val="ro-RO"/>
              </w:rPr>
            </w:pPr>
            <w:r>
              <w:rPr>
                <w:sz w:val="24"/>
                <w:szCs w:val="24"/>
                <w:lang w:val="ro-RO"/>
              </w:rPr>
              <w:t>Sistemul rapid presupune o altă abordare în schimbul de informații decât cea tradiţională – poşta simplă.</w:t>
            </w:r>
          </w:p>
          <w:p w:rsidR="00F03330" w:rsidRDefault="00F03330">
            <w:pPr>
              <w:rPr>
                <w:sz w:val="24"/>
                <w:szCs w:val="24"/>
                <w:lang w:val="ro-RO"/>
              </w:rPr>
            </w:pPr>
            <w:r>
              <w:rPr>
                <w:sz w:val="24"/>
                <w:szCs w:val="24"/>
                <w:lang w:val="ro-RO"/>
              </w:rPr>
              <w:t>Mai mult ca atît, solicitările urmează a fi examinate în regim prioritar, iar deciziile şi răspunsurile urmează a fi procesate adoptate în termenul solicitat.</w:t>
            </w:r>
          </w:p>
          <w:p w:rsidR="00F03330" w:rsidRDefault="00F03330">
            <w:pPr>
              <w:rPr>
                <w:sz w:val="24"/>
                <w:szCs w:val="24"/>
                <w:lang w:val="ro-RO"/>
              </w:rPr>
            </w:pPr>
            <w:r>
              <w:rPr>
                <w:sz w:val="24"/>
                <w:szCs w:val="24"/>
                <w:lang w:val="ro-RO"/>
              </w:rPr>
              <w:t xml:space="preserve">Procedurile vor fi elaborate de către organele cu funcţii de supraveghere în comun cu Serviciul Prevenirea şi Combaterea Spălării Banilor. </w:t>
            </w:r>
          </w:p>
          <w:p w:rsidR="00F03330" w:rsidRDefault="00F03330">
            <w:pPr>
              <w:rPr>
                <w:sz w:val="24"/>
                <w:szCs w:val="24"/>
                <w:lang w:val="ro-RO"/>
              </w:rPr>
            </w:pPr>
            <w:r>
              <w:rPr>
                <w:sz w:val="24"/>
                <w:szCs w:val="24"/>
                <w:lang w:val="ro-RO"/>
              </w:rPr>
              <w:t>În acest sens, deja Serviciul implementează produsul software Synapsis privind schimbul on-line de documente cu instituţiile bancare.</w:t>
            </w:r>
          </w:p>
          <w:p w:rsidR="00F03330" w:rsidRDefault="00F03330">
            <w:pPr>
              <w:ind w:firstLine="459"/>
              <w:rPr>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412"/>
              <w:jc w:val="both"/>
              <w:rPr>
                <w:rStyle w:val="FontStyle20"/>
                <w:rFonts w:ascii="Times New Roman" w:hAnsi="Times New Roman" w:cs="Times New Roman"/>
                <w:sz w:val="24"/>
                <w:szCs w:val="24"/>
                <w:lang w:val="en-US" w:eastAsia="ro-RO"/>
              </w:rPr>
            </w:pPr>
            <w:r>
              <w:rPr>
                <w:rStyle w:val="FontStyle20"/>
                <w:lang w:val="ro-RO" w:eastAsia="ro-RO"/>
              </w:rPr>
              <w:t xml:space="preserve">311.În art. 11 alin. (2), recomandăm substituirea sintagmei </w:t>
            </w:r>
            <w:r>
              <w:rPr>
                <w:rStyle w:val="FontStyle19"/>
                <w:lang w:val="ro-RO" w:eastAsia="ro-RO"/>
              </w:rPr>
              <w:t xml:space="preserve">„printr-o operaţiune în valoarea echivalentului în lei a cel puţin 5 000 euro" </w:t>
            </w:r>
            <w:r>
              <w:rPr>
                <w:rStyle w:val="FontStyle20"/>
                <w:lang w:val="ro-RO" w:eastAsia="ro-RO"/>
              </w:rPr>
              <w:t xml:space="preserve">cu sintagma </w:t>
            </w:r>
            <w:r>
              <w:rPr>
                <w:rStyle w:val="FontStyle19"/>
                <w:lang w:val="ro-RO" w:eastAsia="ro-RO"/>
              </w:rPr>
              <w:t>„printr-o operaţiune în valoarea echivalentului în lei a cel puţin 10 000 euro.</w:t>
            </w:r>
          </w:p>
          <w:p w:rsidR="00F03330" w:rsidRDefault="00F03330">
            <w:pPr>
              <w:pStyle w:val="Style10"/>
              <w:widowControl/>
              <w:ind w:firstLine="412"/>
              <w:jc w:val="both"/>
              <w:rPr>
                <w:rStyle w:val="FontStyle20"/>
                <w:lang w:val="ro-RO" w:eastAsia="ro-RO"/>
              </w:rPr>
            </w:pPr>
            <w:r>
              <w:rPr>
                <w:rStyle w:val="FontStyle20"/>
                <w:lang w:val="ro-RO" w:eastAsia="ro-RO"/>
              </w:rPr>
              <w:t>Valoarea limită de 5 000 euro în calitate de filtru pentru apariţia obligaţiei de raportare a tranzacţiilor se poate dovedi ineficientă pentru a asigura opozabilitatea acestei sarcini doar faţă de acele tranzacţii care prezintă un anumit grad de risc şi, respectiv, justifică impunerea sarcinii administrative.</w:t>
            </w:r>
          </w:p>
          <w:p w:rsidR="00F03330" w:rsidRPr="00F03330" w:rsidRDefault="00F03330">
            <w:pPr>
              <w:pStyle w:val="Style9"/>
              <w:widowControl/>
              <w:rPr>
                <w:rStyle w:val="FontStyle19"/>
                <w:lang w:val="en-US"/>
              </w:rPr>
            </w:pPr>
            <w:r>
              <w:rPr>
                <w:rStyle w:val="FontStyle19"/>
                <w:lang w:val="ro-RO" w:eastAsia="ro-RO"/>
              </w:rPr>
              <w:t>Or, propunem examinarea oportunităţii de a majora acest plafon pentru a elimina situaţiile de raportare a unui număr mare de operaţiuni triviale fără indici reali de suspiciune.</w:t>
            </w:r>
          </w:p>
          <w:p w:rsidR="00F03330" w:rsidRDefault="00F03330">
            <w:pPr>
              <w:pStyle w:val="Style9"/>
              <w:widowControl/>
              <w:rPr>
                <w:rStyle w:val="FontStyle20"/>
                <w:rFonts w:ascii="Times New Roman" w:hAnsi="Times New Roman" w:cs="Times New Roman"/>
                <w:sz w:val="24"/>
                <w:szCs w:val="24"/>
              </w:rPr>
            </w:pPr>
            <w:r>
              <w:rPr>
                <w:rStyle w:val="FontStyle20"/>
                <w:rFonts w:ascii="Times New Roman" w:hAnsi="Times New Roman" w:cs="Times New Roman"/>
                <w:lang w:val="ro-RO" w:eastAsia="ro-RO"/>
              </w:rPr>
              <w:t>Cu titlu de drept comparativ, în acest sens, România aplică plafonul de 15 000 euro pentru impunerea obligaţiei privind raportarea efectuării operaţiunilor cu sume în numerar (art. 5 alin. (7) din Legea nr. 656/2002).</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311. Nu se acceptă</w:t>
            </w:r>
          </w:p>
          <w:p w:rsidR="00F03330" w:rsidRDefault="00F03330">
            <w:pPr>
              <w:pStyle w:val="a5"/>
              <w:spacing w:line="276" w:lineRule="auto"/>
              <w:ind w:right="142" w:firstLine="283"/>
              <w:rPr>
                <w:i/>
                <w:lang w:val="ro-RO"/>
              </w:rPr>
            </w:pPr>
            <w:r w:rsidRPr="00F03330">
              <w:rPr>
                <w:bCs/>
                <w:lang w:val="en-US"/>
              </w:rPr>
              <w:t>Conform art. 5 alin. (1) lit.</w:t>
            </w:r>
            <w:r w:rsidRPr="00F03330">
              <w:rPr>
                <w:b/>
                <w:bCs/>
                <w:lang w:val="en-US"/>
              </w:rPr>
              <w:t xml:space="preserve"> </w:t>
            </w:r>
            <w:r w:rsidRPr="00F03330">
              <w:rPr>
                <w:bCs/>
                <w:lang w:val="en-US"/>
              </w:rPr>
              <w:t>a)</w:t>
            </w:r>
            <w:r w:rsidRPr="00F03330">
              <w:rPr>
                <w:lang w:val="en-US"/>
              </w:rPr>
              <w:t xml:space="preserve"> </w:t>
            </w:r>
            <w:r w:rsidRPr="00F03330">
              <w:rPr>
                <w:i/>
                <w:lang w:val="en-US"/>
              </w:rPr>
              <w:t>entităţile raportoare aplică măsurile de precauţie privind clienţii  la efectuarea tuturor tipurilor de tranzacţii ocazionale în valoare de cel puţin 20 mii lei prin o singură operaţiune sau la efectuarea tranzacţiilor ocazionale în valoare de cel puţin 100 mii lei indiferent dacă acestea se efectuează prin una sau mai multe operaţiuni care par a avea legătură între ele;</w:t>
            </w:r>
          </w:p>
          <w:p w:rsidR="00F03330" w:rsidRPr="00F03330" w:rsidRDefault="00F03330">
            <w:pPr>
              <w:pStyle w:val="a5"/>
              <w:spacing w:line="276" w:lineRule="auto"/>
              <w:ind w:right="142" w:firstLine="283"/>
              <w:rPr>
                <w:lang w:val="en-US"/>
              </w:rPr>
            </w:pPr>
            <w:r w:rsidRPr="00F03330">
              <w:rPr>
                <w:lang w:val="en-US"/>
              </w:rPr>
              <w:t>La acestă redacție s-a ajuns în urma consultărilor publice a proiectului din data de 29 noiembrie 2016.</w:t>
            </w:r>
          </w:p>
          <w:p w:rsidR="00F03330" w:rsidRPr="00F03330" w:rsidRDefault="00F03330">
            <w:pPr>
              <w:pStyle w:val="a5"/>
              <w:spacing w:line="276" w:lineRule="auto"/>
              <w:ind w:right="142" w:firstLine="283"/>
              <w:rPr>
                <w:lang w:val="en-US"/>
              </w:rPr>
            </w:pPr>
            <w:r w:rsidRPr="00F03330">
              <w:rPr>
                <w:lang w:val="en-US"/>
              </w:rPr>
              <w:t xml:space="preserve">Menționăm, că acest  plafon a fost stabilit pentru a acoperi toate situațiile prevăzute la art.11 din </w:t>
            </w:r>
            <w:r w:rsidRPr="00F03330">
              <w:rPr>
                <w:rStyle w:val="FontStyle19"/>
                <w:i w:val="0"/>
                <w:lang w:val="en-US" w:eastAsia="ro-RO"/>
              </w:rPr>
              <w:t>Directiva 2015/849/CE.</w:t>
            </w:r>
          </w:p>
          <w:p w:rsidR="00F03330" w:rsidRDefault="00F03330">
            <w:pPr>
              <w:rPr>
                <w:rFonts w:eastAsia="Calibri"/>
                <w:b/>
                <w:color w:val="000000"/>
                <w:sz w:val="24"/>
                <w:szCs w:val="24"/>
                <w:lang w:val="ro-RO"/>
              </w:rPr>
            </w:pPr>
          </w:p>
        </w:tc>
      </w:tr>
      <w:tr w:rsidR="00F03330" w:rsidRPr="00F03330" w:rsidTr="00F03330">
        <w:trPr>
          <w:trHeight w:val="1825"/>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412"/>
              <w:jc w:val="both"/>
              <w:rPr>
                <w:rStyle w:val="FontStyle20"/>
                <w:rFonts w:ascii="Times New Roman" w:hAnsi="Times New Roman" w:cs="Times New Roman"/>
                <w:sz w:val="24"/>
                <w:szCs w:val="24"/>
                <w:lang w:val="en-US" w:eastAsia="ro-RO"/>
              </w:rPr>
            </w:pPr>
            <w:r>
              <w:rPr>
                <w:rStyle w:val="FontStyle20"/>
                <w:lang w:val="ro-RO" w:eastAsia="ro-RO"/>
              </w:rPr>
              <w:t xml:space="preserve">312.În art. 11 alin. (2) propunem excluderea sintagmei </w:t>
            </w:r>
            <w:r>
              <w:rPr>
                <w:rStyle w:val="FontStyle19"/>
                <w:lang w:val="ro-RO" w:eastAsia="ro-RO"/>
              </w:rPr>
              <w:t xml:space="preserve">„imediat" </w:t>
            </w:r>
            <w:r>
              <w:rPr>
                <w:rStyle w:val="FontStyle20"/>
                <w:lang w:val="ro-RO" w:eastAsia="ro-RO"/>
              </w:rPr>
              <w:t>din prima propoziţie a normei, având în vedere că aceasta nu este consistentă cu termenii de raportare prevăzuţi în următoarea frază</w:t>
            </w:r>
            <w:r>
              <w:rPr>
                <w:rStyle w:val="FontStyle19"/>
                <w:lang w:val="ro-RO" w:eastAsia="ro-RO"/>
              </w:rPr>
              <w:t xml:space="preserve">-„10 zile calendaristice începând cu prima zi a lunii de gestiune" </w:t>
            </w:r>
            <w:r>
              <w:rPr>
                <w:rStyle w:val="FontStyle20"/>
                <w:lang w:val="ro-RO" w:eastAsia="ro-RO"/>
              </w:rPr>
              <w:t>pentru remiterea formularului cu datele privind activităţile sau tranzacţiile realizare în numerar.</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312. Se acceptă </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56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 xml:space="preserve">313.În art. 11 alin. (9), se recomandă înlocuirea sintagmei </w:t>
            </w:r>
            <w:r>
              <w:rPr>
                <w:rStyle w:val="FontStyle19"/>
                <w:lang w:val="ro-RO" w:eastAsia="ro-RO"/>
              </w:rPr>
              <w:t xml:space="preserve">„(...) nu se aplică entităţilor raportoare prevăzute la art. 4, alin. (1), lit. g) si l) (...) " </w:t>
            </w:r>
            <w:r>
              <w:rPr>
                <w:rStyle w:val="FontStyle20"/>
                <w:rFonts w:ascii="Times New Roman" w:hAnsi="Times New Roman" w:cs="Times New Roman"/>
                <w:lang w:val="ro-RO" w:eastAsia="ro-RO"/>
              </w:rPr>
              <w:t xml:space="preserve">cu sintagma </w:t>
            </w:r>
            <w:r>
              <w:rPr>
                <w:rStyle w:val="FontStyle19"/>
                <w:lang w:val="ro-RO" w:eastAsia="ro-RO"/>
              </w:rPr>
              <w:t>„nu se aplică entităţilor raportoare prevăzute la art. 4 alin. (1) lit. h)".</w:t>
            </w:r>
          </w:p>
          <w:p w:rsidR="00F03330" w:rsidRPr="00F03330" w:rsidRDefault="00F03330">
            <w:pPr>
              <w:pStyle w:val="Style10"/>
              <w:widowControl/>
              <w:ind w:firstLine="412"/>
              <w:jc w:val="both"/>
              <w:rPr>
                <w:rStyle w:val="FontStyle20"/>
                <w:rFonts w:ascii="Times New Roman" w:hAnsi="Times New Roman" w:cs="Times New Roman"/>
                <w:sz w:val="24"/>
                <w:szCs w:val="24"/>
                <w:lang w:val="en-US"/>
              </w:rPr>
            </w:pPr>
            <w:r>
              <w:rPr>
                <w:rStyle w:val="FontStyle20"/>
                <w:lang w:val="ro-RO" w:eastAsia="ro-RO"/>
              </w:rPr>
              <w:t>Acest articol stabileşte excepţii de la executarea obligaţiei de raportare pentru informaţii primite de la clienţi sau obţinute în urma evaluării situaţiei juridice a clientului respectiv sau al îndeplinirii sarcinii de apărare sau de reprezentare în proceduri judiciare, precum şi a activităţilor de consiliere privind iniţierea sau evitarea procedurilor (...).</w:t>
            </w:r>
          </w:p>
          <w:p w:rsidR="00F03330" w:rsidRDefault="00F03330">
            <w:pPr>
              <w:pStyle w:val="Style10"/>
              <w:widowControl/>
              <w:ind w:firstLine="412"/>
              <w:jc w:val="both"/>
              <w:rPr>
                <w:rStyle w:val="FontStyle20"/>
                <w:lang w:val="ro-RO" w:eastAsia="ro-RO"/>
              </w:rPr>
            </w:pPr>
            <w:r>
              <w:rPr>
                <w:rStyle w:val="FontStyle20"/>
                <w:lang w:val="ro-RO" w:eastAsia="ro-RO"/>
              </w:rPr>
              <w:t>În conformitate cu art. 34 alin. (2) din Directiva 2015/849/CE, statele membre nu aplică o serie de obligaţii referitoare la informarea autorităţilor în cazul notarilor şi altor persoane care exercită profesii juridice liberale.</w:t>
            </w:r>
          </w:p>
          <w:p w:rsidR="00F03330" w:rsidRDefault="00F03330">
            <w:pPr>
              <w:pStyle w:val="Style10"/>
              <w:widowControl/>
              <w:ind w:firstLine="412"/>
              <w:jc w:val="both"/>
              <w:rPr>
                <w:rStyle w:val="FontStyle20"/>
                <w:lang w:val="ro-RO" w:eastAsia="ro-RO"/>
              </w:rPr>
            </w:pPr>
            <w:r>
              <w:rPr>
                <w:rStyle w:val="FontStyle20"/>
                <w:lang w:val="ro-RO" w:eastAsia="ro-RO"/>
              </w:rPr>
              <w:t>Legea naţională menţionează avocaţii, notarii şi liber profesioniştii în calitate de entităţi raportoare în cadrul art. 4 alin. {1) lit. h), astfel încât anume acest articol urmează a fi specificat în cadrul excepţiei de la executarea obligaţiei de raportare.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313. Se acceptă </w:t>
            </w:r>
          </w:p>
          <w:p w:rsidR="00F03330" w:rsidRDefault="00F03330">
            <w:pPr>
              <w:rPr>
                <w:b/>
                <w:color w:val="000000"/>
                <w:sz w:val="24"/>
                <w:szCs w:val="24"/>
                <w:lang w:val="ro-RO"/>
              </w:rPr>
            </w:pPr>
            <w:r>
              <w:rPr>
                <w:color w:val="000000"/>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20"/>
                <w:rFonts w:ascii="Times New Roman" w:hAnsi="Times New Roman" w:cs="Times New Roman"/>
                <w:sz w:val="24"/>
                <w:szCs w:val="24"/>
                <w:lang w:val="en-US" w:eastAsia="ro-RO"/>
              </w:rPr>
            </w:pPr>
            <w:r>
              <w:rPr>
                <w:rStyle w:val="FontStyle20"/>
                <w:rFonts w:ascii="Times New Roman" w:hAnsi="Times New Roman" w:cs="Times New Roman"/>
                <w:lang w:val="ro-RO" w:eastAsia="ro-RO"/>
              </w:rPr>
              <w:t>314.În art. 13 alin.(2) sunt interpretabile noţiunile.....</w:t>
            </w:r>
            <w:r>
              <w:rPr>
                <w:rStyle w:val="FontStyle19"/>
                <w:lang w:val="ro-RO" w:eastAsia="ro-RO"/>
              </w:rPr>
              <w:t xml:space="preserve">sunt proporţionale cu riscul de spălare a banilor si finanţare a terorismului, precum si cu natura si dimensiunea entităţilor raportoare". </w:t>
            </w:r>
            <w:r>
              <w:rPr>
                <w:rStyle w:val="FontStyle20"/>
                <w:rFonts w:ascii="Times New Roman" w:hAnsi="Times New Roman" w:cs="Times New Roman"/>
                <w:lang w:val="ro-RO" w:eastAsia="ro-RO"/>
              </w:rPr>
              <w:t>Se propune expunerea acestor noţiuni într-un mod ce ar diminua riscul de divergenţe în interpretare şi ar oferi suficientă precizie pentru entităţile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314. Nu se acceptă</w:t>
            </w:r>
          </w:p>
          <w:p w:rsidR="00F03330" w:rsidRDefault="00F03330">
            <w:pPr>
              <w:ind w:firstLine="459"/>
              <w:rPr>
                <w:b/>
                <w:color w:val="000000"/>
                <w:sz w:val="24"/>
                <w:szCs w:val="24"/>
                <w:lang w:val="ro-RO"/>
              </w:rPr>
            </w:pPr>
            <w:r>
              <w:rPr>
                <w:color w:val="000000"/>
                <w:sz w:val="24"/>
                <w:szCs w:val="24"/>
                <w:lang w:val="ro-RO"/>
              </w:rPr>
              <w:t>Entitățile raportoare stabilesc independent politici, efectuiază controale interne și proceduri pentru a atenua și a gestiona cu eficacitate riscurile de spălare a banilor și finanțare a terorismului identificate la nivel naţional, precum şi nemijlocit în cadrul entităților raportoare</w:t>
            </w:r>
            <w:r>
              <w:rPr>
                <w:b/>
                <w:color w:val="000000"/>
                <w:sz w:val="24"/>
                <w:szCs w:val="24"/>
                <w:lang w:val="ro-RO"/>
              </w:rPr>
              <w:t>.</w:t>
            </w:r>
          </w:p>
          <w:p w:rsidR="00F03330" w:rsidRDefault="00F03330">
            <w:pPr>
              <w:ind w:firstLine="459"/>
              <w:rPr>
                <w:color w:val="000000"/>
                <w:sz w:val="24"/>
                <w:szCs w:val="24"/>
                <w:lang w:val="ro-RO"/>
              </w:rPr>
            </w:pPr>
            <w:r>
              <w:rPr>
                <w:color w:val="000000"/>
                <w:sz w:val="24"/>
                <w:szCs w:val="24"/>
                <w:lang w:val="ro-RO"/>
              </w:rPr>
              <w:t>Or, reieșind din domeniul de activitate și dimensiunea entității raportoare acestea pot fi diferite fiind imposibilă stabilirea expresă a acestora în proiectul dat.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ind w:firstLine="412"/>
              <w:rPr>
                <w:rStyle w:val="FontStyle20"/>
                <w:rFonts w:ascii="Times New Roman" w:hAnsi="Times New Roman" w:cs="Times New Roman"/>
                <w:sz w:val="24"/>
                <w:szCs w:val="24"/>
                <w:lang w:eastAsia="ro-RO"/>
              </w:rPr>
            </w:pPr>
            <w:r>
              <w:rPr>
                <w:rStyle w:val="FontStyle20"/>
                <w:sz w:val="24"/>
                <w:szCs w:val="24"/>
                <w:lang w:val="ro-RO" w:eastAsia="ro-RO"/>
              </w:rPr>
              <w:t xml:space="preserve">315.În art. 14 alin. (8) din proiect se precizează că </w:t>
            </w:r>
            <w:r>
              <w:rPr>
                <w:rStyle w:val="FontStyle19"/>
                <w:lang w:val="ro-RO" w:eastAsia="ro-RO"/>
              </w:rPr>
              <w:t>„entităţile raportoare nu se bazează exclusiv pe datele organului înregistrării de stat pentru a îndeplini cerinţele referitoare la precauţia privind clienţii (...)".</w:t>
            </w:r>
          </w:p>
          <w:p w:rsidR="00F03330" w:rsidRDefault="00F03330">
            <w:pPr>
              <w:pStyle w:val="Style9"/>
              <w:widowControl/>
              <w:rPr>
                <w:rStyle w:val="FontStyle20"/>
                <w:rFonts w:ascii="Times New Roman" w:hAnsi="Times New Roman" w:cs="Times New Roman"/>
                <w:lang w:val="ro-RO" w:eastAsia="ro-RO"/>
              </w:rPr>
            </w:pPr>
            <w:r>
              <w:rPr>
                <w:rStyle w:val="FontStyle20"/>
                <w:rFonts w:ascii="Times New Roman" w:hAnsi="Times New Roman" w:cs="Times New Roman"/>
                <w:lang w:val="ro-RO" w:eastAsia="ro-RO"/>
              </w:rPr>
              <w:t>Această formulare este una generatoare de confuzii, întrucât nu defineşte clar mijloacele de probă pe care le vor utiliza entităţile în scopul îndeplinirii măsurilor de precauţie de o manieră considerată de autorităţile de supraveghere ca fiind suficientă.</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315. Nu se acceptă</w:t>
            </w:r>
          </w:p>
          <w:p w:rsidR="00F03330" w:rsidRDefault="00F03330">
            <w:pPr>
              <w:pStyle w:val="a5"/>
              <w:spacing w:line="276" w:lineRule="auto"/>
              <w:ind w:left="33" w:right="142"/>
              <w:rPr>
                <w:i/>
                <w:u w:val="single"/>
                <w:lang w:val="ro-RO"/>
              </w:rPr>
            </w:pPr>
            <w:r w:rsidRPr="00F03330">
              <w:rPr>
                <w:lang w:val="en-US"/>
              </w:rPr>
              <w:t xml:space="preserve">Textul deplin al normei este că </w:t>
            </w:r>
            <w:r w:rsidRPr="00F03330">
              <w:rPr>
                <w:i/>
                <w:lang w:val="en-US"/>
              </w:rPr>
              <w:t xml:space="preserve">entitățile raportoare nu se bazează exclusiv pe datele organului înregistrării de stat pentru a îndeplini cerințele referitoare la precauția privind clienţii, </w:t>
            </w:r>
            <w:r w:rsidRPr="00F03330">
              <w:rPr>
                <w:i/>
                <w:u w:val="single"/>
                <w:lang w:val="en-US"/>
              </w:rPr>
              <w:t>dar utilizează abordarea bazată pe risc.</w:t>
            </w:r>
          </w:p>
          <w:p w:rsidR="00F03330" w:rsidRPr="00F03330" w:rsidRDefault="00F03330">
            <w:pPr>
              <w:pStyle w:val="a5"/>
              <w:spacing w:line="276" w:lineRule="auto"/>
              <w:ind w:left="33" w:right="142"/>
              <w:rPr>
                <w:b/>
                <w:color w:val="000000"/>
                <w:lang w:val="en-US"/>
              </w:rPr>
            </w:pPr>
            <w:r w:rsidRPr="00F03330">
              <w:rPr>
                <w:lang w:val="en-US"/>
              </w:rPr>
              <w:t>Astfel considerăm insuficiente doar exclusiv datele organului înregistrării de stat pentru a îndeplini cerințele referitor la precauția privind clientela.</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rFonts w:eastAsia="Calibri"/>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 xml:space="preserve">316.În norma art. 21 alin. (18) din proiect, recomandăm suplimentarea sintagmei </w:t>
            </w:r>
            <w:r>
              <w:rPr>
                <w:rStyle w:val="FontStyle19"/>
                <w:lang w:val="ro-RO" w:eastAsia="ro-RO"/>
              </w:rPr>
              <w:t xml:space="preserve">„se publică în Monitorul Oficial al Republicii Moldova" </w:t>
            </w:r>
            <w:r>
              <w:rPr>
                <w:rStyle w:val="FontStyle20"/>
                <w:rFonts w:ascii="Times New Roman" w:hAnsi="Times New Roman" w:cs="Times New Roman"/>
                <w:lang w:val="ro-RO" w:eastAsia="ro-RO"/>
              </w:rPr>
              <w:t xml:space="preserve">cu sintagma </w:t>
            </w:r>
            <w:r>
              <w:rPr>
                <w:rStyle w:val="FontStyle19"/>
                <w:lang w:val="ro-RO" w:eastAsia="ro-RO"/>
              </w:rPr>
              <w:t>„şi pe pagina web a Serviciului Prevenirea şi Combaterea Spălării Banilor".</w:t>
            </w:r>
          </w:p>
          <w:p w:rsidR="00F03330" w:rsidRDefault="00F03330">
            <w:pPr>
              <w:ind w:firstLine="412"/>
              <w:rPr>
                <w:rStyle w:val="FontStyle20"/>
                <w:rFonts w:ascii="Times New Roman" w:hAnsi="Times New Roman" w:cs="Times New Roman"/>
                <w:sz w:val="24"/>
                <w:szCs w:val="24"/>
              </w:rPr>
            </w:pPr>
            <w:r>
              <w:rPr>
                <w:rStyle w:val="FontStyle20"/>
                <w:sz w:val="24"/>
                <w:szCs w:val="24"/>
                <w:lang w:val="ro-RO" w:eastAsia="ro-RO"/>
              </w:rPr>
              <w:t>Replicarea pe pagina web a Serviciului Prevenirea şi Combaterea Spălării Banilor a listelor entităţilor implicate în activităţi teroriste, publicate anterior în Monitorul Oficial, va asigura o mai bună accesibilitate a informaţiei pentru entitățile raportoare.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316. Se acceptă</w:t>
            </w:r>
          </w:p>
          <w:p w:rsidR="00F03330" w:rsidRDefault="00F03330">
            <w:pPr>
              <w:rPr>
                <w:color w:val="000000"/>
                <w:sz w:val="24"/>
                <w:szCs w:val="24"/>
                <w:lang w:val="ro-RO"/>
              </w:rPr>
            </w:pPr>
            <w:r>
              <w:rPr>
                <w:color w:val="000000"/>
                <w:sz w:val="24"/>
                <w:szCs w:val="24"/>
                <w:lang w:val="ro-RO"/>
              </w:rPr>
              <w:t>Textul a fost redactat. (norma se regăsește la art. 22 alin. (13)).</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412"/>
              <w:rPr>
                <w:rStyle w:val="FontStyle19"/>
                <w:lang w:val="en-US" w:eastAsia="ro-RO"/>
              </w:rPr>
            </w:pPr>
            <w:r>
              <w:rPr>
                <w:rStyle w:val="FontStyle20"/>
                <w:lang w:val="ro-RO" w:eastAsia="ro-RO"/>
              </w:rPr>
              <w:t xml:space="preserve">317.În norma art. 21 alin. (2) din proiect propunem inserarea sintagmei </w:t>
            </w:r>
            <w:r>
              <w:rPr>
                <w:rStyle w:val="FontStyle19"/>
                <w:lang w:val="ro-RO" w:eastAsia="ro-RO"/>
              </w:rPr>
              <w:t xml:space="preserve">„inclusiv mijloace băneşti" </w:t>
            </w:r>
            <w:r>
              <w:rPr>
                <w:rStyle w:val="FontStyle20"/>
                <w:lang w:val="ro-RO" w:eastAsia="ro-RO"/>
              </w:rPr>
              <w:t xml:space="preserve">după sintagma </w:t>
            </w:r>
            <w:r>
              <w:rPr>
                <w:rStyle w:val="FontStyle19"/>
                <w:lang w:val="ro-RO" w:eastAsia="ro-RO"/>
              </w:rPr>
              <w:t>„tranzacţii cu bunuri".</w:t>
            </w:r>
          </w:p>
          <w:p w:rsidR="00F03330" w:rsidRDefault="00F03330">
            <w:pPr>
              <w:pStyle w:val="Style9"/>
              <w:widowControl/>
              <w:rPr>
                <w:rStyle w:val="FontStyle20"/>
                <w:rFonts w:ascii="Times New Roman" w:hAnsi="Times New Roman" w:cs="Times New Roman"/>
                <w:sz w:val="24"/>
                <w:szCs w:val="24"/>
              </w:rPr>
            </w:pPr>
            <w:r>
              <w:rPr>
                <w:rStyle w:val="FontStyle20"/>
                <w:rFonts w:ascii="Times New Roman" w:hAnsi="Times New Roman" w:cs="Times New Roman"/>
                <w:lang w:val="ro-RO" w:eastAsia="ro-RO"/>
              </w:rPr>
              <w:t>Precizarea este necesară în scopul minimizării riscurilor de apariţie a diferendelor între clienţi şi instituţii financiare în cazul în care ultimele se vor abţine de la executarea operaţiunilor cu mijloace băneşti, în condiţiile existenţei unor suspiciuni rezonabile care pot indica asupra unor acţiuni de spălare a banilor, potrivit art. 21 alin. (2) din proiect.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 xml:space="preserve">317. Se acceptă </w:t>
            </w:r>
          </w:p>
          <w:p w:rsidR="00F03330" w:rsidRDefault="00F03330">
            <w:pPr>
              <w:rPr>
                <w:color w:val="000000"/>
                <w:sz w:val="24"/>
                <w:szCs w:val="24"/>
                <w:lang w:val="ro-RO"/>
              </w:rPr>
            </w:pPr>
            <w:r>
              <w:rPr>
                <w:color w:val="000000"/>
                <w:sz w:val="24"/>
                <w:szCs w:val="24"/>
                <w:lang w:val="ro-RO"/>
              </w:rPr>
              <w:t>Textul a fost redactat.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318.În art. 22 alin. (4) (în proiect</w:t>
            </w:r>
            <w:r>
              <w:rPr>
                <w:rFonts w:ascii="Times New Roman" w:hAnsi="Times New Roman" w:cs="Times New Roman"/>
                <w:lang w:val="en-US"/>
              </w:rPr>
              <w:t xml:space="preserve"> </w:t>
            </w:r>
            <w:r>
              <w:rPr>
                <w:rStyle w:val="FontStyle20"/>
                <w:rFonts w:ascii="Times New Roman" w:hAnsi="Times New Roman" w:cs="Times New Roman"/>
                <w:lang w:val="ro-RO" w:eastAsia="ro-RO"/>
              </w:rPr>
              <w:t xml:space="preserve">art. 23 alin.(4)) din proiect, recomandăm inserarea sintagmei </w:t>
            </w:r>
            <w:r>
              <w:rPr>
                <w:rStyle w:val="FontStyle19"/>
                <w:lang w:val="ro-RO" w:eastAsia="ro-RO"/>
              </w:rPr>
              <w:t xml:space="preserve">„prevăzute în art. 7, art. 8, art. 9, art. 11 şi art. 13" </w:t>
            </w:r>
            <w:r>
              <w:rPr>
                <w:rStyle w:val="FontStyle20"/>
                <w:rFonts w:ascii="Times New Roman" w:hAnsi="Times New Roman" w:cs="Times New Roman"/>
                <w:lang w:val="ro-RO" w:eastAsia="ro-RO"/>
              </w:rPr>
              <w:t xml:space="preserve">după sintagma </w:t>
            </w:r>
            <w:r>
              <w:rPr>
                <w:rStyle w:val="FontStyle19"/>
                <w:lang w:val="ro-RO" w:eastAsia="ro-RO"/>
              </w:rPr>
              <w:t>„ce ţin de nerespectarea cerinţelor prezentei legi".</w:t>
            </w:r>
          </w:p>
          <w:p w:rsidR="00F03330" w:rsidRPr="00F03330" w:rsidRDefault="00F03330">
            <w:pPr>
              <w:pStyle w:val="Style10"/>
              <w:widowControl/>
              <w:ind w:firstLine="554"/>
              <w:jc w:val="both"/>
              <w:rPr>
                <w:rStyle w:val="FontStyle20"/>
                <w:rFonts w:ascii="Times New Roman" w:hAnsi="Times New Roman" w:cs="Times New Roman"/>
                <w:sz w:val="24"/>
                <w:szCs w:val="24"/>
                <w:lang w:val="en-US"/>
              </w:rPr>
            </w:pPr>
            <w:r>
              <w:rPr>
                <w:rStyle w:val="FontStyle20"/>
                <w:lang w:val="ro-RO" w:eastAsia="ro-RO"/>
              </w:rPr>
              <w:t xml:space="preserve">Este important de menţionat că art. 22 alin. (4) din proiect nu diferenţiază categoriile de încălcări ale prevederilor legii, care vor fi considerate </w:t>
            </w:r>
            <w:r>
              <w:rPr>
                <w:rStyle w:val="FontStyle19"/>
                <w:lang w:val="ro-RO" w:eastAsia="ro-RO"/>
              </w:rPr>
              <w:t xml:space="preserve">ex ante </w:t>
            </w:r>
            <w:r>
              <w:rPr>
                <w:rStyle w:val="FontStyle20"/>
                <w:lang w:val="ro-RO" w:eastAsia="ro-RO"/>
              </w:rPr>
              <w:t>ca fiind fapte suficient de grave pentru a justifica aplicarea amenzilor substanţiale impuse în sarcina entităţilor raportoare.</w:t>
            </w:r>
          </w:p>
          <w:p w:rsidR="00F03330" w:rsidRDefault="00F03330">
            <w:pPr>
              <w:pStyle w:val="Style10"/>
              <w:widowControl/>
              <w:ind w:firstLine="554"/>
              <w:jc w:val="both"/>
              <w:rPr>
                <w:rStyle w:val="FontStyle20"/>
                <w:lang w:val="ro-RO" w:eastAsia="ro-RO"/>
              </w:rPr>
            </w:pPr>
            <w:r>
              <w:rPr>
                <w:rStyle w:val="FontStyle20"/>
                <w:lang w:val="ro-RO" w:eastAsia="ro-RO"/>
              </w:rPr>
              <w:t>Totodată, nu sunt prezentate criterii clare de individualizare a mărimii amenzilor aplicabile în raport cu tipurile de încălcări şi impactul acestora (de.ex. erori în raportare, încălcarea termenilor de raportare, necorespunderea regulamentelor interne cerinţelor legislative etc).</w:t>
            </w:r>
          </w:p>
          <w:p w:rsidR="00F03330" w:rsidRDefault="00F03330">
            <w:pPr>
              <w:pStyle w:val="Style10"/>
              <w:widowControl/>
              <w:ind w:firstLine="696"/>
              <w:jc w:val="both"/>
              <w:rPr>
                <w:rStyle w:val="FontStyle20"/>
                <w:lang w:val="ro-RO" w:eastAsia="ro-RO"/>
              </w:rPr>
            </w:pPr>
            <w:r>
              <w:rPr>
                <w:rStyle w:val="FontStyle20"/>
                <w:lang w:val="ro-RO" w:eastAsia="ro-RO"/>
              </w:rPr>
              <w:t>Astfel, versiunea curentă a proiectului îi acordă autorităţii de supraveghere o largă marjă de interpretare subiectivă şi ar putea genera situaţii de aplicare a unor sancţiuni neproporţionale şi imprevizibile pentru subiecţii vizaţi. Aşa fiind, pentru a permite entităţilor raportoare să-şi formeze aşteptări clare referitor la modul în care va fi aplicată legea, este necesar, cel puţin, să fie evidenţiate în textul normei prevederile legii a căror încălcare ar putea atrage aplicarea sancţiunilor, în cazul întrunirii celorlalte condiţii prevăzute de proiect (e.g. caracter sistematic, consecinţe grave).</w:t>
            </w:r>
          </w:p>
          <w:p w:rsidR="00F03330" w:rsidRDefault="00F03330">
            <w:pPr>
              <w:ind w:firstLine="412"/>
              <w:rPr>
                <w:rStyle w:val="FontStyle19"/>
              </w:rPr>
            </w:pPr>
            <w:r>
              <w:rPr>
                <w:rStyle w:val="FontStyle19"/>
                <w:lang w:val="ro-RO" w:eastAsia="ro-RO"/>
              </w:rPr>
              <w:t>În acest context, după modelul art 59 alin. (1) din Directiva 2015/849/CE, propunem să fie prevăzute expres normele legii, a căror încălcare poate genera aplicarea sancţiunilor: art. 7 şi art. 8 (măsurile de precauţie) 9 (păstrarea datelor), art. 11 (raportarea activităţilor sau tranzacţiilor care cad sub incidenţa legii) şi art. 13 (politici, controale interne şi proceduri).</w:t>
            </w:r>
          </w:p>
          <w:p w:rsidR="00F03330" w:rsidRPr="00F03330" w:rsidRDefault="00F03330">
            <w:pPr>
              <w:pStyle w:val="Style10"/>
              <w:widowControl/>
              <w:ind w:firstLine="412"/>
              <w:jc w:val="both"/>
              <w:rPr>
                <w:rStyle w:val="FontStyle20"/>
                <w:rFonts w:ascii="Times New Roman" w:hAnsi="Times New Roman" w:cs="Times New Roman"/>
                <w:sz w:val="24"/>
                <w:szCs w:val="24"/>
                <w:highlight w:val="yellow"/>
                <w:lang w:val="en-US"/>
              </w:rPr>
            </w:pPr>
            <w:r>
              <w:rPr>
                <w:rStyle w:val="FontStyle20"/>
                <w:lang w:val="ro-RO" w:eastAsia="ro-RO"/>
              </w:rPr>
              <w:t>Totodată, este necesar ca autorităţile de supraveghere să concretizeze în acte normative subordonate, precum şi printr-o practică transparentă şi consecventă, criteriile de stabilire a cuantumului amenzilor în funcţie</w:t>
            </w: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b/>
                <w:color w:val="000000"/>
              </w:rPr>
            </w:pPr>
            <w:r>
              <w:rPr>
                <w:b/>
                <w:color w:val="000000"/>
                <w:sz w:val="24"/>
                <w:szCs w:val="24"/>
                <w:lang w:val="ro-RO"/>
              </w:rPr>
              <w:t xml:space="preserve">318. Nu se acceptă </w:t>
            </w:r>
          </w:p>
          <w:p w:rsidR="00F03330" w:rsidRDefault="00F03330">
            <w:pPr>
              <w:pStyle w:val="a5"/>
              <w:spacing w:line="276" w:lineRule="auto"/>
              <w:ind w:right="142" w:firstLine="283"/>
              <w:rPr>
                <w:i/>
                <w:lang w:val="ro-RO"/>
              </w:rPr>
            </w:pPr>
            <w:r w:rsidRPr="00F03330">
              <w:rPr>
                <w:color w:val="000000"/>
                <w:lang w:val="en-US"/>
              </w:rPr>
              <w:t>Conform a</w:t>
            </w:r>
            <w:r w:rsidRPr="00F03330">
              <w:rPr>
                <w:bCs/>
                <w:lang w:val="en-US"/>
              </w:rPr>
              <w:t xml:space="preserve">rt. 25 alin. (1) </w:t>
            </w:r>
            <w:r w:rsidRPr="00F03330">
              <w:rPr>
                <w:bCs/>
                <w:i/>
                <w:lang w:val="en-US"/>
              </w:rPr>
              <w:t>p</w:t>
            </w:r>
            <w:r w:rsidRPr="00F03330">
              <w:rPr>
                <w:i/>
                <w:lang w:val="en-US"/>
              </w:rPr>
              <w:t>rezenta lege intră în vigoare la data de 27 iunie 2017, cu excepția art. 23 alin.(4) care va intra în vigoare la data adoptării Legii cu privire la procedura de constatare a încălcărilor în domeniul spălării banilor și finanțării terorismului şi modul de aplicare a amenzii.</w:t>
            </w:r>
          </w:p>
          <w:p w:rsidR="00F03330" w:rsidRPr="00F03330" w:rsidRDefault="00F03330">
            <w:pPr>
              <w:pStyle w:val="a5"/>
              <w:spacing w:line="276" w:lineRule="auto"/>
              <w:ind w:right="142" w:firstLine="283"/>
              <w:rPr>
                <w:lang w:val="ro-RO"/>
              </w:rPr>
            </w:pPr>
            <w:r w:rsidRPr="00F03330">
              <w:rPr>
                <w:lang w:val="ro-RO"/>
              </w:rPr>
              <w:t>Astfel, urmează să fie stabilită o procedură separată pentu constatarea încălcărilor în domeniul spălării banilor și finanțării terorismului şi modul de aplicare a amenzii la care face referire autorul propunerii.</w:t>
            </w:r>
          </w:p>
          <w:p w:rsidR="00F03330" w:rsidRDefault="00F03330">
            <w:pPr>
              <w:rPr>
                <w:rFonts w:eastAsia="Calibri"/>
                <w:b/>
                <w:color w:val="000000"/>
                <w:sz w:val="24"/>
                <w:szCs w:val="24"/>
                <w:highlight w:val="yellow"/>
                <w:lang w:val="ro-RO"/>
              </w:rPr>
            </w:pPr>
          </w:p>
        </w:tc>
      </w:tr>
      <w:tr w:rsidR="00F03330" w:rsidTr="00F03330">
        <w:trPr>
          <w:trHeight w:val="833"/>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554"/>
              <w:jc w:val="both"/>
              <w:rPr>
                <w:rStyle w:val="FontStyle20"/>
                <w:rFonts w:ascii="Times New Roman" w:hAnsi="Times New Roman" w:cs="Times New Roman"/>
                <w:sz w:val="24"/>
                <w:szCs w:val="24"/>
                <w:lang w:val="en-US" w:eastAsia="ro-RO"/>
              </w:rPr>
            </w:pPr>
            <w:r>
              <w:rPr>
                <w:rStyle w:val="FontStyle20"/>
                <w:lang w:val="ro-RO" w:eastAsia="ro-RO"/>
              </w:rPr>
              <w:t>319.În art. 22 alin. (4) lit. b) din proiect, propunem substituirea sintagmei „entităţile raportoare de la art. 4 alin. (1) lit. a), c), h), i), j)" cu sintagma „entităţile raportoare prevăzute în art. 4 alin. (1) lit. a) şi c)".</w:t>
            </w:r>
          </w:p>
          <w:p w:rsidR="00F03330" w:rsidRDefault="00F03330">
            <w:pPr>
              <w:pStyle w:val="Style10"/>
              <w:widowControl/>
              <w:ind w:firstLine="554"/>
              <w:jc w:val="both"/>
              <w:rPr>
                <w:rStyle w:val="FontStyle20"/>
                <w:lang w:val="ro-RO" w:eastAsia="ro-RO"/>
              </w:rPr>
            </w:pPr>
            <w:r>
              <w:rPr>
                <w:rStyle w:val="FontStyle20"/>
                <w:lang w:val="ro-RO" w:eastAsia="ro-RO"/>
              </w:rPr>
              <w:t>Norma art. 59 alin. (3) din Directiva 2015/849/CE, a cărei transpunere se urmăreşte, prevede aplicarea unor amenzi majorate, în comparaţie cu regula generală, în cazul în care entitatea raportoare este o instituţie de credit sau o instituţie financiară.</w:t>
            </w:r>
          </w:p>
          <w:p w:rsidR="00F03330" w:rsidRDefault="00F03330">
            <w:pPr>
              <w:pStyle w:val="Style9"/>
              <w:widowControl/>
              <w:rPr>
                <w:rStyle w:val="FontStyle20"/>
                <w:rFonts w:ascii="Times New Roman" w:hAnsi="Times New Roman" w:cs="Times New Roman"/>
                <w:lang w:val="ro-RO" w:eastAsia="ro-RO"/>
              </w:rPr>
            </w:pPr>
            <w:r>
              <w:rPr>
                <w:rStyle w:val="FontStyle20"/>
                <w:rFonts w:ascii="Times New Roman" w:hAnsi="Times New Roman" w:cs="Times New Roman"/>
                <w:lang w:val="ro-RO" w:eastAsia="ro-RO"/>
              </w:rPr>
              <w:t>Însă, proiectul legii naţionale extinde nejustificat categoriile de subiecţi supuşi amenzilor majorate, incluzând avocaţii, notarii şi alţi liberi profesionişti (art. 4 alin. (1) lit. h)); locatorii în cadrul contractelor de leasing art. 4 alin.(1) lit. h).</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319. Se aceeptă</w:t>
            </w:r>
          </w:p>
          <w:p w:rsidR="00F03330" w:rsidRDefault="00F03330">
            <w:pPr>
              <w:rPr>
                <w:color w:val="000000"/>
                <w:sz w:val="24"/>
                <w:szCs w:val="24"/>
                <w:lang w:val="ro-RO"/>
              </w:rPr>
            </w:pPr>
            <w:r>
              <w:rPr>
                <w:color w:val="000000"/>
                <w:sz w:val="24"/>
                <w:szCs w:val="24"/>
                <w:lang w:val="ro-RO"/>
              </w:rPr>
              <w:t xml:space="preserve">Textul a fost ajustat la pevederile </w:t>
            </w:r>
            <w:r>
              <w:rPr>
                <w:rStyle w:val="FontStyle20"/>
                <w:sz w:val="24"/>
                <w:szCs w:val="24"/>
                <w:lang w:val="ro-RO" w:eastAsia="ro-RO"/>
              </w:rPr>
              <w:t>art. 59 alin. (3) din Directiva 2015/849/CE</w:t>
            </w:r>
            <w:r>
              <w:rPr>
                <w:color w:val="000000"/>
                <w:sz w:val="24"/>
                <w:szCs w:val="24"/>
                <w:lang w:val="ro-RO"/>
              </w:rPr>
              <w: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9"/>
              <w:widowControl/>
              <w:rPr>
                <w:rStyle w:val="FontStyle19"/>
                <w:lang w:val="en-US" w:eastAsia="ro-RO"/>
              </w:rPr>
            </w:pPr>
            <w:r>
              <w:rPr>
                <w:rStyle w:val="FontStyle20"/>
                <w:rFonts w:ascii="Times New Roman" w:hAnsi="Times New Roman" w:cs="Times New Roman"/>
                <w:lang w:val="ro-RO" w:eastAsia="ro-RO"/>
              </w:rPr>
              <w:t xml:space="preserve">320.În art. 24 alin. (1) din proiect propunem substituirea sintagmei </w:t>
            </w:r>
            <w:r>
              <w:rPr>
                <w:rStyle w:val="FontStyle19"/>
                <w:lang w:val="ro-RO" w:eastAsia="ro-RO"/>
              </w:rPr>
              <w:t xml:space="preserve">„în termen de 3 luni din data publicării" </w:t>
            </w:r>
            <w:r>
              <w:rPr>
                <w:rStyle w:val="FontStyle20"/>
                <w:rFonts w:ascii="Times New Roman" w:hAnsi="Times New Roman" w:cs="Times New Roman"/>
                <w:lang w:val="ro-RO" w:eastAsia="ro-RO"/>
              </w:rPr>
              <w:t xml:space="preserve">cu sintagma </w:t>
            </w:r>
            <w:r>
              <w:rPr>
                <w:rStyle w:val="FontStyle19"/>
                <w:lang w:val="ro-RO" w:eastAsia="ro-RO"/>
              </w:rPr>
              <w:t>„în termen de 6 luni din data publicării".</w:t>
            </w:r>
          </w:p>
          <w:p w:rsidR="00F03330" w:rsidRDefault="00F03330">
            <w:pPr>
              <w:pStyle w:val="Style10"/>
              <w:widowControl/>
              <w:ind w:firstLine="554"/>
              <w:jc w:val="both"/>
              <w:rPr>
                <w:rStyle w:val="FontStyle20"/>
                <w:rFonts w:ascii="Times New Roman" w:hAnsi="Times New Roman" w:cs="Times New Roman"/>
                <w:sz w:val="24"/>
                <w:szCs w:val="24"/>
              </w:rPr>
            </w:pPr>
            <w:r>
              <w:rPr>
                <w:rStyle w:val="FontStyle20"/>
                <w:lang w:val="ro-RO" w:eastAsia="ro-RO"/>
              </w:rPr>
              <w:t>Extinderea până la 6 luni a termenului pentru intrarea în vigoare a legii este corelată cu perioada de 6 luni acordată Serviciului Prevenirea şi Combaterea Spălării Banilor pentru aducerea în concordanţă a actelor normative subordonate, regulamentelor şi ghidurilor necesare executării legii, potrivit art. 24 alin. (6) şi alin. (7) din proiect.</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320. Se acceptă conceptual</w:t>
            </w:r>
          </w:p>
          <w:p w:rsidR="00F03330" w:rsidRDefault="00F03330">
            <w:pPr>
              <w:pStyle w:val="a5"/>
              <w:spacing w:line="276" w:lineRule="auto"/>
              <w:ind w:right="142" w:firstLine="317"/>
              <w:rPr>
                <w:lang w:val="ro-RO"/>
              </w:rPr>
            </w:pPr>
            <w:r w:rsidRPr="00F03330">
              <w:rPr>
                <w:lang w:val="en-US"/>
              </w:rPr>
              <w:t>Textul a fost dat în redacție nouă țînîd cont de data intrării în vigoare a</w:t>
            </w:r>
            <w:r w:rsidRPr="00F03330">
              <w:rPr>
                <w:rStyle w:val="FontStyle20"/>
                <w:lang w:val="en-US" w:eastAsia="ro-RO"/>
              </w:rPr>
              <w:t xml:space="preserve"> Directivei 2015/849/CE</w:t>
            </w:r>
            <w:r w:rsidRPr="00F03330">
              <w:rPr>
                <w:lang w:val="en-US"/>
              </w:rPr>
              <w:t>.</w:t>
            </w:r>
          </w:p>
          <w:p w:rsidR="00F03330" w:rsidRPr="00F03330" w:rsidRDefault="00F03330">
            <w:pPr>
              <w:pStyle w:val="a5"/>
              <w:spacing w:line="276" w:lineRule="auto"/>
              <w:ind w:left="33" w:right="142" w:firstLine="250"/>
              <w:rPr>
                <w:b/>
                <w:color w:val="000000"/>
                <w:lang w:val="en-US"/>
              </w:rPr>
            </w:pPr>
            <w:r w:rsidRPr="00F03330">
              <w:rPr>
                <w:lang w:val="en-US"/>
              </w:rPr>
              <w:t xml:space="preserve">Astfel </w:t>
            </w:r>
            <w:r w:rsidRPr="00F03330">
              <w:rPr>
                <w:rStyle w:val="FontStyle20"/>
                <w:lang w:val="en-US" w:eastAsia="ro-RO"/>
              </w:rPr>
              <w:t xml:space="preserve">art. 24 alin. (1) va avea următorul cuprins: </w:t>
            </w:r>
            <w:r w:rsidRPr="00F03330">
              <w:rPr>
                <w:i/>
                <w:lang w:val="en-US"/>
              </w:rPr>
              <w:t>Prezenta lege intră în vigoare la data de 27 iunie 2017, cu excepția art. 23 alin.(4) care va intra în vigoare la data adoptării Legii cu privire la procedura de constatare a încălcărilor în domeniul spălării banilor și finanțării terorismului şi modul de aplicare a amenzii</w:t>
            </w:r>
            <w:r w:rsidRPr="00F03330">
              <w:rPr>
                <w:lang w:val="en-US"/>
              </w:rPr>
              <w:t>.</w:t>
            </w:r>
          </w:p>
        </w:tc>
      </w:tr>
      <w:tr w:rsidR="00F03330" w:rsidRPr="00F03330" w:rsidTr="00F03330">
        <w:trPr>
          <w:trHeight w:val="1271"/>
        </w:trPr>
        <w:tc>
          <w:tcPr>
            <w:tcW w:w="488" w:type="dxa"/>
            <w:tcBorders>
              <w:top w:val="single" w:sz="4" w:space="0" w:color="auto"/>
              <w:left w:val="single" w:sz="4" w:space="0" w:color="auto"/>
              <w:bottom w:val="single" w:sz="4" w:space="0" w:color="auto"/>
              <w:right w:val="single" w:sz="4" w:space="0" w:color="auto"/>
            </w:tcBorders>
            <w:hideMark/>
          </w:tcPr>
          <w:p w:rsidR="00F03330" w:rsidRDefault="00F03330">
            <w:pPr>
              <w:jc w:val="center"/>
              <w:rPr>
                <w:rFonts w:eastAsia="Calibri"/>
                <w:b/>
                <w:sz w:val="24"/>
                <w:szCs w:val="24"/>
                <w:lang w:val="ro-RO"/>
              </w:rPr>
            </w:pPr>
            <w:r>
              <w:rPr>
                <w:b/>
                <w:sz w:val="24"/>
                <w:szCs w:val="24"/>
                <w:lang w:val="ro-RO"/>
              </w:rPr>
              <w:t>16</w:t>
            </w: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r>
              <w:rPr>
                <w:b/>
                <w:sz w:val="24"/>
                <w:szCs w:val="24"/>
                <w:lang w:val="ro-RO"/>
              </w:rPr>
              <w:t xml:space="preserve">Uniunea </w:t>
            </w:r>
          </w:p>
          <w:p w:rsidR="00F03330" w:rsidRDefault="00F03330">
            <w:pPr>
              <w:rPr>
                <w:b/>
                <w:sz w:val="24"/>
                <w:szCs w:val="24"/>
                <w:lang w:val="ro-RO"/>
              </w:rPr>
            </w:pPr>
            <w:r>
              <w:rPr>
                <w:b/>
                <w:sz w:val="24"/>
                <w:szCs w:val="24"/>
                <w:lang w:val="ro-RO"/>
              </w:rPr>
              <w:t>Avocaților</w:t>
            </w:r>
          </w:p>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554"/>
              <w:jc w:val="both"/>
              <w:rPr>
                <w:rStyle w:val="FontStyle28"/>
                <w:sz w:val="24"/>
                <w:szCs w:val="24"/>
                <w:lang w:val="en-US" w:eastAsia="ro-RO"/>
              </w:rPr>
            </w:pPr>
            <w:r>
              <w:rPr>
                <w:rStyle w:val="FontStyle28"/>
                <w:lang w:val="ro-RO" w:eastAsia="ro-RO"/>
              </w:rPr>
              <w:t>321. Reglementările Proiectului de Lege privitoare la avocaţi, în calitate de entităţi rapoarte, nu implementează corespunzător dispoziţiile Directivei (UE) 2015/849, fapt ce este de natură a ştirbi din statutul special şi independenţa avocaţilor.</w:t>
            </w:r>
          </w:p>
          <w:p w:rsidR="00F03330" w:rsidRDefault="00F03330">
            <w:pPr>
              <w:pStyle w:val="Style10"/>
              <w:widowControl/>
              <w:ind w:firstLine="554"/>
              <w:jc w:val="both"/>
              <w:rPr>
                <w:rStyle w:val="FontStyle28"/>
                <w:lang w:val="ro-RO" w:eastAsia="ro-RO"/>
              </w:rPr>
            </w:pPr>
            <w:r>
              <w:rPr>
                <w:rStyle w:val="FontStyle28"/>
                <w:lang w:val="ro-RO" w:eastAsia="ro-RO"/>
              </w:rPr>
              <w:t>n speţă, în acord cu art. 2(3)(b) din Directiva (UE) 2015/849, art. 4 alin.(l) lit. h) din Proiectul de Lege descrie măsura în care avocaţii cad sub incidenţa Proiectului de Lege şi măsura în care le incumbă regimul entităţilor raportoare.</w:t>
            </w:r>
          </w:p>
          <w:p w:rsidR="00F03330" w:rsidRDefault="00F03330">
            <w:pPr>
              <w:pStyle w:val="Style10"/>
              <w:widowControl/>
              <w:ind w:firstLine="554"/>
              <w:jc w:val="both"/>
              <w:rPr>
                <w:rStyle w:val="FontStyle28"/>
                <w:lang w:val="ro-RO" w:eastAsia="ro-RO"/>
              </w:rPr>
            </w:pPr>
            <w:r>
              <w:rPr>
                <w:rStyle w:val="FontStyle28"/>
                <w:lang w:val="ro-RO" w:eastAsia="ro-RO"/>
              </w:rPr>
              <w:t>Cu toate acestea, însă, exceptarea cuprinsă în art. 14 (4) paragraf 2 din Directiva (UE) 2015/849 nu se regăseşte în Proiectul de Lege la locul ei potrivit, adică imediat după art.5 alin.(3) din Proiectul de Lege. O asemenea localizare şi formulare ar clarifica faptul că, obligaţia legală a avocatului de a nu stabili nici o relaţie de afaceri şi de a nu realiza nici o tranzacţie, precum şi de a înceta relaţia de afaceri în cazul în care nu este în măsură să respecte cerinţele de precauţie privind clientela, nu se aplică în măsura în care:</w:t>
            </w:r>
          </w:p>
          <w:p w:rsidR="00F03330" w:rsidRDefault="00F03330">
            <w:pPr>
              <w:pStyle w:val="Style7"/>
              <w:widowControl/>
              <w:rPr>
                <w:rStyle w:val="FontStyle28"/>
                <w:lang w:val="ro-RO" w:eastAsia="ro-RO"/>
              </w:rPr>
            </w:pPr>
            <w:r>
              <w:rPr>
                <w:rStyle w:val="FontStyle29"/>
                <w:lang w:val="ro-RO" w:eastAsia="ro-RO"/>
              </w:rPr>
              <w:t xml:space="preserve">(a) </w:t>
            </w:r>
            <w:r>
              <w:rPr>
                <w:rStyle w:val="FontStyle28"/>
                <w:lang w:val="ro-RO" w:eastAsia="ro-RO"/>
              </w:rPr>
              <w:t>avocatul evaluează situaţia juridică a clientului, sau</w:t>
            </w:r>
          </w:p>
          <w:p w:rsidR="00F03330" w:rsidRDefault="00F03330">
            <w:pPr>
              <w:pStyle w:val="Style10"/>
              <w:widowControl/>
              <w:rPr>
                <w:rStyle w:val="FontStyle28"/>
                <w:lang w:val="ro-RO" w:eastAsia="ro-RO"/>
              </w:rPr>
            </w:pPr>
            <w:r>
              <w:rPr>
                <w:rStyle w:val="FontStyle28"/>
                <w:lang w:val="ro-RO" w:eastAsia="ro-RO"/>
              </w:rPr>
              <w:t>(b) avocatul îndeplineşte sarcina de apărare sau de reprezentare a clientului în proceduri judiciare sau referitor la acestea, inclusiv de consiliere privind iniţierea sau evitarea acestor proceduri.</w:t>
            </w:r>
          </w:p>
          <w:p w:rsidR="00F03330" w:rsidRDefault="00F03330">
            <w:pPr>
              <w:pStyle w:val="Style10"/>
              <w:widowControl/>
              <w:ind w:firstLine="554"/>
              <w:jc w:val="both"/>
              <w:rPr>
                <w:rStyle w:val="FontStyle28"/>
                <w:lang w:val="ro-RO" w:eastAsia="ro-RO"/>
              </w:rPr>
            </w:pPr>
            <w:r>
              <w:rPr>
                <w:rStyle w:val="FontStyle28"/>
                <w:lang w:val="ro-RO" w:eastAsia="ro-RO"/>
              </w:rPr>
              <w:t>Considerăm că această exceptare specifică profesiei de avocat trebuie reglementată corespunzător şi responsabil în Proiectul de Lege, în acord cu dispoziţia şi spiritul art.14 (4) paragraf 2 din Directiva (UE) 2015/849.</w:t>
            </w:r>
          </w:p>
          <w:p w:rsidR="00F03330" w:rsidRPr="00F03330" w:rsidRDefault="00F03330">
            <w:pPr>
              <w:pStyle w:val="Style9"/>
              <w:widowControl/>
              <w:rPr>
                <w:rStyle w:val="FontStyle20"/>
                <w:rFonts w:ascii="Times New Roman" w:hAnsi="Times New Roman" w:cs="Times New Roman"/>
                <w:sz w:val="24"/>
                <w:szCs w:val="24"/>
                <w:lang w:val="en-US"/>
              </w:rPr>
            </w:pPr>
            <w:r>
              <w:rPr>
                <w:rStyle w:val="FontStyle28"/>
                <w:lang w:val="ro-RO" w:eastAsia="ro-RO"/>
              </w:rPr>
              <w:t>Or, includerea acestei exceptări doar la art. 11 alin.(9) din Proiectul de Lege, limitează nejustificat domeniul de aplicare al exceptării, adică doar scuteşte avocatul de la obligaţia de a raporta orice activitate sau despre orice tranzacţie suspectă de spălare a banilor, de infracţiuni asociate spălării banilor şi de finanţare a terorismului în curs de pregătire, de atentare, de realizare sau deja realizate.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b/>
                <w:color w:val="000000"/>
              </w:rPr>
            </w:pPr>
            <w:r>
              <w:rPr>
                <w:b/>
                <w:color w:val="000000"/>
                <w:sz w:val="24"/>
                <w:szCs w:val="24"/>
                <w:lang w:val="ro-RO"/>
              </w:rPr>
              <w:t>321. Nu se acceptă</w:t>
            </w:r>
          </w:p>
          <w:p w:rsidR="00F03330" w:rsidRDefault="00F03330">
            <w:pPr>
              <w:ind w:firstLine="317"/>
              <w:rPr>
                <w:color w:val="000000"/>
                <w:sz w:val="24"/>
                <w:szCs w:val="24"/>
                <w:lang w:val="ro-RO"/>
              </w:rPr>
            </w:pPr>
            <w:r>
              <w:rPr>
                <w:color w:val="000000"/>
                <w:sz w:val="24"/>
                <w:szCs w:val="24"/>
                <w:lang w:val="ro-RO"/>
              </w:rPr>
              <w:t xml:space="preserve">Propunerea nu modifică conceptul proiectului, or execepția la care face referire autorul propunerii se regăsește în textul proiectului. </w:t>
            </w:r>
          </w:p>
        </w:tc>
      </w:tr>
      <w:tr w:rsidR="00F03330" w:rsidRPr="00F03330" w:rsidTr="00F03330">
        <w:trPr>
          <w:trHeight w:val="408"/>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0"/>
              <w:widowControl/>
              <w:ind w:firstLine="554"/>
              <w:jc w:val="both"/>
              <w:rPr>
                <w:rStyle w:val="FontStyle28"/>
                <w:sz w:val="24"/>
                <w:szCs w:val="24"/>
                <w:lang w:val="en-US" w:eastAsia="ro-RO"/>
              </w:rPr>
            </w:pPr>
            <w:r>
              <w:rPr>
                <w:rStyle w:val="FontStyle28"/>
                <w:lang w:val="ro-RO" w:eastAsia="ro-RO"/>
              </w:rPr>
              <w:t>322.Nu putem fi de acord cu modul de transpunere a dispoziţiilor art. 14 (4) paragraful 1 din Directiva (UE) 2015/849 la art. 5 alin.(3) din Proiectul de Lege, din motivele ce urmează:</w:t>
            </w:r>
          </w:p>
          <w:p w:rsidR="00F03330" w:rsidRDefault="00F03330">
            <w:pPr>
              <w:pStyle w:val="Style10"/>
              <w:widowControl/>
              <w:ind w:hanging="13"/>
              <w:jc w:val="both"/>
              <w:rPr>
                <w:rStyle w:val="FontStyle28"/>
                <w:lang w:val="ro-RO" w:eastAsia="ro-RO"/>
              </w:rPr>
            </w:pPr>
            <w:r>
              <w:rPr>
                <w:rStyle w:val="FontStyle28"/>
                <w:lang w:val="ro-RO" w:eastAsia="ro-RO"/>
              </w:rPr>
              <w:t>Formularea Proiectului de Lege este:</w:t>
            </w:r>
          </w:p>
          <w:p w:rsidR="00F03330" w:rsidRPr="00F03330" w:rsidRDefault="00F03330">
            <w:pPr>
              <w:pStyle w:val="Style15"/>
              <w:widowControl/>
              <w:rPr>
                <w:rStyle w:val="FontStyle30"/>
                <w:sz w:val="24"/>
                <w:szCs w:val="24"/>
                <w:lang w:val="en-US"/>
              </w:rPr>
            </w:pPr>
            <w:r>
              <w:rPr>
                <w:rStyle w:val="FontStyle31"/>
                <w:lang w:val="ro-RO" w:eastAsia="ro-RO"/>
              </w:rPr>
              <w:t xml:space="preserve">„Articolul 5. </w:t>
            </w:r>
            <w:r>
              <w:rPr>
                <w:rStyle w:val="FontStyle30"/>
                <w:sz w:val="24"/>
                <w:szCs w:val="24"/>
                <w:lang w:val="ro-RO" w:eastAsia="ro-RO"/>
              </w:rPr>
              <w:t>Măsuri de precauţie privind clienţii</w:t>
            </w:r>
          </w:p>
          <w:p w:rsidR="00F03330" w:rsidRDefault="00F03330">
            <w:pPr>
              <w:pStyle w:val="Style14"/>
              <w:widowControl/>
              <w:jc w:val="both"/>
              <w:rPr>
                <w:rStyle w:val="FontStyle30"/>
                <w:sz w:val="24"/>
                <w:szCs w:val="24"/>
                <w:lang w:val="ro-RO" w:eastAsia="ro-RO"/>
              </w:rPr>
            </w:pPr>
            <w:r>
              <w:rPr>
                <w:rStyle w:val="FontStyle30"/>
                <w:sz w:val="24"/>
                <w:szCs w:val="24"/>
                <w:lang w:val="ro-RO" w:eastAsia="ro-RO"/>
              </w:rPr>
              <w:t xml:space="preserve">(3) În cazul în care nu este posibilă conformarea la cerinţele alin. (2), lit. a)-c) entităţile raportoare sînt obligate să nu efectueze nici o tranzacţie sau activitate, inclusiv printr-un cont bancar, să nu stabilească nici o relaţie de afaceri ori să termine o relaţie de afaceri existentă, </w:t>
            </w:r>
            <w:r>
              <w:rPr>
                <w:rStyle w:val="FontStyle31"/>
                <w:u w:val="single"/>
                <w:lang w:val="ro-RO" w:eastAsia="ro-RO"/>
              </w:rPr>
              <w:t>și să transmită</w:t>
            </w:r>
            <w:r>
              <w:rPr>
                <w:rStyle w:val="FontStyle31"/>
                <w:lang w:val="ro-RO" w:eastAsia="ro-RO"/>
              </w:rPr>
              <w:t xml:space="preserve"> </w:t>
            </w:r>
            <w:r>
              <w:rPr>
                <w:rStyle w:val="FontStyle30"/>
                <w:sz w:val="24"/>
                <w:szCs w:val="24"/>
                <w:lang w:val="ro-RO" w:eastAsia="ro-RO"/>
              </w:rPr>
              <w:t>formulare privind tranzacţiile sau activităţile suspecte Serviciului Prevenirea şi Combaterea Spălării Banilor în conformitate cu prevederile art.l 1. "</w:t>
            </w:r>
          </w:p>
          <w:p w:rsidR="00F03330" w:rsidRPr="00F03330" w:rsidRDefault="00F03330">
            <w:pPr>
              <w:pStyle w:val="Style10"/>
              <w:widowControl/>
              <w:jc w:val="both"/>
              <w:rPr>
                <w:rStyle w:val="FontStyle28"/>
                <w:sz w:val="24"/>
                <w:szCs w:val="24"/>
                <w:lang w:val="en-US"/>
              </w:rPr>
            </w:pPr>
            <w:r>
              <w:rPr>
                <w:rStyle w:val="FontStyle28"/>
                <w:lang w:val="ro-RO" w:eastAsia="ro-RO"/>
              </w:rPr>
              <w:t>Formularea din Directiva (UE) 2015/849 este:</w:t>
            </w:r>
          </w:p>
          <w:p w:rsidR="00F03330" w:rsidRPr="00F03330" w:rsidRDefault="00F03330">
            <w:pPr>
              <w:pStyle w:val="Style15"/>
              <w:widowControl/>
              <w:rPr>
                <w:rStyle w:val="FontStyle30"/>
                <w:sz w:val="24"/>
                <w:szCs w:val="24"/>
                <w:lang w:val="en-US"/>
              </w:rPr>
            </w:pPr>
            <w:r>
              <w:rPr>
                <w:rStyle w:val="FontStyle30"/>
                <w:sz w:val="24"/>
                <w:szCs w:val="24"/>
                <w:lang w:val="ro-RO" w:eastAsia="ro-RO"/>
              </w:rPr>
              <w:t>„Article 14</w:t>
            </w:r>
          </w:p>
          <w:p w:rsidR="00F03330" w:rsidRDefault="00F03330">
            <w:pPr>
              <w:pStyle w:val="Style15"/>
              <w:widowControl/>
              <w:jc w:val="both"/>
              <w:rPr>
                <w:rStyle w:val="FontStyle30"/>
                <w:sz w:val="24"/>
                <w:szCs w:val="24"/>
                <w:lang w:val="ro-RO" w:eastAsia="ro-RO"/>
              </w:rPr>
            </w:pPr>
            <w:r>
              <w:rPr>
                <w:rStyle w:val="FontStyle30"/>
                <w:sz w:val="24"/>
                <w:szCs w:val="24"/>
                <w:lang w:val="ro-RO" w:eastAsia="ro-RO"/>
              </w:rPr>
              <w:t xml:space="preserve">4. Member States shall require that, where an obliged entity is unable to comply with the customer due diligence requirements laid down in point (a), (b) or (c) of the first subparagraph of Article 13(1), it shall not carry oui a transaction through a bank account, establish a business relationship or carry out the transaction, and shall terminate the business relationship </w:t>
            </w:r>
            <w:r>
              <w:rPr>
                <w:rStyle w:val="FontStyle31"/>
                <w:u w:val="single"/>
                <w:lang w:val="ro-RO" w:eastAsia="ro-RO"/>
              </w:rPr>
              <w:t>and consider making</w:t>
            </w:r>
            <w:r>
              <w:rPr>
                <w:rStyle w:val="FontStyle31"/>
                <w:lang w:val="ro-RO" w:eastAsia="ro-RO"/>
              </w:rPr>
              <w:t xml:space="preserve"> </w:t>
            </w:r>
            <w:r>
              <w:rPr>
                <w:rStyle w:val="FontStyle30"/>
                <w:sz w:val="24"/>
                <w:szCs w:val="24"/>
                <w:lang w:val="ro-RO" w:eastAsia="ro-RO"/>
              </w:rPr>
              <w:t>a suspicious transaction, report to the FIU in relation to the customer in accordance with Article 33. "</w:t>
            </w:r>
          </w:p>
          <w:p w:rsidR="00F03330" w:rsidRDefault="00F03330">
            <w:pPr>
              <w:pStyle w:val="Style15"/>
              <w:widowControl/>
              <w:rPr>
                <w:rStyle w:val="FontStyle30"/>
                <w:sz w:val="24"/>
                <w:szCs w:val="24"/>
                <w:lang w:val="ro-RO" w:eastAsia="ro-RO"/>
              </w:rPr>
            </w:pPr>
            <w:r>
              <w:rPr>
                <w:rStyle w:val="FontStyle30"/>
                <w:sz w:val="24"/>
                <w:szCs w:val="24"/>
                <w:lang w:val="ro-RO" w:eastAsia="ro-RO"/>
              </w:rPr>
              <w:t>„Articolul 14</w:t>
            </w:r>
          </w:p>
          <w:p w:rsidR="00F03330" w:rsidRDefault="00F03330">
            <w:pPr>
              <w:pStyle w:val="Style14"/>
              <w:widowControl/>
              <w:jc w:val="both"/>
              <w:rPr>
                <w:rStyle w:val="FontStyle30"/>
                <w:sz w:val="24"/>
                <w:szCs w:val="24"/>
                <w:lang w:val="ro-RO" w:eastAsia="ro-RO"/>
              </w:rPr>
            </w:pPr>
            <w:r>
              <w:rPr>
                <w:rStyle w:val="FontStyle30"/>
                <w:sz w:val="24"/>
                <w:szCs w:val="24"/>
                <w:lang w:val="ro-RO" w:eastAsia="ro-RO"/>
              </w:rPr>
              <w:t>(4) Statele membre impun ca, în cazul în care nu este în măsură să respecte cerinţele de precauţie privind clientela stabilite la articolul 13 alineatul (1) primul paragraf literele (a), (b) sau (c), entitatea obligată să nu realizeze nici o tranzacţie printr-un cont bancar, să nu stabilească nici o relaţie de afaceri şi să nu realizeze nici o tranzacţie, precum şi să înceteze relaţia de afaceri ș</w:t>
            </w:r>
            <w:r>
              <w:rPr>
                <w:rStyle w:val="FontStyle31"/>
                <w:u w:val="single"/>
                <w:lang w:val="ro-RO" w:eastAsia="ro-RO"/>
              </w:rPr>
              <w:t>i să aibă în vedere transmiterea</w:t>
            </w:r>
            <w:r>
              <w:rPr>
                <w:rStyle w:val="FontStyle31"/>
                <w:lang w:val="ro-RO" w:eastAsia="ro-RO"/>
              </w:rPr>
              <w:t xml:space="preserve"> </w:t>
            </w:r>
            <w:r>
              <w:rPr>
                <w:rStyle w:val="FontStyle30"/>
                <w:sz w:val="24"/>
                <w:szCs w:val="24"/>
                <w:lang w:val="ro-RO" w:eastAsia="ro-RO"/>
              </w:rPr>
              <w:t>către unitatea de informaţii financiare a unui raport privind tranzacţii suspecte în legătură cu clientul, în conformitate cu articolul 33. "</w:t>
            </w:r>
          </w:p>
          <w:p w:rsidR="00F03330" w:rsidRPr="00F03330" w:rsidRDefault="00F03330">
            <w:pPr>
              <w:pStyle w:val="Style10"/>
              <w:widowControl/>
              <w:ind w:firstLine="270"/>
              <w:jc w:val="both"/>
              <w:rPr>
                <w:rStyle w:val="FontStyle28"/>
                <w:sz w:val="24"/>
                <w:szCs w:val="24"/>
                <w:lang w:val="en-US"/>
              </w:rPr>
            </w:pPr>
            <w:r>
              <w:rPr>
                <w:rStyle w:val="FontStyle28"/>
                <w:lang w:val="ro-RO" w:eastAsia="ro-RO"/>
              </w:rPr>
              <w:t>Formularea din Legea cu privire la prevenirea şi combaterea spălării banilor şi finanţării terorismului, nr. 190-XVI din 26 iulie 2007 este:</w:t>
            </w:r>
          </w:p>
          <w:p w:rsidR="00F03330" w:rsidRPr="00F03330" w:rsidRDefault="00F03330">
            <w:pPr>
              <w:pStyle w:val="Style15"/>
              <w:widowControl/>
              <w:rPr>
                <w:rStyle w:val="FontStyle30"/>
                <w:sz w:val="24"/>
                <w:szCs w:val="24"/>
                <w:lang w:val="en-US"/>
              </w:rPr>
            </w:pPr>
            <w:r>
              <w:rPr>
                <w:rStyle w:val="FontStyle30"/>
                <w:sz w:val="24"/>
                <w:szCs w:val="24"/>
                <w:lang w:val="ro-RO" w:eastAsia="ro-RO"/>
              </w:rPr>
              <w:t>„Articolul 6. Măsurile de precauţie sporită</w:t>
            </w:r>
          </w:p>
          <w:p w:rsidR="00F03330" w:rsidRDefault="00F03330">
            <w:pPr>
              <w:pStyle w:val="Style15"/>
              <w:widowControl/>
              <w:jc w:val="both"/>
              <w:rPr>
                <w:rStyle w:val="FontStyle30"/>
                <w:sz w:val="24"/>
                <w:szCs w:val="24"/>
                <w:lang w:val="ro-RO" w:eastAsia="ro-RO"/>
              </w:rPr>
            </w:pPr>
            <w:r>
              <w:rPr>
                <w:rStyle w:val="FontStyle30"/>
                <w:sz w:val="24"/>
                <w:szCs w:val="24"/>
                <w:lang w:val="ro-RO" w:eastAsia="ro-RO"/>
              </w:rPr>
              <w:t xml:space="preserve">(8) Entităţile raportoare sînt obligate să nu deschidă contul, să nu stabilească relaţii de afaceri, să nu efectueze tranzacţii cu persoane fizice sau juridice în cazul în care nu este posibilă conformarea la cerinţele art.5 alin.(2) lit.a), b) şi c). Iar în cazul unei relaţii de afaceri existente, entităţile raportoare, conform legislaţiei în vigoare şi actelor normative ale organelor de supraveghere, termină relaţia de afacere dacă se constată faptul că datele şi informaţia obţinute la identificarea şi verificarea persoanelor fizice şi juridice sînt neautentice sau neveridice. </w:t>
            </w:r>
            <w:r>
              <w:rPr>
                <w:rStyle w:val="FontStyle31"/>
                <w:u w:val="single"/>
                <w:lang w:val="ro-RO" w:eastAsia="ro-RO"/>
              </w:rPr>
              <w:t>În conformitate cu art.8,</w:t>
            </w:r>
            <w:r>
              <w:rPr>
                <w:rStyle w:val="FontStyle31"/>
                <w:lang w:val="ro-RO" w:eastAsia="ro-RO"/>
              </w:rPr>
              <w:t xml:space="preserve"> </w:t>
            </w:r>
            <w:r>
              <w:rPr>
                <w:rStyle w:val="FontStyle30"/>
                <w:sz w:val="24"/>
                <w:szCs w:val="24"/>
                <w:lang w:val="ro-RO" w:eastAsia="ro-RO"/>
              </w:rPr>
              <w:t>entităţile raportoare sînt obligate să raporteze astfel de circumstanţe Serviciului Prevenirea şi Combaterea Spălării Banilor. "</w:t>
            </w:r>
          </w:p>
          <w:p w:rsidR="00F03330" w:rsidRPr="00F03330" w:rsidRDefault="00F03330">
            <w:pPr>
              <w:pStyle w:val="Style10"/>
              <w:widowControl/>
              <w:jc w:val="both"/>
              <w:rPr>
                <w:rStyle w:val="FontStyle28"/>
                <w:sz w:val="24"/>
                <w:szCs w:val="24"/>
                <w:lang w:val="ro-RO"/>
              </w:rPr>
            </w:pPr>
            <w:r>
              <w:rPr>
                <w:rStyle w:val="FontStyle28"/>
                <w:lang w:val="ro-RO" w:eastAsia="ro-RO"/>
              </w:rPr>
              <w:t xml:space="preserve">Atât din textul Directivei (UE) 2015/849, cât şi din Legea nr. 190-XVI din 26 iulie 2007 este clar că avocatul sau altă entitate raportoare nu este obligată să raporteze ori de cât ori a refuzat stabilirea unei relaţii de afaceri în cazul în care nu este în măsură să respecte cerinţele de precauţie privind clientela. Din contra, obligaţia de raportare îi incumbă avocatului doar când sunt întrunite condiţiile speciale de raportare, prevăzute la art. 11 din Proiectul de Lege. Sintagma în limba engleză </w:t>
            </w:r>
            <w:r>
              <w:rPr>
                <w:rStyle w:val="FontStyle31"/>
                <w:lang w:val="ro-RO" w:eastAsia="ro-RO"/>
              </w:rPr>
              <w:t>„</w:t>
            </w:r>
            <w:r>
              <w:rPr>
                <w:rStyle w:val="FontStyle31"/>
                <w:u w:val="single"/>
                <w:lang w:val="ro-RO" w:eastAsia="ro-RO"/>
              </w:rPr>
              <w:t>and consider making</w:t>
            </w:r>
            <w:r>
              <w:rPr>
                <w:rStyle w:val="FontStyle31"/>
                <w:lang w:val="ro-RO" w:eastAsia="ro-RO"/>
              </w:rPr>
              <w:t xml:space="preserve"> </w:t>
            </w:r>
            <w:r>
              <w:rPr>
                <w:rStyle w:val="FontStyle30"/>
                <w:sz w:val="24"/>
                <w:szCs w:val="24"/>
                <w:lang w:val="ro-RO" w:eastAsia="ro-RO"/>
              </w:rPr>
              <w:t xml:space="preserve">a suspicious transaction report" </w:t>
            </w:r>
            <w:r>
              <w:rPr>
                <w:rStyle w:val="FontStyle28"/>
                <w:lang w:val="ro-RO" w:eastAsia="ro-RO"/>
              </w:rPr>
              <w:t xml:space="preserve">indică faptul că, atunci când avocatul refuză stabilirea relaţiei de afaceri, el trebuie să facă o apreciere </w:t>
            </w:r>
            <w:r>
              <w:rPr>
                <w:rStyle w:val="FontStyle30"/>
                <w:sz w:val="24"/>
                <w:szCs w:val="24"/>
                <w:lang w:val="ro-RO" w:eastAsia="ro-RO"/>
              </w:rPr>
              <w:t xml:space="preserve">(„să aibă în vedere") </w:t>
            </w:r>
            <w:r>
              <w:rPr>
                <w:rStyle w:val="FontStyle28"/>
                <w:lang w:val="ro-RO" w:eastAsia="ro-RO"/>
              </w:rPr>
              <w:t>dacă trebuie sau nu să facă o raportare, dacă sunt întrunite cerinţele legale.</w:t>
            </w:r>
          </w:p>
          <w:p w:rsidR="00F03330" w:rsidRDefault="00F03330">
            <w:pPr>
              <w:pStyle w:val="Style10"/>
              <w:widowControl/>
              <w:ind w:firstLine="412"/>
              <w:jc w:val="both"/>
              <w:rPr>
                <w:rStyle w:val="FontStyle28"/>
                <w:lang w:val="ro-RO" w:eastAsia="ro-RO"/>
              </w:rPr>
            </w:pPr>
            <w:r>
              <w:rPr>
                <w:rStyle w:val="FontStyle28"/>
                <w:lang w:val="ro-RO" w:eastAsia="ro-RO"/>
              </w:rPr>
              <w:t>Din păcate însă sintagma „şi să transmită" din Proiectul de Lege ar putea fi interpretată ca o obligaţie a avocatului să raporteze ori de cât ori a refuzat stabilirea unei relaţii de afaceri, ceea ce nu este cazul.</w:t>
            </w:r>
          </w:p>
          <w:p w:rsidR="00F03330" w:rsidRPr="00F03330" w:rsidRDefault="00F03330">
            <w:pPr>
              <w:pStyle w:val="Style10"/>
              <w:widowControl/>
              <w:ind w:firstLine="412"/>
              <w:jc w:val="both"/>
              <w:rPr>
                <w:rStyle w:val="FontStyle29"/>
                <w:sz w:val="24"/>
                <w:szCs w:val="24"/>
                <w:highlight w:val="yellow"/>
                <w:lang w:val="en-US"/>
              </w:rPr>
            </w:pPr>
            <w:r>
              <w:rPr>
                <w:rStyle w:val="FontStyle28"/>
                <w:lang w:val="ro-RO" w:eastAsia="ro-RO"/>
              </w:rPr>
              <w:t>Prin urmare, solicităm respectuos redactarea cu claritate a art. 5 alin.(3) din Proiectul de Lege în scopul transpunerii corecte a dispoziţiilor art. 14 (4) paragraful 1 din Directiva (UE) 2015/849.</w:t>
            </w:r>
          </w:p>
        </w:tc>
        <w:tc>
          <w:tcPr>
            <w:tcW w:w="4477"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a5"/>
              <w:spacing w:line="276" w:lineRule="auto"/>
              <w:ind w:right="142" w:firstLine="283"/>
              <w:rPr>
                <w:lang w:val="en-US"/>
              </w:rPr>
            </w:pPr>
            <w:r w:rsidRPr="00F03330">
              <w:rPr>
                <w:b/>
                <w:color w:val="000000"/>
                <w:lang w:val="en-US"/>
              </w:rPr>
              <w:t>322.</w:t>
            </w:r>
            <w:r w:rsidRPr="00F03330">
              <w:rPr>
                <w:b/>
                <w:bCs/>
                <w:lang w:val="en-US"/>
              </w:rPr>
              <w:t xml:space="preserve"> Nu se acceptă </w:t>
            </w:r>
          </w:p>
          <w:p w:rsidR="00F03330" w:rsidRPr="00F03330" w:rsidRDefault="00F03330">
            <w:pPr>
              <w:pStyle w:val="a5"/>
              <w:spacing w:line="276" w:lineRule="auto"/>
              <w:ind w:right="142" w:firstLine="283"/>
              <w:rPr>
                <w:color w:val="000000"/>
                <w:highlight w:val="yellow"/>
                <w:lang w:val="en-US"/>
              </w:rPr>
            </w:pPr>
            <w:r w:rsidRPr="00F03330">
              <w:rPr>
                <w:lang w:val="en-US"/>
              </w:rPr>
              <w:t>Aceasta este o cerinţă prevăzută de standardul internaţional (Nota interpretativă la R10 FATF)</w:t>
            </w:r>
          </w:p>
        </w:tc>
      </w:tr>
      <w:tr w:rsidR="00F03330" w:rsidRPr="00F03330" w:rsidTr="00F03330">
        <w:trPr>
          <w:trHeight w:val="861"/>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rFonts w:eastAsia="Calibri"/>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Default="00F03330">
            <w:pPr>
              <w:pStyle w:val="Style12"/>
              <w:widowControl/>
              <w:ind w:firstLine="412"/>
              <w:jc w:val="both"/>
              <w:rPr>
                <w:rStyle w:val="FontStyle29"/>
                <w:sz w:val="24"/>
                <w:szCs w:val="24"/>
                <w:lang w:eastAsia="ro-RO"/>
              </w:rPr>
            </w:pPr>
            <w:r>
              <w:rPr>
                <w:rStyle w:val="FontStyle28"/>
                <w:lang w:val="ro-RO" w:eastAsia="ro-RO"/>
              </w:rPr>
              <w:t xml:space="preserve">323. La art. 15 alin.(l) lit. f), art. 12 alin.(5) lit. b) şi c) şi la art. 15 alin.(l) lit. f) din Proiectul de Lege, sintagma „alin. (1), lit. </w:t>
            </w:r>
            <w:r>
              <w:rPr>
                <w:rStyle w:val="FontStyle32"/>
                <w:lang w:val="ro-RO" w:eastAsia="ro-RO"/>
              </w:rPr>
              <w:t xml:space="preserve">g)" </w:t>
            </w:r>
            <w:r>
              <w:rPr>
                <w:rStyle w:val="FontStyle28"/>
                <w:lang w:val="ro-RO" w:eastAsia="ro-RO"/>
              </w:rPr>
              <w:t xml:space="preserve">trebuie corectată în „alin. (1), lit. </w:t>
            </w:r>
            <w:r>
              <w:rPr>
                <w:rStyle w:val="FontStyle32"/>
                <w:lang w:val="ro-RO" w:eastAsia="ro-RO"/>
              </w:rPr>
              <w:t>h)".</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color w:val="000000"/>
              </w:rPr>
            </w:pPr>
            <w:r>
              <w:rPr>
                <w:b/>
                <w:color w:val="000000"/>
                <w:sz w:val="24"/>
                <w:szCs w:val="24"/>
                <w:lang w:val="ro-RO"/>
              </w:rPr>
              <w:t xml:space="preserve">323. Se acceptă </w:t>
            </w:r>
          </w:p>
          <w:p w:rsidR="00F03330" w:rsidRDefault="00F03330">
            <w:pPr>
              <w:rPr>
                <w:color w:val="000000"/>
                <w:sz w:val="24"/>
                <w:szCs w:val="24"/>
                <w:lang w:val="ro-RO"/>
              </w:rPr>
            </w:pPr>
            <w:r>
              <w:rPr>
                <w:color w:val="000000"/>
                <w:sz w:val="24"/>
                <w:szCs w:val="24"/>
                <w:lang w:val="ro-RO"/>
              </w:rPr>
              <w:t>Textul a fost redactat.</w:t>
            </w:r>
          </w:p>
        </w:tc>
      </w:tr>
      <w:tr w:rsid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412"/>
              <w:jc w:val="both"/>
              <w:rPr>
                <w:rStyle w:val="FontStyle28"/>
                <w:sz w:val="24"/>
                <w:szCs w:val="24"/>
                <w:lang w:val="en-US" w:eastAsia="ro-RO"/>
              </w:rPr>
            </w:pPr>
            <w:r>
              <w:rPr>
                <w:rStyle w:val="FontStyle28"/>
                <w:lang w:val="ro-RO" w:eastAsia="ro-RO"/>
              </w:rPr>
              <w:t>324. La art. 22 alin. (4) lit. b)</w:t>
            </w:r>
            <w:r>
              <w:rPr>
                <w:lang w:val="en-US"/>
              </w:rPr>
              <w:t xml:space="preserve"> (în proiect </w:t>
            </w:r>
            <w:r>
              <w:rPr>
                <w:rStyle w:val="FontStyle28"/>
                <w:lang w:val="ro-RO" w:eastAsia="ro-RO"/>
              </w:rPr>
              <w:t>art. 23 alin. (4) lit.b)  din Proiectul de Lege, solicităm substituirea sintagmei „entităţile raportoare de la art. 4 alin. (1) lit. a), c), h), i), j)" cu sintagma „entităţile raportoare prevăzute în art. 4 alin. (1) lit. a) şi c)".</w:t>
            </w:r>
          </w:p>
          <w:p w:rsidR="00F03330" w:rsidRPr="00F03330" w:rsidRDefault="00F03330">
            <w:pPr>
              <w:pStyle w:val="Style12"/>
              <w:widowControl/>
              <w:ind w:firstLine="412"/>
              <w:jc w:val="both"/>
              <w:rPr>
                <w:rStyle w:val="FontStyle29"/>
                <w:sz w:val="24"/>
                <w:szCs w:val="24"/>
                <w:lang w:val="en-US"/>
              </w:rPr>
            </w:pPr>
            <w:r>
              <w:rPr>
                <w:rStyle w:val="FontStyle28"/>
                <w:lang w:val="ro-RO" w:eastAsia="ro-RO"/>
              </w:rPr>
              <w:t>Or, dispoziţiile art. 59 alin. (3) din Directiva (UE) 2015/849, prevede aplicarea unor amenzi majorate, în comparaţie cu regula generală, în cazul în care entitatea raportoare este o instituţie de credit sau o instituţie financiară, şi nu avocaţilor.</w:t>
            </w:r>
          </w:p>
        </w:tc>
        <w:tc>
          <w:tcPr>
            <w:tcW w:w="4477" w:type="dxa"/>
            <w:tcBorders>
              <w:top w:val="single" w:sz="4" w:space="0" w:color="auto"/>
              <w:left w:val="single" w:sz="4" w:space="0" w:color="auto"/>
              <w:bottom w:val="single" w:sz="4" w:space="0" w:color="auto"/>
              <w:right w:val="single" w:sz="4" w:space="0" w:color="auto"/>
            </w:tcBorders>
          </w:tcPr>
          <w:p w:rsidR="00F03330" w:rsidRPr="00F03330" w:rsidRDefault="00F03330">
            <w:pPr>
              <w:pStyle w:val="a5"/>
              <w:spacing w:line="276" w:lineRule="auto"/>
              <w:ind w:right="142" w:firstLine="283"/>
              <w:rPr>
                <w:color w:val="000000"/>
                <w:lang w:val="en-US"/>
              </w:rPr>
            </w:pPr>
            <w:r w:rsidRPr="00F03330">
              <w:rPr>
                <w:b/>
                <w:color w:val="000000"/>
                <w:lang w:val="en-US"/>
              </w:rPr>
              <w:t>324.</w:t>
            </w:r>
            <w:r w:rsidRPr="00F03330">
              <w:rPr>
                <w:color w:val="000000"/>
                <w:lang w:val="en-US"/>
              </w:rPr>
              <w:t xml:space="preserve"> Se acceptă </w:t>
            </w:r>
          </w:p>
          <w:p w:rsidR="00F03330" w:rsidRDefault="00F03330">
            <w:pPr>
              <w:pStyle w:val="a5"/>
              <w:spacing w:line="276" w:lineRule="auto"/>
              <w:ind w:right="142" w:firstLine="283"/>
            </w:pPr>
            <w:r w:rsidRPr="00F03330">
              <w:rPr>
                <w:color w:val="000000"/>
                <w:lang w:val="en-US"/>
              </w:rPr>
              <w:t xml:space="preserve">Textul a fost redactat în conformitate cu </w:t>
            </w:r>
            <w:r w:rsidRPr="00F03330">
              <w:rPr>
                <w:rStyle w:val="FontStyle28"/>
                <w:lang w:val="en-US" w:eastAsia="ro-RO"/>
              </w:rPr>
              <w:t xml:space="preserve">dispoziţiile art. 59 alin. </w:t>
            </w:r>
            <w:r>
              <w:rPr>
                <w:rStyle w:val="FontStyle28"/>
                <w:lang w:eastAsia="ro-RO"/>
              </w:rPr>
              <w:t>(3) din Directiva (UE) 2015/849.</w:t>
            </w:r>
          </w:p>
          <w:p w:rsidR="00F03330" w:rsidRDefault="00F03330">
            <w:pPr>
              <w:rPr>
                <w:rFonts w:eastAsia="Calibri"/>
                <w:b/>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554"/>
              <w:jc w:val="both"/>
              <w:rPr>
                <w:rStyle w:val="FontStyle28"/>
                <w:sz w:val="24"/>
                <w:szCs w:val="24"/>
                <w:lang w:val="en-US" w:eastAsia="ro-RO"/>
              </w:rPr>
            </w:pPr>
            <w:r>
              <w:rPr>
                <w:rStyle w:val="FontStyle28"/>
                <w:lang w:val="ro-RO" w:eastAsia="ro-RO"/>
              </w:rPr>
              <w:t>325. Proiectul de Lege prevede separat, în funcţie de categoria tranzacţiei, un plafon valoric la a cărui atingere se declanşează obligaţia entităţilor raportoare de a aplica măsuri de precauţie privind clienţii. Astfel, potrivit art. 5 alin. (1) lit. b) din Proiectul de Lege, entităţile raportoare sunt obligate să aplice măsuri de precauţie privind clienţii la efectuarea tranzacţiilor ocazionale în valoarea echivalentului în lei a cel puţin 5.000 euro, calculat conform cursului BNM la data efectuării tranzacţiei.</w:t>
            </w:r>
          </w:p>
          <w:p w:rsidR="00F03330" w:rsidRDefault="00F03330">
            <w:pPr>
              <w:pStyle w:val="Style12"/>
              <w:widowControl/>
              <w:ind w:firstLine="554"/>
              <w:jc w:val="both"/>
              <w:rPr>
                <w:rStyle w:val="FontStyle28"/>
                <w:lang w:val="ro-RO" w:eastAsia="ro-RO"/>
              </w:rPr>
            </w:pPr>
            <w:r>
              <w:rPr>
                <w:rStyle w:val="FontStyle28"/>
                <w:lang w:val="ro-RO" w:eastAsia="ro-RO"/>
              </w:rPr>
              <w:t>Art. 11 lit. b), (i) din Directiva (UE) 2015/849 obligă la aplicarea măsurilor de precauţie privind clientela atunci când se efectuează o tranzacţie ocazională în valoare de cel puţin 15.000 euro, indiferent dacă tranzacţia se desfăşoară printr-o singură operaţiune sau prin mai multe operaţiuni care par a avea o legătură între ele.</w:t>
            </w:r>
          </w:p>
          <w:p w:rsidR="00F03330" w:rsidRDefault="00F03330">
            <w:pPr>
              <w:pStyle w:val="Style12"/>
              <w:widowControl/>
              <w:ind w:firstLine="554"/>
              <w:jc w:val="both"/>
              <w:rPr>
                <w:rStyle w:val="FontStyle28"/>
                <w:lang w:val="ro-RO" w:eastAsia="ro-RO"/>
              </w:rPr>
            </w:pPr>
            <w:r>
              <w:rPr>
                <w:rStyle w:val="FontStyle28"/>
                <w:lang w:val="ro-RO" w:eastAsia="ro-RO"/>
              </w:rPr>
              <w:t>Pe cale de consecinţă, sugerăm majorarea plafonului prevăzut pentru tranzacţii ocazionale în art. 5 alin. (1) lit. b) din Proiectul de Lege până la 15.000 euro.</w:t>
            </w:r>
          </w:p>
          <w:p w:rsidR="00F03330" w:rsidRPr="00F03330" w:rsidRDefault="00F03330">
            <w:pPr>
              <w:pStyle w:val="Style12"/>
              <w:widowControl/>
              <w:ind w:firstLine="412"/>
              <w:jc w:val="both"/>
              <w:rPr>
                <w:rStyle w:val="FontStyle29"/>
                <w:sz w:val="24"/>
                <w:szCs w:val="24"/>
                <w:lang w:val="en-US"/>
              </w:rPr>
            </w:pPr>
            <w:r>
              <w:rPr>
                <w:rStyle w:val="FontStyle28"/>
                <w:lang w:val="ro-RO" w:eastAsia="ro-RO"/>
              </w:rPr>
              <w:t>În mod similar, propunem majorarea plafonului valori prevăzut la art. 11 alin.(2) din Proiectul de Lege, de la 5.000 la 15.000 euro.</w:t>
            </w:r>
          </w:p>
        </w:tc>
        <w:tc>
          <w:tcPr>
            <w:tcW w:w="4477" w:type="dxa"/>
            <w:tcBorders>
              <w:top w:val="single" w:sz="4" w:space="0" w:color="auto"/>
              <w:left w:val="single" w:sz="4" w:space="0" w:color="auto"/>
              <w:bottom w:val="single" w:sz="4" w:space="0" w:color="auto"/>
              <w:right w:val="single" w:sz="4" w:space="0" w:color="auto"/>
            </w:tcBorders>
          </w:tcPr>
          <w:p w:rsidR="00F03330" w:rsidRPr="00F03330" w:rsidRDefault="00F03330">
            <w:pPr>
              <w:pStyle w:val="a5"/>
              <w:spacing w:line="276" w:lineRule="auto"/>
              <w:ind w:right="142" w:firstLine="283"/>
              <w:rPr>
                <w:lang w:val="en-US"/>
              </w:rPr>
            </w:pPr>
            <w:r w:rsidRPr="00F03330">
              <w:rPr>
                <w:b/>
                <w:color w:val="000000"/>
                <w:lang w:val="en-US"/>
              </w:rPr>
              <w:t>325</w:t>
            </w:r>
            <w:r w:rsidRPr="00F03330">
              <w:rPr>
                <w:bCs/>
                <w:lang w:val="en-US"/>
              </w:rPr>
              <w:t xml:space="preserve"> </w:t>
            </w:r>
            <w:r w:rsidRPr="00F03330">
              <w:rPr>
                <w:b/>
                <w:bCs/>
                <w:lang w:val="en-US"/>
              </w:rPr>
              <w:t>Nu se acceptă</w:t>
            </w:r>
          </w:p>
          <w:p w:rsidR="00F03330" w:rsidRPr="00F03330" w:rsidRDefault="00F03330">
            <w:pPr>
              <w:pStyle w:val="a5"/>
              <w:spacing w:line="276" w:lineRule="auto"/>
              <w:ind w:right="142" w:firstLine="283"/>
              <w:rPr>
                <w:i/>
                <w:lang w:val="en-US"/>
              </w:rPr>
            </w:pPr>
            <w:r w:rsidRPr="00F03330">
              <w:rPr>
                <w:bCs/>
                <w:lang w:val="en-US"/>
              </w:rPr>
              <w:t>Conform noii redacții a art. 5 alin. (1) lit.</w:t>
            </w:r>
            <w:r w:rsidRPr="00F03330">
              <w:rPr>
                <w:b/>
                <w:bCs/>
                <w:lang w:val="en-US"/>
              </w:rPr>
              <w:t xml:space="preserve"> </w:t>
            </w:r>
            <w:r w:rsidRPr="00F03330">
              <w:rPr>
                <w:lang w:val="en-US"/>
              </w:rPr>
              <w:t xml:space="preserve"> </w:t>
            </w:r>
            <w:r w:rsidRPr="00F03330">
              <w:rPr>
                <w:i/>
                <w:lang w:val="en-US"/>
              </w:rPr>
              <w:t>entităţile raportoare aplică măsurile de precauţie privind clienţii  la efectuarea tuturor tipurilor de tranzacţii ocazionale în valoare de cel puţin 20 mii lei prin o singură operaţiune sau la efectuarea tranzacţiilor ocazionale în valoare de cel puţin 100 mii lei indiferent dacă acestea se efectuează prin una sau mai multe operaţiuni care par a avea legătură între ele;</w:t>
            </w:r>
          </w:p>
          <w:p w:rsidR="00F03330" w:rsidRPr="00F03330" w:rsidRDefault="00F03330">
            <w:pPr>
              <w:pStyle w:val="a5"/>
              <w:spacing w:line="276" w:lineRule="auto"/>
              <w:ind w:right="142" w:firstLine="283"/>
              <w:rPr>
                <w:lang w:val="en-US"/>
              </w:rPr>
            </w:pPr>
            <w:r w:rsidRPr="00F03330">
              <w:rPr>
                <w:lang w:val="en-US"/>
              </w:rPr>
              <w:t>La acestă text s-a ajuns în urma consultărilor publice a proiectului din data de 29 noiembrie 2016.</w:t>
            </w:r>
          </w:p>
          <w:p w:rsidR="00F03330" w:rsidRPr="00F03330" w:rsidRDefault="00F03330">
            <w:pPr>
              <w:pStyle w:val="a5"/>
              <w:spacing w:line="276" w:lineRule="auto"/>
              <w:ind w:right="142" w:firstLine="283"/>
              <w:rPr>
                <w:lang w:val="en-US"/>
              </w:rPr>
            </w:pPr>
            <w:r w:rsidRPr="00F03330">
              <w:rPr>
                <w:lang w:val="en-US"/>
              </w:rPr>
              <w:t xml:space="preserve">Menționăm, că acest  plafon a fost stabilit pentru a acoperi toate situațiile prevăzute la art.11 din </w:t>
            </w:r>
            <w:r w:rsidRPr="00F03330">
              <w:rPr>
                <w:rStyle w:val="FontStyle19"/>
                <w:i w:val="0"/>
                <w:lang w:val="en-US" w:eastAsia="ro-RO"/>
              </w:rPr>
              <w:t>Directiva 2015/849/CE.</w:t>
            </w:r>
          </w:p>
          <w:p w:rsidR="00F03330" w:rsidRDefault="00F03330">
            <w:pPr>
              <w:rPr>
                <w:rFonts w:eastAsia="Calibri"/>
                <w:b/>
                <w:color w:val="000000"/>
                <w:sz w:val="24"/>
                <w:szCs w:val="24"/>
                <w:lang w:val="ro-RO"/>
              </w:rPr>
            </w:pP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554"/>
              <w:jc w:val="both"/>
              <w:rPr>
                <w:rStyle w:val="FontStyle28"/>
                <w:sz w:val="24"/>
                <w:szCs w:val="24"/>
                <w:lang w:val="en-US" w:eastAsia="ro-RO"/>
              </w:rPr>
            </w:pPr>
            <w:r>
              <w:rPr>
                <w:rStyle w:val="FontStyle28"/>
                <w:lang w:val="ro-RO" w:eastAsia="ro-RO"/>
              </w:rPr>
              <w:t>326.La art. 5 din Proiectul de Lege sugerăm includerea unui alineat nou care ar transpune exceptarea cuprinsă în art. 14 alin. (2) din Directiva (UE) 2015/849:</w:t>
            </w:r>
          </w:p>
          <w:p w:rsidR="00F03330" w:rsidRPr="00F03330" w:rsidRDefault="00F03330">
            <w:pPr>
              <w:pStyle w:val="Style15"/>
              <w:widowControl/>
              <w:jc w:val="both"/>
              <w:rPr>
                <w:rStyle w:val="FontStyle29"/>
                <w:sz w:val="24"/>
                <w:szCs w:val="24"/>
                <w:lang w:val="en-US"/>
              </w:rPr>
            </w:pPr>
            <w:r>
              <w:rPr>
                <w:rStyle w:val="FontStyle30"/>
                <w:sz w:val="24"/>
                <w:szCs w:val="24"/>
                <w:lang w:val="ro-RO" w:eastAsia="ro-RO"/>
              </w:rPr>
              <w:t>„ (2) Prin derogare de la alineatul (1), statele membre pot permite ca verificarea identităţii clientului şi a beneficiarului real să se realizeze în timpul constituirii unei relaţii de afaceri, în cazul în care acest lucru este necesar pentru a nu întrerupe practicile comerciale normale şi în cazul în care riscul de spălare a banilor sau de finanţare a terorismului este redus. în astfel de situaţii, procedurile respective se realizează cît mai curîn posibil după contactul inițial.</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color w:val="000000"/>
              </w:rPr>
            </w:pPr>
            <w:r>
              <w:rPr>
                <w:b/>
                <w:color w:val="000000"/>
                <w:sz w:val="24"/>
                <w:szCs w:val="24"/>
                <w:lang w:val="ro-RO"/>
              </w:rPr>
              <w:t>326 Nu se acceptă</w:t>
            </w:r>
          </w:p>
          <w:p w:rsidR="00F03330" w:rsidRDefault="00F03330">
            <w:pPr>
              <w:rPr>
                <w:b/>
                <w:color w:val="000000"/>
                <w:sz w:val="24"/>
                <w:szCs w:val="24"/>
                <w:lang w:val="ro-RO"/>
              </w:rPr>
            </w:pPr>
            <w:r>
              <w:rPr>
                <w:color w:val="000000"/>
                <w:sz w:val="24"/>
                <w:szCs w:val="24"/>
                <w:lang w:val="ro-RO"/>
              </w:rPr>
              <w:t>Excepția la care face referire autorul propunerii poate crea  aplicarea abuzivă a acesteia de către entitățile raportoare.</w:t>
            </w:r>
          </w:p>
        </w:tc>
      </w:tr>
      <w:tr w:rsidR="00F03330" w:rsidRPr="00F03330" w:rsidTr="00F03330">
        <w:trPr>
          <w:trHeight w:val="1204"/>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hideMark/>
          </w:tcPr>
          <w:p w:rsidR="00F03330" w:rsidRPr="00F03330" w:rsidRDefault="00F03330">
            <w:pPr>
              <w:pStyle w:val="Style12"/>
              <w:widowControl/>
              <w:ind w:firstLine="554"/>
              <w:jc w:val="both"/>
              <w:rPr>
                <w:rStyle w:val="FontStyle29"/>
                <w:sz w:val="24"/>
                <w:szCs w:val="24"/>
                <w:lang w:val="en-US" w:eastAsia="ro-RO"/>
              </w:rPr>
            </w:pPr>
            <w:r>
              <w:rPr>
                <w:rStyle w:val="FontStyle28"/>
                <w:lang w:val="ro-RO" w:eastAsia="ro-RO"/>
              </w:rPr>
              <w:t>327.La art. 6 nu sunt transpuse dispoziţiile art. 8 alin. (2) din Directiva (UE) 2015/849, care instituie o excepţie de la necesitatea evaluării individuale documentate a riscurilor în cazul în care „riscurile inerente unui sector sunt clare".</w:t>
            </w:r>
          </w:p>
        </w:tc>
        <w:tc>
          <w:tcPr>
            <w:tcW w:w="4477" w:type="dxa"/>
            <w:tcBorders>
              <w:top w:val="single" w:sz="4" w:space="0" w:color="auto"/>
              <w:left w:val="single" w:sz="4" w:space="0" w:color="auto"/>
              <w:bottom w:val="single" w:sz="4" w:space="0" w:color="auto"/>
              <w:right w:val="single" w:sz="4" w:space="0" w:color="auto"/>
            </w:tcBorders>
            <w:hideMark/>
          </w:tcPr>
          <w:p w:rsidR="00F03330" w:rsidRDefault="00F03330">
            <w:pPr>
              <w:rPr>
                <w:color w:val="000000"/>
              </w:rPr>
            </w:pPr>
            <w:r>
              <w:rPr>
                <w:b/>
                <w:color w:val="000000"/>
                <w:sz w:val="24"/>
                <w:szCs w:val="24"/>
                <w:lang w:val="ro-RO"/>
              </w:rPr>
              <w:t xml:space="preserve">327 Nu se acceptă </w:t>
            </w:r>
          </w:p>
          <w:p w:rsidR="00F03330" w:rsidRDefault="00F03330">
            <w:pPr>
              <w:rPr>
                <w:color w:val="000000"/>
                <w:sz w:val="24"/>
                <w:szCs w:val="24"/>
                <w:lang w:val="ro-RO"/>
              </w:rPr>
            </w:pPr>
            <w:r>
              <w:rPr>
                <w:color w:val="000000"/>
                <w:sz w:val="24"/>
                <w:szCs w:val="24"/>
                <w:lang w:val="ro-RO"/>
              </w:rPr>
              <w:t xml:space="preserve">Opțiunea nu creiază incompatibiltate în raport cu  normele </w:t>
            </w:r>
            <w:r>
              <w:rPr>
                <w:rStyle w:val="FontStyle28"/>
                <w:lang w:val="ro-RO" w:eastAsia="ro-RO"/>
              </w:rPr>
              <w:t>Directivei (UE) 2015/849</w:t>
            </w:r>
            <w:r>
              <w:rPr>
                <w:color w:val="000000"/>
                <w:sz w:val="24"/>
                <w:szCs w:val="24"/>
                <w:lang w:val="ro-RO"/>
              </w:rPr>
              <w:t>.</w:t>
            </w:r>
          </w:p>
        </w:tc>
      </w:tr>
      <w:tr w:rsidR="00F03330" w:rsidRPr="00F03330" w:rsidTr="00F03330">
        <w:trPr>
          <w:trHeight w:val="2247"/>
        </w:trPr>
        <w:tc>
          <w:tcPr>
            <w:tcW w:w="488" w:type="dxa"/>
            <w:tcBorders>
              <w:top w:val="single" w:sz="4" w:space="0" w:color="auto"/>
              <w:left w:val="single" w:sz="4" w:space="0" w:color="auto"/>
              <w:bottom w:val="single" w:sz="4" w:space="0" w:color="auto"/>
              <w:right w:val="single" w:sz="4" w:space="0" w:color="auto"/>
            </w:tcBorders>
          </w:tcPr>
          <w:p w:rsidR="00F03330" w:rsidRDefault="00F03330">
            <w:pPr>
              <w:jc w:val="center"/>
              <w:rPr>
                <w:b/>
                <w:sz w:val="24"/>
                <w:szCs w:val="24"/>
                <w:lang w:val="ro-RO"/>
              </w:rPr>
            </w:pPr>
          </w:p>
        </w:tc>
        <w:tc>
          <w:tcPr>
            <w:tcW w:w="2269" w:type="dxa"/>
            <w:tcBorders>
              <w:top w:val="single" w:sz="4" w:space="0" w:color="auto"/>
              <w:left w:val="single" w:sz="4" w:space="0" w:color="auto"/>
              <w:bottom w:val="single" w:sz="4" w:space="0" w:color="auto"/>
              <w:right w:val="single" w:sz="4" w:space="0" w:color="auto"/>
            </w:tcBorders>
          </w:tcPr>
          <w:p w:rsidR="00F03330" w:rsidRDefault="00F03330">
            <w:pPr>
              <w:rPr>
                <w:b/>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rsidR="00F03330" w:rsidRPr="00F03330" w:rsidRDefault="00F03330">
            <w:pPr>
              <w:pStyle w:val="Style12"/>
              <w:widowControl/>
              <w:ind w:firstLine="554"/>
              <w:jc w:val="both"/>
              <w:rPr>
                <w:rStyle w:val="FontStyle28"/>
                <w:sz w:val="24"/>
                <w:szCs w:val="24"/>
                <w:lang w:val="en-US" w:eastAsia="ro-RO"/>
              </w:rPr>
            </w:pPr>
            <w:r>
              <w:rPr>
                <w:rStyle w:val="FontStyle28"/>
                <w:lang w:val="ro-RO" w:eastAsia="ro-RO"/>
              </w:rPr>
              <w:t xml:space="preserve">328. La art. 22 alin. (4) (în proiect </w:t>
            </w:r>
            <w:r>
              <w:rPr>
                <w:color w:val="000000"/>
                <w:lang w:val="ro-RO"/>
              </w:rPr>
              <w:t>a</w:t>
            </w:r>
            <w:r>
              <w:rPr>
                <w:bCs/>
                <w:lang w:val="ro-RO"/>
              </w:rPr>
              <w:t>rt. 23 alin.</w:t>
            </w:r>
            <w:r>
              <w:rPr>
                <w:b/>
                <w:bCs/>
                <w:lang w:val="ro-RO"/>
              </w:rPr>
              <w:t xml:space="preserve"> </w:t>
            </w:r>
            <w:r>
              <w:rPr>
                <w:bCs/>
                <w:lang w:val="ro-RO"/>
              </w:rPr>
              <w:t xml:space="preserve">(4)) </w:t>
            </w:r>
            <w:r>
              <w:rPr>
                <w:rStyle w:val="FontStyle28"/>
                <w:lang w:val="ro-RO" w:eastAsia="ro-RO"/>
              </w:rPr>
              <w:t>din Proiectul de Lege recomandăm inserarea sintagmei „prevăzute în art. 7, art. 8, art. 9, art. 11 şi art. 13" după sintagma „ce ţin de nerespectarea cerinţelor prezentei legi".</w:t>
            </w:r>
          </w:p>
          <w:p w:rsidR="00F03330" w:rsidRDefault="00F03330">
            <w:pPr>
              <w:pStyle w:val="Style10"/>
              <w:widowControl/>
              <w:ind w:firstLine="554"/>
              <w:jc w:val="both"/>
              <w:rPr>
                <w:rStyle w:val="FontStyle28"/>
                <w:lang w:val="ro-RO" w:eastAsia="ro-RO"/>
              </w:rPr>
            </w:pPr>
            <w:r>
              <w:rPr>
                <w:rStyle w:val="FontStyle28"/>
                <w:lang w:val="ro-RO" w:eastAsia="ro-RO"/>
              </w:rPr>
              <w:t xml:space="preserve">Art. 22 alin. (4) din proiect nu diferenţiază categoriile de încălcări ale prevederilor legii, care vor fi considerate </w:t>
            </w:r>
            <w:r>
              <w:rPr>
                <w:rStyle w:val="FontStyle30"/>
                <w:sz w:val="24"/>
                <w:szCs w:val="24"/>
                <w:lang w:val="ro-RO" w:eastAsia="ro-RO"/>
              </w:rPr>
              <w:t xml:space="preserve">ex ante </w:t>
            </w:r>
            <w:r>
              <w:rPr>
                <w:rStyle w:val="FontStyle28"/>
                <w:lang w:val="ro-RO" w:eastAsia="ro-RO"/>
              </w:rPr>
              <w:t>ca fiind fapte suficient de grave pentru a justifica aplicarea amenzilor substanţiale impuse în sarcina entităţilor raportoare.</w:t>
            </w:r>
          </w:p>
          <w:p w:rsidR="00F03330" w:rsidRDefault="00F03330">
            <w:pPr>
              <w:pStyle w:val="Style10"/>
              <w:widowControl/>
              <w:ind w:firstLine="412"/>
              <w:jc w:val="both"/>
              <w:rPr>
                <w:rStyle w:val="FontStyle28"/>
                <w:lang w:val="ro-RO" w:eastAsia="ro-RO"/>
              </w:rPr>
            </w:pPr>
            <w:r>
              <w:rPr>
                <w:rStyle w:val="FontStyle28"/>
                <w:lang w:val="ro-RO" w:eastAsia="ro-RO"/>
              </w:rPr>
              <w:t>Totodată, nu sunt prezentate criterii clare de individualizare a mărimii amenzilor aplicabile în raport cu tipurile de încălcări şi impactul acestora (de exemplu, erori în raportare, încălcarea termenilor de raportare, necorespunderea regulamentelor interne cerinţelor legislative etc).</w:t>
            </w:r>
          </w:p>
          <w:p w:rsidR="00F03330" w:rsidRDefault="00F03330">
            <w:pPr>
              <w:pStyle w:val="Style10"/>
              <w:widowControl/>
              <w:ind w:firstLine="412"/>
              <w:jc w:val="both"/>
              <w:rPr>
                <w:rStyle w:val="FontStyle28"/>
                <w:lang w:val="ro-RO" w:eastAsia="ro-RO"/>
              </w:rPr>
            </w:pPr>
            <w:r>
              <w:rPr>
                <w:rStyle w:val="FontStyle28"/>
                <w:lang w:val="ro-RO" w:eastAsia="ro-RO"/>
              </w:rPr>
              <w:t>Astfel, versiunea curentă a Proiectului de Lege îi acordă autorităţii de supraveghere o largă marjă de interpretare subiectivă şi ar putea genera situaţii de aplicare a unor sancţiuni neproporţionale şi imprevizibile pentru subiecţii vizaţi. Aşa fiind, pentru a permite entităţilor raportoare să-şi formeze aşteptări clare referitor la modul în care va fi aplicată legea, este necesar, cel puţin, să fie evidenţiate în textul normei prevederile legii a căror încălcare ar putea atrage aplicarea sancţiunilor, în cazul întrunirii celorlalte condiţii prevăzute de proiect (de exemplu, caracter sistematic, consecinţe grave).</w:t>
            </w:r>
          </w:p>
          <w:p w:rsidR="00F03330" w:rsidRDefault="00F03330">
            <w:pPr>
              <w:pStyle w:val="Style10"/>
              <w:widowControl/>
              <w:ind w:firstLine="412"/>
              <w:jc w:val="both"/>
              <w:rPr>
                <w:rStyle w:val="FontStyle28"/>
                <w:lang w:val="ro-RO" w:eastAsia="ro-RO"/>
              </w:rPr>
            </w:pPr>
            <w:r>
              <w:rPr>
                <w:rStyle w:val="FontStyle28"/>
                <w:lang w:val="ro-RO" w:eastAsia="ro-RO"/>
              </w:rPr>
              <w:t>În acest context, după modelul art. 59 alin. (1) din Directiva (UE) 2015/849, propunem să fie prevăzute expres normele legii, a căror încălcare poate genera aplicarea sancţiunilor: art. 7 şi art. 8 (măsurile de precauţie privind clientela), art. 9 (păstrarea datelor), art. 11 (raportarea activităţilor sau tranzacţiilor care cad sub incidenţa legii) şi art. 13 (politici, controale interne şi proceduri).</w:t>
            </w:r>
          </w:p>
          <w:p w:rsidR="00F03330" w:rsidRDefault="00F03330">
            <w:pPr>
              <w:pStyle w:val="Style10"/>
              <w:widowControl/>
              <w:ind w:firstLine="412"/>
              <w:jc w:val="both"/>
              <w:rPr>
                <w:rStyle w:val="FontStyle28"/>
                <w:lang w:val="ro-RO" w:eastAsia="ro-RO"/>
              </w:rPr>
            </w:pPr>
            <w:r>
              <w:rPr>
                <w:rStyle w:val="FontStyle28"/>
                <w:lang w:val="ro-RO" w:eastAsia="ro-RO"/>
              </w:rPr>
              <w:t>Totodată, este necesar ca autorităţile de supraveghere să concretizeze în acte normative subordonate, precum şi printr-o practică transparentă şi consecventă, criteriile de stabilire a cuantumului amenzilor în funcţie de categoriile încălcărilor.</w:t>
            </w:r>
          </w:p>
          <w:p w:rsidR="00F03330" w:rsidRPr="00F03330" w:rsidRDefault="00F03330">
            <w:pPr>
              <w:pStyle w:val="Style12"/>
              <w:widowControl/>
              <w:ind w:firstLine="554"/>
              <w:jc w:val="both"/>
              <w:rPr>
                <w:rStyle w:val="FontStyle29"/>
                <w:sz w:val="24"/>
                <w:szCs w:val="24"/>
                <w:highlight w:val="yellow"/>
                <w:lang w:val="en-US"/>
              </w:rPr>
            </w:pPr>
          </w:p>
        </w:tc>
        <w:tc>
          <w:tcPr>
            <w:tcW w:w="4477" w:type="dxa"/>
            <w:tcBorders>
              <w:top w:val="single" w:sz="4" w:space="0" w:color="auto"/>
              <w:left w:val="single" w:sz="4" w:space="0" w:color="auto"/>
              <w:bottom w:val="single" w:sz="4" w:space="0" w:color="auto"/>
              <w:right w:val="single" w:sz="4" w:space="0" w:color="auto"/>
            </w:tcBorders>
          </w:tcPr>
          <w:p w:rsidR="00F03330" w:rsidRDefault="00F03330">
            <w:pPr>
              <w:rPr>
                <w:color w:val="000000"/>
              </w:rPr>
            </w:pPr>
            <w:r>
              <w:rPr>
                <w:b/>
                <w:color w:val="000000"/>
                <w:sz w:val="24"/>
                <w:szCs w:val="24"/>
                <w:lang w:val="ro-RO"/>
              </w:rPr>
              <w:t xml:space="preserve">328. Nu se acceptă </w:t>
            </w:r>
          </w:p>
          <w:p w:rsidR="00F03330" w:rsidRDefault="00F03330">
            <w:pPr>
              <w:pStyle w:val="a5"/>
              <w:spacing w:line="276" w:lineRule="auto"/>
              <w:ind w:right="142" w:firstLine="283"/>
              <w:rPr>
                <w:i/>
                <w:lang w:val="ro-RO"/>
              </w:rPr>
            </w:pPr>
            <w:r w:rsidRPr="00F03330">
              <w:rPr>
                <w:color w:val="000000"/>
                <w:lang w:val="en-US"/>
              </w:rPr>
              <w:t>Conform a</w:t>
            </w:r>
            <w:r w:rsidRPr="00F03330">
              <w:rPr>
                <w:bCs/>
                <w:lang w:val="en-US"/>
              </w:rPr>
              <w:t xml:space="preserve">rt. 25 alin. (1) </w:t>
            </w:r>
            <w:r w:rsidRPr="00F03330">
              <w:rPr>
                <w:i/>
                <w:lang w:val="en-US"/>
              </w:rPr>
              <w:t>Prezenta lege intră în vigoare la data de 27 iunie 2017, cu excepția art. 23 alin.(4) care va intra în vigoare la data adoptării Legii cu privire la procedura de constatare a încălcărilor în domeniul spălării banilor și finanțării terorismului şi modul de aplicare a amenzii.</w:t>
            </w:r>
          </w:p>
          <w:p w:rsidR="00F03330" w:rsidRPr="00F03330" w:rsidRDefault="00F03330">
            <w:pPr>
              <w:pStyle w:val="a5"/>
              <w:spacing w:line="276" w:lineRule="auto"/>
              <w:ind w:right="142" w:firstLine="283"/>
              <w:rPr>
                <w:lang w:val="ro-RO"/>
              </w:rPr>
            </w:pPr>
            <w:r w:rsidRPr="00F03330">
              <w:rPr>
                <w:lang w:val="ro-RO"/>
              </w:rPr>
              <w:t>Astfel, urmează să fie stabilită o procedură separată pentu constatarea încălcărilor în domeniul spălării banilor și finanțării terorismului şi modul de aplicare a amenzii la care face referire autorul propunerii.</w:t>
            </w:r>
          </w:p>
          <w:p w:rsidR="00F03330" w:rsidRDefault="00F03330">
            <w:pPr>
              <w:rPr>
                <w:rFonts w:eastAsia="Calibri"/>
                <w:b/>
                <w:color w:val="000000"/>
                <w:sz w:val="24"/>
                <w:szCs w:val="24"/>
                <w:highlight w:val="yellow"/>
                <w:lang w:val="ro-RO"/>
              </w:rPr>
            </w:pPr>
          </w:p>
          <w:p w:rsidR="00F03330" w:rsidRDefault="00F03330">
            <w:pPr>
              <w:rPr>
                <w:b/>
                <w:color w:val="000000"/>
                <w:sz w:val="24"/>
                <w:szCs w:val="24"/>
                <w:highlight w:val="yellow"/>
                <w:lang w:val="ro-RO"/>
              </w:rPr>
            </w:pPr>
          </w:p>
        </w:tc>
      </w:tr>
    </w:tbl>
    <w:p w:rsidR="00F03330" w:rsidRDefault="00F03330" w:rsidP="00F03330">
      <w:pPr>
        <w:rPr>
          <w:sz w:val="24"/>
          <w:szCs w:val="24"/>
          <w:lang w:val="ro-RO"/>
        </w:rPr>
      </w:pPr>
    </w:p>
    <w:p w:rsidR="00F03330" w:rsidRDefault="00F03330" w:rsidP="00F03330">
      <w:pPr>
        <w:jc w:val="center"/>
        <w:rPr>
          <w:sz w:val="24"/>
          <w:szCs w:val="24"/>
          <w:lang w:val="ro-RO"/>
        </w:rPr>
      </w:pPr>
    </w:p>
    <w:p w:rsidR="00F03330" w:rsidRDefault="00F03330" w:rsidP="00F03330">
      <w:pPr>
        <w:jc w:val="center"/>
        <w:rPr>
          <w:sz w:val="24"/>
          <w:szCs w:val="24"/>
          <w:lang w:val="ro-RO"/>
        </w:rPr>
      </w:pPr>
    </w:p>
    <w:p w:rsidR="00F03330" w:rsidRDefault="00F03330" w:rsidP="00F03330">
      <w:pPr>
        <w:jc w:val="center"/>
        <w:rPr>
          <w:sz w:val="24"/>
          <w:szCs w:val="24"/>
          <w:lang w:val="ro-RO"/>
        </w:rPr>
      </w:pPr>
    </w:p>
    <w:p w:rsidR="00F03330" w:rsidRDefault="00F03330" w:rsidP="00F03330">
      <w:pPr>
        <w:jc w:val="center"/>
        <w:rPr>
          <w:sz w:val="24"/>
          <w:szCs w:val="24"/>
          <w:lang w:val="ro-RO"/>
        </w:rPr>
      </w:pPr>
    </w:p>
    <w:p w:rsidR="00F03330" w:rsidRDefault="00F03330" w:rsidP="00F03330">
      <w:pPr>
        <w:ind w:left="720"/>
        <w:rPr>
          <w:rStyle w:val="docbody1"/>
          <w:b/>
        </w:rPr>
      </w:pPr>
      <w:r>
        <w:rPr>
          <w:rStyle w:val="docbody1"/>
          <w:b/>
          <w:lang w:val="ro-RO"/>
        </w:rPr>
        <w:t xml:space="preserve">                                Ministru                                                                                                                  Vladimir CEBOTARI</w:t>
      </w:r>
    </w:p>
    <w:p w:rsidR="00F03330" w:rsidRDefault="00F03330" w:rsidP="00F03330">
      <w:pPr>
        <w:rPr>
          <w:rStyle w:val="docbody1"/>
          <w:b/>
          <w:lang w:val="ro-RO"/>
        </w:rPr>
      </w:pPr>
    </w:p>
    <w:p w:rsidR="00F03330" w:rsidRDefault="00F03330" w:rsidP="009D24A0">
      <w:pPr>
        <w:jc w:val="right"/>
        <w:rPr>
          <w:color w:val="000080"/>
          <w:sz w:val="28"/>
          <w:szCs w:val="28"/>
          <w:lang w:val="ro-RO"/>
        </w:rPr>
        <w:sectPr w:rsidR="00F03330" w:rsidSect="00F03330">
          <w:pgSz w:w="16840" w:h="11907" w:orient="landscape" w:code="9"/>
          <w:pgMar w:top="1814" w:right="1134" w:bottom="964" w:left="1134" w:header="720" w:footer="720" w:gutter="0"/>
          <w:cols w:space="720"/>
          <w:titlePg/>
          <w:docGrid w:linePitch="272"/>
        </w:sectPr>
      </w:pPr>
    </w:p>
    <w:p w:rsidR="00F03330" w:rsidRDefault="00F03330" w:rsidP="00F03330">
      <w:pPr>
        <w:jc w:val="center"/>
        <w:rPr>
          <w:b/>
          <w:sz w:val="28"/>
          <w:szCs w:val="28"/>
          <w:lang w:val="ru-RU"/>
        </w:rPr>
      </w:pPr>
    </w:p>
    <w:p w:rsidR="00F03330" w:rsidRDefault="00F03330" w:rsidP="00F03330">
      <w:pPr>
        <w:pStyle w:val="tt"/>
        <w:rPr>
          <w:color w:val="000000" w:themeColor="text1"/>
          <w:sz w:val="28"/>
          <w:szCs w:val="28"/>
        </w:rPr>
      </w:pPr>
      <w:r>
        <w:rPr>
          <w:color w:val="000000" w:themeColor="text1"/>
          <w:sz w:val="28"/>
          <w:szCs w:val="28"/>
        </w:rPr>
        <w:t xml:space="preserve">О проекте закона о предупреждении и борьбе с отмыванием </w:t>
      </w:r>
      <w:r>
        <w:rPr>
          <w:color w:val="000000" w:themeColor="text1"/>
          <w:sz w:val="28"/>
          <w:szCs w:val="28"/>
        </w:rPr>
        <w:br/>
        <w:t>денег и финансированием терроризма</w:t>
      </w:r>
    </w:p>
    <w:p w:rsidR="00F03330" w:rsidRDefault="00F03330" w:rsidP="00F03330">
      <w:pPr>
        <w:pStyle w:val="tt"/>
        <w:rPr>
          <w:color w:val="000000" w:themeColor="text1"/>
          <w:sz w:val="28"/>
          <w:szCs w:val="28"/>
        </w:rPr>
      </w:pPr>
      <w:r>
        <w:rPr>
          <w:color w:val="000000" w:themeColor="text1"/>
          <w:sz w:val="28"/>
          <w:szCs w:val="28"/>
        </w:rPr>
        <w:t>-------------------------------------------------------------</w:t>
      </w:r>
    </w:p>
    <w:p w:rsidR="00F03330" w:rsidRPr="00F03330" w:rsidRDefault="00F03330" w:rsidP="00F03330">
      <w:pPr>
        <w:rPr>
          <w:color w:val="000000" w:themeColor="text1"/>
          <w:sz w:val="28"/>
          <w:szCs w:val="28"/>
          <w:lang w:val="ru-RU"/>
        </w:rPr>
      </w:pPr>
    </w:p>
    <w:p w:rsidR="00F03330" w:rsidRPr="00F03330" w:rsidRDefault="00F03330" w:rsidP="00F03330">
      <w:pPr>
        <w:rPr>
          <w:b/>
          <w:color w:val="000000" w:themeColor="text1"/>
          <w:sz w:val="28"/>
          <w:szCs w:val="28"/>
          <w:lang w:val="ru-RU"/>
        </w:rPr>
      </w:pPr>
      <w:r w:rsidRPr="00F03330">
        <w:rPr>
          <w:color w:val="000000" w:themeColor="text1"/>
          <w:sz w:val="28"/>
          <w:szCs w:val="28"/>
          <w:lang w:val="ru-RU"/>
        </w:rPr>
        <w:t>Правительство ПОСТАНОВЛЯЕТ</w:t>
      </w:r>
      <w:r w:rsidRPr="00F03330">
        <w:rPr>
          <w:b/>
          <w:color w:val="000000" w:themeColor="text1"/>
          <w:sz w:val="28"/>
          <w:szCs w:val="28"/>
          <w:lang w:val="ru-RU"/>
        </w:rPr>
        <w:t>:</w:t>
      </w: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r w:rsidRPr="00F03330">
        <w:rPr>
          <w:color w:val="000000" w:themeColor="text1"/>
          <w:sz w:val="28"/>
          <w:szCs w:val="28"/>
          <w:lang w:val="ru-RU"/>
        </w:rPr>
        <w:t>Одобрить и представить Парламенту на рассмотрение проект закона о предупреждении и борьбе с отмыванием денег и финансированием терроризма.</w:t>
      </w: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tabs>
          <w:tab w:val="left" w:pos="993"/>
        </w:tabs>
        <w:ind w:firstLine="0"/>
        <w:rPr>
          <w:b/>
          <w:color w:val="000000" w:themeColor="text1"/>
          <w:sz w:val="28"/>
          <w:szCs w:val="28"/>
          <w:lang w:val="ru-RU"/>
        </w:rPr>
      </w:pPr>
      <w:r w:rsidRPr="00F03330">
        <w:rPr>
          <w:b/>
          <w:color w:val="000000" w:themeColor="text1"/>
          <w:sz w:val="28"/>
          <w:szCs w:val="28"/>
          <w:lang w:val="ru-RU"/>
        </w:rPr>
        <w:tab/>
        <w:t xml:space="preserve">Премьер-министр             </w:t>
      </w:r>
      <w:r w:rsidRPr="00F03330">
        <w:rPr>
          <w:b/>
          <w:color w:val="000000" w:themeColor="text1"/>
          <w:sz w:val="28"/>
          <w:szCs w:val="28"/>
          <w:lang w:val="ru-RU"/>
        </w:rPr>
        <w:tab/>
      </w:r>
      <w:r w:rsidRPr="00F03330">
        <w:rPr>
          <w:b/>
          <w:color w:val="000000" w:themeColor="text1"/>
          <w:sz w:val="28"/>
          <w:szCs w:val="28"/>
          <w:lang w:val="ru-RU"/>
        </w:rPr>
        <w:tab/>
      </w:r>
      <w:r w:rsidRPr="00F03330">
        <w:rPr>
          <w:b/>
          <w:color w:val="000000" w:themeColor="text1"/>
          <w:sz w:val="28"/>
          <w:szCs w:val="28"/>
          <w:lang w:val="ru-RU"/>
        </w:rPr>
        <w:tab/>
      </w:r>
      <w:r w:rsidRPr="00F03330">
        <w:rPr>
          <w:b/>
          <w:color w:val="000000" w:themeColor="text1"/>
          <w:sz w:val="28"/>
          <w:szCs w:val="28"/>
          <w:lang w:val="ru-RU"/>
        </w:rPr>
        <w:tab/>
        <w:t>ПАВЕЛ ФИЛИП</w:t>
      </w:r>
    </w:p>
    <w:p w:rsidR="00F03330" w:rsidRPr="00F03330" w:rsidRDefault="00F03330" w:rsidP="00F03330">
      <w:pPr>
        <w:ind w:firstLine="0"/>
        <w:rPr>
          <w:b/>
          <w:color w:val="000000" w:themeColor="text1"/>
          <w:sz w:val="28"/>
          <w:szCs w:val="28"/>
          <w:lang w:val="ru-RU"/>
        </w:rPr>
      </w:pPr>
    </w:p>
    <w:p w:rsidR="00F03330" w:rsidRPr="00F03330" w:rsidRDefault="00F03330" w:rsidP="00F03330">
      <w:pPr>
        <w:rPr>
          <w:b/>
          <w:color w:val="000000" w:themeColor="text1"/>
          <w:sz w:val="28"/>
          <w:szCs w:val="28"/>
          <w:lang w:val="ru-RU"/>
        </w:rPr>
      </w:pP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Контрасигнуют:</w:t>
      </w: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Зам. Премьер-министра,</w:t>
      </w:r>
    </w:p>
    <w:p w:rsidR="00F03330" w:rsidRDefault="00F03330" w:rsidP="00F03330">
      <w:pPr>
        <w:pStyle w:val="new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министр иностранных дел и</w:t>
      </w:r>
    </w:p>
    <w:p w:rsidR="00F03330" w:rsidRDefault="00F03330" w:rsidP="00F03330">
      <w:pPr>
        <w:pStyle w:val="new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европейской интеграции</w:t>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t>Андрей ГАЛБУР</w:t>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p>
    <w:p w:rsidR="00F03330" w:rsidRDefault="00F03330" w:rsidP="00F03330">
      <w:pPr>
        <w:pStyle w:val="new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Министр юстиции</w:t>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t>Владимир Чеботарь</w:t>
      </w:r>
    </w:p>
    <w:p w:rsidR="00F03330" w:rsidRDefault="00F03330" w:rsidP="00F03330">
      <w:pPr>
        <w:pStyle w:val="news"/>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Министр финансов</w:t>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t>Октавиан Армашу</w:t>
      </w: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Визирует:</w:t>
      </w: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Генеральный  секретарь </w:t>
      </w: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Правительства</w:t>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ab/>
        <w:t>Лилия ПАЛИЙ</w:t>
      </w: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Утверждено  на заседании</w:t>
      </w:r>
    </w:p>
    <w:p w:rsidR="00F03330" w:rsidRDefault="00F03330" w:rsidP="00F03330">
      <w:pPr>
        <w:pStyle w:val="news"/>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Правительства от</w:t>
      </w: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Default="00F03330" w:rsidP="00F03330">
      <w:pPr>
        <w:pStyle w:val="news"/>
        <w:jc w:val="both"/>
        <w:rPr>
          <w:rFonts w:ascii="Times New Roman" w:hAnsi="Times New Roman" w:cs="Times New Roman"/>
          <w:color w:val="000000" w:themeColor="text1"/>
          <w:sz w:val="28"/>
          <w:szCs w:val="28"/>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rPr>
          <w:color w:val="000000" w:themeColor="text1"/>
          <w:sz w:val="28"/>
          <w:szCs w:val="28"/>
          <w:lang w:val="ru-RU"/>
        </w:rPr>
      </w:pPr>
    </w:p>
    <w:p w:rsidR="00F03330" w:rsidRPr="00F03330" w:rsidRDefault="00F03330" w:rsidP="00F03330">
      <w:pPr>
        <w:jc w:val="right"/>
        <w:rPr>
          <w:i/>
          <w:color w:val="000000" w:themeColor="text1"/>
          <w:sz w:val="24"/>
          <w:szCs w:val="24"/>
          <w:lang w:val="ru-RU"/>
        </w:rPr>
      </w:pPr>
    </w:p>
    <w:p w:rsidR="00F03330" w:rsidRPr="00F03330" w:rsidRDefault="00F03330" w:rsidP="00F03330">
      <w:pPr>
        <w:jc w:val="right"/>
        <w:rPr>
          <w:i/>
          <w:color w:val="000000" w:themeColor="text1"/>
          <w:sz w:val="24"/>
          <w:szCs w:val="24"/>
          <w:lang w:val="ru-RU"/>
        </w:rPr>
      </w:pPr>
    </w:p>
    <w:p w:rsidR="00F03330" w:rsidRPr="00F03330" w:rsidRDefault="00F03330" w:rsidP="00F03330">
      <w:pPr>
        <w:jc w:val="right"/>
        <w:rPr>
          <w:i/>
          <w:color w:val="000000" w:themeColor="text1"/>
          <w:sz w:val="24"/>
          <w:szCs w:val="24"/>
          <w:lang w:val="ru-RU"/>
        </w:rPr>
      </w:pPr>
    </w:p>
    <w:p w:rsidR="00F03330" w:rsidRPr="00F03330" w:rsidRDefault="00F03330" w:rsidP="00F03330">
      <w:pPr>
        <w:jc w:val="right"/>
        <w:rPr>
          <w:i/>
          <w:color w:val="000000" w:themeColor="text1"/>
          <w:sz w:val="24"/>
          <w:szCs w:val="24"/>
          <w:lang w:val="ru-RU"/>
        </w:rPr>
      </w:pPr>
      <w:r w:rsidRPr="00F03330">
        <w:rPr>
          <w:i/>
          <w:color w:val="000000" w:themeColor="text1"/>
          <w:sz w:val="24"/>
          <w:szCs w:val="24"/>
          <w:lang w:val="ru-RU"/>
        </w:rPr>
        <w:t>Перевод</w:t>
      </w:r>
    </w:p>
    <w:p w:rsidR="00F03330" w:rsidRPr="00F03330" w:rsidRDefault="00F03330" w:rsidP="00F03330">
      <w:pPr>
        <w:jc w:val="right"/>
        <w:rPr>
          <w:i/>
          <w:color w:val="000000" w:themeColor="text1"/>
          <w:sz w:val="24"/>
          <w:szCs w:val="24"/>
          <w:lang w:val="ru-RU"/>
        </w:rPr>
      </w:pPr>
      <w:r w:rsidRPr="00F03330">
        <w:rPr>
          <w:i/>
          <w:color w:val="000000" w:themeColor="text1"/>
          <w:sz w:val="24"/>
          <w:szCs w:val="24"/>
          <w:lang w:val="ru-RU"/>
        </w:rPr>
        <w:t>Проект</w:t>
      </w:r>
    </w:p>
    <w:p w:rsidR="00F03330" w:rsidRPr="00F03330" w:rsidRDefault="00F03330" w:rsidP="00F03330">
      <w:pPr>
        <w:jc w:val="right"/>
        <w:rPr>
          <w:b/>
          <w:i/>
          <w:color w:val="000000" w:themeColor="text1"/>
          <w:sz w:val="24"/>
          <w:szCs w:val="24"/>
          <w:lang w:val="ru-RU"/>
        </w:rPr>
      </w:pPr>
    </w:p>
    <w:p w:rsidR="00F03330" w:rsidRPr="00F03330" w:rsidRDefault="00F03330" w:rsidP="00F03330">
      <w:pPr>
        <w:ind w:firstLine="0"/>
        <w:jc w:val="center"/>
        <w:rPr>
          <w:b/>
          <w:color w:val="000000" w:themeColor="text1"/>
          <w:sz w:val="28"/>
          <w:szCs w:val="28"/>
          <w:lang w:val="ru-RU"/>
        </w:rPr>
      </w:pPr>
      <w:r w:rsidRPr="00F03330">
        <w:rPr>
          <w:b/>
          <w:color w:val="000000" w:themeColor="text1"/>
          <w:sz w:val="28"/>
          <w:szCs w:val="28"/>
          <w:lang w:val="ru-RU"/>
        </w:rPr>
        <w:t>ПАРЛАМЕНТ РЕСПУБЛИКИ МОЛДОВА</w:t>
      </w:r>
    </w:p>
    <w:p w:rsidR="00F03330" w:rsidRDefault="00F03330" w:rsidP="00F03330">
      <w:pPr>
        <w:pStyle w:val="tt"/>
        <w:rPr>
          <w:color w:val="000000" w:themeColor="text1"/>
          <w:sz w:val="28"/>
          <w:szCs w:val="28"/>
        </w:rPr>
      </w:pPr>
    </w:p>
    <w:p w:rsidR="00F03330" w:rsidRDefault="00F03330" w:rsidP="00F03330">
      <w:pPr>
        <w:pStyle w:val="tt"/>
        <w:rPr>
          <w:color w:val="000000" w:themeColor="text1"/>
          <w:sz w:val="28"/>
          <w:szCs w:val="28"/>
        </w:rPr>
      </w:pPr>
      <w:r>
        <w:rPr>
          <w:color w:val="000000" w:themeColor="text1"/>
          <w:sz w:val="28"/>
          <w:szCs w:val="28"/>
        </w:rPr>
        <w:t>ЗАКОН</w:t>
      </w:r>
    </w:p>
    <w:p w:rsidR="00F03330" w:rsidRDefault="00F03330" w:rsidP="00F03330">
      <w:pPr>
        <w:pStyle w:val="tt"/>
        <w:rPr>
          <w:color w:val="000000" w:themeColor="text1"/>
          <w:sz w:val="28"/>
          <w:szCs w:val="28"/>
        </w:rPr>
      </w:pPr>
    </w:p>
    <w:p w:rsidR="00F03330" w:rsidRDefault="00F03330" w:rsidP="00F03330">
      <w:pPr>
        <w:pStyle w:val="tt"/>
        <w:rPr>
          <w:color w:val="000000" w:themeColor="text1"/>
          <w:sz w:val="28"/>
          <w:szCs w:val="28"/>
        </w:rPr>
      </w:pPr>
      <w:r>
        <w:rPr>
          <w:color w:val="000000" w:themeColor="text1"/>
          <w:sz w:val="28"/>
          <w:szCs w:val="28"/>
        </w:rPr>
        <w:t xml:space="preserve">о предупреждении и борьбе с отмыванием денег </w:t>
      </w:r>
    </w:p>
    <w:p w:rsidR="00F03330" w:rsidRDefault="00F03330" w:rsidP="00F03330">
      <w:pPr>
        <w:pStyle w:val="tt"/>
        <w:rPr>
          <w:color w:val="000000" w:themeColor="text1"/>
          <w:sz w:val="28"/>
          <w:szCs w:val="28"/>
        </w:rPr>
      </w:pPr>
      <w:r>
        <w:rPr>
          <w:color w:val="000000" w:themeColor="text1"/>
          <w:sz w:val="28"/>
          <w:szCs w:val="28"/>
        </w:rPr>
        <w:t xml:space="preserve">и финансированием терроризма </w:t>
      </w:r>
    </w:p>
    <w:p w:rsidR="00F03330" w:rsidRPr="00F03330" w:rsidRDefault="00F03330" w:rsidP="00F03330">
      <w:pPr>
        <w:ind w:firstLine="708"/>
        <w:rPr>
          <w:b/>
          <w:bCs/>
          <w:color w:val="000000" w:themeColor="text1"/>
          <w:sz w:val="28"/>
          <w:szCs w:val="28"/>
          <w:lang w:val="ru-RU"/>
        </w:rPr>
      </w:pPr>
    </w:p>
    <w:p w:rsidR="00F03330" w:rsidRDefault="00F03330" w:rsidP="00F03330">
      <w:pPr>
        <w:pStyle w:val="a5"/>
        <w:ind w:firstLine="708"/>
        <w:rPr>
          <w:color w:val="000000" w:themeColor="text1"/>
          <w:sz w:val="28"/>
          <w:szCs w:val="28"/>
        </w:rPr>
      </w:pPr>
      <w:r>
        <w:rPr>
          <w:color w:val="000000" w:themeColor="text1"/>
          <w:sz w:val="28"/>
          <w:szCs w:val="28"/>
        </w:rPr>
        <w:t xml:space="preserve">Парламент принимает настоящий органический закон. </w:t>
      </w:r>
    </w:p>
    <w:p w:rsidR="00F03330" w:rsidRDefault="00F03330" w:rsidP="00F03330">
      <w:pPr>
        <w:pStyle w:val="a5"/>
        <w:ind w:firstLine="708"/>
        <w:rPr>
          <w:color w:val="000000" w:themeColor="text1"/>
          <w:sz w:val="28"/>
          <w:szCs w:val="28"/>
        </w:rPr>
      </w:pPr>
    </w:p>
    <w:p w:rsidR="00F03330" w:rsidRDefault="00F03330" w:rsidP="00F03330">
      <w:pPr>
        <w:pStyle w:val="a5"/>
        <w:ind w:firstLine="708"/>
        <w:rPr>
          <w:color w:val="000000" w:themeColor="text1"/>
          <w:sz w:val="28"/>
          <w:szCs w:val="28"/>
        </w:rPr>
      </w:pPr>
      <w:r>
        <w:rPr>
          <w:color w:val="000000" w:themeColor="text1"/>
          <w:sz w:val="28"/>
          <w:szCs w:val="28"/>
        </w:rPr>
        <w:t>Настоящий закон перелагает положения Директивы (ЕС) 2015/849 Европейского Парламента и Совета от 20 мая 2015 года о предупреждении использования финансовой системы в целях отмывания денег и финансирования терроризма, о внесении изменений в Регламент (ЕС) № 648/2012 Европейского парламента и Совета и лишения силы</w:t>
      </w:r>
      <w:r>
        <w:rPr>
          <w:color w:val="000000" w:themeColor="text1"/>
          <w:sz w:val="28"/>
          <w:szCs w:val="28"/>
          <w:lang w:val="ro-RO"/>
        </w:rPr>
        <w:t xml:space="preserve"> </w:t>
      </w:r>
      <w:r>
        <w:rPr>
          <w:color w:val="000000" w:themeColor="text1"/>
          <w:sz w:val="28"/>
          <w:szCs w:val="28"/>
        </w:rPr>
        <w:t>Директивы 2005/60/CE Европейского парламента и Совета и Директивы 2006/70/CE Комиссии (документ распространяется на ЕЭЗ), опубликованной в Официальном Журнале Европейского Союза № L141 от 05 июня 2015 года.</w:t>
      </w:r>
    </w:p>
    <w:p w:rsidR="00F03330" w:rsidRDefault="00F03330" w:rsidP="00F03330">
      <w:pPr>
        <w:pStyle w:val="cp"/>
        <w:rPr>
          <w:rFonts w:eastAsiaTheme="minorEastAsia"/>
          <w:color w:val="000000" w:themeColor="text1"/>
          <w:sz w:val="28"/>
          <w:szCs w:val="28"/>
          <w:lang w:eastAsia="en-US"/>
        </w:rPr>
      </w:pPr>
    </w:p>
    <w:p w:rsidR="00F03330" w:rsidRDefault="00F03330" w:rsidP="00F03330">
      <w:pPr>
        <w:pStyle w:val="cp"/>
        <w:rPr>
          <w:color w:val="000000" w:themeColor="text1"/>
          <w:sz w:val="28"/>
          <w:szCs w:val="28"/>
        </w:rPr>
      </w:pPr>
      <w:r>
        <w:rPr>
          <w:color w:val="000000" w:themeColor="text1"/>
          <w:sz w:val="28"/>
          <w:szCs w:val="28"/>
        </w:rPr>
        <w:t xml:space="preserve">Глава I </w:t>
      </w:r>
    </w:p>
    <w:p w:rsidR="00F03330" w:rsidRDefault="00F03330" w:rsidP="00F03330">
      <w:pPr>
        <w:pStyle w:val="cp"/>
        <w:rPr>
          <w:color w:val="000000" w:themeColor="text1"/>
          <w:sz w:val="28"/>
          <w:szCs w:val="28"/>
        </w:rPr>
      </w:pPr>
      <w:r>
        <w:rPr>
          <w:color w:val="000000" w:themeColor="text1"/>
          <w:sz w:val="28"/>
          <w:szCs w:val="28"/>
        </w:rPr>
        <w:t>ОБЩИЕ ПОЛОЖЕНИЯ</w:t>
      </w:r>
    </w:p>
    <w:p w:rsidR="00F03330" w:rsidRDefault="00F03330" w:rsidP="00F03330">
      <w:pPr>
        <w:pStyle w:val="cp"/>
        <w:rPr>
          <w:color w:val="000000" w:themeColor="text1"/>
          <w:sz w:val="28"/>
          <w:szCs w:val="28"/>
        </w:rPr>
      </w:pPr>
    </w:p>
    <w:p w:rsidR="00F03330" w:rsidRDefault="00F03330" w:rsidP="00F03330">
      <w:pPr>
        <w:pStyle w:val="a5"/>
        <w:rPr>
          <w:color w:val="000000" w:themeColor="text1"/>
          <w:sz w:val="28"/>
          <w:szCs w:val="28"/>
        </w:rPr>
      </w:pPr>
      <w:r>
        <w:rPr>
          <w:b/>
          <w:bCs/>
          <w:color w:val="000000" w:themeColor="text1"/>
          <w:sz w:val="28"/>
          <w:szCs w:val="28"/>
        </w:rPr>
        <w:t>Статья 1.</w:t>
      </w:r>
      <w:r>
        <w:rPr>
          <w:color w:val="000000" w:themeColor="text1"/>
          <w:sz w:val="28"/>
          <w:szCs w:val="28"/>
        </w:rPr>
        <w:t xml:space="preserve"> Цель закона </w:t>
      </w:r>
    </w:p>
    <w:p w:rsidR="00F03330" w:rsidRDefault="00F03330" w:rsidP="00F03330">
      <w:pPr>
        <w:pStyle w:val="a5"/>
        <w:rPr>
          <w:rStyle w:val="docbody"/>
          <w:lang w:eastAsia="en-US"/>
        </w:rPr>
      </w:pPr>
      <w:r>
        <w:rPr>
          <w:rStyle w:val="docbody"/>
          <w:color w:val="000000" w:themeColor="text1"/>
          <w:sz w:val="28"/>
          <w:szCs w:val="28"/>
        </w:rPr>
        <w:t>Настоящий закон устанавливает меры по предупреждению и борьбе с отмыванием денег и финансированием терроризма, которые способствуют обеспечению безопасности государства, целью которой является защита банковской, небанковской финансовой национальной системы и представителей свободной профессии, защиту прав и законных интересов физических и юридических лиц, а также государства.</w:t>
      </w:r>
    </w:p>
    <w:p w:rsidR="00F03330" w:rsidRDefault="00F03330" w:rsidP="00F03330">
      <w:pPr>
        <w:pStyle w:val="a5"/>
      </w:pPr>
    </w:p>
    <w:p w:rsidR="00F03330" w:rsidRDefault="00F03330" w:rsidP="00F03330">
      <w:pPr>
        <w:pStyle w:val="a5"/>
        <w:rPr>
          <w:color w:val="000000" w:themeColor="text1"/>
          <w:sz w:val="28"/>
          <w:szCs w:val="28"/>
        </w:rPr>
      </w:pPr>
      <w:r>
        <w:rPr>
          <w:b/>
          <w:bCs/>
          <w:color w:val="000000" w:themeColor="text1"/>
          <w:sz w:val="28"/>
          <w:szCs w:val="28"/>
        </w:rPr>
        <w:t>Статья  2.</w:t>
      </w:r>
      <w:r>
        <w:rPr>
          <w:color w:val="000000" w:themeColor="text1"/>
          <w:sz w:val="28"/>
          <w:szCs w:val="28"/>
        </w:rPr>
        <w:t xml:space="preserve"> Сфера применения закона </w:t>
      </w:r>
    </w:p>
    <w:p w:rsidR="00F03330" w:rsidRDefault="00F03330" w:rsidP="00F03330">
      <w:pPr>
        <w:pStyle w:val="a5"/>
        <w:rPr>
          <w:rStyle w:val="docbody"/>
          <w:lang w:eastAsia="en-US"/>
        </w:rPr>
      </w:pPr>
      <w:r>
        <w:rPr>
          <w:rStyle w:val="docbody"/>
          <w:color w:val="000000" w:themeColor="text1"/>
          <w:sz w:val="28"/>
          <w:szCs w:val="28"/>
        </w:rPr>
        <w:t>Настоящий закон распространяется на действия по отмыванию денег, ассоциированные с ними преступления, финансирование терроризма и распространение оружия массового уничтожения, совершенные, прямо или косвенно, гражданами Республики Молдова, иностранными гражданами, лицами без гражданства, юридическими лицами – резидентами или нерезидентами на территории Республики Молдова, а также, в соответствии с международными договорами частью которых является Республика Молдова на действия, совершенные ими за пределами Республики Молдова.</w:t>
      </w:r>
    </w:p>
    <w:p w:rsidR="00F03330" w:rsidRDefault="00F03330" w:rsidP="00F03330">
      <w:pPr>
        <w:pStyle w:val="a5"/>
        <w:rPr>
          <w:b/>
        </w:rPr>
      </w:pPr>
    </w:p>
    <w:p w:rsidR="00F03330" w:rsidRDefault="00F03330" w:rsidP="00F03330">
      <w:pPr>
        <w:pStyle w:val="a5"/>
        <w:ind w:firstLine="709"/>
        <w:rPr>
          <w:color w:val="000000" w:themeColor="text1"/>
          <w:sz w:val="28"/>
          <w:szCs w:val="28"/>
        </w:rPr>
      </w:pPr>
      <w:r>
        <w:rPr>
          <w:b/>
          <w:bCs/>
          <w:color w:val="000000" w:themeColor="text1"/>
          <w:sz w:val="28"/>
          <w:szCs w:val="28"/>
        </w:rPr>
        <w:t>Статья  3.</w:t>
      </w:r>
      <w:r>
        <w:rPr>
          <w:color w:val="000000" w:themeColor="text1"/>
          <w:sz w:val="28"/>
          <w:szCs w:val="28"/>
        </w:rPr>
        <w:t xml:space="preserve"> Основные понятия  </w:t>
      </w:r>
    </w:p>
    <w:p w:rsidR="00F03330" w:rsidRDefault="00F03330" w:rsidP="00F03330">
      <w:pPr>
        <w:pStyle w:val="a5"/>
        <w:ind w:firstLine="709"/>
        <w:rPr>
          <w:color w:val="000000" w:themeColor="text1"/>
          <w:sz w:val="28"/>
          <w:szCs w:val="28"/>
        </w:rPr>
      </w:pPr>
      <w:r>
        <w:rPr>
          <w:rStyle w:val="docbody"/>
          <w:color w:val="000000" w:themeColor="text1"/>
          <w:sz w:val="28"/>
          <w:szCs w:val="28"/>
        </w:rPr>
        <w:t>В целях настоящего закона используются следующие основные понятия:</w:t>
      </w:r>
    </w:p>
    <w:p w:rsidR="00F03330" w:rsidRDefault="00F03330" w:rsidP="00F03330">
      <w:pPr>
        <w:pStyle w:val="a5"/>
        <w:ind w:firstLine="709"/>
        <w:rPr>
          <w:b/>
          <w:color w:val="000000" w:themeColor="text1"/>
          <w:sz w:val="28"/>
          <w:szCs w:val="28"/>
        </w:rPr>
      </w:pPr>
      <w:r>
        <w:rPr>
          <w:rStyle w:val="docbody"/>
          <w:i/>
          <w:iCs/>
          <w:color w:val="000000" w:themeColor="text1"/>
          <w:sz w:val="28"/>
          <w:szCs w:val="28"/>
        </w:rPr>
        <w:t xml:space="preserve">отмывание денег </w:t>
      </w:r>
      <w:r>
        <w:rPr>
          <w:rStyle w:val="docbody"/>
          <w:color w:val="000000" w:themeColor="text1"/>
          <w:sz w:val="28"/>
          <w:szCs w:val="28"/>
        </w:rPr>
        <w:t>– определенные статьей 243 Уголовного кодекса и международными соглашениями, частью которых является Республика Молдова, действия;</w:t>
      </w:r>
    </w:p>
    <w:p w:rsidR="00F03330" w:rsidRDefault="00F03330" w:rsidP="00F03330">
      <w:pPr>
        <w:pStyle w:val="a5"/>
        <w:ind w:firstLine="709"/>
        <w:rPr>
          <w:color w:val="000000" w:themeColor="text1"/>
          <w:sz w:val="28"/>
          <w:szCs w:val="28"/>
        </w:rPr>
      </w:pPr>
      <w:r>
        <w:rPr>
          <w:rStyle w:val="docbody"/>
          <w:i/>
          <w:iCs/>
          <w:color w:val="000000" w:themeColor="text1"/>
          <w:sz w:val="28"/>
          <w:szCs w:val="28"/>
        </w:rPr>
        <w:t>финансирование терроризма –</w:t>
      </w:r>
      <w:r>
        <w:rPr>
          <w:rStyle w:val="docbody"/>
          <w:color w:val="000000" w:themeColor="text1"/>
          <w:sz w:val="28"/>
          <w:szCs w:val="28"/>
        </w:rPr>
        <w:t xml:space="preserve"> определенные статьей 279 Уголовного кодекса и международными соглашениями, частью которых является Республика Молдова, действия;</w:t>
      </w:r>
    </w:p>
    <w:p w:rsidR="00F03330" w:rsidRDefault="00F03330" w:rsidP="00F03330">
      <w:pPr>
        <w:pStyle w:val="a5"/>
        <w:ind w:firstLine="709"/>
        <w:rPr>
          <w:color w:val="000000" w:themeColor="text1"/>
          <w:sz w:val="28"/>
          <w:szCs w:val="28"/>
        </w:rPr>
      </w:pPr>
      <w:r>
        <w:rPr>
          <w:i/>
          <w:iCs/>
          <w:color w:val="000000" w:themeColor="text1"/>
          <w:sz w:val="28"/>
          <w:szCs w:val="28"/>
        </w:rPr>
        <w:t>преступления, ассоциируемые с отмыванием денег</w:t>
      </w:r>
      <w:r>
        <w:rPr>
          <w:color w:val="000000" w:themeColor="text1"/>
          <w:sz w:val="28"/>
          <w:szCs w:val="28"/>
        </w:rPr>
        <w:t xml:space="preserve"> – предусмотренные Уголовным кодексом преступления, в том числе финансирование терроризма, в результате совершения которых незаконно получено имущество, включая прибыль, фонды и другие выгоды, составляющие предмет отмывания денег;</w:t>
      </w:r>
    </w:p>
    <w:p w:rsidR="00F03330" w:rsidRDefault="00F03330" w:rsidP="00F03330">
      <w:pPr>
        <w:pStyle w:val="a5"/>
        <w:ind w:firstLine="709"/>
        <w:rPr>
          <w:color w:val="000000" w:themeColor="text1"/>
          <w:sz w:val="28"/>
          <w:szCs w:val="28"/>
        </w:rPr>
      </w:pPr>
      <w:r>
        <w:rPr>
          <w:i/>
          <w:color w:val="000000" w:themeColor="text1"/>
          <w:sz w:val="28"/>
          <w:szCs w:val="28"/>
        </w:rPr>
        <w:t xml:space="preserve">распространение оружия массового уничтожения  </w:t>
      </w:r>
      <w:r>
        <w:rPr>
          <w:color w:val="000000" w:themeColor="text1"/>
          <w:sz w:val="28"/>
          <w:szCs w:val="28"/>
        </w:rPr>
        <w:t xml:space="preserve">– </w:t>
      </w:r>
      <w:r>
        <w:rPr>
          <w:rStyle w:val="docbody"/>
          <w:color w:val="000000" w:themeColor="text1"/>
          <w:sz w:val="28"/>
          <w:szCs w:val="28"/>
        </w:rPr>
        <w:t xml:space="preserve">определенные статьей </w:t>
      </w:r>
      <w:r>
        <w:rPr>
          <w:color w:val="000000" w:themeColor="text1"/>
          <w:sz w:val="28"/>
          <w:szCs w:val="28"/>
        </w:rPr>
        <w:t>140</w:t>
      </w:r>
      <w:r>
        <w:rPr>
          <w:color w:val="000000" w:themeColor="text1"/>
          <w:sz w:val="28"/>
          <w:szCs w:val="28"/>
          <w:vertAlign w:val="superscript"/>
        </w:rPr>
        <w:t>1</w:t>
      </w:r>
      <w:r>
        <w:rPr>
          <w:rStyle w:val="docbody"/>
          <w:color w:val="000000" w:themeColor="text1"/>
          <w:sz w:val="28"/>
          <w:szCs w:val="28"/>
        </w:rPr>
        <w:t xml:space="preserve"> Уголовного кодекса и международными соглашениями, частью которых является Республика Молдова, действия;</w:t>
      </w:r>
    </w:p>
    <w:p w:rsidR="00F03330" w:rsidRDefault="00F03330" w:rsidP="00F03330">
      <w:pPr>
        <w:pStyle w:val="a5"/>
        <w:ind w:firstLine="709"/>
        <w:rPr>
          <w:color w:val="000000" w:themeColor="text1"/>
          <w:sz w:val="28"/>
          <w:szCs w:val="28"/>
        </w:rPr>
      </w:pPr>
      <w:r>
        <w:rPr>
          <w:rStyle w:val="docbody"/>
          <w:i/>
          <w:iCs/>
          <w:color w:val="000000" w:themeColor="text1"/>
          <w:sz w:val="28"/>
          <w:szCs w:val="28"/>
        </w:rPr>
        <w:t>имущество –</w:t>
      </w:r>
      <w:r>
        <w:rPr>
          <w:rStyle w:val="docbody"/>
          <w:color w:val="000000" w:themeColor="text1"/>
          <w:sz w:val="28"/>
          <w:szCs w:val="28"/>
        </w:rPr>
        <w:t xml:space="preserve"> финансовые средства, а также фонды, прибыль, любого рода ценности (активы), материальные или нематериальные, движимые или недвижимые, осязаемые или неосязаемые, а также юридические документы или инструменты в любой форме, в том числе электронной или цифровой, подтверждающие правовой титул или право, включая любую долю участия (интересы) в таких ценностях (активах);</w:t>
      </w:r>
    </w:p>
    <w:p w:rsidR="00F03330" w:rsidRDefault="00F03330" w:rsidP="00F03330">
      <w:pPr>
        <w:pStyle w:val="a5"/>
        <w:ind w:firstLine="709"/>
        <w:rPr>
          <w:i/>
          <w:iCs/>
          <w:color w:val="000000" w:themeColor="text1"/>
          <w:sz w:val="28"/>
          <w:szCs w:val="28"/>
        </w:rPr>
      </w:pPr>
      <w:r>
        <w:rPr>
          <w:i/>
          <w:iCs/>
          <w:color w:val="000000" w:themeColor="text1"/>
          <w:sz w:val="28"/>
          <w:szCs w:val="28"/>
        </w:rPr>
        <w:t xml:space="preserve">прекращенное имущество – </w:t>
      </w:r>
      <w:r>
        <w:rPr>
          <w:color w:val="000000" w:themeColor="text1"/>
          <w:sz w:val="28"/>
          <w:szCs w:val="28"/>
        </w:rPr>
        <w:t>имущество,  предназначенное для обеспечивающих мер, предусмотренных статьей  21 настоящего закона;</w:t>
      </w:r>
    </w:p>
    <w:p w:rsidR="00F03330" w:rsidRDefault="00F03330" w:rsidP="00F03330">
      <w:pPr>
        <w:pStyle w:val="a5"/>
        <w:ind w:firstLine="709"/>
        <w:rPr>
          <w:color w:val="000000" w:themeColor="text1"/>
          <w:sz w:val="28"/>
          <w:szCs w:val="28"/>
        </w:rPr>
      </w:pPr>
      <w:r>
        <w:rPr>
          <w:i/>
          <w:iCs/>
          <w:color w:val="000000" w:themeColor="text1"/>
          <w:sz w:val="28"/>
          <w:szCs w:val="28"/>
        </w:rPr>
        <w:t>незаконное имущество</w:t>
      </w:r>
      <w:r>
        <w:rPr>
          <w:color w:val="000000" w:themeColor="text1"/>
          <w:sz w:val="28"/>
          <w:szCs w:val="28"/>
        </w:rPr>
        <w:t xml:space="preserve"> – </w:t>
      </w:r>
      <w:r>
        <w:rPr>
          <w:rStyle w:val="docbody"/>
          <w:color w:val="000000" w:themeColor="text1"/>
          <w:sz w:val="28"/>
          <w:szCs w:val="28"/>
        </w:rPr>
        <w:t>имущество, предназ</w:t>
      </w:r>
      <w:r>
        <w:rPr>
          <w:rStyle w:val="docbody"/>
          <w:color w:val="000000" w:themeColor="text1"/>
          <w:sz w:val="28"/>
          <w:szCs w:val="28"/>
        </w:rPr>
        <w:softHyphen/>
        <w:t>наченное, использованное для преступления либо добытое, прямо или косвенно, в результате совершения преступления, любая выгода, полученная от этого имущества, а также любое имущество, конвертированное или преобразованное, частично или полностью, из имущества, предназначенного или использованного для преступления либо добытого в результате совершения преступления, и из выгод, полученных от этого имущества;</w:t>
      </w:r>
    </w:p>
    <w:p w:rsidR="00F03330" w:rsidRDefault="00F03330" w:rsidP="00F03330">
      <w:pPr>
        <w:pStyle w:val="a5"/>
        <w:ind w:firstLine="709"/>
        <w:rPr>
          <w:i/>
          <w:iCs/>
          <w:color w:val="000000" w:themeColor="text1"/>
          <w:sz w:val="28"/>
          <w:szCs w:val="28"/>
        </w:rPr>
      </w:pPr>
      <w:r>
        <w:rPr>
          <w:rStyle w:val="docbody"/>
          <w:i/>
          <w:iCs/>
          <w:color w:val="000000" w:themeColor="text1"/>
          <w:sz w:val="28"/>
          <w:szCs w:val="28"/>
        </w:rPr>
        <w:t>выгодоприобретающий собственник –</w:t>
      </w:r>
      <w:r>
        <w:rPr>
          <w:rStyle w:val="docbody"/>
          <w:color w:val="000000" w:themeColor="text1"/>
          <w:sz w:val="28"/>
          <w:szCs w:val="28"/>
        </w:rPr>
        <w:t xml:space="preserve"> физическое лицо, которое в конечном счете обладает или контролирует физическое или юридическое лицо, либо выгодоприобретатель инвестиционного общества или управляемого инвестиционного общества либо лицо, по поручению которого проводится операция или осуществляется деятельность и/или которое обладает, прямо или косвенно, правом собственности или контроля над не менее чем 25 процентами плюс один из акций или прав голоса юридического лица или имущества, находящегося в доверительном управлении;</w:t>
      </w:r>
    </w:p>
    <w:p w:rsidR="00F03330" w:rsidRDefault="00F03330" w:rsidP="00F03330">
      <w:pPr>
        <w:pStyle w:val="a5"/>
        <w:ind w:firstLine="709"/>
        <w:rPr>
          <w:i/>
          <w:iCs/>
          <w:color w:val="000000" w:themeColor="text1"/>
          <w:sz w:val="28"/>
          <w:szCs w:val="28"/>
        </w:rPr>
      </w:pPr>
      <w:r>
        <w:rPr>
          <w:rStyle w:val="docbody"/>
          <w:i/>
          <w:iCs/>
          <w:color w:val="000000" w:themeColor="text1"/>
          <w:sz w:val="28"/>
          <w:szCs w:val="28"/>
        </w:rPr>
        <w:t>политически уязвимые лица</w:t>
      </w:r>
      <w:r>
        <w:rPr>
          <w:rStyle w:val="docbody"/>
          <w:color w:val="000000" w:themeColor="text1"/>
          <w:sz w:val="28"/>
          <w:szCs w:val="28"/>
        </w:rPr>
        <w:t xml:space="preserve"> – физические лица, занимающие или занимавшие на протяжении последнего года важные государственные должности на национальном и/или международном уровне, а также члены их семей;</w:t>
      </w:r>
      <w:r>
        <w:rPr>
          <w:i/>
          <w:iCs/>
          <w:color w:val="000000" w:themeColor="text1"/>
          <w:sz w:val="28"/>
          <w:szCs w:val="28"/>
        </w:rPr>
        <w:t xml:space="preserve"> </w:t>
      </w:r>
    </w:p>
    <w:p w:rsidR="00F03330" w:rsidRDefault="00F03330" w:rsidP="00F03330">
      <w:pPr>
        <w:pStyle w:val="a5"/>
        <w:ind w:firstLine="709"/>
        <w:rPr>
          <w:color w:val="000000" w:themeColor="text1"/>
          <w:sz w:val="28"/>
          <w:szCs w:val="28"/>
        </w:rPr>
      </w:pPr>
      <w:r>
        <w:rPr>
          <w:i/>
          <w:iCs/>
          <w:color w:val="000000" w:themeColor="text1"/>
          <w:sz w:val="28"/>
          <w:szCs w:val="28"/>
        </w:rPr>
        <w:t>лица, связанные с политически уязвимыми лицами</w:t>
      </w:r>
      <w:r>
        <w:rPr>
          <w:color w:val="000000" w:themeColor="text1"/>
          <w:sz w:val="28"/>
          <w:szCs w:val="28"/>
        </w:rPr>
        <w:t xml:space="preserve"> – физические лица, известные как находящиеся совместно с политически уязвимыми лицами, являющиеся выгодоприобретающими собственниками какого-либо юридического лица или состоящие в общих деловых отношениях с данными лицами, а также физические лица, являющиеся единственным выгодоприобретающим собственником какого-либо юридического лица, в отношении которого известно, что оно было учреждено с целью фактического извлечения выгоды политически уязвимым лицом;</w:t>
      </w:r>
    </w:p>
    <w:p w:rsidR="00F03330" w:rsidRDefault="00F03330" w:rsidP="00F03330">
      <w:pPr>
        <w:pStyle w:val="a5"/>
        <w:ind w:firstLine="709"/>
        <w:rPr>
          <w:color w:val="000000" w:themeColor="text1"/>
          <w:sz w:val="28"/>
          <w:szCs w:val="28"/>
        </w:rPr>
      </w:pPr>
      <w:r>
        <w:rPr>
          <w:i/>
          <w:iCs/>
          <w:color w:val="000000" w:themeColor="text1"/>
          <w:sz w:val="28"/>
          <w:szCs w:val="28"/>
        </w:rPr>
        <w:t>физические лица, занимающие важные государственные должности на международном уровне</w:t>
      </w:r>
      <w:r>
        <w:rPr>
          <w:color w:val="000000" w:themeColor="text1"/>
          <w:sz w:val="28"/>
          <w:szCs w:val="28"/>
        </w:rPr>
        <w:t xml:space="preserve"> – главы государств, правительств и кабинетов министров, члены правительств, заместители министров, главы государственных канцелярий, депутаты, руководители политических партий, судьи высших судебных палат, члены счетных палат и совета национальных банков, высокопоставленные воинские должностные лица, члены руководящих и административных органов государственных компаний, члены королевских семей, послы и персонал высшего ранга дипломатических миссий, директоры, заместители директоров и члены советов управления международных организаций;</w:t>
      </w:r>
    </w:p>
    <w:p w:rsidR="00F03330" w:rsidRDefault="00F03330" w:rsidP="00F03330">
      <w:pPr>
        <w:pStyle w:val="a5"/>
        <w:ind w:firstLine="709"/>
        <w:rPr>
          <w:i/>
          <w:iCs/>
          <w:color w:val="000000" w:themeColor="text1"/>
          <w:sz w:val="28"/>
          <w:szCs w:val="28"/>
        </w:rPr>
      </w:pPr>
      <w:r>
        <w:rPr>
          <w:i/>
          <w:iCs/>
          <w:color w:val="000000" w:themeColor="text1"/>
          <w:sz w:val="28"/>
          <w:szCs w:val="28"/>
        </w:rPr>
        <w:t>физические лица, занимающие важные государственные должности на национальном уровне</w:t>
      </w:r>
      <w:r>
        <w:rPr>
          <w:color w:val="000000" w:themeColor="text1"/>
          <w:sz w:val="28"/>
          <w:szCs w:val="28"/>
        </w:rPr>
        <w:t xml:space="preserve"> – физические лица, которые исполняли или исполняют государственные должности в соответствии с законодательством, включая членов руководящих и административных органов государственных предприятий, муниципальных предприятий, а также коммерческих обществ с преимущественно государственным капиталом, руководящих лиц политических партий и военных;</w:t>
      </w:r>
    </w:p>
    <w:p w:rsidR="00F03330" w:rsidRDefault="00F03330" w:rsidP="00F03330">
      <w:pPr>
        <w:pStyle w:val="a5"/>
        <w:ind w:firstLine="709"/>
        <w:rPr>
          <w:color w:val="000000" w:themeColor="text1"/>
          <w:sz w:val="28"/>
          <w:szCs w:val="28"/>
        </w:rPr>
      </w:pPr>
      <w:r>
        <w:rPr>
          <w:i/>
          <w:iCs/>
          <w:color w:val="000000" w:themeColor="text1"/>
          <w:sz w:val="28"/>
          <w:szCs w:val="28"/>
        </w:rPr>
        <w:t xml:space="preserve">члены семей политически уязвимых лиц </w:t>
      </w:r>
      <w:r>
        <w:rPr>
          <w:color w:val="000000" w:themeColor="text1"/>
          <w:sz w:val="28"/>
          <w:szCs w:val="28"/>
        </w:rPr>
        <w:t>– муж/жена, дети и их супруги или сожитель/сожительница, родители политически уязвимого лица;</w:t>
      </w:r>
    </w:p>
    <w:p w:rsidR="00F03330" w:rsidRDefault="00F03330" w:rsidP="00F03330">
      <w:pPr>
        <w:pStyle w:val="a5"/>
        <w:ind w:firstLine="709"/>
        <w:rPr>
          <w:color w:val="000000" w:themeColor="text1"/>
          <w:sz w:val="28"/>
          <w:szCs w:val="28"/>
        </w:rPr>
      </w:pPr>
      <w:r>
        <w:rPr>
          <w:i/>
          <w:iCs/>
          <w:color w:val="000000" w:themeColor="text1"/>
          <w:sz w:val="28"/>
          <w:szCs w:val="28"/>
        </w:rPr>
        <w:t xml:space="preserve">лицо, занимающее руководящую должность высшего ранга </w:t>
      </w:r>
      <w:r>
        <w:rPr>
          <w:color w:val="000000" w:themeColor="text1"/>
          <w:sz w:val="28"/>
          <w:szCs w:val="28"/>
        </w:rPr>
        <w:t>– ответственное лицо или сотрудник, обладающий достаточными знаниями, касающимися подвергания  учреждения риску отмывания денег и финансирования терроризма, который занимает достаточно высокую должность для принятия решений, влияющих на это подвергание риску, который не всегда должен являться членом административного совета;</w:t>
      </w:r>
    </w:p>
    <w:p w:rsidR="00F03330" w:rsidRDefault="00F03330" w:rsidP="00F03330">
      <w:pPr>
        <w:pStyle w:val="a5"/>
        <w:ind w:firstLine="709"/>
        <w:rPr>
          <w:i/>
          <w:color w:val="000000" w:themeColor="text1"/>
          <w:sz w:val="28"/>
          <w:szCs w:val="28"/>
        </w:rPr>
      </w:pPr>
      <w:r>
        <w:rPr>
          <w:i/>
          <w:color w:val="000000" w:themeColor="text1"/>
          <w:sz w:val="28"/>
          <w:szCs w:val="28"/>
        </w:rPr>
        <w:t xml:space="preserve">операция – </w:t>
      </w:r>
      <w:r>
        <w:rPr>
          <w:color w:val="000000" w:themeColor="text1"/>
          <w:sz w:val="28"/>
          <w:szCs w:val="28"/>
        </w:rPr>
        <w:t>действия, основанные на предварительном соглашении между двумя или более сторонами, посредством которого передается,  распродается, преобразовывается, размещается имущество или осуществляется его оборот;</w:t>
      </w:r>
    </w:p>
    <w:p w:rsidR="00F03330" w:rsidRDefault="00F03330" w:rsidP="00F03330">
      <w:pPr>
        <w:pStyle w:val="a5"/>
        <w:ind w:firstLine="709"/>
        <w:rPr>
          <w:color w:val="000000" w:themeColor="text1"/>
          <w:sz w:val="28"/>
          <w:szCs w:val="28"/>
        </w:rPr>
      </w:pPr>
      <w:r>
        <w:rPr>
          <w:i/>
          <w:color w:val="000000" w:themeColor="text1"/>
          <w:sz w:val="28"/>
          <w:szCs w:val="28"/>
        </w:rPr>
        <w:t xml:space="preserve">деятельность – </w:t>
      </w:r>
      <w:r>
        <w:rPr>
          <w:color w:val="000000" w:themeColor="text1"/>
          <w:sz w:val="28"/>
          <w:szCs w:val="28"/>
        </w:rPr>
        <w:t>поведение, основанное на совокупности действий, в том числе на операциях, целью которых является получение результата;</w:t>
      </w:r>
    </w:p>
    <w:p w:rsidR="00F03330" w:rsidRDefault="00F03330" w:rsidP="00F03330">
      <w:pPr>
        <w:pStyle w:val="a5"/>
        <w:ind w:firstLine="709"/>
        <w:rPr>
          <w:color w:val="000000" w:themeColor="text1"/>
          <w:sz w:val="28"/>
          <w:szCs w:val="28"/>
        </w:rPr>
      </w:pPr>
      <w:r>
        <w:rPr>
          <w:i/>
          <w:color w:val="000000" w:themeColor="text1"/>
          <w:sz w:val="28"/>
          <w:szCs w:val="28"/>
        </w:rPr>
        <w:t xml:space="preserve">сомнительная деятельность или операция </w:t>
      </w:r>
      <w:r>
        <w:rPr>
          <w:color w:val="000000" w:themeColor="text1"/>
          <w:sz w:val="28"/>
          <w:szCs w:val="28"/>
        </w:rPr>
        <w:t xml:space="preserve">– </w:t>
      </w:r>
      <w:r>
        <w:rPr>
          <w:rStyle w:val="docbody"/>
          <w:color w:val="000000" w:themeColor="text1"/>
          <w:sz w:val="28"/>
          <w:szCs w:val="28"/>
        </w:rPr>
        <w:t>деятельность или операция с имуществом или незаконным имуществом, в том числе финансовыми средствами и фондами, в отношении которых отчетной единице известно или у нее имеются разумные основания подозревать, что действия по отмыванию денег или финансированию терроризма, распространению оружия массового уничтожения или совершения преступлений, ассоциированных с отмыванием денег, находятся в стадии подготовки, покушения, совершения или уже совершены;</w:t>
      </w:r>
    </w:p>
    <w:p w:rsidR="00F03330" w:rsidRDefault="00F03330" w:rsidP="00F03330">
      <w:pPr>
        <w:pStyle w:val="a5"/>
        <w:ind w:firstLine="709"/>
        <w:rPr>
          <w:i/>
          <w:color w:val="000000" w:themeColor="text1"/>
          <w:sz w:val="28"/>
          <w:szCs w:val="28"/>
        </w:rPr>
      </w:pPr>
      <w:r>
        <w:rPr>
          <w:i/>
          <w:color w:val="000000" w:themeColor="text1"/>
          <w:sz w:val="28"/>
          <w:szCs w:val="28"/>
        </w:rPr>
        <w:t>сомнительное имущество</w:t>
      </w:r>
      <w:r>
        <w:rPr>
          <w:color w:val="000000" w:themeColor="text1"/>
          <w:sz w:val="28"/>
          <w:szCs w:val="28"/>
        </w:rPr>
        <w:t>–</w:t>
      </w:r>
      <w:r>
        <w:rPr>
          <w:rStyle w:val="docbody"/>
          <w:color w:val="000000" w:themeColor="text1"/>
          <w:sz w:val="28"/>
          <w:szCs w:val="28"/>
        </w:rPr>
        <w:t xml:space="preserve"> имущество, в отношении которого отчетной единице известно или у нее имеются разумные основания подозревать, что оно несет незаконный характер;</w:t>
      </w:r>
    </w:p>
    <w:p w:rsidR="00F03330" w:rsidRDefault="00F03330" w:rsidP="00F03330">
      <w:pPr>
        <w:pStyle w:val="a5"/>
        <w:ind w:firstLine="709"/>
        <w:rPr>
          <w:color w:val="000000" w:themeColor="text1"/>
          <w:sz w:val="28"/>
          <w:szCs w:val="28"/>
        </w:rPr>
      </w:pPr>
      <w:r>
        <w:rPr>
          <w:i/>
          <w:color w:val="000000" w:themeColor="text1"/>
          <w:sz w:val="28"/>
          <w:szCs w:val="28"/>
        </w:rPr>
        <w:t xml:space="preserve">комплексная и неординарная операция </w:t>
      </w:r>
      <w:r>
        <w:rPr>
          <w:color w:val="000000" w:themeColor="text1"/>
          <w:sz w:val="28"/>
          <w:szCs w:val="28"/>
        </w:rPr>
        <w:t xml:space="preserve">– сделка, осуществленная посредством единственной операции или нескольких операций, которые не соответствуют </w:t>
      </w:r>
      <w:r>
        <w:rPr>
          <w:rStyle w:val="shorttext"/>
          <w:color w:val="000000" w:themeColor="text1"/>
          <w:sz w:val="28"/>
          <w:szCs w:val="28"/>
        </w:rPr>
        <w:t xml:space="preserve">ежедневной </w:t>
      </w:r>
      <w:r>
        <w:rPr>
          <w:color w:val="000000" w:themeColor="text1"/>
          <w:sz w:val="28"/>
          <w:szCs w:val="28"/>
        </w:rPr>
        <w:t>деятельности  и/или не свойственны виду деятельности клиента;</w:t>
      </w:r>
    </w:p>
    <w:p w:rsidR="00F03330" w:rsidRDefault="00F03330" w:rsidP="00F03330">
      <w:pPr>
        <w:pStyle w:val="a5"/>
        <w:ind w:firstLine="709"/>
        <w:rPr>
          <w:color w:val="000000" w:themeColor="text1"/>
          <w:sz w:val="28"/>
          <w:szCs w:val="28"/>
        </w:rPr>
      </w:pPr>
      <w:r>
        <w:rPr>
          <w:i/>
          <w:color w:val="000000" w:themeColor="text1"/>
          <w:sz w:val="28"/>
          <w:szCs w:val="28"/>
        </w:rPr>
        <w:t>случайная операция</w:t>
      </w:r>
      <w:r>
        <w:rPr>
          <w:color w:val="000000" w:themeColor="text1"/>
          <w:sz w:val="28"/>
          <w:szCs w:val="28"/>
        </w:rPr>
        <w:t xml:space="preserve"> – сделка, осуществленная посредством единственной операции или нескольких операций, одним или более физическими или юридическими лицами, не состоя в деловых отношениях с </w:t>
      </w:r>
      <w:r>
        <w:rPr>
          <w:rStyle w:val="docbody"/>
          <w:color w:val="000000" w:themeColor="text1"/>
          <w:sz w:val="28"/>
          <w:szCs w:val="28"/>
        </w:rPr>
        <w:t>отчетной единицей</w:t>
      </w:r>
      <w:r>
        <w:rPr>
          <w:color w:val="000000" w:themeColor="text1"/>
          <w:sz w:val="28"/>
          <w:szCs w:val="28"/>
        </w:rPr>
        <w:t>;</w:t>
      </w:r>
    </w:p>
    <w:p w:rsidR="00F03330" w:rsidRDefault="00F03330" w:rsidP="00F03330">
      <w:pPr>
        <w:pStyle w:val="a5"/>
        <w:ind w:firstLine="709"/>
        <w:rPr>
          <w:color w:val="000000" w:themeColor="text1"/>
          <w:sz w:val="28"/>
          <w:szCs w:val="28"/>
        </w:rPr>
      </w:pPr>
      <w:r>
        <w:rPr>
          <w:rStyle w:val="docbody"/>
          <w:i/>
          <w:iCs/>
          <w:color w:val="000000" w:themeColor="text1"/>
          <w:sz w:val="28"/>
          <w:szCs w:val="28"/>
        </w:rPr>
        <w:t xml:space="preserve">приостановление деятельности или операции – </w:t>
      </w:r>
      <w:r>
        <w:rPr>
          <w:rStyle w:val="docbody"/>
          <w:color w:val="000000" w:themeColor="text1"/>
          <w:sz w:val="28"/>
          <w:szCs w:val="28"/>
        </w:rPr>
        <w:t>временный запрет изменения режима собственности, перевода, уничтожения, преобразования, размещения или перемещения имущества либо   временное взятие имущества на хранение или под контроль;</w:t>
      </w:r>
    </w:p>
    <w:p w:rsidR="00F03330" w:rsidRDefault="00F03330" w:rsidP="00F03330">
      <w:pPr>
        <w:pStyle w:val="a5"/>
        <w:ind w:firstLine="709"/>
        <w:rPr>
          <w:i/>
          <w:iCs/>
          <w:color w:val="000000" w:themeColor="text1"/>
          <w:sz w:val="28"/>
          <w:szCs w:val="28"/>
        </w:rPr>
      </w:pPr>
      <w:r>
        <w:rPr>
          <w:i/>
          <w:color w:val="000000" w:themeColor="text1"/>
          <w:sz w:val="28"/>
          <w:szCs w:val="28"/>
        </w:rPr>
        <w:t xml:space="preserve">ограничительные меры в отношении имущества </w:t>
      </w:r>
      <w:r>
        <w:rPr>
          <w:color w:val="000000" w:themeColor="text1"/>
          <w:sz w:val="28"/>
          <w:szCs w:val="28"/>
        </w:rPr>
        <w:t>– меры, обеспечивающие воспрепятствование любому перемещению,  переводу, изменению, использованию или манипулированию имуществом, любым способом, в результате которого может иметь место изменение его объема, стоимости, локализации, собственности, владения, характера или назначения или любое другое изменение, которое позволит использовать имущество;</w:t>
      </w:r>
    </w:p>
    <w:p w:rsidR="00F03330" w:rsidRDefault="00F03330" w:rsidP="00F03330">
      <w:pPr>
        <w:pStyle w:val="a5"/>
        <w:ind w:firstLine="709"/>
        <w:rPr>
          <w:color w:val="000000" w:themeColor="text1"/>
          <w:sz w:val="28"/>
          <w:szCs w:val="28"/>
        </w:rPr>
      </w:pPr>
      <w:r>
        <w:rPr>
          <w:i/>
          <w:iCs/>
          <w:color w:val="000000" w:themeColor="text1"/>
          <w:sz w:val="28"/>
          <w:szCs w:val="28"/>
        </w:rPr>
        <w:t>фиктивный банк</w:t>
      </w:r>
      <w:r>
        <w:rPr>
          <w:color w:val="000000" w:themeColor="text1"/>
          <w:sz w:val="28"/>
          <w:szCs w:val="28"/>
        </w:rPr>
        <w:t xml:space="preserve"> – финансовое учреждение либо учреждение, осуществляющее деятельность, равноценную финансовому учреждению, </w:t>
      </w:r>
      <w:r>
        <w:rPr>
          <w:rStyle w:val="docbody"/>
          <w:color w:val="000000" w:themeColor="text1"/>
          <w:sz w:val="28"/>
          <w:szCs w:val="28"/>
        </w:rPr>
        <w:t>не имеющее физического присутствия</w:t>
      </w:r>
      <w:r>
        <w:rPr>
          <w:color w:val="000000" w:themeColor="text1"/>
          <w:sz w:val="28"/>
          <w:szCs w:val="28"/>
        </w:rPr>
        <w:t xml:space="preserve">, не осуществляющее реального руководства и управления и </w:t>
      </w:r>
      <w:r>
        <w:rPr>
          <w:rStyle w:val="docbody"/>
          <w:color w:val="000000" w:themeColor="text1"/>
          <w:sz w:val="28"/>
          <w:szCs w:val="28"/>
        </w:rPr>
        <w:t>не связанное с регулируемой финансовой группой.</w:t>
      </w:r>
    </w:p>
    <w:p w:rsidR="00F03330" w:rsidRPr="00F03330" w:rsidRDefault="00F03330" w:rsidP="00F03330">
      <w:pPr>
        <w:rPr>
          <w:color w:val="000000" w:themeColor="text1"/>
          <w:sz w:val="28"/>
          <w:szCs w:val="28"/>
          <w:lang w:val="ru-RU"/>
        </w:rPr>
      </w:pPr>
      <w:r w:rsidRPr="00F03330">
        <w:rPr>
          <w:i/>
          <w:color w:val="000000" w:themeColor="text1"/>
          <w:sz w:val="28"/>
          <w:szCs w:val="28"/>
          <w:lang w:val="ru-RU"/>
        </w:rPr>
        <w:t>деловые отношения</w:t>
      </w:r>
      <w:r w:rsidRPr="00F03330">
        <w:rPr>
          <w:color w:val="000000" w:themeColor="text1"/>
          <w:sz w:val="28"/>
          <w:szCs w:val="28"/>
          <w:lang w:val="ru-RU"/>
        </w:rPr>
        <w:t xml:space="preserve"> – </w:t>
      </w:r>
      <w:r w:rsidRPr="00F03330">
        <w:rPr>
          <w:rStyle w:val="docbody"/>
          <w:color w:val="000000" w:themeColor="text1"/>
          <w:sz w:val="28"/>
          <w:szCs w:val="28"/>
          <w:lang w:val="ru-RU"/>
        </w:rPr>
        <w:t>профессиональные или коммерческие отношения, связанные с профессиональной деятельностью отчетных единиц и лиц, регулируемых настоящим законом, в отношении которых вначале предполагают, что они устанавливаются на определенный срок;</w:t>
      </w:r>
    </w:p>
    <w:p w:rsidR="00F03330" w:rsidRPr="00F03330" w:rsidRDefault="00F03330" w:rsidP="00F03330">
      <w:pPr>
        <w:rPr>
          <w:color w:val="000000" w:themeColor="text1"/>
          <w:sz w:val="28"/>
          <w:szCs w:val="28"/>
          <w:lang w:val="ru-RU"/>
        </w:rPr>
      </w:pPr>
      <w:r w:rsidRPr="00F03330">
        <w:rPr>
          <w:i/>
          <w:color w:val="000000" w:themeColor="text1"/>
          <w:sz w:val="28"/>
          <w:szCs w:val="28"/>
          <w:lang w:val="ru-RU"/>
        </w:rPr>
        <w:t>анонимный счет</w:t>
      </w:r>
      <w:r w:rsidRPr="00F03330">
        <w:rPr>
          <w:color w:val="000000" w:themeColor="text1"/>
          <w:sz w:val="28"/>
          <w:szCs w:val="28"/>
          <w:lang w:val="ru-RU"/>
        </w:rPr>
        <w:t xml:space="preserve"> – счет, владелец которого не установлен;</w:t>
      </w:r>
    </w:p>
    <w:p w:rsidR="00F03330" w:rsidRPr="00F03330" w:rsidRDefault="00F03330" w:rsidP="00F03330">
      <w:pPr>
        <w:rPr>
          <w:color w:val="000000" w:themeColor="text1"/>
          <w:sz w:val="28"/>
          <w:szCs w:val="28"/>
          <w:lang w:val="ru-RU"/>
        </w:rPr>
      </w:pPr>
      <w:r w:rsidRPr="00F03330">
        <w:rPr>
          <w:i/>
          <w:color w:val="000000" w:themeColor="text1"/>
          <w:sz w:val="28"/>
          <w:szCs w:val="28"/>
          <w:lang w:val="ru-RU"/>
        </w:rPr>
        <w:t>счет на фиктивное имя</w:t>
      </w:r>
      <w:r w:rsidRPr="00F03330">
        <w:rPr>
          <w:color w:val="000000" w:themeColor="text1"/>
          <w:sz w:val="28"/>
          <w:szCs w:val="28"/>
          <w:lang w:val="ru-RU"/>
        </w:rPr>
        <w:t xml:space="preserve"> – счет, открытый на имя лица, которое не установлено и которому присвоено вымышленное имя;</w:t>
      </w:r>
    </w:p>
    <w:p w:rsidR="00F03330" w:rsidRDefault="00F03330" w:rsidP="00F03330">
      <w:pPr>
        <w:pStyle w:val="a5"/>
        <w:ind w:firstLine="709"/>
        <w:rPr>
          <w:color w:val="000000" w:themeColor="text1"/>
          <w:sz w:val="28"/>
          <w:szCs w:val="28"/>
        </w:rPr>
      </w:pPr>
      <w:r>
        <w:rPr>
          <w:i/>
          <w:color w:val="000000" w:themeColor="text1"/>
          <w:sz w:val="28"/>
          <w:szCs w:val="28"/>
        </w:rPr>
        <w:t xml:space="preserve">клиент </w:t>
      </w:r>
      <w:r>
        <w:rPr>
          <w:color w:val="000000" w:themeColor="text1"/>
          <w:sz w:val="28"/>
          <w:szCs w:val="28"/>
        </w:rPr>
        <w:t>– физическое или юридическое лицо, которое находится в процессе установления или уже установило деловые отношения с отчетной единицей либо воспользовалось или пользуется услугами отчетной единицы;</w:t>
      </w:r>
    </w:p>
    <w:p w:rsidR="00F03330" w:rsidRDefault="00F03330" w:rsidP="00F03330">
      <w:pPr>
        <w:pStyle w:val="a5"/>
        <w:ind w:firstLine="709"/>
        <w:rPr>
          <w:color w:val="000000" w:themeColor="text1"/>
          <w:sz w:val="28"/>
          <w:szCs w:val="28"/>
        </w:rPr>
      </w:pPr>
      <w:r>
        <w:rPr>
          <w:i/>
          <w:color w:val="000000" w:themeColor="text1"/>
          <w:sz w:val="28"/>
          <w:szCs w:val="28"/>
        </w:rPr>
        <w:t xml:space="preserve">подход, основанный на риске </w:t>
      </w:r>
      <w:r>
        <w:rPr>
          <w:color w:val="000000" w:themeColor="text1"/>
          <w:sz w:val="28"/>
          <w:szCs w:val="28"/>
        </w:rPr>
        <w:t>– использование процесса принятия решений, основанного на доказательствах для более эффективного предупреждения или борьбы с рисками по отмыванию денег и финансированию терроризма, установленными на операционном, отраслевом и национальном уровне;</w:t>
      </w:r>
    </w:p>
    <w:p w:rsidR="00F03330" w:rsidRDefault="00F03330" w:rsidP="00F03330">
      <w:pPr>
        <w:pStyle w:val="a5"/>
        <w:ind w:firstLine="709"/>
        <w:rPr>
          <w:color w:val="000000" w:themeColor="text1"/>
          <w:sz w:val="28"/>
          <w:szCs w:val="28"/>
        </w:rPr>
      </w:pPr>
      <w:r>
        <w:rPr>
          <w:i/>
          <w:color w:val="000000" w:themeColor="text1"/>
          <w:sz w:val="28"/>
          <w:szCs w:val="28"/>
        </w:rPr>
        <w:t>финансовые расследования</w:t>
      </w:r>
      <w:r>
        <w:rPr>
          <w:color w:val="000000" w:themeColor="text1"/>
          <w:sz w:val="28"/>
          <w:szCs w:val="28"/>
        </w:rPr>
        <w:t xml:space="preserve"> – заключаются в сборе информации, анализе и проверке всех финансовых, экономических отношений и клиентов, которые могут быть связаны с сомнительной деятельностью по  отмыванию денег, совершением преступлений, ассоциированных с этим, и с финансированием терроризма, связанных с установлением, определением источника и преследованием используемого имущества, добытого в результате этих преступлений, из фондов террористов и другого имущества, которое подлежит или может подлежать обеспечительным мерам и/или конфискации, а также расследование размера преступной сети и степени смежной преступности;</w:t>
      </w:r>
    </w:p>
    <w:p w:rsidR="00F03330" w:rsidRDefault="00F03330" w:rsidP="00F03330">
      <w:pPr>
        <w:pStyle w:val="a5"/>
        <w:ind w:firstLine="709"/>
        <w:rPr>
          <w:color w:val="000000" w:themeColor="text1"/>
          <w:sz w:val="28"/>
          <w:szCs w:val="28"/>
        </w:rPr>
      </w:pPr>
      <w:r>
        <w:rPr>
          <w:i/>
          <w:color w:val="000000" w:themeColor="text1"/>
          <w:sz w:val="28"/>
          <w:szCs w:val="28"/>
        </w:rPr>
        <w:t>представитель свободной профессии</w:t>
      </w:r>
      <w:r>
        <w:rPr>
          <w:color w:val="000000" w:themeColor="text1"/>
          <w:sz w:val="28"/>
          <w:szCs w:val="28"/>
        </w:rPr>
        <w:t xml:space="preserve"> – аудиторская единица, юридическое лицо и индивидуальное предприятие, оказывающие услуги по бухгалтерскому учету, физическое или юридическое лицо, предоставляющее независимые профессиональные услуги правопорядка, включая адвокатов, юристов, осуществляющих деятельность в соответствии с действующим законодательством;</w:t>
      </w:r>
    </w:p>
    <w:p w:rsidR="00F03330" w:rsidRDefault="00F03330" w:rsidP="00F03330">
      <w:pPr>
        <w:pStyle w:val="a5"/>
        <w:ind w:firstLine="709"/>
        <w:rPr>
          <w:color w:val="000000" w:themeColor="text1"/>
          <w:sz w:val="28"/>
          <w:szCs w:val="28"/>
        </w:rPr>
      </w:pPr>
      <w:r>
        <w:rPr>
          <w:i/>
          <w:color w:val="000000" w:themeColor="text1"/>
          <w:sz w:val="28"/>
          <w:szCs w:val="28"/>
        </w:rPr>
        <w:t xml:space="preserve">орган, исполняющий функции надзора за саморегулированием </w:t>
      </w:r>
      <w:r>
        <w:rPr>
          <w:color w:val="000000" w:themeColor="text1"/>
          <w:sz w:val="28"/>
          <w:szCs w:val="28"/>
        </w:rPr>
        <w:t>– орган, представляющий членов профессии и играющий роль в их регулировании, в осуществлении определенных функций надзора или наблюдения и в обеспечении внедрения  норм в их отношении;</w:t>
      </w:r>
    </w:p>
    <w:p w:rsidR="00F03330" w:rsidRDefault="00F03330" w:rsidP="00F03330">
      <w:pPr>
        <w:pStyle w:val="a5"/>
        <w:ind w:firstLine="709"/>
        <w:rPr>
          <w:color w:val="000000" w:themeColor="text1"/>
          <w:sz w:val="28"/>
          <w:szCs w:val="28"/>
        </w:rPr>
      </w:pPr>
      <w:r>
        <w:rPr>
          <w:i/>
          <w:color w:val="000000" w:themeColor="text1"/>
          <w:sz w:val="28"/>
          <w:szCs w:val="28"/>
        </w:rPr>
        <w:t>профессиональная тайна</w:t>
      </w:r>
      <w:r>
        <w:rPr>
          <w:color w:val="000000" w:themeColor="text1"/>
          <w:sz w:val="28"/>
          <w:szCs w:val="28"/>
        </w:rPr>
        <w:t xml:space="preserve"> – информация, данные и документы, имеющиеся в своем владении в силу настоящего закона, касающиеся персональных данных лица, финансовых активов, деловых отношений, структуры собственности, сети сбыта и намерений по развитию дела, разглашение которых может нанести ущерб соответствующему лицу;</w:t>
      </w:r>
    </w:p>
    <w:p w:rsidR="00F03330" w:rsidRDefault="00F03330" w:rsidP="00F03330">
      <w:pPr>
        <w:pStyle w:val="a5"/>
        <w:ind w:firstLine="709"/>
        <w:rPr>
          <w:color w:val="000000" w:themeColor="text1"/>
          <w:sz w:val="28"/>
          <w:szCs w:val="28"/>
        </w:rPr>
      </w:pPr>
      <w:r>
        <w:rPr>
          <w:i/>
          <w:color w:val="000000" w:themeColor="text1"/>
          <w:sz w:val="28"/>
          <w:szCs w:val="28"/>
        </w:rPr>
        <w:t xml:space="preserve">агент по недвижимости – </w:t>
      </w:r>
      <w:r>
        <w:rPr>
          <w:color w:val="000000" w:themeColor="text1"/>
          <w:sz w:val="28"/>
          <w:szCs w:val="28"/>
        </w:rPr>
        <w:t>юридическое лицо, предоставляющее посреднические услуги в сфере операций с недвижимостью, купли/продажи или аренды недвижимого имущества и предоставляющее консультации в этой сфере взамен ранее установленной комиссии от стоимости операции.</w:t>
      </w:r>
    </w:p>
    <w:p w:rsidR="00F03330" w:rsidRDefault="00F03330" w:rsidP="00F03330">
      <w:pPr>
        <w:pStyle w:val="a5"/>
        <w:ind w:firstLine="568"/>
        <w:rPr>
          <w:color w:val="000000" w:themeColor="text1"/>
          <w:sz w:val="28"/>
          <w:szCs w:val="28"/>
        </w:rPr>
      </w:pPr>
    </w:p>
    <w:p w:rsidR="00F03330" w:rsidRDefault="00F03330" w:rsidP="00F03330">
      <w:pPr>
        <w:pStyle w:val="cp"/>
        <w:rPr>
          <w:rFonts w:eastAsiaTheme="minorEastAsia"/>
          <w:color w:val="000000" w:themeColor="text1"/>
          <w:sz w:val="28"/>
          <w:szCs w:val="28"/>
          <w:lang w:eastAsia="en-US"/>
        </w:rPr>
      </w:pPr>
      <w:r>
        <w:rPr>
          <w:color w:val="000000" w:themeColor="text1"/>
          <w:sz w:val="28"/>
          <w:szCs w:val="28"/>
        </w:rPr>
        <w:t xml:space="preserve">Глава II </w:t>
      </w:r>
    </w:p>
    <w:p w:rsidR="00F03330" w:rsidRDefault="00F03330" w:rsidP="00F03330">
      <w:pPr>
        <w:pStyle w:val="cp"/>
        <w:rPr>
          <w:color w:val="000000" w:themeColor="text1"/>
          <w:sz w:val="28"/>
          <w:szCs w:val="28"/>
        </w:rPr>
      </w:pPr>
      <w:r>
        <w:rPr>
          <w:color w:val="000000" w:themeColor="text1"/>
          <w:sz w:val="28"/>
          <w:szCs w:val="28"/>
        </w:rPr>
        <w:t xml:space="preserve">ПРЕДУПРЕЖДЕНИЕ ОТМЫВАНИЯ ДЕНЕГ И ФИНАНСИРОВАНИЯ ТЕРРОРИЗМА </w:t>
      </w:r>
    </w:p>
    <w:p w:rsidR="00F03330" w:rsidRDefault="00F03330" w:rsidP="00F03330">
      <w:pPr>
        <w:pStyle w:val="cp"/>
        <w:rPr>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4.</w:t>
      </w:r>
      <w:r>
        <w:rPr>
          <w:color w:val="000000" w:themeColor="text1"/>
          <w:sz w:val="28"/>
          <w:szCs w:val="28"/>
        </w:rPr>
        <w:t xml:space="preserve"> Отчетные единицы </w:t>
      </w:r>
    </w:p>
    <w:p w:rsidR="00F03330" w:rsidRDefault="00F03330" w:rsidP="00F03330">
      <w:pPr>
        <w:pStyle w:val="a5"/>
        <w:ind w:firstLine="709"/>
        <w:rPr>
          <w:color w:val="000000" w:themeColor="text1"/>
          <w:sz w:val="28"/>
          <w:szCs w:val="28"/>
        </w:rPr>
      </w:pPr>
      <w:r>
        <w:rPr>
          <w:color w:val="000000" w:themeColor="text1"/>
          <w:sz w:val="28"/>
          <w:szCs w:val="28"/>
        </w:rPr>
        <w:t xml:space="preserve">(1) </w:t>
      </w:r>
      <w:r>
        <w:rPr>
          <w:rStyle w:val="docbody"/>
          <w:color w:val="000000" w:themeColor="text1"/>
          <w:sz w:val="28"/>
          <w:szCs w:val="28"/>
        </w:rPr>
        <w:t>Положения настоящего закона применяются по отношению к следующим юридическим и физическим лицам (далее – отчетные единицы):</w:t>
      </w:r>
    </w:p>
    <w:p w:rsidR="00F03330" w:rsidRDefault="00F03330" w:rsidP="00F03330">
      <w:pPr>
        <w:pStyle w:val="a5"/>
        <w:ind w:firstLine="709"/>
        <w:rPr>
          <w:color w:val="000000" w:themeColor="text1"/>
          <w:sz w:val="28"/>
          <w:szCs w:val="28"/>
        </w:rPr>
      </w:pPr>
      <w:r>
        <w:rPr>
          <w:color w:val="000000" w:themeColor="text1"/>
          <w:sz w:val="28"/>
          <w:szCs w:val="28"/>
        </w:rPr>
        <w:t>a) ф</w:t>
      </w:r>
      <w:r>
        <w:rPr>
          <w:rStyle w:val="docbody"/>
          <w:color w:val="000000" w:themeColor="text1"/>
          <w:sz w:val="28"/>
          <w:szCs w:val="28"/>
        </w:rPr>
        <w:t xml:space="preserve">инансовые учреждения, установленные в Законе о финансовых учреждениях № </w:t>
      </w:r>
      <w:r>
        <w:rPr>
          <w:color w:val="000000" w:themeColor="text1"/>
          <w:sz w:val="28"/>
          <w:szCs w:val="28"/>
        </w:rPr>
        <w:t>550-XIII от 21.07.1995 года;</w:t>
      </w:r>
    </w:p>
    <w:p w:rsidR="00F03330" w:rsidRDefault="00F03330" w:rsidP="00F03330">
      <w:pPr>
        <w:pStyle w:val="a5"/>
        <w:ind w:firstLine="709"/>
        <w:rPr>
          <w:color w:val="000000" w:themeColor="text1"/>
          <w:sz w:val="28"/>
          <w:szCs w:val="28"/>
        </w:rPr>
      </w:pPr>
      <w:r>
        <w:rPr>
          <w:color w:val="000000" w:themeColor="text1"/>
          <w:sz w:val="28"/>
          <w:szCs w:val="28"/>
        </w:rPr>
        <w:t xml:space="preserve">b) </w:t>
      </w:r>
      <w:r>
        <w:rPr>
          <w:rStyle w:val="docbody"/>
          <w:color w:val="000000" w:themeColor="text1"/>
          <w:sz w:val="28"/>
          <w:szCs w:val="28"/>
        </w:rPr>
        <w:t>пункты обмена валют (кроме банков);</w:t>
      </w:r>
    </w:p>
    <w:p w:rsidR="00F03330" w:rsidRDefault="00F03330" w:rsidP="00F03330">
      <w:pPr>
        <w:pStyle w:val="a5"/>
        <w:ind w:firstLine="709"/>
        <w:rPr>
          <w:color w:val="000000" w:themeColor="text1"/>
          <w:sz w:val="28"/>
          <w:szCs w:val="28"/>
        </w:rPr>
      </w:pPr>
      <w:r>
        <w:rPr>
          <w:color w:val="000000" w:themeColor="text1"/>
          <w:sz w:val="28"/>
          <w:szCs w:val="28"/>
        </w:rPr>
        <w:t xml:space="preserve">c) </w:t>
      </w:r>
      <w:r>
        <w:rPr>
          <w:rStyle w:val="docbody"/>
          <w:color w:val="000000" w:themeColor="text1"/>
          <w:sz w:val="28"/>
          <w:szCs w:val="28"/>
        </w:rPr>
        <w:t>профессиональные участники небанковского финансового рынка и инвестиционные общества;</w:t>
      </w:r>
    </w:p>
    <w:p w:rsidR="00F03330" w:rsidRDefault="00F03330" w:rsidP="00F03330">
      <w:pPr>
        <w:pStyle w:val="a5"/>
        <w:ind w:firstLine="709"/>
        <w:rPr>
          <w:color w:val="000000" w:themeColor="text1"/>
          <w:sz w:val="28"/>
          <w:szCs w:val="28"/>
        </w:rPr>
      </w:pPr>
      <w:r>
        <w:rPr>
          <w:color w:val="000000" w:themeColor="text1"/>
          <w:sz w:val="28"/>
          <w:szCs w:val="28"/>
        </w:rPr>
        <w:t>d) организаторы азартных игр;</w:t>
      </w:r>
    </w:p>
    <w:p w:rsidR="00F03330" w:rsidRDefault="00F03330" w:rsidP="00F03330">
      <w:pPr>
        <w:pStyle w:val="a5"/>
        <w:ind w:firstLine="709"/>
        <w:rPr>
          <w:color w:val="000000" w:themeColor="text1"/>
          <w:sz w:val="28"/>
          <w:szCs w:val="28"/>
        </w:rPr>
      </w:pPr>
      <w:r>
        <w:rPr>
          <w:color w:val="000000" w:themeColor="text1"/>
          <w:sz w:val="28"/>
          <w:szCs w:val="28"/>
        </w:rPr>
        <w:t xml:space="preserve">e) </w:t>
      </w:r>
      <w:r>
        <w:rPr>
          <w:rStyle w:val="docbody"/>
          <w:color w:val="000000" w:themeColor="text1"/>
          <w:sz w:val="28"/>
          <w:szCs w:val="28"/>
        </w:rPr>
        <w:t>агенты по недвижимости;</w:t>
      </w:r>
    </w:p>
    <w:p w:rsidR="00F03330" w:rsidRDefault="00F03330" w:rsidP="00F03330">
      <w:pPr>
        <w:pStyle w:val="a5"/>
        <w:ind w:firstLine="709"/>
        <w:rPr>
          <w:color w:val="000000" w:themeColor="text1"/>
          <w:sz w:val="28"/>
          <w:szCs w:val="28"/>
        </w:rPr>
      </w:pPr>
      <w:r>
        <w:rPr>
          <w:color w:val="000000" w:themeColor="text1"/>
          <w:sz w:val="28"/>
          <w:szCs w:val="28"/>
        </w:rPr>
        <w:t xml:space="preserve">f) физические и юридические лица, занимающиеся предпринимательской деятельностью в сфере </w:t>
      </w:r>
      <w:r>
        <w:rPr>
          <w:rStyle w:val="docbody"/>
          <w:color w:val="000000" w:themeColor="text1"/>
          <w:sz w:val="28"/>
          <w:szCs w:val="28"/>
        </w:rPr>
        <w:t>драгоценных металлов, изделий из драгоценных металлов и/или драгоценных камней;</w:t>
      </w:r>
    </w:p>
    <w:p w:rsidR="00F03330" w:rsidRPr="00F03330" w:rsidRDefault="00F03330" w:rsidP="00F03330">
      <w:pPr>
        <w:rPr>
          <w:color w:val="000000" w:themeColor="text1"/>
          <w:sz w:val="28"/>
          <w:szCs w:val="28"/>
          <w:lang w:val="ru-RU"/>
        </w:rPr>
      </w:pPr>
      <w:r>
        <w:rPr>
          <w:color w:val="000000" w:themeColor="text1"/>
          <w:sz w:val="28"/>
          <w:szCs w:val="28"/>
        </w:rPr>
        <w:t>g</w:t>
      </w:r>
      <w:r w:rsidRPr="00F03330">
        <w:rPr>
          <w:color w:val="000000" w:themeColor="text1"/>
          <w:sz w:val="28"/>
          <w:szCs w:val="28"/>
          <w:lang w:val="ru-RU"/>
        </w:rPr>
        <w:t xml:space="preserve">) </w:t>
      </w:r>
      <w:r w:rsidRPr="00F03330">
        <w:rPr>
          <w:rStyle w:val="docbody"/>
          <w:color w:val="000000" w:themeColor="text1"/>
          <w:sz w:val="28"/>
          <w:szCs w:val="28"/>
          <w:lang w:val="ru-RU"/>
        </w:rPr>
        <w:t>адвокаты, нотариусы и другие лица свободных профессий в период участия от имени клиентов в любой финансовой операции или операции с недвижимостью, или в период предоставления помощи по планированию или осуществлению операций для клиента, в обоих случаях относящихся к купле-продаже недвижимости, дарению имущества, управлению финансовыми средствами, ценными бумагами и другим имуществом клиента,  открытию и управлению банковскими счетами, учреждению и управлению юридическими лицами и имуществом, находящимся в доверительном управлении, а также их купле-продаже;</w:t>
      </w:r>
    </w:p>
    <w:p w:rsidR="00F03330" w:rsidRDefault="00F03330" w:rsidP="00F03330">
      <w:pPr>
        <w:pStyle w:val="a5"/>
        <w:ind w:firstLine="709"/>
        <w:rPr>
          <w:rStyle w:val="docbody"/>
        </w:rPr>
      </w:pPr>
      <w:r>
        <w:rPr>
          <w:color w:val="000000" w:themeColor="text1"/>
          <w:sz w:val="28"/>
          <w:szCs w:val="28"/>
        </w:rPr>
        <w:t xml:space="preserve">h) </w:t>
      </w:r>
      <w:r>
        <w:rPr>
          <w:rStyle w:val="docbody"/>
          <w:color w:val="000000" w:themeColor="text1"/>
          <w:sz w:val="28"/>
          <w:szCs w:val="28"/>
        </w:rPr>
        <w:t>лизингодатели – физические или юридические лица, занимающиеся предпринимательской деятельностью, которые согласно условиям договора лизинга передают лизингополучателю, по его ходатайству, на определенный срок право на владение и/или пользование вещью, собственником которой они являются, с переходом или без перехода к лизингополучателю права собственности на предмет лизинга по истечении срока действия договора;</w:t>
      </w:r>
    </w:p>
    <w:p w:rsidR="00F03330" w:rsidRDefault="00F03330" w:rsidP="00F03330">
      <w:pPr>
        <w:pStyle w:val="a5"/>
        <w:ind w:firstLine="709"/>
      </w:pPr>
      <w:r>
        <w:rPr>
          <w:color w:val="000000" w:themeColor="text1"/>
          <w:sz w:val="28"/>
          <w:szCs w:val="28"/>
        </w:rPr>
        <w:t>i) платежные общества и общества, выпускающие электронные деньги, осуществляющие деятельность в соответствии с Законом № 114 от 18.05.2012 года о платежных услугах и электронных деньгах;</w:t>
      </w:r>
    </w:p>
    <w:p w:rsidR="00F03330" w:rsidRDefault="00F03330" w:rsidP="00F03330">
      <w:pPr>
        <w:pStyle w:val="a5"/>
        <w:ind w:firstLine="709"/>
        <w:rPr>
          <w:color w:val="000000" w:themeColor="text1"/>
          <w:sz w:val="28"/>
          <w:szCs w:val="28"/>
        </w:rPr>
      </w:pPr>
      <w:r>
        <w:rPr>
          <w:color w:val="000000" w:themeColor="text1"/>
          <w:sz w:val="28"/>
          <w:szCs w:val="28"/>
        </w:rPr>
        <w:t>j) поставщики почтовых услуг, действующие в соответствии с Законом о почтовой связи № 37 от 17 марта 2016 года;</w:t>
      </w:r>
    </w:p>
    <w:p w:rsidR="00F03330" w:rsidRDefault="00F03330" w:rsidP="00F03330">
      <w:pPr>
        <w:pStyle w:val="a5"/>
        <w:ind w:firstLine="709"/>
        <w:rPr>
          <w:color w:val="000000" w:themeColor="text1"/>
          <w:sz w:val="28"/>
          <w:szCs w:val="28"/>
        </w:rPr>
      </w:pPr>
      <w:r>
        <w:rPr>
          <w:color w:val="000000" w:themeColor="text1"/>
          <w:sz w:val="28"/>
          <w:szCs w:val="28"/>
        </w:rPr>
        <w:t>k) аудиторские единицы, юридические лица и индивидуальные предприятия, предоставляющие услуги по бухгалтерскому учету;</w:t>
      </w:r>
    </w:p>
    <w:p w:rsidR="00F03330" w:rsidRDefault="00F03330" w:rsidP="00F03330">
      <w:pPr>
        <w:pStyle w:val="a5"/>
        <w:ind w:firstLine="709"/>
        <w:rPr>
          <w:color w:val="000000" w:themeColor="text1"/>
          <w:sz w:val="28"/>
          <w:szCs w:val="28"/>
        </w:rPr>
      </w:pPr>
      <w:r>
        <w:rPr>
          <w:color w:val="000000" w:themeColor="text1"/>
          <w:sz w:val="28"/>
          <w:szCs w:val="28"/>
        </w:rPr>
        <w:t>l) другие физические и юридические лица, которые сбывают имущество на сумму не менее  200 тысяч леев или ее эквивалент, только если оплата производится наличными, независимо от того, если сделка осуществляется  одной операцией или несколькими операциями, которые имеют признаки  связи между собой.</w:t>
      </w:r>
    </w:p>
    <w:p w:rsidR="00F03330" w:rsidRDefault="00F03330" w:rsidP="00F03330">
      <w:pPr>
        <w:pStyle w:val="a5"/>
        <w:ind w:firstLine="709"/>
        <w:rPr>
          <w:color w:val="000000" w:themeColor="text1"/>
          <w:sz w:val="28"/>
          <w:szCs w:val="28"/>
        </w:rPr>
      </w:pPr>
      <w:r>
        <w:rPr>
          <w:color w:val="000000" w:themeColor="text1"/>
          <w:sz w:val="28"/>
          <w:szCs w:val="28"/>
        </w:rPr>
        <w:t xml:space="preserve">(2) </w:t>
      </w:r>
      <w:r>
        <w:rPr>
          <w:rStyle w:val="docbody"/>
          <w:color w:val="000000" w:themeColor="text1"/>
          <w:sz w:val="28"/>
          <w:szCs w:val="28"/>
        </w:rPr>
        <w:t>Таможенная служба не позднее 15 числа месяца, следующего за отчетным, представляет Службе по предупреждению и борьбе с отмыванием денег все данные, касающиеся валютных ценностей, декларированных физическими и юридическими лицами в соответствии с положениями статей 33 и 34 Закона о валютном регулировании № 62-XVI от 21 марта 2008 года. Данные положения не применяются в отношении сумм валютных ценностей, декларированных Национальным банком Молдовы, лицензированными банками и банками-нерезидентами.</w:t>
      </w:r>
    </w:p>
    <w:p w:rsidR="00F03330" w:rsidRDefault="00F03330" w:rsidP="00F03330">
      <w:pPr>
        <w:pStyle w:val="a5"/>
        <w:ind w:firstLine="709"/>
        <w:rPr>
          <w:color w:val="000000" w:themeColor="text1"/>
          <w:sz w:val="28"/>
          <w:szCs w:val="28"/>
        </w:rPr>
      </w:pPr>
      <w:r>
        <w:rPr>
          <w:color w:val="000000" w:themeColor="text1"/>
          <w:sz w:val="28"/>
          <w:szCs w:val="28"/>
        </w:rPr>
        <w:t xml:space="preserve">(3) </w:t>
      </w:r>
      <w:r>
        <w:rPr>
          <w:rStyle w:val="docbody"/>
          <w:color w:val="000000" w:themeColor="text1"/>
          <w:sz w:val="28"/>
          <w:szCs w:val="28"/>
        </w:rPr>
        <w:t>Таможенная служба незамедлительно, но не позднее чем в течение 24 часов, информирует Службу по предупреждению и борьбе с отмыванием денег о случаях выявления ввоза в страну и/или вывоза из страны валютных ценностей.</w:t>
      </w:r>
    </w:p>
    <w:p w:rsidR="00F03330" w:rsidRDefault="00F03330" w:rsidP="00F03330">
      <w:pPr>
        <w:pStyle w:val="a5"/>
        <w:ind w:firstLine="709"/>
        <w:rPr>
          <w:color w:val="000000" w:themeColor="text1"/>
          <w:sz w:val="28"/>
          <w:szCs w:val="28"/>
        </w:rPr>
      </w:pPr>
      <w:r>
        <w:rPr>
          <w:color w:val="000000" w:themeColor="text1"/>
          <w:sz w:val="28"/>
          <w:szCs w:val="28"/>
        </w:rPr>
        <w:t xml:space="preserve">(4) Органы публичного управления, иные, нежели органы, наделенные функциями по надзору за отчетными единицами, предусмотренные частью (1) статьи 15, незамедлительно, </w:t>
      </w:r>
      <w:r>
        <w:rPr>
          <w:rStyle w:val="docbody"/>
          <w:color w:val="000000" w:themeColor="text1"/>
          <w:sz w:val="28"/>
          <w:szCs w:val="28"/>
        </w:rPr>
        <w:t xml:space="preserve">но не более чем в течение пяти рабочих дней, </w:t>
      </w:r>
      <w:r>
        <w:rPr>
          <w:color w:val="000000" w:themeColor="text1"/>
          <w:sz w:val="28"/>
          <w:szCs w:val="28"/>
        </w:rPr>
        <w:t xml:space="preserve">информируют </w:t>
      </w:r>
      <w:r>
        <w:rPr>
          <w:rStyle w:val="docbody"/>
          <w:color w:val="000000" w:themeColor="text1"/>
          <w:sz w:val="28"/>
          <w:szCs w:val="28"/>
        </w:rPr>
        <w:t>Службу по предупреждению и борьбе с отмыванием денег о случаях возможных нарушений положений настоящего закона, выявленных при исполнении должности</w:t>
      </w:r>
      <w:r>
        <w:rPr>
          <w:color w:val="000000" w:themeColor="text1"/>
          <w:sz w:val="28"/>
          <w:szCs w:val="28"/>
        </w:rPr>
        <w:t>.</w:t>
      </w:r>
    </w:p>
    <w:p w:rsidR="00F03330" w:rsidRDefault="00F03330" w:rsidP="00F03330">
      <w:pPr>
        <w:pStyle w:val="a5"/>
        <w:ind w:firstLine="709"/>
        <w:rPr>
          <w:color w:val="000000" w:themeColor="text1"/>
          <w:sz w:val="28"/>
          <w:szCs w:val="28"/>
        </w:rPr>
      </w:pPr>
      <w:r>
        <w:rPr>
          <w:color w:val="000000" w:themeColor="text1"/>
          <w:sz w:val="28"/>
          <w:szCs w:val="28"/>
        </w:rPr>
        <w:t xml:space="preserve">(5) Физические или юридические лица иные, нежели те, которые указаны в части (1), могут информировать </w:t>
      </w:r>
      <w:r>
        <w:rPr>
          <w:rStyle w:val="docbody"/>
          <w:color w:val="000000" w:themeColor="text1"/>
          <w:sz w:val="28"/>
          <w:szCs w:val="28"/>
        </w:rPr>
        <w:t xml:space="preserve">Службу по предупреждению и борьбе с отмыванием денег о ставших им известными случаях, </w:t>
      </w:r>
      <w:r>
        <w:rPr>
          <w:color w:val="000000" w:themeColor="text1"/>
          <w:sz w:val="28"/>
          <w:szCs w:val="28"/>
        </w:rPr>
        <w:t>касающихся отмывания денег и финансирования терроризма, используя обычные каналы связи – почтовую службу, электронную почту, телефон. </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5.</w:t>
      </w:r>
      <w:r>
        <w:rPr>
          <w:color w:val="000000" w:themeColor="text1"/>
          <w:sz w:val="28"/>
          <w:szCs w:val="28"/>
        </w:rPr>
        <w:t xml:space="preserve"> Меры предосторожности в отношении клиентов</w:t>
      </w:r>
    </w:p>
    <w:p w:rsidR="00F03330" w:rsidRDefault="00F03330" w:rsidP="00F03330">
      <w:pPr>
        <w:pStyle w:val="a5"/>
        <w:ind w:firstLine="709"/>
        <w:rPr>
          <w:color w:val="000000" w:themeColor="text1"/>
          <w:sz w:val="28"/>
          <w:szCs w:val="28"/>
        </w:rPr>
      </w:pPr>
      <w:r>
        <w:rPr>
          <w:color w:val="000000" w:themeColor="text1"/>
          <w:sz w:val="28"/>
          <w:szCs w:val="28"/>
        </w:rPr>
        <w:t xml:space="preserve">(1) Отчетные единицы применяют меры предосторожности в отношении клиентов: </w:t>
      </w:r>
    </w:p>
    <w:p w:rsidR="00F03330" w:rsidRDefault="00F03330" w:rsidP="00F03330">
      <w:pPr>
        <w:pStyle w:val="a5"/>
        <w:ind w:firstLine="709"/>
        <w:rPr>
          <w:color w:val="000000" w:themeColor="text1"/>
          <w:sz w:val="28"/>
          <w:szCs w:val="28"/>
        </w:rPr>
      </w:pPr>
      <w:r>
        <w:rPr>
          <w:color w:val="000000" w:themeColor="text1"/>
          <w:sz w:val="28"/>
          <w:szCs w:val="28"/>
        </w:rPr>
        <w:t xml:space="preserve">a) до начинания деловых отношений; </w:t>
      </w:r>
    </w:p>
    <w:p w:rsidR="00F03330" w:rsidRDefault="00F03330" w:rsidP="00F03330">
      <w:pPr>
        <w:pStyle w:val="a5"/>
        <w:ind w:firstLine="709"/>
        <w:rPr>
          <w:color w:val="000000" w:themeColor="text1"/>
          <w:sz w:val="28"/>
          <w:szCs w:val="28"/>
        </w:rPr>
      </w:pPr>
      <w:r>
        <w:rPr>
          <w:color w:val="000000" w:themeColor="text1"/>
          <w:sz w:val="28"/>
          <w:szCs w:val="28"/>
        </w:rPr>
        <w:t>b) при выполнении всех видов случайных операций стоимостью не менее  20 тысяч лей посредством одной операции или при выполнении случайных операций стоимостью не менее  100 тысяч лей, независимо от того осуществляются они посредством одной или более операций, которые имеют признаки  связи между собой;</w:t>
      </w:r>
    </w:p>
    <w:p w:rsidR="00F03330" w:rsidRDefault="00F03330" w:rsidP="00F03330">
      <w:pPr>
        <w:pStyle w:val="a5"/>
        <w:ind w:firstLine="709"/>
        <w:rPr>
          <w:color w:val="000000" w:themeColor="text1"/>
          <w:sz w:val="28"/>
          <w:szCs w:val="28"/>
        </w:rPr>
      </w:pPr>
      <w:r>
        <w:rPr>
          <w:color w:val="000000" w:themeColor="text1"/>
          <w:sz w:val="28"/>
          <w:szCs w:val="28"/>
        </w:rPr>
        <w:t xml:space="preserve">с) в случае организаторов азартных игр, в момент сбора выигрышей, в момент произведения ставки или в обоих случаях, когда осуществляются операции стоимостью не менее 30 тысяч лей, независимо от того, осуществляется сделка посредством одной операции или более, которые имеют признаки  связи между собой; </w:t>
      </w:r>
    </w:p>
    <w:p w:rsidR="00F03330" w:rsidRDefault="00F03330" w:rsidP="00F03330">
      <w:pPr>
        <w:pStyle w:val="a5"/>
        <w:ind w:firstLine="709"/>
        <w:rPr>
          <w:color w:val="000000" w:themeColor="text1"/>
          <w:sz w:val="28"/>
          <w:szCs w:val="28"/>
        </w:rPr>
      </w:pPr>
      <w:r>
        <w:rPr>
          <w:color w:val="000000" w:themeColor="text1"/>
          <w:sz w:val="28"/>
          <w:szCs w:val="28"/>
          <w:lang w:val="en-US"/>
        </w:rPr>
        <w:t>d</w:t>
      </w:r>
      <w:r>
        <w:rPr>
          <w:color w:val="000000" w:themeColor="text1"/>
          <w:sz w:val="28"/>
          <w:szCs w:val="28"/>
        </w:rPr>
        <w:t xml:space="preserve">) если существует подозрение в отмывании денег или финансировании терроризма, независимо от установленных уклонений,  освобождений или пределов; </w:t>
      </w:r>
    </w:p>
    <w:p w:rsidR="00F03330" w:rsidRDefault="00F03330" w:rsidP="00F03330">
      <w:pPr>
        <w:pStyle w:val="a5"/>
        <w:ind w:firstLine="709"/>
        <w:rPr>
          <w:color w:val="000000" w:themeColor="text1"/>
          <w:sz w:val="28"/>
          <w:szCs w:val="28"/>
        </w:rPr>
      </w:pPr>
      <w:r>
        <w:rPr>
          <w:color w:val="000000" w:themeColor="text1"/>
          <w:sz w:val="28"/>
          <w:szCs w:val="28"/>
          <w:lang w:val="en-US"/>
        </w:rPr>
        <w:t>e</w:t>
      </w:r>
      <w:r>
        <w:rPr>
          <w:color w:val="000000" w:themeColor="text1"/>
          <w:sz w:val="28"/>
          <w:szCs w:val="28"/>
        </w:rPr>
        <w:t xml:space="preserve">) если существуют подозрения относительно правдивости, достаточности и точности ранее полученных идентификационных данных. </w:t>
      </w:r>
    </w:p>
    <w:p w:rsidR="00F03330" w:rsidRDefault="00F03330" w:rsidP="00F03330">
      <w:pPr>
        <w:pStyle w:val="a5"/>
        <w:ind w:firstLine="709"/>
        <w:rPr>
          <w:color w:val="000000" w:themeColor="text1"/>
          <w:sz w:val="28"/>
          <w:szCs w:val="28"/>
        </w:rPr>
      </w:pPr>
      <w:r>
        <w:rPr>
          <w:color w:val="000000" w:themeColor="text1"/>
          <w:sz w:val="28"/>
          <w:szCs w:val="28"/>
        </w:rPr>
        <w:t xml:space="preserve">(2) Меры предосторожности в отношении клиентов включают: </w:t>
      </w:r>
    </w:p>
    <w:p w:rsidR="00F03330" w:rsidRDefault="00F03330" w:rsidP="00F03330">
      <w:pPr>
        <w:pStyle w:val="a5"/>
        <w:ind w:firstLine="709"/>
        <w:rPr>
          <w:color w:val="000000" w:themeColor="text1"/>
          <w:sz w:val="28"/>
          <w:szCs w:val="28"/>
        </w:rPr>
      </w:pPr>
      <w:r>
        <w:rPr>
          <w:color w:val="000000" w:themeColor="text1"/>
          <w:sz w:val="28"/>
          <w:szCs w:val="28"/>
        </w:rPr>
        <w:t>a) идентификацию  и проверку личности клиентов на основании удостоверяющих личность актов и документов, данных или информации, полученных из правдоподобного и независимого источника.</w:t>
      </w:r>
    </w:p>
    <w:p w:rsidR="00F03330" w:rsidRDefault="00F03330" w:rsidP="00F03330">
      <w:pPr>
        <w:pStyle w:val="a5"/>
        <w:ind w:firstLine="709"/>
        <w:rPr>
          <w:color w:val="000000" w:themeColor="text1"/>
          <w:sz w:val="28"/>
          <w:szCs w:val="28"/>
        </w:rPr>
      </w:pPr>
      <w:r>
        <w:rPr>
          <w:color w:val="000000" w:themeColor="text1"/>
          <w:sz w:val="28"/>
          <w:szCs w:val="28"/>
        </w:rPr>
        <w:t xml:space="preserve">b) идентификацию  </w:t>
      </w:r>
      <w:r>
        <w:rPr>
          <w:rStyle w:val="docbody"/>
          <w:iCs/>
          <w:color w:val="000000" w:themeColor="text1"/>
          <w:sz w:val="28"/>
          <w:szCs w:val="28"/>
        </w:rPr>
        <w:t>выгодоприобретающего собственника и принятие целесообразных мер, основанных на риске, для проверки его личности, с тем чтобы отчетная единица была уверена в том, что знает кем является выгодоприобретающий собственник</w:t>
      </w:r>
      <w:r>
        <w:rPr>
          <w:color w:val="000000" w:themeColor="text1"/>
          <w:sz w:val="28"/>
          <w:szCs w:val="28"/>
        </w:rPr>
        <w:t xml:space="preserve">, в том числе принятие разумных мер для понятия структуры собственности и контрольной структуры юридического лица; </w:t>
      </w:r>
    </w:p>
    <w:p w:rsidR="00F03330" w:rsidRDefault="00F03330" w:rsidP="00F03330">
      <w:pPr>
        <w:pStyle w:val="a5"/>
        <w:ind w:firstLine="709"/>
        <w:rPr>
          <w:color w:val="000000" w:themeColor="text1"/>
          <w:sz w:val="28"/>
          <w:szCs w:val="28"/>
        </w:rPr>
      </w:pPr>
      <w:r>
        <w:rPr>
          <w:color w:val="000000" w:themeColor="text1"/>
          <w:sz w:val="28"/>
          <w:szCs w:val="28"/>
        </w:rPr>
        <w:t xml:space="preserve">c) понимание и, при необходимости, получение и оценку информации о цели и желаемом характере деловых отношений; </w:t>
      </w:r>
    </w:p>
    <w:p w:rsidR="00F03330" w:rsidRDefault="00F03330" w:rsidP="00F03330">
      <w:pPr>
        <w:pStyle w:val="a5"/>
        <w:tabs>
          <w:tab w:val="left" w:pos="709"/>
        </w:tabs>
        <w:ind w:firstLine="709"/>
        <w:rPr>
          <w:color w:val="000000" w:themeColor="text1"/>
          <w:sz w:val="28"/>
          <w:szCs w:val="28"/>
        </w:rPr>
      </w:pPr>
      <w:r>
        <w:rPr>
          <w:color w:val="000000" w:themeColor="text1"/>
          <w:sz w:val="28"/>
          <w:szCs w:val="28"/>
        </w:rPr>
        <w:t xml:space="preserve">d) постоянное наблюдение над деловыми отношениями, в том числе исследование операций, заключенных на протяжении всех соответствующих отношений, для убеждения в том, что осуществленные операции соответствуют информации, которой владеют отчетные единицы клиента, по профилю деятельности и его риску, в том числе по источнику имущества и, что документы, данные или информация, которой они владеют, обновлены. </w:t>
      </w:r>
    </w:p>
    <w:p w:rsidR="00F03330" w:rsidRDefault="00F03330" w:rsidP="00F03330">
      <w:pPr>
        <w:pStyle w:val="a5"/>
        <w:ind w:firstLine="709"/>
        <w:rPr>
          <w:color w:val="000000" w:themeColor="text1"/>
          <w:sz w:val="28"/>
          <w:szCs w:val="28"/>
        </w:rPr>
      </w:pPr>
      <w:r>
        <w:rPr>
          <w:color w:val="000000" w:themeColor="text1"/>
          <w:sz w:val="28"/>
          <w:szCs w:val="28"/>
        </w:rPr>
        <w:t xml:space="preserve">(3) Если невозможно соблюсти требования подпунктов  a)-c) части (2), отчетные единицы не осуществляют никакие операции или деятельность, в том числе по платежному счету, не устанавливают никакие деловые отношения либо завершают существующие деловые отношения и передают бланки о сомнительных операциях или деятельности Службе по </w:t>
      </w:r>
      <w:r>
        <w:rPr>
          <w:rStyle w:val="docbody"/>
          <w:color w:val="000000" w:themeColor="text1"/>
          <w:sz w:val="28"/>
          <w:szCs w:val="28"/>
        </w:rPr>
        <w:t xml:space="preserve">предупреждению и борьбе с отмыванием денег </w:t>
      </w:r>
      <w:r>
        <w:rPr>
          <w:color w:val="000000" w:themeColor="text1"/>
          <w:sz w:val="28"/>
          <w:szCs w:val="28"/>
        </w:rPr>
        <w:t>в соответствии с положениями статьи  11. В этом случае</w:t>
      </w:r>
      <w:r>
        <w:rPr>
          <w:color w:val="000000" w:themeColor="text1"/>
          <w:sz w:val="28"/>
          <w:szCs w:val="28"/>
          <w:lang w:eastAsia="ro-RO"/>
        </w:rPr>
        <w:t>, отчетные единицы вправе не объяснять клиенту причину отказа.</w:t>
      </w:r>
    </w:p>
    <w:p w:rsidR="00F03330" w:rsidRDefault="00F03330" w:rsidP="00F03330">
      <w:pPr>
        <w:pStyle w:val="a5"/>
        <w:ind w:firstLine="709"/>
        <w:rPr>
          <w:color w:val="000000" w:themeColor="text1"/>
          <w:sz w:val="28"/>
          <w:szCs w:val="28"/>
        </w:rPr>
      </w:pPr>
      <w:r>
        <w:rPr>
          <w:color w:val="000000" w:themeColor="text1"/>
          <w:sz w:val="28"/>
          <w:szCs w:val="28"/>
        </w:rPr>
        <w:t xml:space="preserve">(4) Отчетным единицам запрещено открывать или держать анонимные счета, счета на фиктивные имена, анонимные сберегательные книжки, устанавливать либо продолжать деловые отношения с фиктивным банком либо банком, в отношении которого известно, что он позволяет фиктивному банку пользоваться своими счетами или предоставляет в распоряжение своим клиентам анонимные счета. </w:t>
      </w:r>
    </w:p>
    <w:p w:rsidR="00F03330" w:rsidRDefault="00F03330" w:rsidP="00F03330">
      <w:pPr>
        <w:pStyle w:val="a5"/>
        <w:ind w:firstLine="709"/>
        <w:rPr>
          <w:color w:val="000000" w:themeColor="text1"/>
          <w:sz w:val="28"/>
          <w:szCs w:val="28"/>
        </w:rPr>
      </w:pPr>
      <w:r>
        <w:rPr>
          <w:color w:val="000000" w:themeColor="text1"/>
          <w:sz w:val="28"/>
          <w:szCs w:val="28"/>
        </w:rPr>
        <w:t>(5) Клиенты обязаны представлять по требованию отчетных единиц всю информацию, документы и их копии, необходимые для внедрения мер предосторожности</w:t>
      </w:r>
      <w:r>
        <w:rPr>
          <w:i/>
          <w:color w:val="000000" w:themeColor="text1"/>
          <w:sz w:val="28"/>
          <w:szCs w:val="28"/>
        </w:rPr>
        <w:t xml:space="preserve">. </w:t>
      </w:r>
      <w:r>
        <w:rPr>
          <w:color w:val="000000" w:themeColor="text1"/>
          <w:sz w:val="28"/>
          <w:szCs w:val="28"/>
        </w:rPr>
        <w:t xml:space="preserve">Правильность и правдивость представленных документов обязательно свидетельствуется клиентами.  </w:t>
      </w:r>
    </w:p>
    <w:p w:rsidR="00F03330" w:rsidRDefault="00F03330" w:rsidP="00F03330">
      <w:pPr>
        <w:pStyle w:val="a5"/>
        <w:ind w:firstLine="709"/>
        <w:rPr>
          <w:color w:val="000000" w:themeColor="text1"/>
          <w:sz w:val="28"/>
          <w:szCs w:val="28"/>
        </w:rPr>
      </w:pPr>
      <w:r>
        <w:rPr>
          <w:color w:val="000000" w:themeColor="text1"/>
          <w:sz w:val="28"/>
          <w:szCs w:val="28"/>
        </w:rPr>
        <w:t>(6) Отчетные единицы применяют меры предосторожности в отношении клиентов не только ко всем новым клиентам, но и к существующим клиентам, в зависимости от риска, по обстоятельствам, в том числе тогда, когда меняются соответствующие обстоятельства, касающиеся клиента.</w:t>
      </w:r>
    </w:p>
    <w:p w:rsidR="00F03330" w:rsidRDefault="00F03330" w:rsidP="00F03330">
      <w:pPr>
        <w:pStyle w:val="a5"/>
        <w:ind w:firstLine="709"/>
        <w:rPr>
          <w:color w:val="000000" w:themeColor="text1"/>
          <w:sz w:val="28"/>
          <w:szCs w:val="28"/>
        </w:rPr>
      </w:pPr>
      <w:r>
        <w:rPr>
          <w:color w:val="000000" w:themeColor="text1"/>
          <w:sz w:val="28"/>
          <w:szCs w:val="28"/>
        </w:rPr>
        <w:t xml:space="preserve">(7) В ходе применения  мер предосторожности в отношении клиентов, предусмотренных в части (2), отчетные единицы должны установить и проверить законность полномочий и личности представителей клиента. </w:t>
      </w:r>
    </w:p>
    <w:p w:rsidR="00F03330" w:rsidRDefault="00F03330" w:rsidP="00F03330">
      <w:pPr>
        <w:pStyle w:val="a5"/>
        <w:ind w:firstLine="709"/>
        <w:rPr>
          <w:color w:val="000000" w:themeColor="text1"/>
          <w:sz w:val="28"/>
          <w:szCs w:val="28"/>
        </w:rPr>
      </w:pPr>
      <w:r>
        <w:rPr>
          <w:color w:val="000000" w:themeColor="text1"/>
          <w:sz w:val="28"/>
          <w:szCs w:val="28"/>
        </w:rPr>
        <w:t>(8) В отступление от положений подпункта b) части (1), операция по обмену валюты наличными осуществляется при предоставлении документа удостоверяющего личность, а для операции, стоимость которой превышает 5 тысяч лей, единица валютного обмена регистрирует данные документа удостоверяющего личность.</w:t>
      </w:r>
    </w:p>
    <w:p w:rsidR="00F03330" w:rsidRDefault="00F03330" w:rsidP="00F03330">
      <w:pPr>
        <w:pStyle w:val="a5"/>
        <w:ind w:firstLine="709"/>
        <w:rPr>
          <w:color w:val="000000" w:themeColor="text1"/>
          <w:sz w:val="28"/>
          <w:szCs w:val="28"/>
        </w:rPr>
      </w:pPr>
      <w:r>
        <w:rPr>
          <w:color w:val="000000" w:themeColor="text1"/>
          <w:sz w:val="28"/>
          <w:szCs w:val="28"/>
        </w:rPr>
        <w:t xml:space="preserve"> (9) В отступление от положений подпунктов а) и b) части (1), платежные общества и общества, выпускающие электронные деньги, на основании соответствующей оценки рисков, доказывающих существование пониженного риска, могут не применять меры предосторожности в отношении клиентов в случае соблюдения следующих условий:</w:t>
      </w:r>
    </w:p>
    <w:p w:rsidR="00F03330" w:rsidRDefault="00F03330" w:rsidP="00F03330">
      <w:pPr>
        <w:pStyle w:val="a5"/>
        <w:ind w:firstLine="709"/>
        <w:rPr>
          <w:color w:val="000000" w:themeColor="text1"/>
          <w:sz w:val="28"/>
          <w:szCs w:val="28"/>
        </w:rPr>
      </w:pPr>
      <w:r>
        <w:rPr>
          <w:color w:val="000000" w:themeColor="text1"/>
          <w:sz w:val="28"/>
          <w:szCs w:val="28"/>
        </w:rPr>
        <w:t xml:space="preserve">a) максимальная стоимость, депонированная в электронном виде, не превышает ставку 5 тысяч лей; </w:t>
      </w:r>
    </w:p>
    <w:p w:rsidR="00F03330" w:rsidRDefault="00F03330" w:rsidP="00F03330">
      <w:pPr>
        <w:pStyle w:val="a5"/>
        <w:ind w:firstLine="709"/>
        <w:rPr>
          <w:color w:val="000000" w:themeColor="text1"/>
          <w:sz w:val="28"/>
          <w:szCs w:val="28"/>
        </w:rPr>
      </w:pPr>
      <w:r>
        <w:rPr>
          <w:color w:val="000000" w:themeColor="text1"/>
          <w:sz w:val="28"/>
          <w:szCs w:val="28"/>
        </w:rPr>
        <w:t>b) стоимость ежемесячных переводов не превышает ставку 5 тысяч лей.  Ставка может быть повышена до 10 тысяч лей для платежных инструментов, которые могут использоваться только на территории Республики Молдова;</w:t>
      </w:r>
    </w:p>
    <w:p w:rsidR="00F03330" w:rsidRDefault="00F03330" w:rsidP="00F03330">
      <w:pPr>
        <w:pStyle w:val="a5"/>
        <w:ind w:firstLine="709"/>
        <w:rPr>
          <w:color w:val="000000" w:themeColor="text1"/>
          <w:sz w:val="28"/>
          <w:szCs w:val="28"/>
        </w:rPr>
      </w:pPr>
      <w:r>
        <w:rPr>
          <w:color w:val="000000" w:themeColor="text1"/>
          <w:sz w:val="28"/>
          <w:szCs w:val="28"/>
          <w:lang w:val="en-US"/>
        </w:rPr>
        <w:t>c</w:t>
      </w:r>
      <w:r>
        <w:rPr>
          <w:color w:val="000000" w:themeColor="text1"/>
          <w:sz w:val="28"/>
          <w:szCs w:val="28"/>
        </w:rPr>
        <w:t>) платежный инструмент не может финансироваться анонимными электронными деньгами;</w:t>
      </w:r>
    </w:p>
    <w:p w:rsidR="00F03330" w:rsidRDefault="00F03330" w:rsidP="00F03330">
      <w:pPr>
        <w:pStyle w:val="a5"/>
        <w:ind w:firstLine="709"/>
        <w:rPr>
          <w:color w:val="000000" w:themeColor="text1"/>
          <w:sz w:val="28"/>
          <w:szCs w:val="28"/>
        </w:rPr>
      </w:pPr>
      <w:r>
        <w:rPr>
          <w:color w:val="000000" w:themeColor="text1"/>
          <w:sz w:val="28"/>
          <w:szCs w:val="28"/>
          <w:lang w:val="en-US"/>
        </w:rPr>
        <w:t>d</w:t>
      </w:r>
      <w:r>
        <w:rPr>
          <w:color w:val="000000" w:themeColor="text1"/>
          <w:sz w:val="28"/>
          <w:szCs w:val="28"/>
        </w:rPr>
        <w:t>) осуществляется достаточное наблюдение над операциями или деловыми отношениями, чтобы позволить обнаружение сомнительных операций.</w:t>
      </w:r>
    </w:p>
    <w:p w:rsidR="00F03330" w:rsidRDefault="00F03330" w:rsidP="00F03330">
      <w:pPr>
        <w:pStyle w:val="a5"/>
        <w:ind w:firstLine="709"/>
        <w:rPr>
          <w:color w:val="000000" w:themeColor="text1"/>
          <w:sz w:val="28"/>
          <w:szCs w:val="28"/>
        </w:rPr>
      </w:pPr>
      <w:r>
        <w:rPr>
          <w:color w:val="000000" w:themeColor="text1"/>
          <w:sz w:val="28"/>
          <w:szCs w:val="28"/>
        </w:rPr>
        <w:t xml:space="preserve">(10) Порядок и требования, касающиеся применения мер предосторожности, включая идентификацию  клиента и  </w:t>
      </w:r>
      <w:r>
        <w:rPr>
          <w:rStyle w:val="docbody"/>
          <w:iCs/>
          <w:color w:val="000000" w:themeColor="text1"/>
          <w:sz w:val="28"/>
          <w:szCs w:val="28"/>
        </w:rPr>
        <w:t>выгодоприобретающего собственника</w:t>
      </w:r>
      <w:r>
        <w:rPr>
          <w:color w:val="000000" w:themeColor="text1"/>
          <w:sz w:val="28"/>
          <w:szCs w:val="28"/>
        </w:rPr>
        <w:t>, разрабатываются отчетными единицами на основании рекомендаций и указаний органов, наделенных функциями по надзору.</w:t>
      </w:r>
    </w:p>
    <w:p w:rsidR="00F03330" w:rsidRDefault="00F03330" w:rsidP="00F03330">
      <w:pPr>
        <w:pStyle w:val="a5"/>
        <w:ind w:firstLine="709"/>
        <w:rPr>
          <w:color w:val="000000" w:themeColor="text1"/>
          <w:sz w:val="28"/>
          <w:szCs w:val="28"/>
        </w:rPr>
      </w:pPr>
      <w:r>
        <w:rPr>
          <w:color w:val="000000" w:themeColor="text1"/>
          <w:sz w:val="28"/>
          <w:szCs w:val="28"/>
        </w:rPr>
        <w:t>(11) В случае страхований жизни и ежегодных платежей, предусмотренных законодательством о страхованиях, отчетные единицы в дополнение к мерам, предусмотренным в части  (2), применяют следующие меры предосторожности в отношении клиентов:</w:t>
      </w:r>
    </w:p>
    <w:p w:rsidR="00F03330" w:rsidRDefault="00F03330" w:rsidP="00F03330">
      <w:pPr>
        <w:pStyle w:val="a5"/>
        <w:ind w:firstLine="709"/>
        <w:rPr>
          <w:color w:val="000000" w:themeColor="text1"/>
          <w:sz w:val="28"/>
          <w:szCs w:val="28"/>
        </w:rPr>
      </w:pPr>
      <w:r>
        <w:rPr>
          <w:color w:val="000000" w:themeColor="text1"/>
          <w:sz w:val="28"/>
          <w:szCs w:val="28"/>
        </w:rPr>
        <w:t>a) вносят имя лица в случае выгодоприобретателей, являющихся лицами, установленными по имени;</w:t>
      </w:r>
    </w:p>
    <w:p w:rsidR="00F03330" w:rsidRDefault="00F03330" w:rsidP="00F03330">
      <w:pPr>
        <w:pStyle w:val="a5"/>
        <w:ind w:firstLine="709"/>
        <w:rPr>
          <w:color w:val="000000" w:themeColor="text1"/>
          <w:sz w:val="28"/>
          <w:szCs w:val="28"/>
        </w:rPr>
      </w:pPr>
      <w:r>
        <w:rPr>
          <w:color w:val="000000" w:themeColor="text1"/>
          <w:sz w:val="28"/>
          <w:szCs w:val="28"/>
        </w:rPr>
        <w:t xml:space="preserve">b) в случае выгодоприобретателей, указанных по характеристикам или категории или другими средствами, получают достаточную информацию о соответствующих выгодоприобретателях, с тем, чтобы отчетная единица убедилась в том, что сможет в момент оплаты  идентифицировать выгодоприобретателя. </w:t>
      </w:r>
    </w:p>
    <w:p w:rsidR="00F03330" w:rsidRDefault="00F03330" w:rsidP="00F03330">
      <w:pPr>
        <w:pStyle w:val="a5"/>
        <w:ind w:firstLine="709"/>
        <w:rPr>
          <w:color w:val="000000" w:themeColor="text1"/>
          <w:sz w:val="28"/>
          <w:szCs w:val="28"/>
        </w:rPr>
      </w:pPr>
      <w:r>
        <w:rPr>
          <w:color w:val="000000" w:themeColor="text1"/>
          <w:sz w:val="28"/>
          <w:szCs w:val="28"/>
        </w:rPr>
        <w:t xml:space="preserve">(12) В случаях, указанных в подпунктах а) и b) части (11), идентификация выгодоприобретателей производится в момент оплаты. В случае полного или частичного присуждения страхования жизни и предусмотренных законодательством о страхованиях ежегодных платежей третьему лицу, отчетные единицы, которые знают о соответствующем присуждении, идентифицируют </w:t>
      </w:r>
      <w:r>
        <w:rPr>
          <w:rStyle w:val="docbody"/>
          <w:iCs/>
          <w:color w:val="000000" w:themeColor="text1"/>
          <w:sz w:val="28"/>
          <w:szCs w:val="28"/>
        </w:rPr>
        <w:t>выгодоприобретающего собственника</w:t>
      </w:r>
      <w:r>
        <w:rPr>
          <w:color w:val="000000" w:themeColor="text1"/>
          <w:sz w:val="28"/>
          <w:szCs w:val="28"/>
        </w:rPr>
        <w:t xml:space="preserve"> в момент присуждения физическому или юридическому лицу, которое получает для своей выгоды стоимость уступленного полиса.</w:t>
      </w:r>
    </w:p>
    <w:p w:rsidR="00F03330" w:rsidRDefault="00F03330" w:rsidP="00F03330">
      <w:pPr>
        <w:pStyle w:val="a5"/>
        <w:ind w:firstLine="709"/>
        <w:rPr>
          <w:color w:val="000000" w:themeColor="text1"/>
          <w:sz w:val="28"/>
          <w:szCs w:val="28"/>
        </w:rPr>
      </w:pPr>
      <w:r>
        <w:rPr>
          <w:color w:val="000000" w:themeColor="text1"/>
          <w:sz w:val="28"/>
          <w:szCs w:val="28"/>
        </w:rPr>
        <w:t>(13) В случае выгодоприобретателей имущества, находящегося под любым видом доверительного управления, указанных в зависимости от особых характеристик или категории, отчетная единица получает достаточную информацию о  выгодоприобретателе, с тем, чтобы  убедиться в том, что в момент оплаты  сможет установить личность выгодоприобретателя или что он исполнит свои приобретенные права.</w:t>
      </w:r>
    </w:p>
    <w:p w:rsidR="00F03330" w:rsidRDefault="00F03330" w:rsidP="00F03330">
      <w:pPr>
        <w:pStyle w:val="a5"/>
        <w:ind w:firstLine="709"/>
        <w:rPr>
          <w:color w:val="000000" w:themeColor="text1"/>
          <w:sz w:val="28"/>
          <w:szCs w:val="28"/>
        </w:rPr>
      </w:pPr>
      <w:r>
        <w:rPr>
          <w:color w:val="000000" w:themeColor="text1"/>
          <w:sz w:val="28"/>
          <w:szCs w:val="28"/>
        </w:rPr>
        <w:t xml:space="preserve">(14) Отчетные единицы  предоставляют клиентам запрошенную информацию на основании части (1) статьи 12 Закона № 133 от 08.07.2011 года о защите персональных данных до установления деловых отношений или осуществления случайной операции. Данная информация содержит в особенности общую информацию о законных обязанностях, которыми наделены отчетные единицы на основании настоящего закона, когда обрабатывают  персональные данные с целью предупреждения отмывания денег и финансирования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 (15) Если по исчерпании всех возможных средств и при условии, что не существует причин для сомнений,  не установлено ни одно лицо в качестве </w:t>
      </w:r>
      <w:r>
        <w:rPr>
          <w:rStyle w:val="docbody"/>
          <w:iCs/>
          <w:color w:val="000000" w:themeColor="text1"/>
          <w:sz w:val="28"/>
          <w:szCs w:val="28"/>
        </w:rPr>
        <w:t>выгодоприобретающего собственника</w:t>
      </w:r>
      <w:r>
        <w:rPr>
          <w:color w:val="000000" w:themeColor="text1"/>
          <w:sz w:val="28"/>
          <w:szCs w:val="28"/>
        </w:rPr>
        <w:t xml:space="preserve">, </w:t>
      </w:r>
      <w:r>
        <w:rPr>
          <w:rStyle w:val="docbody"/>
          <w:iCs/>
          <w:color w:val="000000" w:themeColor="text1"/>
          <w:sz w:val="28"/>
          <w:szCs w:val="28"/>
        </w:rPr>
        <w:t>выгодоприобретающим собственником считается физическое лицо, которое занимает должность администратора клиента</w:t>
      </w:r>
      <w:r>
        <w:rPr>
          <w:color w:val="000000" w:themeColor="text1"/>
          <w:sz w:val="28"/>
          <w:szCs w:val="28"/>
        </w:rPr>
        <w:t xml:space="preserve">. Отчетные единицы ведут учет мер, принятых в целях установления </w:t>
      </w:r>
      <w:r>
        <w:rPr>
          <w:rStyle w:val="docbody"/>
          <w:iCs/>
          <w:color w:val="000000" w:themeColor="text1"/>
          <w:sz w:val="28"/>
          <w:szCs w:val="28"/>
        </w:rPr>
        <w:t>выгодоприобретающих собственников  для каждого клиента отдельно и представляют их, по требованию, Службе по предупреждению и борьбе с отмыванием денег</w:t>
      </w:r>
      <w:r>
        <w:rPr>
          <w:color w:val="000000" w:themeColor="text1"/>
          <w:sz w:val="28"/>
          <w:szCs w:val="28"/>
        </w:rPr>
        <w:t xml:space="preserve"> и/или органам, наделенным функциями надзора за отчетными единицами.</w:t>
      </w:r>
    </w:p>
    <w:p w:rsidR="00F03330" w:rsidRDefault="00F03330" w:rsidP="00F03330">
      <w:pPr>
        <w:pStyle w:val="md"/>
        <w:ind w:firstLine="709"/>
        <w:rPr>
          <w:rFonts w:eastAsiaTheme="minorEastAsia"/>
          <w:b/>
          <w:i w:val="0"/>
          <w:color w:val="000000" w:themeColor="text1"/>
          <w:sz w:val="28"/>
          <w:szCs w:val="28"/>
        </w:rPr>
      </w:pPr>
    </w:p>
    <w:p w:rsidR="00F03330" w:rsidRDefault="00F03330" w:rsidP="00F03330">
      <w:pPr>
        <w:pStyle w:val="md"/>
        <w:ind w:firstLine="709"/>
        <w:rPr>
          <w:color w:val="000000" w:themeColor="text1"/>
          <w:sz w:val="28"/>
          <w:szCs w:val="28"/>
        </w:rPr>
      </w:pPr>
      <w:r>
        <w:rPr>
          <w:b/>
          <w:i w:val="0"/>
          <w:color w:val="000000" w:themeColor="text1"/>
          <w:sz w:val="28"/>
          <w:szCs w:val="28"/>
        </w:rPr>
        <w:t>Статья  6.</w:t>
      </w:r>
      <w:r>
        <w:rPr>
          <w:color w:val="000000" w:themeColor="text1"/>
          <w:sz w:val="28"/>
          <w:szCs w:val="28"/>
        </w:rPr>
        <w:t xml:space="preserve"> </w:t>
      </w:r>
      <w:r>
        <w:rPr>
          <w:i w:val="0"/>
          <w:color w:val="000000" w:themeColor="text1"/>
          <w:sz w:val="28"/>
          <w:szCs w:val="28"/>
        </w:rPr>
        <w:t xml:space="preserve">Оценка рисков и подход, основанный на риске </w:t>
      </w:r>
    </w:p>
    <w:p w:rsidR="00F03330" w:rsidRDefault="00F03330" w:rsidP="00F03330">
      <w:pPr>
        <w:pStyle w:val="a5"/>
        <w:ind w:firstLine="709"/>
        <w:rPr>
          <w:color w:val="000000" w:themeColor="text1"/>
          <w:sz w:val="28"/>
          <w:szCs w:val="28"/>
        </w:rPr>
      </w:pPr>
      <w:r>
        <w:rPr>
          <w:color w:val="000000" w:themeColor="text1"/>
          <w:sz w:val="28"/>
          <w:szCs w:val="28"/>
        </w:rPr>
        <w:t xml:space="preserve">(1) Отчетные единицы обязаны принимать меры по установлению и оценке рисков отмывания денег и финансирования терроризма  в сфере деятельности на основании национальной оценки рисков в сфере отмывания  денег и финансирования терроризма, а также на основании критериев и факторов, установленных органами надзора. Результаты оценки рисков утверждаются отчетной единицей, которые периодически обновляются и представляются, по требованию, Службе </w:t>
      </w:r>
      <w:r>
        <w:rPr>
          <w:rStyle w:val="docbody"/>
          <w:iCs/>
          <w:color w:val="000000" w:themeColor="text1"/>
          <w:sz w:val="28"/>
          <w:szCs w:val="28"/>
        </w:rPr>
        <w:t>по предупреждению и борьбе с отмыванием денег</w:t>
      </w:r>
      <w:r>
        <w:rPr>
          <w:color w:val="000000" w:themeColor="text1"/>
          <w:sz w:val="28"/>
          <w:szCs w:val="28"/>
        </w:rPr>
        <w:t xml:space="preserve"> и/или органам, наделенным функциями по надзору за отчетными единицами.</w:t>
      </w:r>
    </w:p>
    <w:p w:rsidR="00F03330" w:rsidRDefault="00F03330" w:rsidP="00F03330">
      <w:pPr>
        <w:pStyle w:val="a5"/>
        <w:ind w:firstLine="709"/>
        <w:rPr>
          <w:color w:val="000000" w:themeColor="text1"/>
          <w:sz w:val="28"/>
          <w:szCs w:val="28"/>
        </w:rPr>
      </w:pPr>
      <w:r>
        <w:rPr>
          <w:color w:val="000000" w:themeColor="text1"/>
          <w:sz w:val="28"/>
          <w:szCs w:val="28"/>
        </w:rPr>
        <w:t>(2) Отчетные единицы, в продолжение результатов оценки рисков, используют подход, основанный на риске для того, чтобы действия по предупреждению и сокращению отмывания денег и финансированию терроризма были соразмерны рискам, выявленным в сфере деятельности.</w:t>
      </w:r>
    </w:p>
    <w:p w:rsidR="00F03330" w:rsidRDefault="00F03330" w:rsidP="00F03330">
      <w:pPr>
        <w:pStyle w:val="a5"/>
        <w:ind w:firstLine="709"/>
        <w:rPr>
          <w:color w:val="000000" w:themeColor="text1"/>
          <w:sz w:val="28"/>
          <w:szCs w:val="28"/>
        </w:rPr>
      </w:pPr>
      <w:r>
        <w:rPr>
          <w:color w:val="000000" w:themeColor="text1"/>
          <w:sz w:val="28"/>
          <w:szCs w:val="28"/>
        </w:rPr>
        <w:t>(3) Отчетные единицы обеспечивают внедрение подхода, основанного на риске путем утверждения порядка установления, оценки, наблюдения и сокращения риска отмывания денег и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 xml:space="preserve">(4) Отчетные единицы применяют меры предосторожности, устанавливая их объем в зависимости от установленного риска в отношении клиента, страны (юрисдикции), деловых отношений, имущества, услуги или операции, его распределительной сети. </w:t>
      </w:r>
    </w:p>
    <w:p w:rsidR="00F03330" w:rsidRDefault="00F03330" w:rsidP="00F03330">
      <w:pPr>
        <w:pStyle w:val="a5"/>
        <w:ind w:firstLine="709"/>
        <w:rPr>
          <w:color w:val="000000" w:themeColor="text1"/>
          <w:sz w:val="28"/>
          <w:szCs w:val="28"/>
        </w:rPr>
      </w:pPr>
      <w:r>
        <w:rPr>
          <w:color w:val="000000" w:themeColor="text1"/>
          <w:sz w:val="28"/>
          <w:szCs w:val="28"/>
        </w:rPr>
        <w:t>(5) В случае установленных пониженных рисков, отчетные единицы применяют упрощенные меры предосторожности в отношении клиентов, а в случае установленных повышенных рисков, они применяют в отношении клиентов повышенные меры предосторожности.</w:t>
      </w:r>
    </w:p>
    <w:p w:rsidR="00F03330" w:rsidRDefault="00F03330" w:rsidP="00F03330">
      <w:pPr>
        <w:pStyle w:val="a5"/>
        <w:ind w:firstLine="709"/>
        <w:rPr>
          <w:color w:val="000000" w:themeColor="text1"/>
          <w:sz w:val="28"/>
          <w:szCs w:val="28"/>
        </w:rPr>
      </w:pPr>
      <w:r>
        <w:rPr>
          <w:color w:val="000000" w:themeColor="text1"/>
          <w:sz w:val="28"/>
          <w:szCs w:val="28"/>
        </w:rPr>
        <w:t xml:space="preserve">(6) В процессе оценки рисков отмывания денег и финансирования терроризма, отчетные единицы используют разные аргументы, касающиеся сферы деятельности, включая назначение счета или деловых отношений, объем активов в депозитах или размер операций, осуществленных клиентом, частоту и длительность деловых отношений.  </w:t>
      </w:r>
    </w:p>
    <w:p w:rsidR="00F03330" w:rsidRDefault="00F03330" w:rsidP="00F03330">
      <w:pPr>
        <w:pStyle w:val="a5"/>
        <w:ind w:firstLine="709"/>
        <w:rPr>
          <w:color w:val="000000" w:themeColor="text1"/>
          <w:sz w:val="28"/>
          <w:szCs w:val="28"/>
        </w:rPr>
      </w:pPr>
      <w:r>
        <w:rPr>
          <w:color w:val="000000" w:themeColor="text1"/>
          <w:sz w:val="28"/>
          <w:szCs w:val="28"/>
        </w:rPr>
        <w:t xml:space="preserve">(7) Отчетные единицы должны суметь доказать Службе </w:t>
      </w:r>
      <w:r>
        <w:rPr>
          <w:rStyle w:val="docbody"/>
          <w:iCs/>
          <w:color w:val="000000" w:themeColor="text1"/>
          <w:sz w:val="28"/>
          <w:szCs w:val="28"/>
        </w:rPr>
        <w:t xml:space="preserve">по предупреждению и борьбе с отмыванием денег </w:t>
      </w:r>
      <w:r>
        <w:rPr>
          <w:color w:val="000000" w:themeColor="text1"/>
          <w:sz w:val="28"/>
          <w:szCs w:val="28"/>
        </w:rPr>
        <w:t xml:space="preserve">и органам, наделенным функциями по надзору за отчетными единицами, что  объем мер предосторожности в отношении клиентов целесообразный, приняв во внимание установленные риски отмывания денег и финансирования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(8) Служба </w:t>
      </w:r>
      <w:r>
        <w:rPr>
          <w:rStyle w:val="docbody"/>
          <w:iCs/>
          <w:color w:val="000000" w:themeColor="text1"/>
          <w:sz w:val="28"/>
          <w:szCs w:val="28"/>
        </w:rPr>
        <w:t xml:space="preserve">по предупреждению и борьбе с отмыванием денег совместно с органами, </w:t>
      </w:r>
      <w:r>
        <w:rPr>
          <w:color w:val="000000" w:themeColor="text1"/>
          <w:sz w:val="28"/>
          <w:szCs w:val="28"/>
        </w:rPr>
        <w:t>наделенными функциями по надзору за отчетными единицами, правоохранительными органами и другими компетентными учреждениями организует, произведет и обновит, по крайней мере, раз в два года национальную оценку рисков в сфере отмывания денег и финансирования терроризма для:</w:t>
      </w:r>
    </w:p>
    <w:p w:rsidR="00F03330" w:rsidRDefault="00F03330" w:rsidP="00F03330">
      <w:pPr>
        <w:pStyle w:val="a5"/>
        <w:ind w:firstLine="709"/>
        <w:rPr>
          <w:color w:val="000000" w:themeColor="text1"/>
          <w:sz w:val="28"/>
          <w:szCs w:val="28"/>
        </w:rPr>
      </w:pPr>
      <w:r>
        <w:rPr>
          <w:color w:val="000000" w:themeColor="text1"/>
          <w:sz w:val="28"/>
          <w:szCs w:val="28"/>
        </w:rPr>
        <w:t>a) оптимизации нормативной, ведомственной базы и политики в сфере предупреждения и борьбы с  отмыванием денег и финансированием терроризма;</w:t>
      </w:r>
    </w:p>
    <w:p w:rsidR="00F03330" w:rsidRDefault="00F03330" w:rsidP="00F03330">
      <w:pPr>
        <w:pStyle w:val="a5"/>
        <w:ind w:firstLine="709"/>
        <w:rPr>
          <w:color w:val="000000" w:themeColor="text1"/>
          <w:sz w:val="28"/>
          <w:szCs w:val="28"/>
        </w:rPr>
      </w:pPr>
      <w:r>
        <w:rPr>
          <w:color w:val="000000" w:themeColor="text1"/>
          <w:sz w:val="28"/>
          <w:szCs w:val="28"/>
        </w:rPr>
        <w:t xml:space="preserve">b) эффективного распределения ресурсов Службой </w:t>
      </w:r>
      <w:r>
        <w:rPr>
          <w:rStyle w:val="docbody"/>
          <w:iCs/>
          <w:color w:val="000000" w:themeColor="text1"/>
          <w:sz w:val="28"/>
          <w:szCs w:val="28"/>
        </w:rPr>
        <w:t>по предупреждению и борьбе с отмыванием денег</w:t>
      </w:r>
      <w:r>
        <w:rPr>
          <w:color w:val="000000" w:themeColor="text1"/>
          <w:sz w:val="28"/>
          <w:szCs w:val="28"/>
        </w:rPr>
        <w:t xml:space="preserve">, </w:t>
      </w:r>
      <w:r>
        <w:rPr>
          <w:rStyle w:val="docbody"/>
          <w:iCs/>
          <w:color w:val="000000" w:themeColor="text1"/>
          <w:sz w:val="28"/>
          <w:szCs w:val="28"/>
        </w:rPr>
        <w:t xml:space="preserve">органами, </w:t>
      </w:r>
      <w:r>
        <w:rPr>
          <w:color w:val="000000" w:themeColor="text1"/>
          <w:sz w:val="28"/>
          <w:szCs w:val="28"/>
        </w:rPr>
        <w:t>наделенными функциями по надзору за отчетными единицами, правоохранительными органами и другими компетентными учреждениями;</w:t>
      </w:r>
    </w:p>
    <w:p w:rsidR="00F03330" w:rsidRDefault="00F03330" w:rsidP="00F03330">
      <w:pPr>
        <w:pStyle w:val="a5"/>
        <w:ind w:firstLine="709"/>
        <w:rPr>
          <w:color w:val="000000" w:themeColor="text1"/>
          <w:sz w:val="28"/>
          <w:szCs w:val="28"/>
        </w:rPr>
      </w:pPr>
      <w:r>
        <w:rPr>
          <w:color w:val="000000" w:themeColor="text1"/>
          <w:sz w:val="28"/>
          <w:szCs w:val="28"/>
        </w:rPr>
        <w:t>c) информирования органов публичного управления, профильных ассоциаций и отчетных единиц о национальных рисках, выявленных в сфере отмывания денег и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 xml:space="preserve">(9) Национальная оценка рисков в сфере отмывания денег и финансирования терроризма вносится в отчет об оценке, утвержденный приказом начальника Службы </w:t>
      </w:r>
      <w:r>
        <w:rPr>
          <w:rStyle w:val="docbody"/>
          <w:iCs/>
          <w:color w:val="000000" w:themeColor="text1"/>
          <w:sz w:val="28"/>
          <w:szCs w:val="28"/>
        </w:rPr>
        <w:t>по предупреждению и борьбе с отмыванием</w:t>
      </w:r>
      <w:r>
        <w:rPr>
          <w:color w:val="000000" w:themeColor="text1"/>
          <w:sz w:val="28"/>
          <w:szCs w:val="28"/>
        </w:rPr>
        <w:t xml:space="preserve">. Отчет об оценке публикуется на официальной веб-странице Службы </w:t>
      </w:r>
      <w:r>
        <w:rPr>
          <w:rStyle w:val="docbody"/>
          <w:iCs/>
          <w:color w:val="000000" w:themeColor="text1"/>
          <w:sz w:val="28"/>
          <w:szCs w:val="28"/>
        </w:rPr>
        <w:t>по предупреждению и борьбе с отмыванием денег, за исключением информации под грифом государственной тайны и составляющей коммерческую, банковскую, профессиональную тайну или персональные данные</w:t>
      </w:r>
      <w:r>
        <w:rPr>
          <w:color w:val="000000" w:themeColor="text1"/>
          <w:sz w:val="28"/>
          <w:szCs w:val="28"/>
        </w:rPr>
        <w:t>.</w:t>
      </w:r>
    </w:p>
    <w:p w:rsidR="00F03330" w:rsidRDefault="00F03330" w:rsidP="00F03330">
      <w:pPr>
        <w:pStyle w:val="a5"/>
        <w:ind w:firstLine="709"/>
        <w:rPr>
          <w:color w:val="000000" w:themeColor="text1"/>
          <w:sz w:val="28"/>
          <w:szCs w:val="28"/>
        </w:rPr>
      </w:pPr>
      <w:r>
        <w:rPr>
          <w:color w:val="000000" w:themeColor="text1"/>
          <w:sz w:val="28"/>
          <w:szCs w:val="28"/>
        </w:rPr>
        <w:t>(10) Отчетные единицы обязаны установить и оценить риски отмывания денег и финансирования терроризма до:</w:t>
      </w:r>
    </w:p>
    <w:p w:rsidR="00F03330" w:rsidRDefault="00F03330" w:rsidP="00F03330">
      <w:pPr>
        <w:pStyle w:val="a5"/>
        <w:ind w:firstLine="709"/>
        <w:rPr>
          <w:color w:val="000000" w:themeColor="text1"/>
          <w:sz w:val="28"/>
          <w:szCs w:val="28"/>
        </w:rPr>
      </w:pPr>
      <w:r>
        <w:rPr>
          <w:color w:val="000000" w:themeColor="text1"/>
          <w:sz w:val="28"/>
          <w:szCs w:val="28"/>
        </w:rPr>
        <w:t>a) запуска и развития новых изделий и услуг;</w:t>
      </w:r>
    </w:p>
    <w:p w:rsidR="00F03330" w:rsidRDefault="00F03330" w:rsidP="00F03330">
      <w:pPr>
        <w:pStyle w:val="a5"/>
        <w:ind w:firstLine="709"/>
        <w:rPr>
          <w:color w:val="000000" w:themeColor="text1"/>
          <w:sz w:val="28"/>
          <w:szCs w:val="28"/>
        </w:rPr>
      </w:pPr>
      <w:r>
        <w:rPr>
          <w:color w:val="000000" w:themeColor="text1"/>
          <w:sz w:val="28"/>
          <w:szCs w:val="28"/>
        </w:rPr>
        <w:t>b) использования новых технологий или технологий на стадии развития, как для новых изделий и услуг, так и для существующих.</w:t>
      </w:r>
    </w:p>
    <w:p w:rsidR="00F03330" w:rsidRDefault="00F03330" w:rsidP="00F03330">
      <w:pPr>
        <w:pStyle w:val="a5"/>
        <w:ind w:firstLine="709"/>
        <w:rPr>
          <w:color w:val="000000" w:themeColor="text1"/>
          <w:sz w:val="28"/>
          <w:szCs w:val="28"/>
        </w:rPr>
      </w:pPr>
      <w:r>
        <w:rPr>
          <w:color w:val="000000" w:themeColor="text1"/>
          <w:sz w:val="28"/>
          <w:szCs w:val="28"/>
        </w:rPr>
        <w:t xml:space="preserve">(11) </w:t>
      </w:r>
      <w:r>
        <w:rPr>
          <w:rStyle w:val="docbody"/>
          <w:iCs/>
          <w:color w:val="000000" w:themeColor="text1"/>
          <w:sz w:val="28"/>
          <w:szCs w:val="28"/>
        </w:rPr>
        <w:t xml:space="preserve">Органы, </w:t>
      </w:r>
      <w:r>
        <w:rPr>
          <w:color w:val="000000" w:themeColor="text1"/>
          <w:sz w:val="28"/>
          <w:szCs w:val="28"/>
        </w:rPr>
        <w:t>наделенные функциями по надзору за отчетными единицами, на основании национальной оценки рисков разработают и опубликуют критерии и факторы, порождающие пониженные и повышенные риски  отмывания денег и финансирования терроризма в деятельности наблюдаемых отчетных единиц, а также необходимость применения соответствующих мер предосторожности, в зависимости от установленных рисков, которые периодически пересматриваются, но не реже одного раза в год.</w:t>
      </w:r>
    </w:p>
    <w:p w:rsidR="00F03330" w:rsidRDefault="00F03330" w:rsidP="00F03330">
      <w:pPr>
        <w:pStyle w:val="a5"/>
        <w:ind w:firstLine="709"/>
        <w:rPr>
          <w:color w:val="000000" w:themeColor="text1"/>
          <w:sz w:val="28"/>
          <w:szCs w:val="28"/>
        </w:rPr>
      </w:pPr>
      <w:r>
        <w:rPr>
          <w:color w:val="000000" w:themeColor="text1"/>
          <w:sz w:val="28"/>
          <w:szCs w:val="28"/>
        </w:rPr>
        <w:t xml:space="preserve"> (12) Для установления и обеспечения оценки рисков, предусмотренных в части (1), Служба </w:t>
      </w:r>
      <w:r>
        <w:rPr>
          <w:rStyle w:val="docbody"/>
          <w:iCs/>
          <w:color w:val="000000" w:themeColor="text1"/>
          <w:sz w:val="28"/>
          <w:szCs w:val="28"/>
        </w:rPr>
        <w:t>по предупреждению и борьбе с отмыванием денег</w:t>
      </w:r>
      <w:r>
        <w:rPr>
          <w:color w:val="000000" w:themeColor="text1"/>
          <w:sz w:val="28"/>
          <w:szCs w:val="28"/>
        </w:rPr>
        <w:t xml:space="preserve">, </w:t>
      </w:r>
      <w:r>
        <w:rPr>
          <w:rStyle w:val="docbody"/>
          <w:iCs/>
          <w:color w:val="000000" w:themeColor="text1"/>
          <w:sz w:val="28"/>
          <w:szCs w:val="28"/>
        </w:rPr>
        <w:t xml:space="preserve">органы, </w:t>
      </w:r>
      <w:r>
        <w:rPr>
          <w:color w:val="000000" w:themeColor="text1"/>
          <w:sz w:val="28"/>
          <w:szCs w:val="28"/>
        </w:rPr>
        <w:t>наделенные функциями по надзору за отчетными единицами, правоохранительные органы и другие компетентные учреждения должны распорядиться и обновить статистические данные в виде полной укрепленной версии по соответствующим вопросам для сферы, относящейся к их компетенции, которые будут содержать, по крайней мере:</w:t>
      </w:r>
    </w:p>
    <w:p w:rsidR="00F03330" w:rsidRDefault="00F03330" w:rsidP="00F03330">
      <w:pPr>
        <w:pStyle w:val="a5"/>
        <w:ind w:firstLine="709"/>
        <w:rPr>
          <w:color w:val="000000" w:themeColor="text1"/>
          <w:sz w:val="28"/>
          <w:szCs w:val="28"/>
        </w:rPr>
      </w:pPr>
      <w:r>
        <w:rPr>
          <w:color w:val="000000" w:themeColor="text1"/>
          <w:sz w:val="28"/>
          <w:szCs w:val="28"/>
        </w:rPr>
        <w:t xml:space="preserve">a) данные об изменении размера и важности разных секторов, которые входят в сферу применения настоящего закона, в том числе количество единиц и лиц, а также экономическую важность каждого сектора; </w:t>
      </w:r>
    </w:p>
    <w:p w:rsidR="00F03330" w:rsidRDefault="00F03330" w:rsidP="00F03330">
      <w:pPr>
        <w:pStyle w:val="a5"/>
        <w:ind w:firstLine="709"/>
        <w:rPr>
          <w:color w:val="000000" w:themeColor="text1"/>
          <w:sz w:val="28"/>
          <w:szCs w:val="28"/>
        </w:rPr>
      </w:pPr>
      <w:r>
        <w:rPr>
          <w:color w:val="000000" w:themeColor="text1"/>
          <w:sz w:val="28"/>
          <w:szCs w:val="28"/>
        </w:rPr>
        <w:t xml:space="preserve">b) данные об изменении этапов отчетности, исследования, уголовного и судебного преследования национального режима борьбы с отмыванием денег и финансированием терроризма, в том числе количество отчетов о сомнительных операциях, действиях, предпринятых в результате соответствующих отчетов и, ежегодно, данные о количестве расследованных дел, числе лиц, в отношении которых ведется уголовное преследование, числе осужденных лиц за преступления по отмыванию денег или финансированию терроризма, виде преступления, ассоциированного с отмыванием денег, а также стоимости в леях имущества, которое было приостановлено, арестовано или конфисковано; </w:t>
      </w:r>
    </w:p>
    <w:p w:rsidR="00F03330" w:rsidRPr="00F03330" w:rsidRDefault="00F03330" w:rsidP="00F03330">
      <w:pPr>
        <w:rPr>
          <w:color w:val="000000" w:themeColor="text1"/>
          <w:sz w:val="28"/>
          <w:szCs w:val="28"/>
          <w:lang w:val="ru-RU"/>
        </w:rPr>
      </w:pPr>
      <w:r>
        <w:rPr>
          <w:color w:val="000000" w:themeColor="text1"/>
          <w:sz w:val="28"/>
          <w:szCs w:val="28"/>
        </w:rPr>
        <w:t>c</w:t>
      </w:r>
      <w:r w:rsidRPr="00F03330">
        <w:rPr>
          <w:color w:val="000000" w:themeColor="text1"/>
          <w:sz w:val="28"/>
          <w:szCs w:val="28"/>
          <w:lang w:val="ru-RU"/>
        </w:rPr>
        <w:t xml:space="preserve">) данные о количестве трансфронтальных запросов  информации, которые были выполнены, получены, отклонены, полностью или частично решены. </w:t>
      </w:r>
    </w:p>
    <w:p w:rsidR="00F03330" w:rsidRPr="00F03330" w:rsidRDefault="00F03330" w:rsidP="00F03330">
      <w:pPr>
        <w:rPr>
          <w:b/>
          <w:color w:val="000000" w:themeColor="text1"/>
          <w:sz w:val="28"/>
          <w:szCs w:val="28"/>
          <w:lang w:val="ru-RU"/>
        </w:rPr>
      </w:pPr>
    </w:p>
    <w:p w:rsidR="00F03330" w:rsidRPr="00F03330" w:rsidRDefault="00F03330" w:rsidP="00F03330">
      <w:pPr>
        <w:rPr>
          <w:color w:val="000000" w:themeColor="text1"/>
          <w:sz w:val="28"/>
          <w:szCs w:val="28"/>
          <w:lang w:val="ru-RU"/>
        </w:rPr>
      </w:pPr>
      <w:r w:rsidRPr="00F03330">
        <w:rPr>
          <w:b/>
          <w:color w:val="000000" w:themeColor="text1"/>
          <w:sz w:val="28"/>
          <w:szCs w:val="28"/>
          <w:lang w:val="ru-RU"/>
        </w:rPr>
        <w:t>Статья  7</w:t>
      </w:r>
      <w:r w:rsidRPr="00F03330">
        <w:rPr>
          <w:color w:val="000000" w:themeColor="text1"/>
          <w:sz w:val="28"/>
          <w:szCs w:val="28"/>
          <w:lang w:val="ru-RU"/>
        </w:rPr>
        <w:t>. Упрощенные меры предосторожности в отношении клиентов</w:t>
      </w:r>
    </w:p>
    <w:p w:rsidR="00F03330" w:rsidRDefault="00F03330" w:rsidP="00F03330">
      <w:pPr>
        <w:pStyle w:val="a5"/>
        <w:ind w:firstLine="709"/>
        <w:rPr>
          <w:color w:val="000000" w:themeColor="text1"/>
          <w:sz w:val="28"/>
          <w:szCs w:val="28"/>
        </w:rPr>
      </w:pPr>
      <w:r>
        <w:rPr>
          <w:color w:val="000000" w:themeColor="text1"/>
          <w:sz w:val="28"/>
          <w:szCs w:val="28"/>
        </w:rPr>
        <w:t>(1) Отчетные единицы применяют упрощенные меры предосторожности в отношении клиентов, когда они, по своему характеру, могут представлять пониженный риск отмывания денег или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(2) Упрощенные меры предосторожности в отношении клиентов включают следующие меры предосторожности в отношении клиентов, предусмотренные в части (2) статьи 5, в ходе упрощенной процедуры, касающейся пониженного риска отмывания  денег и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a) проверку личности клиента и выгодоприобретающего собственника после установления деловых отношений;</w:t>
      </w:r>
    </w:p>
    <w:p w:rsidR="00F03330" w:rsidRDefault="00F03330" w:rsidP="00F03330">
      <w:pPr>
        <w:pStyle w:val="a5"/>
        <w:ind w:firstLine="709"/>
        <w:rPr>
          <w:color w:val="000000" w:themeColor="text1"/>
          <w:sz w:val="28"/>
          <w:szCs w:val="28"/>
        </w:rPr>
      </w:pPr>
      <w:r>
        <w:rPr>
          <w:color w:val="000000" w:themeColor="text1"/>
          <w:sz w:val="28"/>
          <w:szCs w:val="28"/>
        </w:rPr>
        <w:t>b) сокращение частоты обновления идентификационных данных;</w:t>
      </w:r>
    </w:p>
    <w:p w:rsidR="00F03330" w:rsidRDefault="00F03330" w:rsidP="00F03330">
      <w:pPr>
        <w:pStyle w:val="a5"/>
        <w:ind w:firstLine="709"/>
        <w:rPr>
          <w:color w:val="000000" w:themeColor="text1"/>
          <w:sz w:val="28"/>
          <w:szCs w:val="28"/>
        </w:rPr>
      </w:pPr>
      <w:r>
        <w:rPr>
          <w:color w:val="000000" w:themeColor="text1"/>
          <w:sz w:val="28"/>
          <w:szCs w:val="28"/>
        </w:rPr>
        <w:t>c) снижение степени постоянного наблюдения за операцией или деловыми отношениями;</w:t>
      </w:r>
    </w:p>
    <w:p w:rsidR="00F03330" w:rsidRDefault="00F03330" w:rsidP="00F03330">
      <w:pPr>
        <w:pStyle w:val="a5"/>
        <w:ind w:firstLine="709"/>
        <w:rPr>
          <w:color w:val="000000" w:themeColor="text1"/>
          <w:sz w:val="28"/>
          <w:szCs w:val="28"/>
        </w:rPr>
      </w:pPr>
      <w:r>
        <w:rPr>
          <w:color w:val="000000" w:themeColor="text1"/>
          <w:sz w:val="28"/>
          <w:szCs w:val="28"/>
        </w:rPr>
        <w:t>d) ограничение получения информации о цели и характере деловых отношений.</w:t>
      </w:r>
    </w:p>
    <w:p w:rsidR="00F03330" w:rsidRDefault="00F03330" w:rsidP="00F03330">
      <w:pPr>
        <w:pStyle w:val="a5"/>
        <w:ind w:firstLine="709"/>
        <w:rPr>
          <w:color w:val="000000" w:themeColor="text1"/>
          <w:sz w:val="28"/>
          <w:szCs w:val="28"/>
        </w:rPr>
      </w:pPr>
      <w:r>
        <w:rPr>
          <w:color w:val="000000" w:themeColor="text1"/>
          <w:sz w:val="28"/>
          <w:szCs w:val="28"/>
        </w:rPr>
        <w:t>(3) Отчетная единица на основании собственной оценки устанавливает факторы, порождающие пониженные риски, которые требуют применения упрощенных мер предосторожности в отношении клиентов, в том числе если:</w:t>
      </w:r>
    </w:p>
    <w:p w:rsidR="00F03330" w:rsidRDefault="00F03330" w:rsidP="00F03330">
      <w:pPr>
        <w:pStyle w:val="a5"/>
        <w:tabs>
          <w:tab w:val="left" w:pos="5670"/>
        </w:tabs>
        <w:ind w:firstLine="709"/>
        <w:rPr>
          <w:color w:val="000000" w:themeColor="text1"/>
          <w:sz w:val="28"/>
          <w:szCs w:val="28"/>
        </w:rPr>
      </w:pPr>
      <w:r>
        <w:rPr>
          <w:color w:val="000000" w:themeColor="text1"/>
          <w:sz w:val="28"/>
          <w:szCs w:val="28"/>
        </w:rPr>
        <w:t>a) клиент является органом публичного управления или государственным предприятием;</w:t>
      </w:r>
    </w:p>
    <w:p w:rsidR="00F03330" w:rsidRDefault="00F03330" w:rsidP="00F03330">
      <w:pPr>
        <w:pStyle w:val="a5"/>
        <w:ind w:firstLine="709"/>
        <w:rPr>
          <w:color w:val="000000" w:themeColor="text1"/>
          <w:sz w:val="28"/>
          <w:szCs w:val="28"/>
        </w:rPr>
      </w:pPr>
      <w:r>
        <w:rPr>
          <w:color w:val="000000" w:themeColor="text1"/>
          <w:sz w:val="28"/>
          <w:szCs w:val="28"/>
        </w:rPr>
        <w:t>b) клиент является обществом, в отношении движимых ценностей которого осуществлены операции на регулируемом рынке /во всесторонней системе осуществления операций, налагающих требования для обеспечения целесообразной прозрачности выгодоприобретающего собственника;</w:t>
      </w:r>
    </w:p>
    <w:p w:rsidR="00F03330" w:rsidRDefault="00F03330" w:rsidP="00F03330">
      <w:pPr>
        <w:pStyle w:val="a5"/>
        <w:ind w:firstLine="709"/>
        <w:rPr>
          <w:color w:val="000000" w:themeColor="text1"/>
          <w:sz w:val="28"/>
          <w:szCs w:val="28"/>
        </w:rPr>
      </w:pPr>
      <w:r>
        <w:rPr>
          <w:color w:val="000000" w:themeColor="text1"/>
          <w:sz w:val="28"/>
          <w:szCs w:val="28"/>
        </w:rPr>
        <w:t>c) клиент – резидент юрисдикций, предусмотренных подпунктами e) и f), который отвечает требованиям международных стандартов по предупреждению и борьбе с отмыванием денег и финансированием терроризма;</w:t>
      </w:r>
    </w:p>
    <w:p w:rsidR="00F03330" w:rsidRDefault="00F03330" w:rsidP="00F03330">
      <w:pPr>
        <w:pStyle w:val="a5"/>
        <w:ind w:firstLine="709"/>
        <w:rPr>
          <w:color w:val="000000" w:themeColor="text1"/>
          <w:sz w:val="28"/>
          <w:szCs w:val="28"/>
        </w:rPr>
      </w:pPr>
      <w:r>
        <w:rPr>
          <w:color w:val="000000" w:themeColor="text1"/>
          <w:sz w:val="28"/>
          <w:szCs w:val="28"/>
        </w:rPr>
        <w:t>d) страна назначения располагает системой по предупреждению и борьбе с отмыванием денег и финансированием терроризма согласно официальным рейтингам и  международным стандартам и регулярно подвергается оценке в этом направлении со стороны профильных международных организаций;</w:t>
      </w:r>
    </w:p>
    <w:p w:rsidR="00F03330" w:rsidRDefault="00F03330" w:rsidP="00F03330">
      <w:pPr>
        <w:pStyle w:val="a5"/>
        <w:ind w:firstLine="709"/>
        <w:rPr>
          <w:color w:val="000000" w:themeColor="text1"/>
          <w:sz w:val="28"/>
          <w:szCs w:val="28"/>
        </w:rPr>
      </w:pPr>
      <w:r>
        <w:rPr>
          <w:color w:val="000000" w:themeColor="text1"/>
          <w:sz w:val="28"/>
          <w:szCs w:val="28"/>
        </w:rPr>
        <w:t xml:space="preserve">e) страна назначения обладает пониженным уровнем коррупции и преступности согласно официальным рейтингам; </w:t>
      </w:r>
    </w:p>
    <w:p w:rsidR="00F03330" w:rsidRDefault="00F03330" w:rsidP="00F03330">
      <w:pPr>
        <w:pStyle w:val="a5"/>
        <w:ind w:firstLine="709"/>
        <w:rPr>
          <w:color w:val="000000" w:themeColor="text1"/>
          <w:sz w:val="28"/>
          <w:szCs w:val="28"/>
        </w:rPr>
      </w:pPr>
      <w:r>
        <w:rPr>
          <w:color w:val="000000" w:themeColor="text1"/>
          <w:sz w:val="28"/>
          <w:szCs w:val="28"/>
        </w:rPr>
        <w:t xml:space="preserve">f) финансовые изделия и услуги ограничены и хорошо определены кругу клиентов, с целью повышения финансового включения; </w:t>
      </w:r>
    </w:p>
    <w:p w:rsidR="00F03330" w:rsidRDefault="00F03330" w:rsidP="00F03330">
      <w:pPr>
        <w:pStyle w:val="a5"/>
        <w:ind w:firstLine="709"/>
        <w:rPr>
          <w:color w:val="000000" w:themeColor="text1"/>
          <w:sz w:val="28"/>
          <w:szCs w:val="28"/>
        </w:rPr>
      </w:pPr>
      <w:r>
        <w:rPr>
          <w:color w:val="000000" w:themeColor="text1"/>
          <w:sz w:val="28"/>
          <w:szCs w:val="28"/>
        </w:rPr>
        <w:t>g) полисы страхования жизни, ежегодный взнос которых не превышает суммы 20 тысяч леев или первый единый взнос не превышает сумму 40 тысяч леев;</w:t>
      </w:r>
    </w:p>
    <w:p w:rsidR="00F03330" w:rsidRDefault="00F03330" w:rsidP="00F03330">
      <w:pPr>
        <w:pStyle w:val="a5"/>
        <w:ind w:firstLine="709"/>
        <w:rPr>
          <w:color w:val="000000" w:themeColor="text1"/>
          <w:sz w:val="28"/>
          <w:szCs w:val="28"/>
        </w:rPr>
      </w:pPr>
      <w:r>
        <w:rPr>
          <w:color w:val="000000" w:themeColor="text1"/>
          <w:sz w:val="28"/>
          <w:szCs w:val="28"/>
        </w:rPr>
        <w:t>h) при покупке страховых полисов для пенсионных систем, если не существует оговорки о выкупе и полис не может использоваться в качестве гарантии;</w:t>
      </w:r>
    </w:p>
    <w:p w:rsidR="00F03330" w:rsidRDefault="00F03330" w:rsidP="00F03330">
      <w:pPr>
        <w:pStyle w:val="a5"/>
        <w:ind w:firstLine="709"/>
        <w:rPr>
          <w:color w:val="000000" w:themeColor="text1"/>
          <w:sz w:val="28"/>
          <w:szCs w:val="28"/>
        </w:rPr>
      </w:pPr>
      <w:r>
        <w:rPr>
          <w:color w:val="000000" w:themeColor="text1"/>
          <w:sz w:val="28"/>
          <w:szCs w:val="28"/>
          <w:lang w:val="en-US"/>
        </w:rPr>
        <w:t>i</w:t>
      </w:r>
      <w:r>
        <w:rPr>
          <w:color w:val="000000" w:themeColor="text1"/>
          <w:sz w:val="28"/>
          <w:szCs w:val="28"/>
        </w:rPr>
        <w:t>) при покупке пенсионных систем, ежегодных платежей или похожих программ, обеспечивающих работникам пенсионные выгоды, для которых взносы осуществляются из вычитаний от заработной платы, а нормы системы не позволяют передачи прав получателей.</w:t>
      </w:r>
    </w:p>
    <w:p w:rsidR="00F03330" w:rsidRDefault="00F03330" w:rsidP="00F03330">
      <w:pPr>
        <w:rPr>
          <w:color w:val="000000" w:themeColor="text1"/>
          <w:sz w:val="28"/>
          <w:szCs w:val="28"/>
        </w:rPr>
      </w:pPr>
      <w:r>
        <w:rPr>
          <w:color w:val="000000" w:themeColor="text1"/>
          <w:sz w:val="28"/>
          <w:szCs w:val="28"/>
        </w:rPr>
        <w:t>(4) Упрощенные меры предосторожности в отношении клиентов не могут применяться в случае существования подозрения относительно отмывания денег или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(5) Отчетная единица на основании национальной оценки рисков, а также критериев и факторов, установленным органом, наделенным функциями по наблюдению, накопит достаточно информации для распознавания, отвечает ли клиент, операции или деловые отношения требованиям, предусмотренным частью  (3) настоящей статьи.</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8.</w:t>
      </w:r>
      <w:r>
        <w:rPr>
          <w:color w:val="000000" w:themeColor="text1"/>
          <w:sz w:val="28"/>
          <w:szCs w:val="28"/>
        </w:rPr>
        <w:t xml:space="preserve"> Повышенные меры предосторожности в отношении клиентов </w:t>
      </w:r>
    </w:p>
    <w:p w:rsidR="00F03330" w:rsidRDefault="00F03330" w:rsidP="00F03330">
      <w:pPr>
        <w:pStyle w:val="a5"/>
        <w:ind w:firstLine="709"/>
        <w:rPr>
          <w:color w:val="000000" w:themeColor="text1"/>
          <w:sz w:val="28"/>
          <w:szCs w:val="28"/>
        </w:rPr>
      </w:pPr>
      <w:r>
        <w:rPr>
          <w:color w:val="000000" w:themeColor="text1"/>
          <w:sz w:val="28"/>
          <w:szCs w:val="28"/>
        </w:rPr>
        <w:t xml:space="preserve">(1) Отчетные единицы рассмотрят экономическую цель и смысл всех комплексных и неординарных операций,  в отношении которых кажется, что не имеют законной или экономической цели. Если риск отмывания денег или финансирования терроризма больше, отчетная единица применяет повышенные меры предосторожности в отношении клиентов, соразмерно выявленному  риску, повысив степень наблюдения за деловыми отношениями, чтобы определить, если операция или деятельность  неординарная или сомнительная. </w:t>
      </w:r>
    </w:p>
    <w:p w:rsidR="00F03330" w:rsidRDefault="00F03330" w:rsidP="00F03330">
      <w:pPr>
        <w:pStyle w:val="a5"/>
        <w:ind w:firstLine="709"/>
        <w:rPr>
          <w:color w:val="000000" w:themeColor="text1"/>
          <w:sz w:val="28"/>
          <w:szCs w:val="28"/>
        </w:rPr>
      </w:pPr>
      <w:r>
        <w:rPr>
          <w:color w:val="000000" w:themeColor="text1"/>
          <w:sz w:val="28"/>
          <w:szCs w:val="28"/>
        </w:rPr>
        <w:t>(2) Отчетные единицы применяют повышенные меры предосторожности в отношении клиентов, помимо предусмотренных в статье 5, в случае если они, по своему характеру, могут представлять повышенный риск отмывания денег или финансирования терроризма, по крайней мере, в порядке, установленном в настоящей статье, а также в других случаях, согласно критериям и факторам, установленным органами наблюдения, в том числе путем:</w:t>
      </w:r>
    </w:p>
    <w:p w:rsidR="00F03330" w:rsidRDefault="00F03330" w:rsidP="00F03330">
      <w:pPr>
        <w:pStyle w:val="a5"/>
        <w:ind w:firstLine="709"/>
        <w:rPr>
          <w:color w:val="000000" w:themeColor="text1"/>
          <w:sz w:val="28"/>
          <w:szCs w:val="28"/>
        </w:rPr>
      </w:pPr>
      <w:r>
        <w:rPr>
          <w:color w:val="000000" w:themeColor="text1"/>
          <w:sz w:val="28"/>
          <w:szCs w:val="28"/>
        </w:rPr>
        <w:t>a) получения дополнительной информации о клиенте (вид деятельности, объем активов, товарооборот, другая информация, доступная в общественных источниках, интернете), а также более частое обновление идентификационных данных клиента и выгодоприобретающего собственника;</w:t>
      </w:r>
    </w:p>
    <w:p w:rsidR="00F03330" w:rsidRDefault="00F03330" w:rsidP="00F03330">
      <w:pPr>
        <w:pStyle w:val="a5"/>
        <w:ind w:firstLine="709"/>
        <w:rPr>
          <w:color w:val="000000" w:themeColor="text1"/>
          <w:sz w:val="28"/>
          <w:szCs w:val="28"/>
        </w:rPr>
      </w:pPr>
      <w:r>
        <w:rPr>
          <w:color w:val="000000" w:themeColor="text1"/>
          <w:sz w:val="28"/>
          <w:szCs w:val="28"/>
        </w:rPr>
        <w:t>b) получение дополнительной информации о характере и цели деловых отношений;</w:t>
      </w:r>
    </w:p>
    <w:p w:rsidR="00F03330" w:rsidRDefault="00F03330" w:rsidP="00F03330">
      <w:pPr>
        <w:pStyle w:val="a5"/>
        <w:ind w:firstLine="709"/>
        <w:rPr>
          <w:color w:val="000000" w:themeColor="text1"/>
          <w:sz w:val="28"/>
          <w:szCs w:val="28"/>
        </w:rPr>
      </w:pPr>
      <w:r>
        <w:rPr>
          <w:color w:val="000000" w:themeColor="text1"/>
          <w:sz w:val="28"/>
          <w:szCs w:val="28"/>
        </w:rPr>
        <w:t>c) получение информации об источнике имущества клиента;</w:t>
      </w:r>
    </w:p>
    <w:p w:rsidR="00F03330" w:rsidRDefault="00F03330" w:rsidP="00F03330">
      <w:pPr>
        <w:pStyle w:val="a5"/>
        <w:ind w:firstLine="709"/>
        <w:rPr>
          <w:color w:val="000000" w:themeColor="text1"/>
          <w:sz w:val="28"/>
          <w:szCs w:val="28"/>
        </w:rPr>
      </w:pPr>
      <w:r>
        <w:rPr>
          <w:color w:val="000000" w:themeColor="text1"/>
          <w:sz w:val="28"/>
          <w:szCs w:val="28"/>
        </w:rPr>
        <w:t>d) получение информации о причине операции или деятельности в ходе подготовки, осуществления или уже осуществленной;</w:t>
      </w:r>
    </w:p>
    <w:p w:rsidR="00F03330" w:rsidRDefault="00F03330" w:rsidP="00F03330">
      <w:pPr>
        <w:pStyle w:val="a5"/>
        <w:ind w:firstLine="709"/>
        <w:rPr>
          <w:color w:val="000000" w:themeColor="text1"/>
          <w:sz w:val="28"/>
          <w:szCs w:val="28"/>
        </w:rPr>
      </w:pPr>
      <w:r>
        <w:rPr>
          <w:color w:val="000000" w:themeColor="text1"/>
          <w:sz w:val="28"/>
          <w:szCs w:val="28"/>
        </w:rPr>
        <w:t>e) получение утверждения со стороны лица, занимающего руководящую должность высшего ранга, начала или продолжения деловых отношений;</w:t>
      </w:r>
    </w:p>
    <w:p w:rsidR="00F03330" w:rsidRDefault="00F03330" w:rsidP="00F03330">
      <w:pPr>
        <w:pStyle w:val="a5"/>
        <w:ind w:firstLine="709"/>
        <w:rPr>
          <w:color w:val="000000" w:themeColor="text1"/>
          <w:sz w:val="28"/>
          <w:szCs w:val="28"/>
        </w:rPr>
      </w:pPr>
      <w:r>
        <w:rPr>
          <w:color w:val="000000" w:themeColor="text1"/>
          <w:sz w:val="28"/>
          <w:szCs w:val="28"/>
        </w:rPr>
        <w:t>f) осуществление повышенного наблюдения за деловыми отношениями путем повышения числа и срока осуществляемых проверок и отбора операций и деятельности, требующих дополнительного рассмотрения;</w:t>
      </w:r>
    </w:p>
    <w:p w:rsidR="00F03330" w:rsidRDefault="00F03330" w:rsidP="00F03330">
      <w:pPr>
        <w:pStyle w:val="a5"/>
        <w:ind w:firstLine="709"/>
        <w:rPr>
          <w:color w:val="000000" w:themeColor="text1"/>
          <w:sz w:val="28"/>
          <w:szCs w:val="28"/>
        </w:rPr>
      </w:pPr>
      <w:r>
        <w:rPr>
          <w:color w:val="000000" w:themeColor="text1"/>
          <w:sz w:val="28"/>
          <w:szCs w:val="28"/>
        </w:rPr>
        <w:t>g) запрос о том, чтобы первая оплата операций была произведена по счету, открытому на имя клиента в финансовом учреждении, которое применяет похожие меры предосторожности в отношении клиентов.</w:t>
      </w:r>
    </w:p>
    <w:p w:rsidR="00F03330" w:rsidRDefault="00F03330" w:rsidP="00F03330">
      <w:pPr>
        <w:pStyle w:val="a5"/>
        <w:ind w:firstLine="709"/>
        <w:rPr>
          <w:color w:val="000000" w:themeColor="text1"/>
          <w:sz w:val="28"/>
          <w:szCs w:val="28"/>
        </w:rPr>
      </w:pPr>
      <w:r>
        <w:rPr>
          <w:color w:val="000000" w:themeColor="text1"/>
          <w:sz w:val="28"/>
          <w:szCs w:val="28"/>
        </w:rPr>
        <w:t>(3) На основании собственных оценок отчетная единица устанавливает факторы, порождающие повышенные риски и требующие применения повышенных мер предосторожности  в отношении клиентов. Факторами, порождающими повышенные риски, являются:</w:t>
      </w:r>
    </w:p>
    <w:p w:rsidR="00F03330" w:rsidRDefault="00F03330" w:rsidP="00F03330">
      <w:pPr>
        <w:pStyle w:val="a5"/>
        <w:ind w:firstLine="709"/>
        <w:rPr>
          <w:color w:val="000000" w:themeColor="text1"/>
          <w:sz w:val="28"/>
          <w:szCs w:val="28"/>
        </w:rPr>
      </w:pPr>
      <w:r>
        <w:rPr>
          <w:color w:val="000000" w:themeColor="text1"/>
          <w:sz w:val="28"/>
          <w:szCs w:val="28"/>
        </w:rPr>
        <w:t xml:space="preserve">a) деловые отношения, которые осуществляются при необычных обстоятельствах, таких как значительное географическое расстояние между отчетными единицами и клиентом; </w:t>
      </w:r>
    </w:p>
    <w:p w:rsidR="00F03330" w:rsidRDefault="00F03330" w:rsidP="00F03330">
      <w:pPr>
        <w:pStyle w:val="a5"/>
        <w:ind w:firstLine="709"/>
        <w:rPr>
          <w:color w:val="000000" w:themeColor="text1"/>
          <w:sz w:val="28"/>
          <w:szCs w:val="28"/>
        </w:rPr>
      </w:pPr>
      <w:r>
        <w:rPr>
          <w:color w:val="000000" w:themeColor="text1"/>
          <w:sz w:val="28"/>
          <w:szCs w:val="28"/>
        </w:rPr>
        <w:t>b) клиенты, место пребывания которых расположено в юрисдикциях с повышенным риском;</w:t>
      </w:r>
    </w:p>
    <w:p w:rsidR="00F03330" w:rsidRDefault="00F03330" w:rsidP="00F03330">
      <w:pPr>
        <w:pStyle w:val="a5"/>
        <w:ind w:firstLine="709"/>
        <w:rPr>
          <w:color w:val="000000" w:themeColor="text1"/>
          <w:sz w:val="28"/>
          <w:szCs w:val="28"/>
        </w:rPr>
      </w:pPr>
      <w:r>
        <w:rPr>
          <w:color w:val="000000" w:themeColor="text1"/>
          <w:sz w:val="28"/>
          <w:szCs w:val="28"/>
        </w:rPr>
        <w:t>c) клиенты  не являются лично для удостоверения личности;</w:t>
      </w:r>
    </w:p>
    <w:p w:rsidR="00F03330" w:rsidRDefault="00F03330" w:rsidP="00F03330">
      <w:pPr>
        <w:pStyle w:val="a5"/>
        <w:ind w:firstLine="709"/>
        <w:rPr>
          <w:color w:val="000000" w:themeColor="text1"/>
          <w:sz w:val="28"/>
          <w:szCs w:val="28"/>
        </w:rPr>
      </w:pPr>
      <w:r>
        <w:rPr>
          <w:color w:val="000000" w:themeColor="text1"/>
          <w:sz w:val="28"/>
          <w:szCs w:val="28"/>
        </w:rPr>
        <w:t xml:space="preserve">d) юридические лица, обладающие ролью структур управления личного имущества; </w:t>
      </w:r>
    </w:p>
    <w:p w:rsidR="00F03330" w:rsidRDefault="00F03330" w:rsidP="00F03330">
      <w:pPr>
        <w:pStyle w:val="a5"/>
        <w:ind w:firstLine="709"/>
        <w:rPr>
          <w:color w:val="000000" w:themeColor="text1"/>
          <w:sz w:val="28"/>
          <w:szCs w:val="28"/>
        </w:rPr>
      </w:pPr>
      <w:r>
        <w:rPr>
          <w:color w:val="000000" w:themeColor="text1"/>
          <w:sz w:val="28"/>
          <w:szCs w:val="28"/>
        </w:rPr>
        <w:t xml:space="preserve">e) общества, имеющие уполномоченных акционеров либо акции которых находятся на хранении; </w:t>
      </w:r>
    </w:p>
    <w:p w:rsidR="00F03330" w:rsidRDefault="00F03330" w:rsidP="00F03330">
      <w:pPr>
        <w:pStyle w:val="a5"/>
        <w:ind w:firstLine="709"/>
        <w:rPr>
          <w:color w:val="000000" w:themeColor="text1"/>
          <w:sz w:val="28"/>
          <w:szCs w:val="28"/>
        </w:rPr>
      </w:pPr>
      <w:r>
        <w:rPr>
          <w:color w:val="000000" w:themeColor="text1"/>
          <w:sz w:val="28"/>
          <w:szCs w:val="28"/>
        </w:rPr>
        <w:t xml:space="preserve">f) деятельность, часто вовлекающая наличные в значительных размерах; </w:t>
      </w:r>
    </w:p>
    <w:p w:rsidR="00F03330" w:rsidRDefault="00F03330" w:rsidP="00F03330">
      <w:pPr>
        <w:pStyle w:val="a5"/>
        <w:ind w:firstLine="709"/>
        <w:rPr>
          <w:color w:val="000000" w:themeColor="text1"/>
          <w:sz w:val="28"/>
          <w:szCs w:val="28"/>
        </w:rPr>
      </w:pPr>
      <w:r>
        <w:rPr>
          <w:color w:val="000000" w:themeColor="text1"/>
          <w:sz w:val="28"/>
          <w:szCs w:val="28"/>
        </w:rPr>
        <w:t>g) ситуации, в которых структура акционерного общества кажется необычной или чрезвычайно сложной, приняв во внимание характер осуществляемой деятельности;</w:t>
      </w:r>
    </w:p>
    <w:p w:rsidR="00F03330" w:rsidRDefault="00F03330" w:rsidP="00F03330">
      <w:pPr>
        <w:pStyle w:val="a5"/>
        <w:ind w:firstLine="709"/>
        <w:rPr>
          <w:color w:val="000000" w:themeColor="text1"/>
          <w:sz w:val="28"/>
          <w:szCs w:val="28"/>
        </w:rPr>
      </w:pPr>
      <w:r>
        <w:rPr>
          <w:color w:val="000000" w:themeColor="text1"/>
          <w:sz w:val="28"/>
          <w:szCs w:val="28"/>
        </w:rPr>
        <w:t xml:space="preserve">h) банковские услуги, предоставляемые физическому лицу на основании персонализированного портфеля, договоренного с клиентом; </w:t>
      </w:r>
    </w:p>
    <w:p w:rsidR="00F03330" w:rsidRDefault="00F03330" w:rsidP="00F03330">
      <w:pPr>
        <w:pStyle w:val="a5"/>
        <w:ind w:firstLine="709"/>
        <w:rPr>
          <w:color w:val="000000" w:themeColor="text1"/>
          <w:sz w:val="28"/>
          <w:szCs w:val="28"/>
        </w:rPr>
      </w:pPr>
      <w:r>
        <w:rPr>
          <w:color w:val="000000" w:themeColor="text1"/>
          <w:sz w:val="28"/>
          <w:szCs w:val="28"/>
        </w:rPr>
        <w:t xml:space="preserve">i) изделия или операции, которые могут способствовать безвестности; </w:t>
      </w:r>
    </w:p>
    <w:p w:rsidR="00F03330" w:rsidRDefault="00F03330" w:rsidP="00F03330">
      <w:pPr>
        <w:pStyle w:val="a5"/>
        <w:ind w:firstLine="709"/>
        <w:rPr>
          <w:color w:val="000000" w:themeColor="text1"/>
          <w:sz w:val="28"/>
          <w:szCs w:val="28"/>
        </w:rPr>
      </w:pPr>
      <w:r>
        <w:rPr>
          <w:color w:val="000000" w:themeColor="text1"/>
          <w:sz w:val="28"/>
          <w:szCs w:val="28"/>
        </w:rPr>
        <w:t xml:space="preserve">j) деловые отношения или операции на расстоянии, без каких-либо мер предосторожности, таких как электронная подпись; </w:t>
      </w:r>
    </w:p>
    <w:p w:rsidR="00F03330" w:rsidRDefault="00F03330" w:rsidP="00F03330">
      <w:pPr>
        <w:pStyle w:val="a5"/>
        <w:ind w:firstLine="709"/>
        <w:rPr>
          <w:color w:val="000000" w:themeColor="text1"/>
          <w:sz w:val="28"/>
          <w:szCs w:val="28"/>
        </w:rPr>
      </w:pPr>
      <w:r>
        <w:rPr>
          <w:color w:val="000000" w:themeColor="text1"/>
          <w:sz w:val="28"/>
          <w:szCs w:val="28"/>
        </w:rPr>
        <w:t xml:space="preserve">k) оплата, полученная от неизвестных или неассоциированных третьих лиц; </w:t>
      </w:r>
    </w:p>
    <w:p w:rsidR="00F03330" w:rsidRDefault="00F03330" w:rsidP="00F03330">
      <w:pPr>
        <w:pStyle w:val="a5"/>
        <w:ind w:firstLine="709"/>
        <w:rPr>
          <w:color w:val="000000" w:themeColor="text1"/>
          <w:sz w:val="28"/>
          <w:szCs w:val="28"/>
        </w:rPr>
      </w:pPr>
      <w:r>
        <w:rPr>
          <w:color w:val="000000" w:themeColor="text1"/>
          <w:sz w:val="28"/>
          <w:szCs w:val="28"/>
        </w:rPr>
        <w:t xml:space="preserve">l) новые изделия и новая коммерческая практика, в том числе новые механизмы распределения и использования новых технологий или технологий в ходе развития  как для новых изделий, так и для ранее существующих изделий. </w:t>
      </w:r>
    </w:p>
    <w:p w:rsidR="00F03330" w:rsidRDefault="00F03330" w:rsidP="00F03330">
      <w:pPr>
        <w:pStyle w:val="a5"/>
        <w:ind w:firstLine="709"/>
        <w:rPr>
          <w:color w:val="000000" w:themeColor="text1"/>
          <w:sz w:val="28"/>
          <w:szCs w:val="28"/>
        </w:rPr>
      </w:pPr>
      <w:r>
        <w:rPr>
          <w:color w:val="000000" w:themeColor="text1"/>
          <w:sz w:val="28"/>
          <w:szCs w:val="28"/>
        </w:rPr>
        <w:t xml:space="preserve">m) страны назначения, согласно правдивым  источникам, таким как взаимные оценки, опубликованные подробные отчеты оценки или отчеты о наблюдении, которые не располагают эффективными системами по предупреждению и борьбе с отмыванием денег и финансированием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n) страны назначения, которые, согласно правдивым  источникам, обладают повышенным уровнем коррупции или другой преступной деятельности; </w:t>
      </w:r>
    </w:p>
    <w:p w:rsidR="00F03330" w:rsidRDefault="00F03330" w:rsidP="00F03330">
      <w:pPr>
        <w:pStyle w:val="a5"/>
        <w:ind w:firstLine="709"/>
        <w:rPr>
          <w:color w:val="000000" w:themeColor="text1"/>
          <w:sz w:val="28"/>
          <w:szCs w:val="28"/>
        </w:rPr>
      </w:pPr>
      <w:r>
        <w:rPr>
          <w:color w:val="000000" w:themeColor="text1"/>
          <w:sz w:val="28"/>
          <w:szCs w:val="28"/>
        </w:rPr>
        <w:t xml:space="preserve">o) страны назначения, которые подвергаются санкциям,  эмбарго или похожим мерам, установленным профильными международными организациями, согласно обязательствам, взятым на себя Республикой Молдова; </w:t>
      </w:r>
    </w:p>
    <w:p w:rsidR="00F03330" w:rsidRDefault="00F03330" w:rsidP="00F03330">
      <w:pPr>
        <w:pStyle w:val="a5"/>
        <w:ind w:firstLine="709"/>
        <w:rPr>
          <w:color w:val="000000" w:themeColor="text1"/>
          <w:sz w:val="28"/>
          <w:szCs w:val="28"/>
        </w:rPr>
      </w:pPr>
      <w:r>
        <w:rPr>
          <w:color w:val="000000" w:themeColor="text1"/>
          <w:sz w:val="28"/>
          <w:szCs w:val="28"/>
        </w:rPr>
        <w:t>p) страны назначения, которые предоставляют финансирование или поддержку  террористической деятельности или на территории которых действуют указанные официальные террористические организации;</w:t>
      </w:r>
    </w:p>
    <w:p w:rsidR="00F03330" w:rsidRDefault="00F03330" w:rsidP="00F03330">
      <w:pPr>
        <w:pStyle w:val="a5"/>
        <w:ind w:firstLine="709"/>
        <w:rPr>
          <w:color w:val="000000" w:themeColor="text1"/>
          <w:sz w:val="28"/>
          <w:szCs w:val="28"/>
        </w:rPr>
      </w:pPr>
      <w:r>
        <w:rPr>
          <w:color w:val="000000" w:themeColor="text1"/>
          <w:sz w:val="28"/>
          <w:szCs w:val="28"/>
        </w:rPr>
        <w:t>q) другие факторы, выявленные в ходе оценки.</w:t>
      </w:r>
    </w:p>
    <w:p w:rsidR="00F03330" w:rsidRDefault="00F03330" w:rsidP="00F03330">
      <w:pPr>
        <w:pStyle w:val="a5"/>
        <w:ind w:firstLine="709"/>
        <w:rPr>
          <w:color w:val="000000" w:themeColor="text1"/>
          <w:sz w:val="28"/>
          <w:szCs w:val="28"/>
        </w:rPr>
      </w:pPr>
      <w:r>
        <w:rPr>
          <w:color w:val="000000" w:themeColor="text1"/>
          <w:sz w:val="28"/>
          <w:szCs w:val="28"/>
        </w:rPr>
        <w:t>(4) В трансфронтальных банковских отношениях, финансовые учреждения, в дополнение к мерам предосторожности, предусмотренным в статье 5, принимают следующие меры:</w:t>
      </w:r>
    </w:p>
    <w:p w:rsidR="00F03330" w:rsidRDefault="00F03330" w:rsidP="00F03330">
      <w:pPr>
        <w:pStyle w:val="a5"/>
        <w:ind w:firstLine="709"/>
        <w:rPr>
          <w:color w:val="000000" w:themeColor="text1"/>
          <w:sz w:val="28"/>
          <w:szCs w:val="28"/>
        </w:rPr>
      </w:pPr>
      <w:r>
        <w:rPr>
          <w:color w:val="000000" w:themeColor="text1"/>
          <w:sz w:val="28"/>
          <w:szCs w:val="28"/>
        </w:rPr>
        <w:t xml:space="preserve">a) накопление достаточной информации о корреспондентском учреждении для полного понимания  характера его деятельности  и для установления из общественной информации своей репутации и качеств наблюдения; </w:t>
      </w:r>
    </w:p>
    <w:p w:rsidR="00F03330" w:rsidRDefault="00F03330" w:rsidP="00F03330">
      <w:pPr>
        <w:pStyle w:val="a5"/>
        <w:ind w:firstLine="709"/>
        <w:rPr>
          <w:color w:val="000000" w:themeColor="text1"/>
          <w:sz w:val="28"/>
          <w:szCs w:val="28"/>
        </w:rPr>
      </w:pPr>
      <w:r>
        <w:rPr>
          <w:color w:val="000000" w:themeColor="text1"/>
          <w:sz w:val="28"/>
          <w:szCs w:val="28"/>
        </w:rPr>
        <w:t xml:space="preserve">b) оценка контроля, произведенного корреспондентским учреждением с целью предупреждения и борьбы с отмыванием денег и финансированием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c) получение утверждения лицом, занимающим руководящие должности высшего ранга до установления отношений с корреспондентскими учреждениями; </w:t>
      </w:r>
    </w:p>
    <w:p w:rsidR="00F03330" w:rsidRDefault="00F03330" w:rsidP="00F03330">
      <w:pPr>
        <w:pStyle w:val="a5"/>
        <w:ind w:firstLine="709"/>
        <w:rPr>
          <w:color w:val="000000" w:themeColor="text1"/>
          <w:sz w:val="28"/>
          <w:szCs w:val="28"/>
        </w:rPr>
      </w:pPr>
      <w:r>
        <w:rPr>
          <w:color w:val="000000" w:themeColor="text1"/>
          <w:sz w:val="28"/>
          <w:szCs w:val="28"/>
        </w:rPr>
        <w:t xml:space="preserve">d) установление в документах в письменном виде ответственности каждого учреждения; </w:t>
      </w:r>
    </w:p>
    <w:p w:rsidR="00F03330" w:rsidRDefault="00F03330" w:rsidP="00F03330">
      <w:pPr>
        <w:pStyle w:val="a5"/>
        <w:ind w:firstLine="709"/>
        <w:rPr>
          <w:color w:val="000000" w:themeColor="text1"/>
          <w:sz w:val="28"/>
          <w:szCs w:val="28"/>
        </w:rPr>
      </w:pPr>
      <w:r>
        <w:rPr>
          <w:color w:val="000000" w:themeColor="text1"/>
          <w:sz w:val="28"/>
          <w:szCs w:val="28"/>
        </w:rPr>
        <w:t>e) констатирование факта в отношении корреспондентских счетов о том, что корреспондентское учреждение идентифицировало клиентов, имеющих прямой доступ к счетам   корреспондентского учреждения, постоянно применяло меры предосторожности в отношении этих клиентов и способно предоставить, по требованию, соответствующие данные о мерах предосторожности;</w:t>
      </w:r>
    </w:p>
    <w:p w:rsidR="00F03330" w:rsidRDefault="00F03330" w:rsidP="00F03330">
      <w:pPr>
        <w:pStyle w:val="a5"/>
        <w:ind w:firstLine="709"/>
        <w:rPr>
          <w:color w:val="000000" w:themeColor="text1"/>
          <w:sz w:val="28"/>
          <w:szCs w:val="28"/>
        </w:rPr>
      </w:pPr>
      <w:r>
        <w:rPr>
          <w:color w:val="000000" w:themeColor="text1"/>
          <w:sz w:val="28"/>
          <w:szCs w:val="28"/>
        </w:rPr>
        <w:t>f) применение достаточных мер охраны, касающихся соответственных отношений корреспондентских учреждений, обладающих недостаточной политикой, внутренним контролем и процедурами в сфере предупреждения и борьбы с отмыванием денег и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 xml:space="preserve">(5) В операциях или деловых отношениях с  политически уязвимыми  лицами, отчетные единицы, в дополнение к мерам предосторожности, предусмотренными в статье  5, принимают следующие меры: </w:t>
      </w:r>
    </w:p>
    <w:p w:rsidR="00F03330" w:rsidRDefault="00F03330" w:rsidP="00F03330">
      <w:pPr>
        <w:pStyle w:val="a5"/>
        <w:ind w:firstLine="709"/>
        <w:rPr>
          <w:color w:val="000000" w:themeColor="text1"/>
          <w:sz w:val="28"/>
          <w:szCs w:val="28"/>
        </w:rPr>
      </w:pPr>
      <w:r>
        <w:rPr>
          <w:color w:val="000000" w:themeColor="text1"/>
          <w:sz w:val="28"/>
          <w:szCs w:val="28"/>
        </w:rPr>
        <w:t>a) разрабатывают и внедряют соответствующие системы управления рисков, в том числе процедуры, основанные на оценке рисков, для установления, если клиент, потенциальный клиент или выгодоприобретающий собственник клиента является политически уязвимым лицом;</w:t>
      </w:r>
    </w:p>
    <w:p w:rsidR="00F03330" w:rsidRDefault="00F03330" w:rsidP="00F03330">
      <w:pPr>
        <w:pStyle w:val="a5"/>
        <w:ind w:firstLine="709"/>
        <w:rPr>
          <w:color w:val="000000" w:themeColor="text1"/>
          <w:sz w:val="28"/>
          <w:szCs w:val="28"/>
        </w:rPr>
      </w:pPr>
      <w:r>
        <w:rPr>
          <w:color w:val="000000" w:themeColor="text1"/>
          <w:sz w:val="28"/>
          <w:szCs w:val="28"/>
        </w:rPr>
        <w:t xml:space="preserve">b) получают утверждение лица, занимающего руководящие должности высшего ранга, при установлении или продолжении деловых отношений с такими клиентами; </w:t>
      </w:r>
    </w:p>
    <w:p w:rsidR="00F03330" w:rsidRDefault="00F03330" w:rsidP="00F03330">
      <w:pPr>
        <w:pStyle w:val="a5"/>
        <w:ind w:firstLine="709"/>
        <w:rPr>
          <w:color w:val="000000" w:themeColor="text1"/>
          <w:sz w:val="28"/>
          <w:szCs w:val="28"/>
        </w:rPr>
      </w:pPr>
      <w:r>
        <w:rPr>
          <w:color w:val="000000" w:themeColor="text1"/>
          <w:sz w:val="28"/>
          <w:szCs w:val="28"/>
        </w:rPr>
        <w:t xml:space="preserve">c) принимают соответствующие меры, касающиеся установления источника имущества, вовлеченного в деловые отношения или операции с такими клиентами; </w:t>
      </w:r>
    </w:p>
    <w:p w:rsidR="00F03330" w:rsidRDefault="00F03330" w:rsidP="00F03330">
      <w:pPr>
        <w:pStyle w:val="a5"/>
        <w:ind w:firstLine="709"/>
        <w:rPr>
          <w:color w:val="000000" w:themeColor="text1"/>
          <w:sz w:val="28"/>
          <w:szCs w:val="28"/>
        </w:rPr>
      </w:pPr>
      <w:r>
        <w:rPr>
          <w:color w:val="000000" w:themeColor="text1"/>
          <w:sz w:val="28"/>
          <w:szCs w:val="28"/>
        </w:rPr>
        <w:t>d) осуществляют повышенное и постоянное наблюдение за деловыми отношениями.</w:t>
      </w:r>
    </w:p>
    <w:p w:rsidR="00F03330" w:rsidRDefault="00F03330" w:rsidP="00F03330">
      <w:pPr>
        <w:pStyle w:val="a5"/>
        <w:ind w:firstLine="709"/>
        <w:rPr>
          <w:color w:val="000000" w:themeColor="text1"/>
          <w:sz w:val="28"/>
          <w:szCs w:val="28"/>
        </w:rPr>
      </w:pPr>
      <w:r>
        <w:rPr>
          <w:color w:val="000000" w:themeColor="text1"/>
          <w:sz w:val="28"/>
          <w:szCs w:val="28"/>
        </w:rPr>
        <w:t>(6) Служба по предупреждению и борьбе с отмыванием денег разрабатывает и публикует список должностей, определяющих статус политически уязвимого лица на национальном уровне в соответствии с положениями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(7) Отчетные единицы принимают меры для установления, являются ли выгодоприобретатели полиса страхования жизни или ежегодной оплаты и/или, по обстоятельствам, выгодоприобретающий собственник выгодоприобретателя политически уязвимыми лицами. Соответствующие меры принимаются, не позднее   момента оплаты или в момент полного или частичного присуждения полиса. В случае если установлены повышенные риски, отчетные единицы, в дополнение к мерам предосторожности в отношении клиентов, предусмотренных в статье 5, предпринимают следующее:</w:t>
      </w:r>
    </w:p>
    <w:p w:rsidR="00F03330" w:rsidRDefault="00F03330" w:rsidP="00F03330">
      <w:pPr>
        <w:pStyle w:val="a5"/>
        <w:ind w:firstLine="709"/>
        <w:rPr>
          <w:color w:val="000000" w:themeColor="text1"/>
          <w:sz w:val="28"/>
          <w:szCs w:val="28"/>
        </w:rPr>
      </w:pPr>
      <w:r>
        <w:rPr>
          <w:color w:val="000000" w:themeColor="text1"/>
          <w:sz w:val="28"/>
          <w:szCs w:val="28"/>
        </w:rPr>
        <w:t xml:space="preserve"> a) информируют лицо, занимающее руководящие должности высшего ранка, до оплаты соответствующей прибыли страхового полиса; </w:t>
      </w:r>
    </w:p>
    <w:p w:rsidR="00F03330" w:rsidRDefault="00F03330" w:rsidP="00F03330">
      <w:pPr>
        <w:pStyle w:val="a5"/>
        <w:ind w:firstLine="709"/>
        <w:rPr>
          <w:color w:val="000000" w:themeColor="text1"/>
          <w:sz w:val="28"/>
          <w:szCs w:val="28"/>
        </w:rPr>
      </w:pPr>
      <w:r>
        <w:rPr>
          <w:color w:val="000000" w:themeColor="text1"/>
          <w:sz w:val="28"/>
          <w:szCs w:val="28"/>
        </w:rPr>
        <w:t>b) больше изучают все деловые отношения с застрахованным лицом.</w:t>
      </w:r>
    </w:p>
    <w:p w:rsidR="00F03330" w:rsidRDefault="00F03330" w:rsidP="00F03330">
      <w:pPr>
        <w:pStyle w:val="a5"/>
        <w:ind w:firstLine="709"/>
        <w:rPr>
          <w:color w:val="000000" w:themeColor="text1"/>
          <w:sz w:val="28"/>
          <w:szCs w:val="28"/>
        </w:rPr>
      </w:pPr>
      <w:r>
        <w:rPr>
          <w:color w:val="000000" w:themeColor="text1"/>
          <w:sz w:val="28"/>
          <w:szCs w:val="28"/>
        </w:rPr>
        <w:t>(8) Отчетная единица на основании национальной оценки рисков, а также критериев и факторов, установленных органом, наделенным функциями надзора, накопит достаточно информации для установления, отвечают ли клиент, операции или деловые отношения требованиям, предусмотренным частями (3) – (6) настоящей статьи.</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9.</w:t>
      </w:r>
      <w:r>
        <w:rPr>
          <w:color w:val="000000" w:themeColor="text1"/>
          <w:sz w:val="28"/>
          <w:szCs w:val="28"/>
        </w:rPr>
        <w:t xml:space="preserve"> Хранение данных </w:t>
      </w:r>
    </w:p>
    <w:p w:rsidR="00F03330" w:rsidRDefault="00F03330" w:rsidP="00F03330">
      <w:pPr>
        <w:pStyle w:val="a5"/>
        <w:ind w:firstLine="709"/>
        <w:rPr>
          <w:color w:val="000000" w:themeColor="text1"/>
          <w:sz w:val="28"/>
          <w:szCs w:val="28"/>
        </w:rPr>
      </w:pPr>
      <w:r>
        <w:rPr>
          <w:color w:val="000000" w:themeColor="text1"/>
          <w:sz w:val="28"/>
          <w:szCs w:val="28"/>
        </w:rPr>
        <w:t>(1) Отчетные единицы обязаны хранить не менее 15 лет после прекращения деловых отношений все данные, касающиеся национальных и международных операций и деятельности по мере способности оперативного ответа на запросы Службы по предупреждению и борьбе с отмыванием денег, органов, наделенных функциями надзора за отчетными единицами и правоохранительных органов. Имеющихся данных должно быть достаточно, чтобы позволить восстановление каждой операции или деятельности тем способом, который способен при необходимости послужить доказательством в ходе уголовного производства, правонарушитель ного и других правомерных производств.</w:t>
      </w:r>
    </w:p>
    <w:p w:rsidR="00F03330" w:rsidRDefault="00F03330" w:rsidP="00F03330">
      <w:pPr>
        <w:pStyle w:val="a5"/>
        <w:ind w:firstLine="709"/>
        <w:rPr>
          <w:color w:val="000000" w:themeColor="text1"/>
          <w:sz w:val="28"/>
          <w:szCs w:val="28"/>
        </w:rPr>
      </w:pPr>
      <w:r>
        <w:rPr>
          <w:color w:val="000000" w:themeColor="text1"/>
          <w:sz w:val="28"/>
          <w:szCs w:val="28"/>
        </w:rPr>
        <w:t>(2) Отчетные единицы хранят все документы и информацию о клиентах и выгодоприобретающих собственниках, полученные в ходе мер предосторожности в отношении клиентов, в том числе копии документов устанавливающих личность, архив счетов и первичных документов, деловую корреспонденцию, результаты анализов и исследований, проведенных относительно распознавания комплексных и неординарных операций на протяжении срока, составляющего не менее чем 5 лет активного периода деловых отношений и после их завершения или незамедлительно после осуществления случайных операций. Отчетные единицы хранят учет всех документов и информации на протяжении не менее чем 5 лет после  их завершения, а по требованию Службы по предупреждению и борьбе с отмыванием денег или  органов, наделенных функциями надзора за отчетными единицами, срок хранения учета продлевается на запрошенный период, но не более пяти лет по истечении 5-летнего срока.</w:t>
      </w:r>
    </w:p>
    <w:p w:rsidR="00F03330" w:rsidRDefault="00F03330" w:rsidP="00F03330">
      <w:pPr>
        <w:pStyle w:val="a5"/>
        <w:ind w:firstLine="709"/>
        <w:rPr>
          <w:color w:val="000000" w:themeColor="text1"/>
          <w:sz w:val="28"/>
          <w:szCs w:val="28"/>
        </w:rPr>
      </w:pPr>
      <w:r>
        <w:rPr>
          <w:color w:val="000000" w:themeColor="text1"/>
          <w:sz w:val="28"/>
          <w:szCs w:val="28"/>
        </w:rPr>
        <w:t>(3) Отчетные единицы должны располагать эффективными системами, в том числе процедурами, быстро и целостно отвечающими на все запросы и требования Службы по предупреждению и борьбе с отмыванием денег и органов, наделенных функциями надзора за отчетными единицами, относительно операций и деловых отношений с клиентами.</w:t>
      </w:r>
    </w:p>
    <w:p w:rsidR="00F03330" w:rsidRDefault="00F03330" w:rsidP="00F03330">
      <w:pPr>
        <w:pStyle w:val="a5"/>
        <w:ind w:firstLine="709"/>
        <w:rPr>
          <w:color w:val="000000" w:themeColor="text1"/>
          <w:sz w:val="28"/>
          <w:szCs w:val="28"/>
        </w:rPr>
      </w:pPr>
      <w:r>
        <w:rPr>
          <w:color w:val="000000" w:themeColor="text1"/>
          <w:sz w:val="28"/>
          <w:szCs w:val="28"/>
        </w:rPr>
        <w:t>(4) По требованию Службы по предупреждению и борьбе с отмыванием денег и органов, наделенных функциями надзора, отчетные единицы обязаны представить всю доступную информацию  о деловых отношениях с клиентами, а также характере этих отношений.</w:t>
      </w:r>
    </w:p>
    <w:p w:rsidR="00F03330" w:rsidRDefault="00F03330" w:rsidP="00F03330">
      <w:pPr>
        <w:pStyle w:val="a5"/>
        <w:ind w:firstLine="709"/>
        <w:rPr>
          <w:color w:val="000000" w:themeColor="text1"/>
          <w:sz w:val="28"/>
          <w:szCs w:val="28"/>
        </w:rPr>
      </w:pPr>
      <w:r>
        <w:rPr>
          <w:color w:val="000000" w:themeColor="text1"/>
          <w:sz w:val="28"/>
          <w:szCs w:val="28"/>
        </w:rPr>
        <w:t>(5) Служба по предупреждению и борьбе с отмыванием денег хранит  документы и информацию, полученную в силу исполнения настоящего закона, на протяжении периода не менее чем 5 лет. Порядок накопления, хранения и архивирования информации устанавливается по приказу начальника Службы по предупреждению и борьбе с отмыванием денег.</w:t>
      </w:r>
    </w:p>
    <w:p w:rsidR="00F03330" w:rsidRDefault="00F03330" w:rsidP="00F03330">
      <w:pPr>
        <w:pStyle w:val="a5"/>
        <w:ind w:firstLine="709"/>
        <w:rPr>
          <w:b/>
          <w:color w:val="000000" w:themeColor="text1"/>
          <w:sz w:val="28"/>
          <w:szCs w:val="28"/>
        </w:rPr>
      </w:pPr>
      <w:r>
        <w:rPr>
          <w:color w:val="000000" w:themeColor="text1"/>
          <w:sz w:val="28"/>
          <w:szCs w:val="28"/>
        </w:rPr>
        <w:t>(6) Учет данных и документов в контексте положений частей (1), (2) и (5) может храниться не менее пяти лет в бумажном формате и затем еще 5 лет в  бумажном или электронном формате.</w:t>
      </w:r>
    </w:p>
    <w:p w:rsidR="00F03330" w:rsidRDefault="00F03330" w:rsidP="00F03330">
      <w:pPr>
        <w:pStyle w:val="a5"/>
        <w:ind w:firstLine="709"/>
        <w:rPr>
          <w:b/>
          <w:color w:val="000000" w:themeColor="text1"/>
          <w:sz w:val="28"/>
          <w:szCs w:val="28"/>
        </w:rPr>
      </w:pPr>
    </w:p>
    <w:p w:rsidR="00F03330" w:rsidRDefault="00F03330" w:rsidP="00F03330">
      <w:pPr>
        <w:pStyle w:val="a5"/>
        <w:ind w:firstLine="709"/>
        <w:rPr>
          <w:color w:val="000000" w:themeColor="text1"/>
          <w:sz w:val="28"/>
          <w:szCs w:val="28"/>
        </w:rPr>
      </w:pPr>
      <w:r>
        <w:rPr>
          <w:b/>
          <w:color w:val="000000" w:themeColor="text1"/>
          <w:sz w:val="28"/>
          <w:szCs w:val="28"/>
        </w:rPr>
        <w:t>Статья  10.</w:t>
      </w:r>
      <w:r>
        <w:rPr>
          <w:color w:val="000000" w:themeColor="text1"/>
          <w:sz w:val="28"/>
          <w:szCs w:val="28"/>
        </w:rPr>
        <w:t xml:space="preserve"> Исполнение третьими лицами </w:t>
      </w:r>
    </w:p>
    <w:p w:rsidR="00F03330" w:rsidRDefault="00F03330" w:rsidP="00F03330">
      <w:pPr>
        <w:pStyle w:val="a5"/>
        <w:ind w:firstLine="709"/>
        <w:rPr>
          <w:color w:val="000000" w:themeColor="text1"/>
          <w:sz w:val="28"/>
          <w:szCs w:val="28"/>
        </w:rPr>
      </w:pPr>
      <w:r>
        <w:rPr>
          <w:color w:val="000000" w:themeColor="text1"/>
          <w:sz w:val="28"/>
          <w:szCs w:val="28"/>
        </w:rPr>
        <w:t xml:space="preserve">(1) Третьи лица представляют отчетные единицы или их филиалы и представительства, предусмотренные частью (1) статьи  4, резидентов или равноценных им лиц, расположенных в другой стране, за которыми ведется соответствующий надзор и которые отвечают требованиям, равноценным тем, которые предусмотрены настоящим законом. </w:t>
      </w:r>
    </w:p>
    <w:p w:rsidR="00F03330" w:rsidRDefault="00F03330" w:rsidP="00F03330">
      <w:pPr>
        <w:pStyle w:val="a5"/>
        <w:ind w:firstLine="709"/>
        <w:rPr>
          <w:color w:val="000000" w:themeColor="text1"/>
          <w:sz w:val="28"/>
          <w:szCs w:val="28"/>
        </w:rPr>
      </w:pPr>
      <w:r>
        <w:rPr>
          <w:color w:val="000000" w:themeColor="text1"/>
          <w:sz w:val="28"/>
          <w:szCs w:val="28"/>
        </w:rPr>
        <w:t xml:space="preserve"> (2) Отчетные единицы могут обращаться к информации, принадлежащей третьим лицам для выполнения мер, предусмотренных в подпунктах a)-c) части (2) статьи 5 и статье 9, при следующих условиях:</w:t>
      </w:r>
    </w:p>
    <w:p w:rsidR="00F03330" w:rsidRDefault="00F03330" w:rsidP="00F03330">
      <w:pPr>
        <w:pStyle w:val="a5"/>
        <w:ind w:firstLine="709"/>
        <w:rPr>
          <w:color w:val="000000" w:themeColor="text1"/>
          <w:sz w:val="28"/>
          <w:szCs w:val="28"/>
        </w:rPr>
      </w:pPr>
      <w:r>
        <w:rPr>
          <w:color w:val="000000" w:themeColor="text1"/>
          <w:sz w:val="28"/>
          <w:szCs w:val="28"/>
        </w:rPr>
        <w:t>a) отчетные единицы располагают возможностью незамедлительного получения необходимой информации, касающейся мер, предусмотренных подпунктами a)-c) части (2) статьи 5, которой владеют третьи лица;</w:t>
      </w:r>
    </w:p>
    <w:p w:rsidR="00F03330" w:rsidRDefault="00F03330" w:rsidP="00F03330">
      <w:pPr>
        <w:pStyle w:val="a5"/>
        <w:ind w:firstLine="709"/>
        <w:rPr>
          <w:color w:val="000000" w:themeColor="text1"/>
          <w:sz w:val="28"/>
          <w:szCs w:val="28"/>
        </w:rPr>
      </w:pPr>
      <w:r>
        <w:rPr>
          <w:color w:val="000000" w:themeColor="text1"/>
          <w:sz w:val="28"/>
          <w:szCs w:val="28"/>
        </w:rPr>
        <w:t>b) отчетные единицы принимают и внедряют эффективные процедуры, касающиеся оперативного доступа к копиям идентификационных данных и других документов,  относящихся к мерам, предусмотренным подпунктами a)-c) части (2) статьи 5, которыми владеют третьи лица;</w:t>
      </w:r>
    </w:p>
    <w:p w:rsidR="00F03330" w:rsidRDefault="00F03330" w:rsidP="00F03330">
      <w:pPr>
        <w:pStyle w:val="a5"/>
        <w:ind w:firstLine="709"/>
        <w:rPr>
          <w:color w:val="000000" w:themeColor="text1"/>
          <w:sz w:val="28"/>
          <w:szCs w:val="28"/>
        </w:rPr>
      </w:pPr>
      <w:r>
        <w:rPr>
          <w:color w:val="000000" w:themeColor="text1"/>
          <w:sz w:val="28"/>
          <w:szCs w:val="28"/>
        </w:rPr>
        <w:t>c) за третьими лицами ведется соответствующий надзор, и они отвечают требованиям, равноценным тем, которые предусмотрены настоящим законом;</w:t>
      </w:r>
    </w:p>
    <w:p w:rsidR="00F03330" w:rsidRDefault="00F03330" w:rsidP="00F03330">
      <w:pPr>
        <w:pStyle w:val="a5"/>
        <w:ind w:firstLine="709"/>
        <w:rPr>
          <w:color w:val="000000" w:themeColor="text1"/>
          <w:sz w:val="28"/>
          <w:szCs w:val="28"/>
        </w:rPr>
      </w:pPr>
      <w:r>
        <w:rPr>
          <w:color w:val="000000" w:themeColor="text1"/>
          <w:sz w:val="28"/>
          <w:szCs w:val="28"/>
        </w:rPr>
        <w:t>d) третьи лица не являются резидентами юрисдикций повышенного риска.</w:t>
      </w:r>
    </w:p>
    <w:p w:rsidR="00F03330" w:rsidRDefault="00F03330" w:rsidP="00F03330">
      <w:pPr>
        <w:pStyle w:val="a5"/>
        <w:ind w:firstLine="709"/>
        <w:rPr>
          <w:color w:val="000000" w:themeColor="text1"/>
          <w:sz w:val="28"/>
          <w:szCs w:val="28"/>
        </w:rPr>
      </w:pPr>
      <w:r>
        <w:rPr>
          <w:color w:val="000000" w:themeColor="text1"/>
          <w:sz w:val="28"/>
          <w:szCs w:val="28"/>
        </w:rPr>
        <w:t>(3) Конечная ответственность, касающаяся осуществления мер, предусмотренных подпунктами a)-c) части (2) статьи 5, приходится отчетным единицам, которые обращаются к третьим лицам.</w:t>
      </w:r>
    </w:p>
    <w:p w:rsidR="00F03330" w:rsidRDefault="00F03330" w:rsidP="00F03330">
      <w:pPr>
        <w:pStyle w:val="a5"/>
        <w:ind w:firstLine="709"/>
        <w:rPr>
          <w:color w:val="000000" w:themeColor="text1"/>
          <w:sz w:val="28"/>
          <w:szCs w:val="28"/>
        </w:rPr>
      </w:pPr>
      <w:r>
        <w:rPr>
          <w:color w:val="000000" w:themeColor="text1"/>
          <w:sz w:val="28"/>
          <w:szCs w:val="28"/>
        </w:rPr>
        <w:t>(4) Положения части (1) не применяются в отношениях по привлечению сторонних ресурсов или представительства, в которых, на основании договорного положения, поставщик услуг по привлечению сторонних ресурсов или агент должен считаться частью отчетной единицы.</w:t>
      </w:r>
    </w:p>
    <w:p w:rsidR="00F03330" w:rsidRDefault="00F03330" w:rsidP="00F03330">
      <w:pPr>
        <w:pStyle w:val="a5"/>
        <w:ind w:firstLine="709"/>
        <w:rPr>
          <w:color w:val="000000" w:themeColor="text1"/>
          <w:sz w:val="28"/>
          <w:szCs w:val="28"/>
        </w:rPr>
      </w:pPr>
      <w:r>
        <w:rPr>
          <w:color w:val="000000" w:themeColor="text1"/>
          <w:sz w:val="28"/>
          <w:szCs w:val="28"/>
        </w:rPr>
        <w:t xml:space="preserve">(5) Список юрисдикций повышенного риска разрабатывается, обновляется и публикуется Службой по предупреждению и борьбе с отмыванием денег. </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11.</w:t>
      </w:r>
      <w:r>
        <w:rPr>
          <w:color w:val="000000" w:themeColor="text1"/>
          <w:sz w:val="28"/>
          <w:szCs w:val="28"/>
        </w:rPr>
        <w:t xml:space="preserve"> Информирование о деятельности или операциях, попадающих под действие настоящего закона </w:t>
      </w:r>
    </w:p>
    <w:p w:rsidR="00F03330" w:rsidRDefault="00F03330" w:rsidP="00F03330">
      <w:pPr>
        <w:pStyle w:val="a5"/>
        <w:ind w:firstLine="709"/>
        <w:rPr>
          <w:color w:val="000000" w:themeColor="text1"/>
          <w:sz w:val="28"/>
          <w:szCs w:val="28"/>
        </w:rPr>
      </w:pPr>
      <w:r>
        <w:rPr>
          <w:color w:val="000000" w:themeColor="text1"/>
          <w:sz w:val="28"/>
          <w:szCs w:val="28"/>
        </w:rPr>
        <w:t>(1) Отчетные единицы обязаны незамедлительно информировать  Службу по предупреждению и борьбе с отмыванием денег о сомнительной деятельности или операциях или имуществе, подозреваемом в отмывании денег, преступлениях, ассоциированных с отмыванием денег и финансированием терроризма в ходе подготовки, покушения, осуществления или уже осуществленных. Данные о сомнительной деятельности, операциях или сомнительном имуществе указываются в специальных формулярах и направляются Службе по предупреждению и борьбе с отмыванием денег не более чем за 24 часа после установления акта или обстоятельств, вызывающих подозрения.</w:t>
      </w:r>
    </w:p>
    <w:p w:rsidR="00F03330" w:rsidRDefault="00F03330" w:rsidP="00F03330">
      <w:pPr>
        <w:pStyle w:val="a5"/>
        <w:ind w:firstLine="709"/>
        <w:rPr>
          <w:color w:val="000000" w:themeColor="text1"/>
          <w:sz w:val="28"/>
          <w:szCs w:val="28"/>
        </w:rPr>
      </w:pPr>
      <w:r>
        <w:rPr>
          <w:color w:val="000000" w:themeColor="text1"/>
          <w:sz w:val="28"/>
          <w:szCs w:val="28"/>
        </w:rPr>
        <w:t xml:space="preserve">(2) Отчетные единицы обязаны информировать  Службу по предупреждению и борьбе с отмыванием денег о деятельности или операциях клиентов, осуществленных наличными, посредством операции в размере не менее чем 100 тысяч лей, или посредством нескольких операций наличными, которые имеют признаки  связи между собой. Данные  об осуществленной деятельности или операциях наличными указываются в специальном формуляре, который направляется Службе по предупреждению и борьбе с отмыванием денег в течение десяти календарных дней, начиная с первого дня отчетного месяца и заканчивая последним днем календарного месяца. </w:t>
      </w:r>
    </w:p>
    <w:p w:rsidR="00F03330" w:rsidRDefault="00F03330" w:rsidP="00F03330">
      <w:pPr>
        <w:pStyle w:val="a5"/>
        <w:ind w:firstLine="709"/>
        <w:rPr>
          <w:color w:val="000000" w:themeColor="text1"/>
          <w:sz w:val="28"/>
          <w:szCs w:val="28"/>
        </w:rPr>
      </w:pPr>
      <w:r>
        <w:rPr>
          <w:color w:val="000000" w:themeColor="text1"/>
          <w:sz w:val="28"/>
          <w:szCs w:val="28"/>
        </w:rPr>
        <w:t>(3) Отчетные единицы обязаны информировать Службу по предупреждению и борьбе с отмыванием денег об операциях клиентов, осуществленных по перечислению, посредством операции в размере не менее чем 500 тысяч лей. Данные  об операциях, осуществленных по перечислению, указываются в специальном формуляре, который направляется Службе по предупреждению и борьбе с отмыванием денег не менее чем 15 числа месяца, следующего за отчетным месяцем.</w:t>
      </w:r>
    </w:p>
    <w:p w:rsidR="00F03330" w:rsidRDefault="00F03330" w:rsidP="00F03330">
      <w:pPr>
        <w:rPr>
          <w:color w:val="000000" w:themeColor="text1"/>
          <w:sz w:val="28"/>
          <w:szCs w:val="28"/>
        </w:rPr>
      </w:pPr>
      <w:r>
        <w:rPr>
          <w:color w:val="000000" w:themeColor="text1"/>
          <w:sz w:val="28"/>
          <w:szCs w:val="28"/>
        </w:rPr>
        <w:t>(4) Освобождаются от обязанностей по информированию, предусмотренных в частях (2) и (3), деятельность и операции, осуществляемые между финансовыми учреждениями, между финансовыми учреждениями и Национальным банком Молдовы, между финансовыми учреждениями и Государственным казначейством, между Национальным банком Молдовы и Государственным казначейством, а также от комиссии по обслуживанию банковских счетов и от банковских издержек.</w:t>
      </w:r>
    </w:p>
    <w:p w:rsidR="00F03330" w:rsidRDefault="00F03330" w:rsidP="00F03330">
      <w:pPr>
        <w:pStyle w:val="a5"/>
        <w:ind w:firstLine="709"/>
        <w:rPr>
          <w:color w:val="000000" w:themeColor="text1"/>
          <w:sz w:val="28"/>
          <w:szCs w:val="28"/>
        </w:rPr>
      </w:pPr>
      <w:r>
        <w:rPr>
          <w:color w:val="000000" w:themeColor="text1"/>
          <w:sz w:val="28"/>
          <w:szCs w:val="28"/>
        </w:rPr>
        <w:t xml:space="preserve">(5) Специальные формуляры, которые попадают под действие настоящего закона, подтверждаются подписью заполнившего их лица или другим способом удостоверения и содержат, по крайней мере, следующую информацию: </w:t>
      </w:r>
    </w:p>
    <w:p w:rsidR="00F03330" w:rsidRDefault="00F03330" w:rsidP="00F03330">
      <w:pPr>
        <w:pStyle w:val="a5"/>
        <w:ind w:firstLine="709"/>
        <w:rPr>
          <w:color w:val="000000" w:themeColor="text1"/>
          <w:sz w:val="28"/>
          <w:szCs w:val="28"/>
        </w:rPr>
      </w:pPr>
      <w:r>
        <w:rPr>
          <w:color w:val="000000" w:themeColor="text1"/>
          <w:sz w:val="28"/>
          <w:szCs w:val="28"/>
        </w:rPr>
        <w:t xml:space="preserve">a) серию, номер и дату выдачи документа удостоверяющего личность, адрес, доверенность и другие данные, необходимые для идентификации лица, которое осуществило операцию; </w:t>
      </w:r>
    </w:p>
    <w:p w:rsidR="00F03330" w:rsidRDefault="00F03330" w:rsidP="00F03330">
      <w:pPr>
        <w:pStyle w:val="a5"/>
        <w:ind w:firstLine="709"/>
        <w:rPr>
          <w:color w:val="000000" w:themeColor="text1"/>
          <w:sz w:val="28"/>
          <w:szCs w:val="28"/>
        </w:rPr>
      </w:pPr>
      <w:r>
        <w:rPr>
          <w:color w:val="000000" w:themeColor="text1"/>
          <w:sz w:val="28"/>
          <w:szCs w:val="28"/>
        </w:rPr>
        <w:t xml:space="preserve">b) наименование/имя, фискальный код/государственный идентификационный номер лица, местонахождение/место жительства, номер и серия удостоверяющего личность документа, необходимого для идентификации лица, во имя которого осуществлена операция, контактные данные; </w:t>
      </w:r>
    </w:p>
    <w:p w:rsidR="00F03330" w:rsidRDefault="00F03330" w:rsidP="00F03330">
      <w:pPr>
        <w:pStyle w:val="a5"/>
        <w:ind w:firstLine="709"/>
        <w:rPr>
          <w:color w:val="000000" w:themeColor="text1"/>
          <w:sz w:val="28"/>
          <w:szCs w:val="28"/>
        </w:rPr>
      </w:pPr>
      <w:r>
        <w:rPr>
          <w:color w:val="000000" w:themeColor="text1"/>
          <w:sz w:val="28"/>
          <w:szCs w:val="28"/>
        </w:rPr>
        <w:t>c) данные правовой идентификации, счета и юрисдикции лиц, которые участвуют в операции или деятельности, в том числе финансовые учреждения;</w:t>
      </w:r>
    </w:p>
    <w:p w:rsidR="00F03330" w:rsidRDefault="00F03330" w:rsidP="00F03330">
      <w:pPr>
        <w:pStyle w:val="a5"/>
        <w:ind w:firstLine="709"/>
        <w:rPr>
          <w:color w:val="000000" w:themeColor="text1"/>
          <w:sz w:val="28"/>
          <w:szCs w:val="28"/>
        </w:rPr>
      </w:pPr>
      <w:r>
        <w:rPr>
          <w:color w:val="000000" w:themeColor="text1"/>
          <w:sz w:val="28"/>
          <w:szCs w:val="28"/>
        </w:rPr>
        <w:t>d) вид операции или деятельности;</w:t>
      </w:r>
    </w:p>
    <w:p w:rsidR="00F03330" w:rsidRDefault="00F03330" w:rsidP="00F03330">
      <w:pPr>
        <w:pStyle w:val="a5"/>
        <w:ind w:firstLine="709"/>
        <w:rPr>
          <w:color w:val="000000" w:themeColor="text1"/>
          <w:sz w:val="28"/>
          <w:szCs w:val="28"/>
        </w:rPr>
      </w:pPr>
      <w:r>
        <w:rPr>
          <w:color w:val="000000" w:themeColor="text1"/>
          <w:sz w:val="28"/>
          <w:szCs w:val="28"/>
        </w:rPr>
        <w:t>e) интернет протокол адреса клиента для операций на расстоянии;</w:t>
      </w:r>
    </w:p>
    <w:p w:rsidR="00F03330" w:rsidRDefault="00F03330" w:rsidP="00F03330">
      <w:pPr>
        <w:pStyle w:val="a5"/>
        <w:ind w:firstLine="709"/>
        <w:rPr>
          <w:color w:val="000000" w:themeColor="text1"/>
          <w:sz w:val="28"/>
          <w:szCs w:val="28"/>
        </w:rPr>
      </w:pPr>
      <w:r>
        <w:rPr>
          <w:color w:val="000000" w:themeColor="text1"/>
          <w:sz w:val="28"/>
          <w:szCs w:val="28"/>
        </w:rPr>
        <w:t xml:space="preserve">f) назначение платежа и предмет договора; </w:t>
      </w:r>
    </w:p>
    <w:p w:rsidR="00F03330" w:rsidRDefault="00F03330" w:rsidP="00F03330">
      <w:pPr>
        <w:pStyle w:val="a5"/>
        <w:ind w:firstLine="709"/>
        <w:rPr>
          <w:color w:val="000000" w:themeColor="text1"/>
          <w:sz w:val="28"/>
          <w:szCs w:val="28"/>
        </w:rPr>
      </w:pPr>
      <w:r>
        <w:rPr>
          <w:color w:val="000000" w:themeColor="text1"/>
          <w:sz w:val="28"/>
          <w:szCs w:val="28"/>
        </w:rPr>
        <w:t xml:space="preserve">g)  данные об отчетной единице, которая осуществила операцию; </w:t>
      </w:r>
    </w:p>
    <w:p w:rsidR="00F03330" w:rsidRDefault="00F03330" w:rsidP="00F03330">
      <w:pPr>
        <w:pStyle w:val="a5"/>
        <w:ind w:firstLine="709"/>
        <w:rPr>
          <w:color w:val="000000" w:themeColor="text1"/>
          <w:sz w:val="28"/>
          <w:szCs w:val="28"/>
        </w:rPr>
      </w:pPr>
      <w:r>
        <w:rPr>
          <w:color w:val="000000" w:themeColor="text1"/>
          <w:sz w:val="28"/>
          <w:szCs w:val="28"/>
        </w:rPr>
        <w:t xml:space="preserve">h) дата и время осуществления операции или период деятельности, ее стоимость; </w:t>
      </w:r>
    </w:p>
    <w:p w:rsidR="00F03330" w:rsidRDefault="00F03330" w:rsidP="00F03330">
      <w:pPr>
        <w:pStyle w:val="a5"/>
        <w:ind w:firstLine="709"/>
        <w:rPr>
          <w:color w:val="000000" w:themeColor="text1"/>
          <w:sz w:val="28"/>
          <w:szCs w:val="28"/>
        </w:rPr>
      </w:pPr>
      <w:r>
        <w:rPr>
          <w:color w:val="000000" w:themeColor="text1"/>
          <w:sz w:val="28"/>
          <w:szCs w:val="28"/>
        </w:rPr>
        <w:t xml:space="preserve">i) имя и должность лица, которое зарегистрировало операцию или деятельность; </w:t>
      </w:r>
    </w:p>
    <w:p w:rsidR="00F03330" w:rsidRDefault="00F03330" w:rsidP="00F03330">
      <w:pPr>
        <w:pStyle w:val="a5"/>
        <w:ind w:firstLine="709"/>
        <w:rPr>
          <w:color w:val="000000" w:themeColor="text1"/>
          <w:sz w:val="28"/>
          <w:szCs w:val="28"/>
        </w:rPr>
      </w:pPr>
      <w:r>
        <w:rPr>
          <w:color w:val="000000" w:themeColor="text1"/>
          <w:sz w:val="28"/>
          <w:szCs w:val="28"/>
          <w:lang w:val="en-US"/>
        </w:rPr>
        <w:t>j</w:t>
      </w:r>
      <w:r>
        <w:rPr>
          <w:color w:val="000000" w:themeColor="text1"/>
          <w:sz w:val="28"/>
          <w:szCs w:val="28"/>
        </w:rPr>
        <w:t xml:space="preserve">) причины сомнений. </w:t>
      </w:r>
    </w:p>
    <w:p w:rsidR="00F03330" w:rsidRDefault="00F03330" w:rsidP="00F03330">
      <w:pPr>
        <w:pStyle w:val="a5"/>
        <w:ind w:firstLine="709"/>
        <w:rPr>
          <w:color w:val="000000" w:themeColor="text1"/>
          <w:sz w:val="28"/>
          <w:szCs w:val="28"/>
        </w:rPr>
      </w:pPr>
      <w:r>
        <w:rPr>
          <w:color w:val="000000" w:themeColor="text1"/>
          <w:sz w:val="28"/>
          <w:szCs w:val="28"/>
        </w:rPr>
        <w:t>(6) Специальный формуляр по информированию о деятельности или операциях, предусмотренных частями  (1)-(3), направляются в электронной форме на адрес  Службы по предупреждению и борьбе с отмыванием денег согласно установленному порядку.</w:t>
      </w:r>
    </w:p>
    <w:p w:rsidR="00F03330" w:rsidRDefault="00F03330" w:rsidP="00F03330">
      <w:pPr>
        <w:pStyle w:val="a5"/>
        <w:ind w:firstLine="709"/>
        <w:rPr>
          <w:color w:val="000000" w:themeColor="text1"/>
          <w:sz w:val="28"/>
          <w:szCs w:val="28"/>
        </w:rPr>
      </w:pPr>
      <w:r>
        <w:rPr>
          <w:color w:val="000000" w:themeColor="text1"/>
          <w:sz w:val="28"/>
          <w:szCs w:val="28"/>
        </w:rPr>
        <w:t>(7) В случаях, не терпящих отлагательства, возможно устное информирование о деятельности  или операциях, предусмотренных частями  (1)-(3), выраженное путем представления данных из специального формуляра ответственным лицам Службы по предупреждению и борьбе с отмыванием денег в ходе телефонного разговора, с последующим представлением специального формуляра в электронном виде не более чем за 24 часа после времени устного информирования.</w:t>
      </w:r>
    </w:p>
    <w:p w:rsidR="00F03330" w:rsidRDefault="00F03330" w:rsidP="00F03330">
      <w:pPr>
        <w:pStyle w:val="a5"/>
        <w:ind w:firstLine="709"/>
        <w:rPr>
          <w:color w:val="000000" w:themeColor="text1"/>
          <w:sz w:val="28"/>
          <w:szCs w:val="28"/>
        </w:rPr>
      </w:pPr>
      <w:r>
        <w:rPr>
          <w:color w:val="000000" w:themeColor="text1"/>
          <w:sz w:val="28"/>
          <w:szCs w:val="28"/>
        </w:rPr>
        <w:t>(8) Форма и структура специального формуляра, а также порядок и инструкция по информированию о деятельности  или операциях, предусмотренных частями  (1)-(3), разрабатываются и утверждаются  Службой по предупреждению и борьбе с отмыванием денег.</w:t>
      </w:r>
    </w:p>
    <w:p w:rsidR="00F03330" w:rsidRDefault="00F03330" w:rsidP="00F03330">
      <w:pPr>
        <w:pStyle w:val="a5"/>
        <w:ind w:firstLine="709"/>
        <w:rPr>
          <w:color w:val="000000" w:themeColor="text1"/>
          <w:sz w:val="28"/>
          <w:szCs w:val="28"/>
        </w:rPr>
      </w:pPr>
      <w:r>
        <w:rPr>
          <w:color w:val="000000" w:themeColor="text1"/>
          <w:sz w:val="28"/>
          <w:szCs w:val="28"/>
        </w:rPr>
        <w:t xml:space="preserve">(9) Служба по предупреждению и борьбе с отмыванием денег и органы, наделенные функциями по надзору за отчетными единицами, должны периодически предоставлять отчетным  единицам данные о результатах рассмотрения информации, полученной на основании настоящего закона. </w:t>
      </w:r>
    </w:p>
    <w:p w:rsidR="00F03330" w:rsidRDefault="00F03330" w:rsidP="00F03330">
      <w:pPr>
        <w:pStyle w:val="a5"/>
        <w:ind w:firstLine="709"/>
        <w:rPr>
          <w:color w:val="000000" w:themeColor="text1"/>
          <w:sz w:val="28"/>
          <w:szCs w:val="28"/>
        </w:rPr>
      </w:pPr>
      <w:r>
        <w:rPr>
          <w:color w:val="000000" w:themeColor="text1"/>
          <w:sz w:val="28"/>
          <w:szCs w:val="28"/>
        </w:rPr>
        <w:t>(10) Положения частей (1)-(3) не применяются в отношении отчетных единиц, предусмотренных подпунктами g) и k) части (1) статьи 4, только в той мере, в которой это отступление касается информации, которую они получают от одного из своих клиентов или получают в связи с этим отступлением в ходе оценки правового положения соответствующего клиента или выполнения задачи по охране или представительству клиента в судебных производствах или в отношении них, в том числе консультации по возбуждению или избеганию судебных производствах, независимо от того, получена ли эта информация до производств, во время них или после этого.</w:t>
      </w:r>
    </w:p>
    <w:p w:rsidR="00F03330" w:rsidRDefault="00F03330" w:rsidP="00F03330">
      <w:pPr>
        <w:rPr>
          <w:b/>
          <w:color w:val="000000" w:themeColor="text1"/>
          <w:sz w:val="28"/>
          <w:szCs w:val="28"/>
        </w:rPr>
      </w:pPr>
    </w:p>
    <w:p w:rsidR="00F03330" w:rsidRDefault="00F03330" w:rsidP="00F03330">
      <w:pPr>
        <w:rPr>
          <w:color w:val="000000" w:themeColor="text1"/>
          <w:sz w:val="28"/>
          <w:szCs w:val="28"/>
        </w:rPr>
      </w:pPr>
      <w:r>
        <w:rPr>
          <w:b/>
          <w:color w:val="000000" w:themeColor="text1"/>
          <w:sz w:val="28"/>
          <w:szCs w:val="28"/>
        </w:rPr>
        <w:t>Статья  12.</w:t>
      </w:r>
      <w:r>
        <w:rPr>
          <w:color w:val="000000" w:themeColor="text1"/>
          <w:sz w:val="28"/>
          <w:szCs w:val="28"/>
        </w:rPr>
        <w:t xml:space="preserve"> Запрет о разглашении </w:t>
      </w:r>
    </w:p>
    <w:p w:rsidR="00F03330" w:rsidRDefault="00F03330" w:rsidP="00F03330">
      <w:pPr>
        <w:pStyle w:val="a5"/>
        <w:ind w:firstLine="709"/>
        <w:rPr>
          <w:color w:val="000000" w:themeColor="text1"/>
          <w:sz w:val="28"/>
          <w:szCs w:val="28"/>
        </w:rPr>
      </w:pPr>
      <w:r>
        <w:rPr>
          <w:color w:val="000000" w:themeColor="text1"/>
          <w:sz w:val="28"/>
          <w:szCs w:val="28"/>
        </w:rPr>
        <w:t xml:space="preserve">(1) Отчетные единицы, сотрудники, лица, исполняющие ответственные должности и их представители обязаны не разглашать клиентам или третьим лицам о передаче информации на основании настоящего закона  Службе по предупреждению и борьбе с отмыванием денег и органам, наделенным функциями по надзору за отчетными единицами или о финансовом анализе и исследованиях, произведенных в отношении отмывания денег, преступлений, ассоциированных с этим, или финансирования терроризма, которые имели или могут иметь место. </w:t>
      </w:r>
    </w:p>
    <w:p w:rsidR="00F03330" w:rsidRDefault="00F03330" w:rsidP="00F03330">
      <w:pPr>
        <w:pStyle w:val="a5"/>
        <w:ind w:firstLine="709"/>
        <w:rPr>
          <w:color w:val="000000" w:themeColor="text1"/>
          <w:sz w:val="28"/>
          <w:szCs w:val="28"/>
        </w:rPr>
      </w:pPr>
      <w:r>
        <w:rPr>
          <w:color w:val="000000" w:themeColor="text1"/>
          <w:sz w:val="28"/>
          <w:szCs w:val="28"/>
        </w:rPr>
        <w:t>(2) Отчетные единицы обеспечивают охрану сотрудников и других физических лиц, которые не являются сотрудниками отчетной единицы, но которые участвуют в ее управлении и деятельности, от любой угрозы и</w:t>
      </w:r>
    </w:p>
    <w:p w:rsidR="00F03330" w:rsidRDefault="00F03330" w:rsidP="00F03330">
      <w:pPr>
        <w:pStyle w:val="a5"/>
        <w:ind w:firstLine="709"/>
        <w:rPr>
          <w:color w:val="000000" w:themeColor="text1"/>
          <w:sz w:val="28"/>
          <w:szCs w:val="28"/>
        </w:rPr>
      </w:pPr>
      <w:r>
        <w:rPr>
          <w:color w:val="000000" w:themeColor="text1"/>
          <w:sz w:val="28"/>
          <w:szCs w:val="28"/>
        </w:rPr>
        <w:t xml:space="preserve">ли враждебного действия, в связи с предоставлением информации на основании настоящего закона. </w:t>
      </w:r>
    </w:p>
    <w:p w:rsidR="00F03330" w:rsidRDefault="00F03330" w:rsidP="00F03330">
      <w:pPr>
        <w:pStyle w:val="a5"/>
        <w:ind w:firstLine="709"/>
        <w:rPr>
          <w:color w:val="000000" w:themeColor="text1"/>
          <w:sz w:val="28"/>
          <w:szCs w:val="28"/>
        </w:rPr>
      </w:pPr>
      <w:r>
        <w:rPr>
          <w:color w:val="000000" w:themeColor="text1"/>
          <w:sz w:val="28"/>
          <w:szCs w:val="28"/>
        </w:rPr>
        <w:t>(3) Сотрудник Службы по предупреждению и борьбе с отмыванием денег и уполномоченные лица Национального центра по борьбе с коррупцией обязаны не разглашать третьим лицам данные лиц в составе отчетных единиц, наделенных обязанностями по исполнению настоящего закона. Запрещено разглашение информации, составляющей коммерческую, банковскую, фискальную, профессиональную тайну или персональных данных третьим лицам, за исключением случаев, предусмотренных частью (3) статьи 16 и статьи 17.</w:t>
      </w:r>
    </w:p>
    <w:p w:rsidR="00F03330" w:rsidRDefault="00F03330" w:rsidP="00F03330">
      <w:pPr>
        <w:pStyle w:val="a5"/>
        <w:ind w:firstLine="709"/>
        <w:rPr>
          <w:color w:val="000000" w:themeColor="text1"/>
          <w:sz w:val="28"/>
          <w:szCs w:val="28"/>
        </w:rPr>
      </w:pPr>
      <w:r>
        <w:rPr>
          <w:color w:val="000000" w:themeColor="text1"/>
          <w:sz w:val="28"/>
          <w:szCs w:val="28"/>
        </w:rPr>
        <w:t xml:space="preserve">(4) Заведомое разглашение информации с целью применения настоящего закона отчетными единицами или сотрудниками, лицами, занимающими ответственные должности, и их представителями, не составляет нарушение ограничения по разглашению информации, наложенного договором или законодательным или административным актом, и не влечет за собой ответственности, даже при обстоятельствах, при которых они не знали в точности о виде преступной деятельности и независимо от того, если соответствующая незаконная деятельность на самом деле имела место или нет. </w:t>
      </w:r>
    </w:p>
    <w:p w:rsidR="00F03330" w:rsidRDefault="00F03330" w:rsidP="00F03330">
      <w:pPr>
        <w:pStyle w:val="a5"/>
        <w:ind w:firstLine="709"/>
        <w:rPr>
          <w:color w:val="000000" w:themeColor="text1"/>
          <w:sz w:val="28"/>
          <w:szCs w:val="28"/>
        </w:rPr>
      </w:pPr>
      <w:r>
        <w:rPr>
          <w:color w:val="000000" w:themeColor="text1"/>
          <w:sz w:val="28"/>
          <w:szCs w:val="28"/>
        </w:rPr>
        <w:t>(5) Запрет, предусмотренный частью  (1), не применяется при следующих обстоятельствах:</w:t>
      </w:r>
    </w:p>
    <w:p w:rsidR="00F03330" w:rsidRDefault="00F03330" w:rsidP="00F03330">
      <w:pPr>
        <w:pStyle w:val="a5"/>
        <w:ind w:firstLine="709"/>
        <w:rPr>
          <w:color w:val="000000" w:themeColor="text1"/>
          <w:sz w:val="28"/>
          <w:szCs w:val="28"/>
        </w:rPr>
      </w:pPr>
      <w:r>
        <w:rPr>
          <w:color w:val="000000" w:themeColor="text1"/>
          <w:sz w:val="28"/>
          <w:szCs w:val="28"/>
        </w:rPr>
        <w:t>a) в случае того же клиента и той же операции, которая вовлекает две или более отчетных единиц, предусмотренных подпунктами  a), b), c), g), h), и k) части (1) статьи 4, находящихся в Республике Молдова или в случае указанных отчетных единиц и похожих учреждений, расположенных в другой стране, налагающих требования, равноценные тем, которые предусмотрены настоящим законом и при условии их принадлежности к тем же профессиональным категориям и  несения обязанностей, касающихся профессиональной тайны и защиты персональных данных.</w:t>
      </w:r>
    </w:p>
    <w:p w:rsidR="00F03330" w:rsidRDefault="00F03330" w:rsidP="00F03330">
      <w:pPr>
        <w:pStyle w:val="a5"/>
        <w:ind w:firstLine="709"/>
        <w:rPr>
          <w:color w:val="000000" w:themeColor="text1"/>
          <w:sz w:val="28"/>
          <w:szCs w:val="28"/>
        </w:rPr>
      </w:pPr>
      <w:r>
        <w:rPr>
          <w:color w:val="000000" w:themeColor="text1"/>
          <w:sz w:val="28"/>
          <w:szCs w:val="28"/>
        </w:rPr>
        <w:t>b) между единицами, указанными в подпунктах g) и k) части (1) статьи 4, расположенными в Республике Молдова или в случае указанных отчетных единиц и похожих учреждений, находящихся в других государствах, которые налагают требования, равноценные тем, которые предусмотрены настоящим законом, и осуществляют профессиональную деятельность в качестве сотрудников или нет в составе того же юридического лица или более широкой структуры, к которой принадлежит лицо, имеющее совместных владельцев, руководство или контроль соответствия.</w:t>
      </w:r>
    </w:p>
    <w:p w:rsidR="00F03330" w:rsidRDefault="00F03330" w:rsidP="00F03330">
      <w:pPr>
        <w:pStyle w:val="a5"/>
        <w:ind w:firstLine="709"/>
        <w:rPr>
          <w:color w:val="000000" w:themeColor="text1"/>
          <w:sz w:val="28"/>
          <w:szCs w:val="28"/>
        </w:rPr>
      </w:pPr>
      <w:r>
        <w:rPr>
          <w:color w:val="000000" w:themeColor="text1"/>
          <w:sz w:val="28"/>
          <w:szCs w:val="28"/>
        </w:rPr>
        <w:t xml:space="preserve">c) если отчетные единицы, указанные в подпунктах g) и k) части (1) статьи 4, пытаются  обескуражить клиента участвовать в незаконной деятельности. </w:t>
      </w:r>
    </w:p>
    <w:p w:rsidR="00F03330" w:rsidRDefault="00F03330" w:rsidP="00F03330">
      <w:pPr>
        <w:pStyle w:val="a5"/>
        <w:ind w:firstLine="709"/>
        <w:rPr>
          <w:color w:val="000000" w:themeColor="text1"/>
          <w:sz w:val="28"/>
          <w:szCs w:val="28"/>
        </w:rPr>
      </w:pPr>
      <w:r>
        <w:rPr>
          <w:color w:val="000000" w:themeColor="text1"/>
          <w:sz w:val="28"/>
          <w:szCs w:val="28"/>
        </w:rPr>
        <w:t>(6) Запрет, предусмотренный частью (1), не включает разглашение информации Службе по предупреждению и борьбе с отмыванием денег и органам, наделенным функциям по надзору за отчетными единицами, в том числе органам саморегулирования, а также не включает разглашение с целью применения закона.</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13.</w:t>
      </w:r>
      <w:r>
        <w:rPr>
          <w:color w:val="000000" w:themeColor="text1"/>
          <w:sz w:val="28"/>
          <w:szCs w:val="28"/>
        </w:rPr>
        <w:t xml:space="preserve"> Политика, внутренний контроль и процедуры </w:t>
      </w:r>
    </w:p>
    <w:p w:rsidR="00F03330" w:rsidRDefault="00F03330" w:rsidP="00F03330">
      <w:pPr>
        <w:pStyle w:val="a5"/>
        <w:ind w:firstLine="709"/>
        <w:rPr>
          <w:color w:val="000000" w:themeColor="text1"/>
          <w:sz w:val="28"/>
          <w:szCs w:val="28"/>
        </w:rPr>
      </w:pPr>
      <w:r>
        <w:rPr>
          <w:color w:val="000000" w:themeColor="text1"/>
          <w:sz w:val="28"/>
          <w:szCs w:val="28"/>
        </w:rPr>
        <w:t>(1) Отчетные единицы устанавливают политику, внутренний контроль и процедуры для уменьшения и эффективного управления рисками отмывания денег и финансирования терроризма, установленных на национальном уровне, а также непосредственно в составе отчетных единиц.</w:t>
      </w:r>
    </w:p>
    <w:p w:rsidR="00F03330" w:rsidRDefault="00F03330" w:rsidP="00F03330">
      <w:pPr>
        <w:pStyle w:val="a5"/>
        <w:ind w:firstLine="709"/>
        <w:rPr>
          <w:color w:val="000000" w:themeColor="text1"/>
          <w:sz w:val="28"/>
          <w:szCs w:val="28"/>
        </w:rPr>
      </w:pPr>
      <w:r>
        <w:rPr>
          <w:color w:val="000000" w:themeColor="text1"/>
          <w:sz w:val="28"/>
          <w:szCs w:val="28"/>
        </w:rPr>
        <w:t xml:space="preserve">(2) Соответствующая политика, контроль и процедуры соразмерны риску отмывания денег и финансирования терроризма, а также характеру и размеру отчетных единиц. </w:t>
      </w:r>
    </w:p>
    <w:p w:rsidR="00F03330" w:rsidRDefault="00F03330" w:rsidP="00F03330">
      <w:pPr>
        <w:pStyle w:val="a5"/>
        <w:ind w:firstLine="709"/>
        <w:rPr>
          <w:color w:val="000000" w:themeColor="text1"/>
          <w:sz w:val="28"/>
          <w:szCs w:val="28"/>
        </w:rPr>
      </w:pPr>
      <w:r>
        <w:rPr>
          <w:color w:val="000000" w:themeColor="text1"/>
          <w:sz w:val="28"/>
          <w:szCs w:val="28"/>
        </w:rPr>
        <w:t xml:space="preserve">(3) Отчетные единицы утверждают собственные программы по предупреждению и борьбе с отмыванием денег и финансированием терроризма, в том числе согласно рекомендациям и нормативным актам, утвержденным органами, наделенными функциями надзора, которые должны содержать, по крайней мере, следующее: </w:t>
      </w:r>
    </w:p>
    <w:p w:rsidR="00F03330" w:rsidRDefault="00F03330" w:rsidP="00F03330">
      <w:pPr>
        <w:pStyle w:val="a5"/>
        <w:ind w:firstLine="709"/>
        <w:rPr>
          <w:color w:val="000000" w:themeColor="text1"/>
          <w:sz w:val="28"/>
          <w:szCs w:val="28"/>
        </w:rPr>
      </w:pPr>
      <w:r>
        <w:rPr>
          <w:color w:val="000000" w:themeColor="text1"/>
          <w:sz w:val="28"/>
          <w:szCs w:val="28"/>
        </w:rPr>
        <w:t>a) политику, методы, практику, письменные процедуры, и меры внутреннего контроля, в том числе строгие правила по предупреждению отмывания денег и финансирования терроризма, которые включают меры предосторожности в отношении клиентов, по установлению комплексных и неординарных операций, по информированию, порядок оценки и управления рисками и другие соответствующие меры в данной области;</w:t>
      </w:r>
    </w:p>
    <w:p w:rsidR="00F03330" w:rsidRDefault="00F03330" w:rsidP="00F03330">
      <w:pPr>
        <w:pStyle w:val="a5"/>
        <w:ind w:firstLine="709"/>
        <w:rPr>
          <w:color w:val="000000" w:themeColor="text1"/>
          <w:sz w:val="28"/>
          <w:szCs w:val="28"/>
        </w:rPr>
      </w:pPr>
      <w:r>
        <w:rPr>
          <w:color w:val="000000" w:themeColor="text1"/>
          <w:sz w:val="28"/>
          <w:szCs w:val="28"/>
        </w:rPr>
        <w:t>b) имена сотрудников, в том числе занимающих руководящие должности высшего ранга, ответственных за обеспечение соответствия политики и процедур законным требованиям, касающимся предупреждения и борьбы с отмыванием денег и финансированием терроризма;</w:t>
      </w:r>
    </w:p>
    <w:p w:rsidR="00F03330" w:rsidRDefault="00F03330" w:rsidP="00F03330">
      <w:pPr>
        <w:pStyle w:val="a5"/>
        <w:ind w:firstLine="709"/>
        <w:rPr>
          <w:color w:val="000000" w:themeColor="text1"/>
          <w:sz w:val="28"/>
          <w:szCs w:val="28"/>
        </w:rPr>
      </w:pPr>
      <w:r>
        <w:rPr>
          <w:color w:val="000000" w:themeColor="text1"/>
          <w:sz w:val="28"/>
          <w:szCs w:val="28"/>
        </w:rPr>
        <w:t xml:space="preserve">c) меры продвижения этических и профессиональных норм в соответствующем секторе и меры предупреждения использования отчетной единицы, преднамеренно или нет, организованными преступными группами или их компаньонами; </w:t>
      </w:r>
    </w:p>
    <w:p w:rsidR="00F03330" w:rsidRDefault="00F03330" w:rsidP="00F03330">
      <w:pPr>
        <w:pStyle w:val="a5"/>
        <w:ind w:firstLine="709"/>
        <w:rPr>
          <w:color w:val="000000" w:themeColor="text1"/>
          <w:sz w:val="28"/>
          <w:szCs w:val="28"/>
        </w:rPr>
      </w:pPr>
      <w:r>
        <w:rPr>
          <w:color w:val="000000" w:themeColor="text1"/>
          <w:sz w:val="28"/>
          <w:szCs w:val="28"/>
        </w:rPr>
        <w:t>d) постоянная программа подготовки сотрудников, строгий отбор кадров на основании критерия высокого профессионализма при их трудоустройстве;</w:t>
      </w:r>
    </w:p>
    <w:p w:rsidR="00F03330" w:rsidRDefault="00F03330" w:rsidP="00F03330">
      <w:pPr>
        <w:pStyle w:val="a5"/>
        <w:ind w:firstLine="709"/>
        <w:rPr>
          <w:color w:val="000000" w:themeColor="text1"/>
          <w:sz w:val="28"/>
          <w:szCs w:val="28"/>
        </w:rPr>
      </w:pPr>
      <w:r>
        <w:rPr>
          <w:color w:val="000000" w:themeColor="text1"/>
          <w:sz w:val="28"/>
          <w:szCs w:val="28"/>
        </w:rPr>
        <w:t>e) проведение независимого аудита, касающегося тестирования соответствия системы процедурам, политике и внутреннему контролю.</w:t>
      </w:r>
    </w:p>
    <w:p w:rsidR="00F03330" w:rsidRDefault="00F03330" w:rsidP="00F03330">
      <w:pPr>
        <w:pStyle w:val="a5"/>
        <w:ind w:firstLine="709"/>
        <w:rPr>
          <w:color w:val="000000" w:themeColor="text1"/>
          <w:sz w:val="28"/>
          <w:szCs w:val="28"/>
        </w:rPr>
      </w:pPr>
      <w:r>
        <w:rPr>
          <w:color w:val="000000" w:themeColor="text1"/>
          <w:sz w:val="28"/>
          <w:szCs w:val="28"/>
        </w:rPr>
        <w:t>(4) Отчетные единицы назначают лица, наделенные обязанностями по исполнению настоящего закона, в том числе занимающие руководящие должности высокого ранга, имена которых должны быть сообщены в течение пяти рабочих дней Службе по предупреждению и борьбе с отмыванием денег и органам, наделенным функциями надзора, предусмотренным статьей 15, наряду с характером и пределами ответственности. Указанные лица, а также другие ответственные сотрудники должны иметь доступ к результатам  мер предосторожности в отношении клиентов, в том числе к идентификационным данным и данным об осуществленных операциях и деятельности и другой информации, необходимой для исполнения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(5) Отчетные единицы сообщат и внедрят положения собственных программ по предупреждению и борьбе с отмыванием денег и финансированием терроризма в филиалах, платежных агентствах и представительствах, в том числе расположенных в других странах.</w:t>
      </w:r>
    </w:p>
    <w:p w:rsidR="00F03330" w:rsidRDefault="00F03330" w:rsidP="00F03330">
      <w:pPr>
        <w:pStyle w:val="md"/>
        <w:ind w:firstLine="709"/>
        <w:rPr>
          <w:rFonts w:eastAsiaTheme="minorEastAsia"/>
          <w:i w:val="0"/>
          <w:iCs w:val="0"/>
          <w:color w:val="000000" w:themeColor="text1"/>
          <w:sz w:val="28"/>
          <w:szCs w:val="28"/>
        </w:rPr>
      </w:pPr>
      <w:r>
        <w:rPr>
          <w:i w:val="0"/>
          <w:iCs w:val="0"/>
          <w:color w:val="000000" w:themeColor="text1"/>
          <w:sz w:val="28"/>
          <w:szCs w:val="28"/>
        </w:rPr>
        <w:t>(6) С целью предупреждения и  борьбы с отмыванием денег и финансированием терроризма, отчетные единицы осуществляют обмен данными со своими филиалами и представительствами, при условии соблюдения требований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(7) В случае нахождения филиалов или представительств отчетных единиц в других странах, в которых минимальные требования по </w:t>
      </w:r>
      <w:r>
        <w:rPr>
          <w:iCs/>
          <w:color w:val="000000" w:themeColor="text1"/>
          <w:sz w:val="28"/>
          <w:szCs w:val="28"/>
        </w:rPr>
        <w:t>предупреждению и  борьбе с отмыванием денег и финансированием терроризма</w:t>
      </w:r>
      <w:r>
        <w:rPr>
          <w:color w:val="000000" w:themeColor="text1"/>
          <w:sz w:val="28"/>
          <w:szCs w:val="28"/>
        </w:rPr>
        <w:t xml:space="preserve"> менее строгие, чем  предусмотренные настоящим законом, представительства и филиалы, расположенные в другой стране  внедряют требования настоящего закона, в том числе касающиеся защиты данных, в той мере, в которой позволяет право этой страны. </w:t>
      </w:r>
    </w:p>
    <w:p w:rsidR="00F03330" w:rsidRDefault="00F03330" w:rsidP="00F03330">
      <w:pPr>
        <w:pStyle w:val="a5"/>
        <w:ind w:firstLine="709"/>
        <w:rPr>
          <w:color w:val="000000" w:themeColor="text1"/>
          <w:sz w:val="28"/>
          <w:szCs w:val="28"/>
        </w:rPr>
      </w:pPr>
      <w:r>
        <w:rPr>
          <w:color w:val="000000" w:themeColor="text1"/>
          <w:sz w:val="28"/>
          <w:szCs w:val="28"/>
        </w:rPr>
        <w:t>(8) Если правовые нормы другой страны не позволяют внедрение политики и процедур, требуемых частями (1)-(3), отчетные единицы обеспечивают применение своими представительствами и филиалами из соответствующей страны дополнительных мер для эффективного выдерживания риска отмывания денег или финансирования терроризма и информируют об этом органы, наделенные функциями надзора. Если дополнительных мер недостаточно, органы, наделенные функциями надзора за отчетными единицами, применяют дополнительные меры надзора за отчетными единицами, которые имеют представительства или филиалы, в том числе меры, налагающие неустановление или прекращение деловых отношений, отказ в осуществлении операций и, при необходимости, прекращение деятельности в данной стране.</w:t>
      </w:r>
    </w:p>
    <w:p w:rsidR="00F03330" w:rsidRDefault="00F03330" w:rsidP="00F03330">
      <w:pPr>
        <w:pStyle w:val="a5"/>
        <w:ind w:firstLine="709"/>
        <w:rPr>
          <w:color w:val="000000" w:themeColor="text1"/>
          <w:sz w:val="28"/>
          <w:szCs w:val="28"/>
        </w:rPr>
      </w:pPr>
      <w:r>
        <w:rPr>
          <w:color w:val="000000" w:themeColor="text1"/>
          <w:sz w:val="28"/>
          <w:szCs w:val="28"/>
        </w:rPr>
        <w:t xml:space="preserve">(9) Органы, наделенные функциями надзора за отчетными единицами, разрабатывают технические стандарты регулирования, которыми уточняют тип дополнительных мер, указанных в части (8), а также минимальные меры, которые должны выполнить  отчетные единицы, если правовые нормы другой страны не позволяют внедрения мер, запрошенных в части (8). </w:t>
      </w:r>
    </w:p>
    <w:p w:rsidR="00F03330" w:rsidRDefault="00F03330" w:rsidP="00F03330">
      <w:pPr>
        <w:pStyle w:val="a5"/>
        <w:ind w:firstLine="709"/>
        <w:rPr>
          <w:color w:val="000000" w:themeColor="text1"/>
          <w:sz w:val="28"/>
          <w:szCs w:val="28"/>
        </w:rPr>
      </w:pPr>
      <w:r>
        <w:rPr>
          <w:color w:val="000000" w:themeColor="text1"/>
          <w:sz w:val="28"/>
          <w:szCs w:val="28"/>
        </w:rPr>
        <w:t>(10) Лица, в том числе занимающие руководящие должности высшего ранга отчетных единиц, ответственные за обеспечение соответствия политики и процедур законным требованиям по предупреждению и борьбе с отмыванием денег и финансированием терроризма, должны отвечать необходимым требованиям, касающимся знаний по применимости положений указанного закона, образования, навыков, репутации и профессионального опыта в соответствующей области. Органы, наделенные функциями надзора за отчетными единицами, по требованию или по собственной инициативе, производят необходимые проверки, касающиеся предыдущего опыта и репутации этих лиц, и информируют отчетное лицо о результатах проверок.</w:t>
      </w:r>
    </w:p>
    <w:p w:rsidR="00F03330" w:rsidRDefault="00F03330" w:rsidP="00F03330">
      <w:pPr>
        <w:pStyle w:val="a5"/>
        <w:ind w:firstLine="709"/>
        <w:rPr>
          <w:color w:val="000000" w:themeColor="text1"/>
          <w:sz w:val="28"/>
          <w:szCs w:val="28"/>
        </w:rPr>
      </w:pPr>
      <w:r>
        <w:rPr>
          <w:color w:val="000000" w:themeColor="text1"/>
          <w:sz w:val="28"/>
          <w:szCs w:val="28"/>
        </w:rPr>
        <w:t>(11) Отчетные единицы не заключают трудовых договоров с лицами, в том числе занимающими руководящие должности высшего ранга, ответственными за обеспечение соответствия политики и процедур законным требованиям по предупреждению и борьбе с отмыванием денег и финансированием терроризма, если у них нет безупречной репутации, если в результате проверок, произведенных органами, наделенными функциями надзора за отчетными единицами, установлены очевидные обстоятельства, порождающие сомнения в отношении их надежности.</w:t>
      </w:r>
    </w:p>
    <w:p w:rsidR="00F03330" w:rsidRDefault="00F03330" w:rsidP="00F03330">
      <w:pPr>
        <w:pStyle w:val="a5"/>
        <w:ind w:firstLine="709"/>
        <w:rPr>
          <w:color w:val="000000" w:themeColor="text1"/>
          <w:sz w:val="28"/>
          <w:szCs w:val="28"/>
        </w:rPr>
      </w:pPr>
      <w:r>
        <w:rPr>
          <w:color w:val="000000" w:themeColor="text1"/>
          <w:sz w:val="28"/>
          <w:szCs w:val="28"/>
        </w:rPr>
        <w:t>(12) Если не было назначено лицо, ответственное за обеспечение соответствия политики и процедур законным требованиям по предупреждению и борьбе с отмыванием денег и финансированием терроризма, ответственность в данной сфере непосредственно принимает на себя руководитель, в его отсутствии лицо, заменяющее его.</w:t>
      </w:r>
    </w:p>
    <w:p w:rsidR="00F03330" w:rsidRDefault="00F03330" w:rsidP="00F03330">
      <w:pPr>
        <w:rPr>
          <w:color w:val="000000" w:themeColor="text1"/>
          <w:sz w:val="28"/>
          <w:szCs w:val="28"/>
        </w:rPr>
      </w:pPr>
      <w:r>
        <w:rPr>
          <w:color w:val="000000" w:themeColor="text1"/>
          <w:sz w:val="28"/>
          <w:szCs w:val="28"/>
        </w:rPr>
        <w:t>(13) Отчетные единицы обеспечивают соответственные условия, которые предоставляют всем сотрудникам возможность оперативно и анонимно информировать о нарушениях положений настоящего закона лица, в том числе занимающие руководящие должности высшего ранга отчетных единиц, которые отвечают за обеспечение соответствия политики и процедур законным требованиям по предупреждению и борьбе с отмыванием денег и финансированием терроризма.</w:t>
      </w:r>
    </w:p>
    <w:p w:rsidR="00F03330" w:rsidRDefault="00F03330" w:rsidP="00F03330">
      <w:pPr>
        <w:rPr>
          <w:color w:val="000000" w:themeColor="text1"/>
          <w:sz w:val="28"/>
          <w:szCs w:val="28"/>
        </w:rPr>
      </w:pPr>
      <w:r>
        <w:rPr>
          <w:color w:val="000000" w:themeColor="text1"/>
          <w:sz w:val="28"/>
          <w:szCs w:val="28"/>
        </w:rPr>
        <w:t>(14) Подробные требования и процедуры, касающиеся внутреннего контроля, разработки и внедрения политики, внутренних программ по предупреждению и борьбе с отмыванием денег и финансированием терроризма должны устанавливаться органами, наделенными функциями надзора за отчетными единицами.</w:t>
      </w:r>
    </w:p>
    <w:p w:rsidR="00F03330" w:rsidRDefault="00F03330" w:rsidP="00F03330">
      <w:pPr>
        <w:rPr>
          <w:b/>
          <w:color w:val="000000" w:themeColor="text1"/>
          <w:sz w:val="28"/>
          <w:szCs w:val="28"/>
        </w:rPr>
      </w:pPr>
    </w:p>
    <w:p w:rsidR="00F03330" w:rsidRDefault="00F03330" w:rsidP="00F03330">
      <w:pPr>
        <w:rPr>
          <w:color w:val="000000" w:themeColor="text1"/>
          <w:sz w:val="28"/>
          <w:szCs w:val="28"/>
        </w:rPr>
      </w:pPr>
      <w:r>
        <w:rPr>
          <w:b/>
          <w:color w:val="000000" w:themeColor="text1"/>
          <w:sz w:val="28"/>
          <w:szCs w:val="28"/>
        </w:rPr>
        <w:t>Статья  14.</w:t>
      </w:r>
      <w:r>
        <w:rPr>
          <w:color w:val="000000" w:themeColor="text1"/>
          <w:sz w:val="28"/>
          <w:szCs w:val="28"/>
        </w:rPr>
        <w:t xml:space="preserve"> Правила о прозрачности </w:t>
      </w:r>
    </w:p>
    <w:p w:rsidR="00F03330" w:rsidRDefault="00F03330" w:rsidP="00F03330">
      <w:pPr>
        <w:pStyle w:val="a5"/>
        <w:ind w:firstLine="709"/>
        <w:rPr>
          <w:color w:val="000000" w:themeColor="text1"/>
          <w:sz w:val="28"/>
          <w:szCs w:val="28"/>
        </w:rPr>
      </w:pPr>
      <w:r>
        <w:rPr>
          <w:color w:val="000000" w:themeColor="text1"/>
          <w:sz w:val="28"/>
          <w:szCs w:val="28"/>
        </w:rPr>
        <w:t>(1) Орган государственной регистрации, согласно установленным процедурам проверяет, регистрирует, ведет учет и обновляет данные о выгодоприобретающих собственниках юридических лиц и индивидуальных предпринимателей при их регистрации, регистрации изменений в учредительных актах юридических лиц, государственной регистрации лиц, подвергаемых реорганизации и их исключению из Государственного реестра.</w:t>
      </w:r>
    </w:p>
    <w:p w:rsidR="00F03330" w:rsidRDefault="00F03330" w:rsidP="00F03330">
      <w:pPr>
        <w:pStyle w:val="a5"/>
        <w:ind w:firstLine="709"/>
        <w:rPr>
          <w:color w:val="000000" w:themeColor="text1"/>
          <w:sz w:val="28"/>
          <w:szCs w:val="28"/>
        </w:rPr>
      </w:pPr>
      <w:r>
        <w:rPr>
          <w:color w:val="000000" w:themeColor="text1"/>
          <w:sz w:val="28"/>
          <w:szCs w:val="28"/>
        </w:rPr>
        <w:t>(2) Юридические лица и индивидуальные предприниматели обязаны получить и владеть соответствующей, правильной и обновленной информацией, касающейся их выгодоприобретающего  собственника, в том числе подробные данные интересов, порождающих их прибыль, и представлять органу государственной регистрации запрошенную информацию о выгодоприобретающих собственниках и незамедлительно информировать об изменении его данных.</w:t>
      </w:r>
    </w:p>
    <w:p w:rsidR="00F03330" w:rsidRDefault="00F03330" w:rsidP="00F03330">
      <w:pPr>
        <w:pStyle w:val="a5"/>
        <w:ind w:firstLine="709"/>
        <w:rPr>
          <w:color w:val="000000" w:themeColor="text1"/>
          <w:sz w:val="28"/>
          <w:szCs w:val="28"/>
        </w:rPr>
      </w:pPr>
      <w:r>
        <w:rPr>
          <w:color w:val="000000" w:themeColor="text1"/>
          <w:sz w:val="28"/>
          <w:szCs w:val="28"/>
        </w:rPr>
        <w:t xml:space="preserve">(3) Запрещена государственная регистрация юридических лиц и индивидуальных предпринимателей, когда нет данных о выгодоприобретающем собственнике и/или если представленная информация неправдивая или неполная. </w:t>
      </w:r>
    </w:p>
    <w:p w:rsidR="00F03330" w:rsidRDefault="00F03330" w:rsidP="00F03330">
      <w:pPr>
        <w:pStyle w:val="a5"/>
        <w:ind w:firstLine="709"/>
        <w:rPr>
          <w:color w:val="000000" w:themeColor="text1"/>
          <w:sz w:val="28"/>
          <w:szCs w:val="28"/>
        </w:rPr>
      </w:pPr>
      <w:r>
        <w:rPr>
          <w:color w:val="000000" w:themeColor="text1"/>
          <w:sz w:val="28"/>
          <w:szCs w:val="28"/>
        </w:rPr>
        <w:t xml:space="preserve">(4) При установлении данных о неправдивости или несоответствии информации о выгодоприобретающем собственнике юридических лиц или индивидуальных предпринимателей после государственной регистрации, применяются обеспечительные меры в отношении их имущества в соответствии с положениями статьи  21 настоящего закона. </w:t>
      </w:r>
    </w:p>
    <w:p w:rsidR="00F03330" w:rsidRDefault="00F03330" w:rsidP="00F03330">
      <w:pPr>
        <w:pStyle w:val="a5"/>
        <w:ind w:firstLine="709"/>
        <w:rPr>
          <w:color w:val="000000" w:themeColor="text1"/>
          <w:sz w:val="28"/>
          <w:szCs w:val="28"/>
        </w:rPr>
      </w:pPr>
      <w:r>
        <w:rPr>
          <w:color w:val="000000" w:themeColor="text1"/>
          <w:sz w:val="28"/>
          <w:szCs w:val="28"/>
        </w:rPr>
        <w:t>(5) Данные, накопленные органом государственной регистрации, в том числе данные о выгодоприобретающих собственниках, предоставляются по требованию Службе по предупреждению и борьбе с отмыванием денег, органам, наделенным функциями надзора за отчетными единицами и отчетным единицам, предусмотренным в статье  4 только в целях исполнения настоящего закона, а также другим лицам в случае существования правомерного интереса.</w:t>
      </w:r>
    </w:p>
    <w:p w:rsidR="00F03330" w:rsidRDefault="00F03330" w:rsidP="00F03330">
      <w:pPr>
        <w:pStyle w:val="a5"/>
        <w:ind w:firstLine="709"/>
        <w:rPr>
          <w:color w:val="000000" w:themeColor="text1"/>
          <w:sz w:val="28"/>
          <w:szCs w:val="28"/>
        </w:rPr>
      </w:pPr>
      <w:r>
        <w:rPr>
          <w:color w:val="000000" w:themeColor="text1"/>
          <w:sz w:val="28"/>
          <w:szCs w:val="28"/>
        </w:rPr>
        <w:t>(6) Орган государственной регистрации обеспечивает быстрый и неограниченный доступ, согласно установленным процедурам, Службе по предупреждению и борьбе с отмыванием денег, органам, наделенным функциями надзора за отчетными единицами и отчетным единицам, предусмотренными статьей 4, не предупредив единицу.</w:t>
      </w:r>
    </w:p>
    <w:p w:rsidR="00F03330" w:rsidRDefault="00F03330" w:rsidP="00F03330">
      <w:pPr>
        <w:pStyle w:val="a5"/>
        <w:ind w:firstLine="709"/>
        <w:rPr>
          <w:color w:val="000000" w:themeColor="text1"/>
          <w:sz w:val="28"/>
          <w:szCs w:val="28"/>
        </w:rPr>
      </w:pPr>
      <w:r>
        <w:rPr>
          <w:color w:val="000000" w:themeColor="text1"/>
          <w:sz w:val="28"/>
          <w:szCs w:val="28"/>
        </w:rPr>
        <w:t>(7) Органы, наделенные функциями надзора за отчетными единицами, поддерживают, наблюдают и периодически обновляют данные о выгодоприобретающих собственниках наблюдаемых единиц.</w:t>
      </w:r>
    </w:p>
    <w:p w:rsidR="00F03330" w:rsidRDefault="00F03330" w:rsidP="00F03330">
      <w:pPr>
        <w:pStyle w:val="a5"/>
        <w:ind w:firstLine="709"/>
        <w:rPr>
          <w:color w:val="000000" w:themeColor="text1"/>
          <w:sz w:val="28"/>
          <w:szCs w:val="28"/>
        </w:rPr>
      </w:pPr>
      <w:r>
        <w:rPr>
          <w:color w:val="000000" w:themeColor="text1"/>
          <w:sz w:val="28"/>
          <w:szCs w:val="28"/>
        </w:rPr>
        <w:t>(8) Отчетные единицы не основываются исключительно на данных органа государственной регистрации для соблюдения требований предосторожности в отношении клиентов, а используют подход, основанный на риске.</w:t>
      </w:r>
    </w:p>
    <w:p w:rsidR="00F03330" w:rsidRDefault="00F03330" w:rsidP="00F03330">
      <w:pPr>
        <w:pStyle w:val="a5"/>
        <w:ind w:firstLine="709"/>
        <w:rPr>
          <w:color w:val="000000" w:themeColor="text1"/>
          <w:sz w:val="28"/>
          <w:szCs w:val="28"/>
        </w:rPr>
      </w:pPr>
      <w:r>
        <w:rPr>
          <w:color w:val="000000" w:themeColor="text1"/>
          <w:sz w:val="28"/>
          <w:szCs w:val="28"/>
        </w:rPr>
        <w:t>(9) Министерство юстиции, при регистрации некоммерческого общества, проверяет, не включен ли учредитель, управляющий или выгодоприобретающий собственник в список лиц, групп и единиц, задействованных в террористической деятельности и деятельности по распространению оружия массового уничтожения, указанный в части (11) статьи 22.</w:t>
      </w:r>
    </w:p>
    <w:p w:rsidR="00F03330" w:rsidRDefault="00F03330" w:rsidP="00F03330">
      <w:pPr>
        <w:pStyle w:val="a5"/>
        <w:ind w:firstLine="709"/>
        <w:rPr>
          <w:color w:val="000000" w:themeColor="text1"/>
          <w:sz w:val="28"/>
          <w:szCs w:val="28"/>
        </w:rPr>
      </w:pPr>
      <w:r>
        <w:rPr>
          <w:color w:val="000000" w:themeColor="text1"/>
          <w:sz w:val="28"/>
          <w:szCs w:val="28"/>
        </w:rPr>
        <w:t xml:space="preserve">(10) Некоммерческая организация регистрируется Министерством юстиции, только если не существует сомнений о  причастности ее учредителя, управляющего или выгодоприобретающего собственника к лицам, группам и единицам, задействованным в террористической деятельности и деятельности по распространению оружия массового уничтожения. </w:t>
      </w:r>
    </w:p>
    <w:p w:rsidR="00F03330" w:rsidRDefault="00F03330" w:rsidP="00F03330">
      <w:pPr>
        <w:pStyle w:val="a5"/>
        <w:ind w:firstLine="709"/>
        <w:rPr>
          <w:color w:val="000000" w:themeColor="text1"/>
          <w:sz w:val="28"/>
          <w:szCs w:val="28"/>
        </w:rPr>
      </w:pPr>
      <w:r>
        <w:rPr>
          <w:color w:val="000000" w:themeColor="text1"/>
          <w:sz w:val="28"/>
          <w:szCs w:val="28"/>
        </w:rPr>
        <w:t>(11) В случае установления разумных подозрений в причастности учредителя, управляющего или выгодоприобретающего собственника некоммерческой организации к террористическим единицам и организациям, Министерство юстиции незамедлительно информирует Службу по предупреждению и борьбе с отмыванием денег и Службу информации и безопасности.</w:t>
      </w:r>
    </w:p>
    <w:p w:rsidR="00F03330" w:rsidRDefault="00F03330" w:rsidP="00F03330">
      <w:pPr>
        <w:pStyle w:val="a5"/>
        <w:ind w:firstLine="709"/>
        <w:rPr>
          <w:color w:val="000000" w:themeColor="text1"/>
          <w:sz w:val="28"/>
          <w:szCs w:val="28"/>
        </w:rPr>
      </w:pPr>
      <w:r>
        <w:rPr>
          <w:color w:val="000000" w:themeColor="text1"/>
          <w:sz w:val="28"/>
          <w:szCs w:val="28"/>
        </w:rPr>
        <w:t xml:space="preserve"> (12) В случае инвестиционных обществ, лица, которые управляют инвестиционным обществом, обязаны получить и хранить соответствующую, правдивую и обновленную информацию, которая содержит идентификационные данные клиентов, их выгодоприобретающего собственника, данные об осуществленных инвестициях, а также идентификационные данные учредителей и выгодоприобреталей инвестиционного общества.</w:t>
      </w:r>
    </w:p>
    <w:p w:rsidR="00F03330" w:rsidRDefault="00F03330" w:rsidP="00F03330">
      <w:pPr>
        <w:pStyle w:val="a5"/>
        <w:ind w:firstLine="709"/>
        <w:rPr>
          <w:color w:val="000000" w:themeColor="text1"/>
          <w:sz w:val="28"/>
          <w:szCs w:val="28"/>
        </w:rPr>
      </w:pPr>
      <w:r>
        <w:rPr>
          <w:color w:val="000000" w:themeColor="text1"/>
          <w:sz w:val="28"/>
          <w:szCs w:val="28"/>
        </w:rPr>
        <w:t xml:space="preserve">(13) Лица, которые управляют инвестиционным обществом, разглашают статус, которым обладают и своевременно поставляют отчетным единицам информацию, необходимую в ходе применения мер предосторожности в отношении клиентов. </w:t>
      </w:r>
    </w:p>
    <w:p w:rsidR="00F03330" w:rsidRDefault="00F03330" w:rsidP="00F03330">
      <w:pPr>
        <w:pStyle w:val="a5"/>
        <w:ind w:firstLine="709"/>
        <w:rPr>
          <w:color w:val="000000" w:themeColor="text1"/>
          <w:sz w:val="28"/>
          <w:szCs w:val="28"/>
        </w:rPr>
      </w:pPr>
      <w:r>
        <w:rPr>
          <w:color w:val="000000" w:themeColor="text1"/>
          <w:sz w:val="28"/>
          <w:szCs w:val="28"/>
        </w:rPr>
        <w:t>(14) Национальная комиссия по финансовому рынку устанавливает, ведет учет и ежегодно обновляет данные, предусмотренные в части (12), в том числе в отношении выгодоприобретающих собственников осуществленных инвестиций.</w:t>
      </w:r>
    </w:p>
    <w:p w:rsidR="00F03330" w:rsidRDefault="00F03330" w:rsidP="00F03330">
      <w:pPr>
        <w:pStyle w:val="a5"/>
        <w:ind w:firstLine="709"/>
        <w:rPr>
          <w:color w:val="000000" w:themeColor="text1"/>
          <w:sz w:val="28"/>
          <w:szCs w:val="28"/>
        </w:rPr>
      </w:pPr>
      <w:r>
        <w:rPr>
          <w:color w:val="000000" w:themeColor="text1"/>
          <w:sz w:val="28"/>
          <w:szCs w:val="28"/>
        </w:rPr>
        <w:t>(15) Лица, управляющие инвестиционным обществом, обязаны представлять Национальной комиссии по финансовому рынку информацию, предусмотренную в части (12).</w:t>
      </w:r>
    </w:p>
    <w:p w:rsidR="00F03330" w:rsidRDefault="00F03330" w:rsidP="00F03330">
      <w:pPr>
        <w:pStyle w:val="a5"/>
        <w:ind w:firstLine="709"/>
        <w:rPr>
          <w:color w:val="000000" w:themeColor="text1"/>
          <w:sz w:val="28"/>
          <w:szCs w:val="28"/>
        </w:rPr>
      </w:pPr>
      <w:r>
        <w:rPr>
          <w:color w:val="000000" w:themeColor="text1"/>
          <w:sz w:val="28"/>
          <w:szCs w:val="28"/>
        </w:rPr>
        <w:t>(16) Данные, накопленные Национальной комиссией по финансовому рынку, в том числе в отношении выгодоприобретающих собственников осуществленных инвестиций, доступны по требованию Службе по предупреждению и борьбе с отмыванием денег и отчетным единицам, предусмотренным в статье 4, только с целью исполнения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(17) Национальная комиссия по финансовому рынку обеспечивает Службе по предупреждению и борьбе с отмыванием денег и отчетным единицам, предусмотренным в статье  4, быстрый и неограниченный доступ к хранимым данным, не предупредив инвестиционное общество.</w:t>
      </w:r>
    </w:p>
    <w:p w:rsidR="00F03330" w:rsidRDefault="00F03330" w:rsidP="00F03330">
      <w:pPr>
        <w:pStyle w:val="a5"/>
        <w:ind w:firstLine="709"/>
        <w:rPr>
          <w:color w:val="000000" w:themeColor="text1"/>
          <w:sz w:val="28"/>
          <w:szCs w:val="28"/>
        </w:rPr>
      </w:pPr>
      <w:r>
        <w:rPr>
          <w:color w:val="000000" w:themeColor="text1"/>
          <w:sz w:val="28"/>
          <w:szCs w:val="28"/>
        </w:rPr>
        <w:t>(18) Отчетные единицы не основываются исключительно на данных  Национальной комиссии по финансовому рынку для выполнения требований, касающихся предосторожности в отношении клиентов, но используют и применяют подход, основанный на риске.</w:t>
      </w:r>
    </w:p>
    <w:p w:rsidR="00F03330" w:rsidRDefault="00F03330" w:rsidP="00F03330">
      <w:pPr>
        <w:pStyle w:val="a5"/>
        <w:ind w:firstLine="709"/>
        <w:rPr>
          <w:color w:val="000000" w:themeColor="text1"/>
          <w:sz w:val="28"/>
          <w:szCs w:val="28"/>
        </w:rPr>
      </w:pPr>
      <w:r>
        <w:rPr>
          <w:color w:val="000000" w:themeColor="text1"/>
          <w:sz w:val="28"/>
          <w:szCs w:val="28"/>
        </w:rPr>
        <w:t>(19) Национальная комиссия по финансовому рынку устанавливает порядок и способ установления, ведения учета информации, касающейся выгодоприобретающих собственников инвестиционных обществ, а также устанавливает правила доступа к первоначально познанной информации органами публичного управления и третьими лицами.</w:t>
      </w:r>
    </w:p>
    <w:p w:rsidR="00F03330" w:rsidRDefault="00F03330" w:rsidP="00F03330">
      <w:pPr>
        <w:pStyle w:val="a5"/>
        <w:ind w:firstLine="709"/>
        <w:rPr>
          <w:color w:val="000000" w:themeColor="text1"/>
          <w:sz w:val="28"/>
          <w:szCs w:val="28"/>
        </w:rPr>
      </w:pPr>
      <w:r>
        <w:rPr>
          <w:color w:val="000000" w:themeColor="text1"/>
          <w:sz w:val="28"/>
          <w:szCs w:val="28"/>
        </w:rPr>
        <w:t>(20) Главная государственная налоговая инспекция создает, управляет и обновляет Реестр банковских счетов физических и юридических лиц.</w:t>
      </w:r>
    </w:p>
    <w:p w:rsidR="00F03330" w:rsidRDefault="00F03330" w:rsidP="00F03330">
      <w:pPr>
        <w:pStyle w:val="cp"/>
        <w:jc w:val="left"/>
        <w:rPr>
          <w:rFonts w:eastAsiaTheme="minorEastAsia"/>
          <w:color w:val="000000" w:themeColor="text1"/>
          <w:sz w:val="28"/>
          <w:szCs w:val="28"/>
          <w:lang w:eastAsia="en-US"/>
        </w:rPr>
      </w:pPr>
    </w:p>
    <w:p w:rsidR="00F03330" w:rsidRDefault="00F03330" w:rsidP="00F03330">
      <w:pPr>
        <w:pStyle w:val="cp"/>
        <w:rPr>
          <w:color w:val="000000" w:themeColor="text1"/>
          <w:sz w:val="28"/>
          <w:szCs w:val="28"/>
        </w:rPr>
      </w:pPr>
      <w:r>
        <w:rPr>
          <w:color w:val="000000" w:themeColor="text1"/>
          <w:sz w:val="28"/>
          <w:szCs w:val="28"/>
        </w:rPr>
        <w:t xml:space="preserve">Глава III </w:t>
      </w:r>
    </w:p>
    <w:p w:rsidR="00F03330" w:rsidRDefault="00F03330" w:rsidP="00F03330">
      <w:pPr>
        <w:pStyle w:val="a5"/>
        <w:jc w:val="center"/>
        <w:rPr>
          <w:rStyle w:val="docbody"/>
          <w:b/>
          <w:bCs/>
        </w:rPr>
      </w:pPr>
      <w:r>
        <w:rPr>
          <w:rStyle w:val="docbody"/>
          <w:color w:val="000000" w:themeColor="text1"/>
          <w:sz w:val="28"/>
          <w:szCs w:val="28"/>
        </w:rPr>
        <w:t xml:space="preserve">КОМПЕТЕНЦИЯ ОРГАНОВ, НАДЕЛЕННЫХ </w:t>
      </w:r>
      <w:r>
        <w:rPr>
          <w:b/>
          <w:bCs/>
          <w:color w:val="000000" w:themeColor="text1"/>
          <w:sz w:val="28"/>
          <w:szCs w:val="28"/>
        </w:rPr>
        <w:br/>
      </w:r>
      <w:r>
        <w:rPr>
          <w:rStyle w:val="docbody"/>
          <w:color w:val="000000" w:themeColor="text1"/>
          <w:sz w:val="28"/>
          <w:szCs w:val="28"/>
        </w:rPr>
        <w:t>ПОЛНОМОЧИЯМИ ПО ИСПОЛНЕНИЮ ЗАКОНА</w:t>
      </w:r>
    </w:p>
    <w:p w:rsidR="00F03330" w:rsidRDefault="00F03330" w:rsidP="00F03330">
      <w:pPr>
        <w:pStyle w:val="a5"/>
        <w:jc w:val="center"/>
      </w:pPr>
    </w:p>
    <w:p w:rsidR="00F03330" w:rsidRDefault="00F03330" w:rsidP="00F03330">
      <w:pPr>
        <w:pStyle w:val="a5"/>
        <w:ind w:firstLine="709"/>
        <w:rPr>
          <w:color w:val="000000" w:themeColor="text1"/>
          <w:sz w:val="28"/>
          <w:szCs w:val="28"/>
        </w:rPr>
      </w:pPr>
      <w:r>
        <w:rPr>
          <w:b/>
          <w:bCs/>
          <w:color w:val="000000" w:themeColor="text1"/>
          <w:sz w:val="28"/>
          <w:szCs w:val="28"/>
        </w:rPr>
        <w:t>Статья  15.</w:t>
      </w:r>
      <w:r>
        <w:rPr>
          <w:color w:val="000000" w:themeColor="text1"/>
          <w:sz w:val="28"/>
          <w:szCs w:val="28"/>
        </w:rPr>
        <w:t xml:space="preserve"> </w:t>
      </w:r>
      <w:r>
        <w:rPr>
          <w:rStyle w:val="docbody"/>
          <w:color w:val="000000" w:themeColor="text1"/>
          <w:sz w:val="28"/>
          <w:szCs w:val="28"/>
        </w:rPr>
        <w:t>Органы, наделенные функциями надзора за отчетными единицами</w:t>
      </w:r>
    </w:p>
    <w:p w:rsidR="00F03330" w:rsidRDefault="00F03330" w:rsidP="00F03330">
      <w:pPr>
        <w:pStyle w:val="a5"/>
        <w:ind w:firstLine="709"/>
        <w:rPr>
          <w:color w:val="000000" w:themeColor="text1"/>
          <w:sz w:val="28"/>
          <w:szCs w:val="28"/>
        </w:rPr>
      </w:pPr>
      <w:r>
        <w:rPr>
          <w:color w:val="000000" w:themeColor="text1"/>
          <w:sz w:val="28"/>
          <w:szCs w:val="28"/>
        </w:rPr>
        <w:t xml:space="preserve">(1) </w:t>
      </w:r>
      <w:r>
        <w:rPr>
          <w:rStyle w:val="docbody"/>
          <w:color w:val="000000" w:themeColor="text1"/>
          <w:sz w:val="28"/>
          <w:szCs w:val="28"/>
        </w:rPr>
        <w:t>Регулирование и контроль порядка исполнения настоящего закона обеспечиваются следующими учреждениями, наделенными функциями надзора за отчетными единицами:</w:t>
      </w:r>
    </w:p>
    <w:p w:rsidR="00F03330" w:rsidRDefault="00F03330" w:rsidP="00F03330">
      <w:pPr>
        <w:pStyle w:val="a5"/>
        <w:ind w:firstLine="709"/>
        <w:rPr>
          <w:color w:val="000000" w:themeColor="text1"/>
          <w:sz w:val="28"/>
          <w:szCs w:val="28"/>
        </w:rPr>
      </w:pPr>
      <w:r>
        <w:rPr>
          <w:color w:val="000000" w:themeColor="text1"/>
          <w:sz w:val="28"/>
          <w:szCs w:val="28"/>
        </w:rPr>
        <w:t xml:space="preserve">a) </w:t>
      </w:r>
      <w:r>
        <w:rPr>
          <w:rStyle w:val="docbody"/>
          <w:color w:val="000000" w:themeColor="text1"/>
          <w:sz w:val="28"/>
          <w:szCs w:val="28"/>
        </w:rPr>
        <w:t>Национальный банк Молдовы</w:t>
      </w:r>
      <w:r>
        <w:rPr>
          <w:color w:val="000000" w:themeColor="text1"/>
          <w:sz w:val="28"/>
          <w:szCs w:val="28"/>
        </w:rPr>
        <w:t xml:space="preserve"> - для отчетных единиц, предусмотренных в подпунктах  a), b) и i) части (1) статьи 4;</w:t>
      </w:r>
    </w:p>
    <w:p w:rsidR="00F03330" w:rsidRDefault="00F03330" w:rsidP="00F03330">
      <w:pPr>
        <w:pStyle w:val="a5"/>
        <w:ind w:firstLine="709"/>
        <w:rPr>
          <w:color w:val="000000" w:themeColor="text1"/>
          <w:sz w:val="28"/>
          <w:szCs w:val="28"/>
        </w:rPr>
      </w:pPr>
      <w:r>
        <w:rPr>
          <w:color w:val="000000" w:themeColor="text1"/>
          <w:sz w:val="28"/>
          <w:szCs w:val="28"/>
        </w:rPr>
        <w:t xml:space="preserve">b) </w:t>
      </w:r>
      <w:r>
        <w:rPr>
          <w:rStyle w:val="docbody"/>
          <w:color w:val="000000" w:themeColor="text1"/>
          <w:sz w:val="28"/>
          <w:szCs w:val="28"/>
        </w:rPr>
        <w:t>Национальная комиссия по финансовому рынку</w:t>
      </w:r>
      <w:r>
        <w:rPr>
          <w:color w:val="000000" w:themeColor="text1"/>
          <w:sz w:val="28"/>
          <w:szCs w:val="28"/>
        </w:rPr>
        <w:t xml:space="preserve"> - для отчетных единиц, предусмотренных в подпунктах  c) и h) части (1) статьи 4;</w:t>
      </w:r>
    </w:p>
    <w:p w:rsidR="00F03330" w:rsidRDefault="00F03330" w:rsidP="00F03330">
      <w:pPr>
        <w:pStyle w:val="a5"/>
        <w:ind w:firstLine="709"/>
        <w:rPr>
          <w:color w:val="000000" w:themeColor="text1"/>
          <w:sz w:val="28"/>
          <w:szCs w:val="28"/>
        </w:rPr>
      </w:pPr>
      <w:r>
        <w:rPr>
          <w:color w:val="000000" w:themeColor="text1"/>
          <w:sz w:val="28"/>
          <w:szCs w:val="28"/>
        </w:rPr>
        <w:t>c)  Нотариальная палата – для нотариусов, предусмотренных в подпункте  g) части (1) статьи 4;</w:t>
      </w:r>
    </w:p>
    <w:p w:rsidR="00F03330" w:rsidRDefault="00F03330" w:rsidP="00F03330">
      <w:pPr>
        <w:pStyle w:val="a5"/>
        <w:ind w:firstLine="709"/>
        <w:rPr>
          <w:color w:val="000000" w:themeColor="text1"/>
          <w:sz w:val="28"/>
          <w:szCs w:val="28"/>
        </w:rPr>
      </w:pPr>
      <w:r>
        <w:rPr>
          <w:color w:val="000000" w:themeColor="text1"/>
          <w:sz w:val="28"/>
          <w:szCs w:val="28"/>
        </w:rPr>
        <w:t>d) Союз адвокатов Республики Молдова - для адвокатов, предусмотренных в подпункте  g) части (1) статьи 4;</w:t>
      </w:r>
    </w:p>
    <w:p w:rsidR="00F03330" w:rsidRDefault="00F03330" w:rsidP="00F03330">
      <w:pPr>
        <w:pStyle w:val="a5"/>
        <w:ind w:firstLine="709"/>
        <w:rPr>
          <w:color w:val="000000" w:themeColor="text1"/>
          <w:sz w:val="28"/>
          <w:szCs w:val="28"/>
        </w:rPr>
      </w:pPr>
      <w:r>
        <w:rPr>
          <w:color w:val="000000" w:themeColor="text1"/>
          <w:sz w:val="28"/>
          <w:szCs w:val="28"/>
        </w:rPr>
        <w:t>e) Министерство юстиции - для отчетных единиц, предусмотренных в подпункте k) части (1) статьи 4;</w:t>
      </w:r>
    </w:p>
    <w:p w:rsidR="00F03330" w:rsidRDefault="00F03330" w:rsidP="00F03330">
      <w:pPr>
        <w:pStyle w:val="a5"/>
        <w:ind w:firstLine="709"/>
        <w:rPr>
          <w:color w:val="000000" w:themeColor="text1"/>
          <w:sz w:val="28"/>
          <w:szCs w:val="28"/>
        </w:rPr>
      </w:pPr>
      <w:r>
        <w:rPr>
          <w:color w:val="000000" w:themeColor="text1"/>
          <w:sz w:val="28"/>
          <w:szCs w:val="28"/>
        </w:rPr>
        <w:t xml:space="preserve">f) </w:t>
      </w:r>
      <w:r>
        <w:rPr>
          <w:rStyle w:val="docbody"/>
          <w:color w:val="000000" w:themeColor="text1"/>
          <w:sz w:val="28"/>
          <w:szCs w:val="28"/>
        </w:rPr>
        <w:t xml:space="preserve">Лицензионная палата </w:t>
      </w:r>
      <w:r>
        <w:rPr>
          <w:color w:val="000000" w:themeColor="text1"/>
          <w:sz w:val="28"/>
          <w:szCs w:val="28"/>
        </w:rPr>
        <w:t xml:space="preserve">- для отчетных единиц, предусмотренных в подпункте d) части (1) статьи 4, и юридических лиц и индивидуальных предпринимателей, предоставляющих услуги бухгалтерского учета, предусмотренных в подпункте k); </w:t>
      </w:r>
    </w:p>
    <w:p w:rsidR="00F03330" w:rsidRDefault="00F03330" w:rsidP="00F03330">
      <w:pPr>
        <w:pStyle w:val="a5"/>
        <w:ind w:firstLine="709"/>
        <w:rPr>
          <w:color w:val="000000" w:themeColor="text1"/>
          <w:sz w:val="28"/>
          <w:szCs w:val="28"/>
        </w:rPr>
      </w:pPr>
      <w:r>
        <w:rPr>
          <w:color w:val="000000" w:themeColor="text1"/>
          <w:sz w:val="28"/>
          <w:szCs w:val="28"/>
        </w:rPr>
        <w:t xml:space="preserve">g) </w:t>
      </w:r>
      <w:r>
        <w:rPr>
          <w:rStyle w:val="docbody"/>
          <w:color w:val="000000" w:themeColor="text1"/>
          <w:sz w:val="28"/>
          <w:szCs w:val="28"/>
        </w:rPr>
        <w:t xml:space="preserve">Министерство информационных технологий и связи </w:t>
      </w:r>
      <w:r>
        <w:rPr>
          <w:color w:val="000000" w:themeColor="text1"/>
          <w:sz w:val="28"/>
          <w:szCs w:val="28"/>
        </w:rPr>
        <w:t>- для отчетных единиц, предусмотренных в подпункте j) части (1) статьи 4;</w:t>
      </w:r>
    </w:p>
    <w:p w:rsidR="00F03330" w:rsidRDefault="00F03330" w:rsidP="00F03330">
      <w:pPr>
        <w:pStyle w:val="a5"/>
        <w:ind w:firstLine="709"/>
        <w:rPr>
          <w:color w:val="000000" w:themeColor="text1"/>
          <w:sz w:val="28"/>
          <w:szCs w:val="28"/>
        </w:rPr>
      </w:pPr>
      <w:r>
        <w:rPr>
          <w:color w:val="000000" w:themeColor="text1"/>
          <w:sz w:val="28"/>
          <w:szCs w:val="28"/>
        </w:rPr>
        <w:t xml:space="preserve">h) </w:t>
      </w:r>
      <w:r>
        <w:rPr>
          <w:rStyle w:val="docbody"/>
          <w:color w:val="000000" w:themeColor="text1"/>
          <w:sz w:val="28"/>
          <w:szCs w:val="28"/>
        </w:rPr>
        <w:t xml:space="preserve">Служба по предупреждению и борьбе с отмыванием денег </w:t>
      </w:r>
      <w:r>
        <w:rPr>
          <w:color w:val="000000" w:themeColor="text1"/>
          <w:sz w:val="28"/>
          <w:szCs w:val="28"/>
        </w:rPr>
        <w:t>– для отчетных единиц, предусмотренных в подпунктах  e), l) и f) части (1) статьи 4;</w:t>
      </w:r>
    </w:p>
    <w:p w:rsidR="00F03330" w:rsidRDefault="00F03330" w:rsidP="00F03330">
      <w:pPr>
        <w:pStyle w:val="a5"/>
        <w:ind w:firstLine="709"/>
        <w:rPr>
          <w:color w:val="000000" w:themeColor="text1"/>
          <w:sz w:val="28"/>
          <w:szCs w:val="28"/>
        </w:rPr>
      </w:pPr>
      <w:r>
        <w:rPr>
          <w:color w:val="000000" w:themeColor="text1"/>
          <w:sz w:val="28"/>
          <w:szCs w:val="28"/>
        </w:rPr>
        <w:t xml:space="preserve"> в пределах осуществления проверки и мониторинга соблюдения положений настоящего закона, а также применения санкций за несоответствие.</w:t>
      </w:r>
    </w:p>
    <w:p w:rsidR="00F03330" w:rsidRDefault="00F03330" w:rsidP="00F03330">
      <w:pPr>
        <w:pStyle w:val="a5"/>
        <w:ind w:firstLine="709"/>
        <w:rPr>
          <w:color w:val="000000" w:themeColor="text1"/>
          <w:sz w:val="28"/>
          <w:szCs w:val="28"/>
        </w:rPr>
      </w:pPr>
      <w:r>
        <w:rPr>
          <w:color w:val="000000" w:themeColor="text1"/>
          <w:sz w:val="28"/>
          <w:szCs w:val="28"/>
        </w:rPr>
        <w:t xml:space="preserve">(2) В целях исполнения положений настоящего закона, законодательства и международных стандартов в данной области, органы, наделенные функциями надзора за отчетными единицами, </w:t>
      </w:r>
      <w:r>
        <w:rPr>
          <w:rStyle w:val="docbody"/>
          <w:color w:val="000000" w:themeColor="text1"/>
          <w:sz w:val="28"/>
          <w:szCs w:val="28"/>
        </w:rPr>
        <w:t>в пределах своей компетенции</w:t>
      </w:r>
      <w:r>
        <w:rPr>
          <w:color w:val="000000" w:themeColor="text1"/>
          <w:sz w:val="28"/>
          <w:szCs w:val="28"/>
        </w:rPr>
        <w:t>:</w:t>
      </w:r>
    </w:p>
    <w:p w:rsidR="00F03330" w:rsidRDefault="00F03330" w:rsidP="00F03330">
      <w:pPr>
        <w:pStyle w:val="a5"/>
        <w:ind w:firstLine="709"/>
        <w:rPr>
          <w:color w:val="000000" w:themeColor="text1"/>
          <w:sz w:val="28"/>
          <w:szCs w:val="28"/>
        </w:rPr>
      </w:pPr>
      <w:r>
        <w:rPr>
          <w:color w:val="000000" w:themeColor="text1"/>
          <w:sz w:val="28"/>
          <w:szCs w:val="28"/>
        </w:rPr>
        <w:t xml:space="preserve">a) </w:t>
      </w:r>
      <w:r>
        <w:rPr>
          <w:rStyle w:val="docbody"/>
          <w:color w:val="000000" w:themeColor="text1"/>
          <w:sz w:val="28"/>
          <w:szCs w:val="28"/>
        </w:rPr>
        <w:t>издают приказы, решения, инструкции и другие нормативные документы в области предупреждения и борьбы с отмыванием денег и финансированием терроризма;</w:t>
      </w:r>
    </w:p>
    <w:p w:rsidR="00F03330" w:rsidRDefault="00F03330" w:rsidP="00F03330">
      <w:pPr>
        <w:pStyle w:val="a5"/>
        <w:ind w:firstLine="709"/>
        <w:rPr>
          <w:color w:val="000000" w:themeColor="text1"/>
          <w:sz w:val="28"/>
          <w:szCs w:val="28"/>
        </w:rPr>
      </w:pPr>
      <w:r>
        <w:rPr>
          <w:color w:val="000000" w:themeColor="text1"/>
          <w:sz w:val="28"/>
          <w:szCs w:val="28"/>
        </w:rPr>
        <w:t>b) утверждают и публикуют руководства и рекомендации, необходимые наблюдаемым отчетным единицам для внедрения положений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c) </w:t>
      </w:r>
      <w:r>
        <w:rPr>
          <w:rStyle w:val="docbody"/>
          <w:color w:val="000000" w:themeColor="text1"/>
          <w:sz w:val="28"/>
          <w:szCs w:val="28"/>
        </w:rPr>
        <w:t>осуществляют проверку и мониторинг применения положений настоящего закона, внутренних программ отчетных единиц и инструкций, касающихся применения мер предосторожности в отношении клиентов, идентификацию клиента и выгодоприобретающего собственника, представление сведений, хранение данных о совершении операций и деятельности, а также в части выполнения мер и процедур внутреннего контроля.</w:t>
      </w:r>
    </w:p>
    <w:p w:rsidR="00F03330" w:rsidRDefault="00F03330" w:rsidP="00F03330">
      <w:pPr>
        <w:pStyle w:val="a5"/>
        <w:ind w:firstLine="709"/>
        <w:rPr>
          <w:color w:val="000000" w:themeColor="text1"/>
          <w:sz w:val="28"/>
          <w:szCs w:val="28"/>
        </w:rPr>
      </w:pPr>
      <w:r>
        <w:rPr>
          <w:color w:val="000000" w:themeColor="text1"/>
          <w:sz w:val="28"/>
          <w:szCs w:val="28"/>
        </w:rPr>
        <w:t xml:space="preserve">(3) </w:t>
      </w:r>
      <w:r>
        <w:rPr>
          <w:rStyle w:val="docbody"/>
          <w:color w:val="000000" w:themeColor="text1"/>
          <w:sz w:val="28"/>
          <w:szCs w:val="28"/>
        </w:rPr>
        <w:t>Органы, наделенные функциями надзора за отчетными единицами</w:t>
      </w:r>
      <w:r>
        <w:rPr>
          <w:color w:val="000000" w:themeColor="text1"/>
          <w:sz w:val="28"/>
          <w:szCs w:val="28"/>
        </w:rPr>
        <w:t>, в результате оценки профиля риска, касающегося наблюдаемых отчетных единиц, используют подход, основанный на риске для того, чтобы объем мер, принятых в их отношении, был соразмерным распознанным рискам. Профиль риска пересматривается периодически, и когда имеют место события или большие изменения в руководстве и деятельности отчетных единиц.</w:t>
      </w:r>
    </w:p>
    <w:p w:rsidR="00F03330" w:rsidRDefault="00F03330" w:rsidP="00F03330">
      <w:pPr>
        <w:pStyle w:val="a5"/>
        <w:ind w:firstLine="709"/>
        <w:rPr>
          <w:color w:val="000000" w:themeColor="text1"/>
          <w:sz w:val="28"/>
          <w:szCs w:val="28"/>
        </w:rPr>
      </w:pPr>
      <w:r>
        <w:rPr>
          <w:color w:val="000000" w:themeColor="text1"/>
          <w:sz w:val="28"/>
          <w:szCs w:val="28"/>
        </w:rPr>
        <w:t xml:space="preserve">(4) При использовании подхода, основанного на риске, </w:t>
      </w:r>
      <w:r>
        <w:rPr>
          <w:rStyle w:val="docbody"/>
          <w:color w:val="000000" w:themeColor="text1"/>
          <w:sz w:val="28"/>
          <w:szCs w:val="28"/>
        </w:rPr>
        <w:t>органы, наделенные функциями надзора, по крайней мере</w:t>
      </w:r>
      <w:r>
        <w:rPr>
          <w:color w:val="000000" w:themeColor="text1"/>
          <w:sz w:val="28"/>
          <w:szCs w:val="28"/>
        </w:rPr>
        <w:t>:</w:t>
      </w:r>
    </w:p>
    <w:p w:rsidR="00F03330" w:rsidRDefault="00F03330" w:rsidP="00F03330">
      <w:pPr>
        <w:pStyle w:val="a5"/>
        <w:ind w:firstLine="709"/>
        <w:rPr>
          <w:color w:val="000000" w:themeColor="text1"/>
          <w:sz w:val="28"/>
          <w:szCs w:val="28"/>
        </w:rPr>
      </w:pPr>
      <w:r>
        <w:rPr>
          <w:color w:val="000000" w:themeColor="text1"/>
          <w:sz w:val="28"/>
          <w:szCs w:val="28"/>
        </w:rPr>
        <w:t xml:space="preserve">a) распознают и ясно понимают отраслевые и национальные риски отмывания денег и финансирования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b) имеют доступ ко всей соответствующей информации, касающейся отраслевых, международных и национальных рисков, связанных с клиентами, изделиями и услугами  отчетных единиц; </w:t>
      </w:r>
    </w:p>
    <w:p w:rsidR="00F03330" w:rsidRDefault="00F03330" w:rsidP="00F03330">
      <w:pPr>
        <w:pStyle w:val="a5"/>
        <w:ind w:firstLine="709"/>
        <w:rPr>
          <w:color w:val="000000" w:themeColor="text1"/>
          <w:sz w:val="28"/>
          <w:szCs w:val="28"/>
        </w:rPr>
      </w:pPr>
      <w:r>
        <w:rPr>
          <w:color w:val="000000" w:themeColor="text1"/>
          <w:sz w:val="28"/>
          <w:szCs w:val="28"/>
        </w:rPr>
        <w:t xml:space="preserve">c) устанавливают частоту и насыщенность прямого и косвенного надзора, в зависимости от профиля риска отчетных единиц и рисков отмывания денег и финансирования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(5) Если отчетные единицы не соблюдают предусмотренные настоящим законом обязанности,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 органы, наделенные функциями надзора за отчетными единицами, могут применить установленные законодательством меры и санкции. Применение указанных действий не исключает возможности осуществления, согласно действующему законодательству, других мер с целью предупреждения отмывания денег и финансирования терроризма. </w:t>
      </w:r>
    </w:p>
    <w:p w:rsidR="00F03330" w:rsidRDefault="00F03330" w:rsidP="00F03330">
      <w:pPr>
        <w:pStyle w:val="a5"/>
        <w:ind w:firstLine="709"/>
        <w:rPr>
          <w:color w:val="000000" w:themeColor="text1"/>
          <w:sz w:val="28"/>
          <w:szCs w:val="28"/>
        </w:rPr>
      </w:pPr>
      <w:r>
        <w:rPr>
          <w:color w:val="000000" w:themeColor="text1"/>
          <w:sz w:val="28"/>
          <w:szCs w:val="28"/>
        </w:rPr>
        <w:t xml:space="preserve">(6) Для предупреждения и борьбы с отмыванием денег и финансированием терроризма, органы, наделенные функциями надзора за отчетными единицами, обязаны: </w:t>
      </w:r>
    </w:p>
    <w:p w:rsidR="00F03330" w:rsidRDefault="00F03330" w:rsidP="00F03330">
      <w:pPr>
        <w:pStyle w:val="a5"/>
        <w:ind w:firstLine="709"/>
        <w:rPr>
          <w:color w:val="000000" w:themeColor="text1"/>
          <w:sz w:val="28"/>
          <w:szCs w:val="28"/>
        </w:rPr>
      </w:pPr>
      <w:r>
        <w:rPr>
          <w:color w:val="000000" w:themeColor="text1"/>
          <w:sz w:val="28"/>
          <w:szCs w:val="28"/>
        </w:rPr>
        <w:t xml:space="preserve">a) установить, используют ли отчетные единицы политику, методы, практику и письменные процедуры и меры внутреннего контроля, в том числе строгие правила, касающиеся идентификации клиентов и выгодоприобретающих собственников; </w:t>
      </w:r>
    </w:p>
    <w:p w:rsidR="00F03330" w:rsidRDefault="00F03330" w:rsidP="00F03330">
      <w:pPr>
        <w:pStyle w:val="a5"/>
        <w:ind w:firstLine="709"/>
        <w:rPr>
          <w:color w:val="000000" w:themeColor="text1"/>
          <w:sz w:val="28"/>
          <w:szCs w:val="28"/>
        </w:rPr>
      </w:pPr>
      <w:r>
        <w:rPr>
          <w:color w:val="000000" w:themeColor="text1"/>
          <w:sz w:val="28"/>
          <w:szCs w:val="28"/>
        </w:rPr>
        <w:t>b) определить,  соблюдают ли отчетные единицы собственные программы, направленные на выявление деятельности по отмыванию денег и финансированию терроризма;</w:t>
      </w:r>
    </w:p>
    <w:p w:rsidR="00F03330" w:rsidRDefault="00F03330" w:rsidP="00F03330">
      <w:pPr>
        <w:pStyle w:val="a5"/>
        <w:ind w:firstLine="709"/>
        <w:rPr>
          <w:color w:val="000000" w:themeColor="text1"/>
          <w:sz w:val="28"/>
          <w:szCs w:val="28"/>
        </w:rPr>
      </w:pPr>
      <w:r>
        <w:rPr>
          <w:color w:val="000000" w:themeColor="text1"/>
          <w:sz w:val="28"/>
          <w:szCs w:val="28"/>
        </w:rPr>
        <w:t xml:space="preserve">c) информировать отчетные единицы об операциях по отмыванию денег и финансированию терроризма, в том числе о новых методах и направлениях в этой области; </w:t>
      </w:r>
    </w:p>
    <w:p w:rsidR="00F03330" w:rsidRDefault="00F03330" w:rsidP="00F03330">
      <w:pPr>
        <w:pStyle w:val="a5"/>
        <w:ind w:firstLine="709"/>
        <w:rPr>
          <w:color w:val="000000" w:themeColor="text1"/>
          <w:sz w:val="28"/>
          <w:szCs w:val="28"/>
        </w:rPr>
      </w:pPr>
      <w:r>
        <w:rPr>
          <w:color w:val="000000" w:themeColor="text1"/>
          <w:sz w:val="28"/>
          <w:szCs w:val="28"/>
        </w:rPr>
        <w:t>d) установить наличие возможностей отмывания денег и финансирования терроризма отчетных единиц, предпринять, по обстоятельствам, дополнительные меры по предупреждению их незаконного использования и информировать отчетные единицы о возможных рисках;</w:t>
      </w:r>
    </w:p>
    <w:p w:rsidR="00F03330" w:rsidRDefault="00F03330" w:rsidP="00F03330">
      <w:pPr>
        <w:pStyle w:val="a5"/>
        <w:ind w:firstLine="709"/>
        <w:rPr>
          <w:color w:val="000000" w:themeColor="text1"/>
          <w:sz w:val="28"/>
          <w:szCs w:val="28"/>
        </w:rPr>
      </w:pPr>
      <w:r>
        <w:rPr>
          <w:color w:val="000000" w:themeColor="text1"/>
          <w:sz w:val="28"/>
          <w:szCs w:val="28"/>
        </w:rPr>
        <w:t>e) подать жалобу остальным органам, наделенным функциями надзора за отчетными единицами, о нарушениях, установленных в области отмывания денег и финансирования терроризма, в целях принятиях мер  отзыва разрешительных актов, выданных для осуществления предпринимательской деятельности.</w:t>
      </w:r>
    </w:p>
    <w:p w:rsidR="00F03330" w:rsidRDefault="00F03330" w:rsidP="00F03330">
      <w:pPr>
        <w:pStyle w:val="a5"/>
        <w:ind w:firstLine="709"/>
        <w:rPr>
          <w:color w:val="000000" w:themeColor="text1"/>
          <w:sz w:val="28"/>
          <w:szCs w:val="28"/>
        </w:rPr>
      </w:pPr>
      <w:r>
        <w:rPr>
          <w:color w:val="000000" w:themeColor="text1"/>
          <w:sz w:val="28"/>
          <w:szCs w:val="28"/>
        </w:rPr>
        <w:t xml:space="preserve">(7)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согласует и наблюдает за порядком применения положений частей (1)-(6).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информирует органы, наделенные функциями надзора за отчетными единицами, сразу после того, как были выявлены риски, касающиеся деятельности наблюдаемых единиц.  </w:t>
      </w:r>
    </w:p>
    <w:p w:rsidR="00F03330" w:rsidRDefault="00F03330" w:rsidP="00F03330">
      <w:pPr>
        <w:pStyle w:val="a5"/>
        <w:ind w:firstLine="709"/>
        <w:rPr>
          <w:color w:val="000000" w:themeColor="text1"/>
          <w:sz w:val="28"/>
          <w:szCs w:val="28"/>
        </w:rPr>
      </w:pPr>
      <w:r>
        <w:rPr>
          <w:color w:val="000000" w:themeColor="text1"/>
          <w:sz w:val="28"/>
          <w:szCs w:val="28"/>
        </w:rPr>
        <w:t xml:space="preserve">(8) Органы, наделенные функциями надзора за отчетными единицами, в пределах установленных законодательством компетенций принимают адекватные меры для предупреждения  установления контроля или получения пакета контрольных акций и/или  контрольных долей или занятия руководящих должностей, а также выгодоприобретающего собственника отчетной единицы преступниками и организованными преступными группами, их соучастниками и/или акционерами, действующими совместно. </w:t>
      </w:r>
    </w:p>
    <w:p w:rsidR="00F03330" w:rsidRDefault="00F03330" w:rsidP="00F03330">
      <w:pPr>
        <w:pStyle w:val="a5"/>
        <w:ind w:firstLine="709"/>
        <w:rPr>
          <w:color w:val="000000" w:themeColor="text1"/>
          <w:sz w:val="28"/>
          <w:szCs w:val="28"/>
        </w:rPr>
      </w:pPr>
      <w:r>
        <w:rPr>
          <w:color w:val="000000" w:themeColor="text1"/>
          <w:sz w:val="28"/>
          <w:szCs w:val="28"/>
        </w:rPr>
        <w:t xml:space="preserve">(9) В целях части (8), при учреждении, реорганизации отчетной единицы или увеличении социального капитала, органы, наделенные функциями надзора, при поддержке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идентифицируют и проверяют физические лица и единицы, которые намерены стать пайщиками (акционерами), источник имущества и финансовых средств, используемых для взноса в социальный капитал. </w:t>
      </w:r>
    </w:p>
    <w:p w:rsidR="00F03330" w:rsidRDefault="00F03330" w:rsidP="00F03330">
      <w:pPr>
        <w:pStyle w:val="a5"/>
        <w:ind w:firstLine="709"/>
        <w:rPr>
          <w:color w:val="000000" w:themeColor="text1"/>
          <w:sz w:val="28"/>
          <w:szCs w:val="28"/>
        </w:rPr>
      </w:pPr>
      <w:r>
        <w:rPr>
          <w:color w:val="000000" w:themeColor="text1"/>
          <w:sz w:val="28"/>
          <w:szCs w:val="28"/>
        </w:rPr>
        <w:t xml:space="preserve">(10) Органы, наделенные функциями надзора, предусмотренные подпунктами a)-g) части (1), быстро информируют </w:t>
      </w:r>
      <w:r>
        <w:rPr>
          <w:rStyle w:val="docbody"/>
          <w:color w:val="000000" w:themeColor="text1"/>
          <w:sz w:val="28"/>
          <w:szCs w:val="28"/>
        </w:rPr>
        <w:t>Службу по предупреждению и борьбе с отмыванием денег</w:t>
      </w:r>
      <w:r>
        <w:rPr>
          <w:color w:val="000000" w:themeColor="text1"/>
          <w:sz w:val="28"/>
          <w:szCs w:val="28"/>
        </w:rPr>
        <w:t xml:space="preserve"> о выявлении на протяжении производимых ими проверок  в отчетных единицах, предусмотренных в части (1) статьи 4, или другим способом, фактов, которые могут быть связаны с отмыванием денег или финансированием терроризма.  </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16.</w:t>
      </w:r>
      <w:r>
        <w:rPr>
          <w:color w:val="000000" w:themeColor="text1"/>
          <w:sz w:val="28"/>
          <w:szCs w:val="28"/>
        </w:rPr>
        <w:t xml:space="preserve"> Ограничение действия охраняемой законом тайны </w:t>
      </w:r>
    </w:p>
    <w:p w:rsidR="00F03330" w:rsidRDefault="00F03330" w:rsidP="00F03330">
      <w:pPr>
        <w:pStyle w:val="a5"/>
        <w:ind w:firstLine="709"/>
        <w:rPr>
          <w:color w:val="000000" w:themeColor="text1"/>
          <w:sz w:val="28"/>
          <w:szCs w:val="28"/>
        </w:rPr>
      </w:pPr>
      <w:r>
        <w:rPr>
          <w:color w:val="000000" w:themeColor="text1"/>
          <w:sz w:val="28"/>
          <w:szCs w:val="28"/>
        </w:rPr>
        <w:t xml:space="preserve">(1) </w:t>
      </w:r>
      <w:r>
        <w:rPr>
          <w:rStyle w:val="docbody"/>
          <w:color w:val="000000" w:themeColor="text1"/>
          <w:sz w:val="28"/>
          <w:szCs w:val="28"/>
        </w:rPr>
        <w:t>Информация, полученная от отчетных единиц на условиях настоящего закона, используется Службой по предупреждению и борьбе с отмыванием денег</w:t>
      </w:r>
      <w:r>
        <w:rPr>
          <w:color w:val="000000" w:themeColor="text1"/>
          <w:sz w:val="28"/>
          <w:szCs w:val="28"/>
        </w:rPr>
        <w:t xml:space="preserve"> только  </w:t>
      </w:r>
      <w:r>
        <w:rPr>
          <w:rStyle w:val="docbody"/>
          <w:color w:val="000000" w:themeColor="text1"/>
          <w:sz w:val="28"/>
          <w:szCs w:val="28"/>
        </w:rPr>
        <w:t>в целях предупреждения и борьбы с отмыванием денег и финансированием терроризма</w:t>
      </w:r>
      <w:r>
        <w:rPr>
          <w:color w:val="000000" w:themeColor="text1"/>
          <w:sz w:val="28"/>
          <w:szCs w:val="28"/>
        </w:rPr>
        <w:t xml:space="preserve">. </w:t>
      </w:r>
    </w:p>
    <w:p w:rsidR="00F03330" w:rsidRDefault="00F03330" w:rsidP="00F03330">
      <w:pPr>
        <w:pStyle w:val="a5"/>
        <w:ind w:firstLine="709"/>
        <w:rPr>
          <w:color w:val="000000" w:themeColor="text1"/>
          <w:sz w:val="28"/>
          <w:szCs w:val="28"/>
        </w:rPr>
      </w:pPr>
      <w:r>
        <w:rPr>
          <w:color w:val="000000" w:themeColor="text1"/>
          <w:sz w:val="28"/>
          <w:szCs w:val="28"/>
        </w:rPr>
        <w:t xml:space="preserve"> (2) Материалы, документы, в том числе электронные, справки и аналитические отчеты, находящиеся в управлении и переданные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органам уголовного преследования, прокуратурам, судебным инстанциям, органам надзора или другим национальным компетентным органам и из других государств, в установленном настоящим законом порядке, не являются нарушением коммерческой, банковской, фискальной, профессиональной тайны или персональных данных. </w:t>
      </w:r>
    </w:p>
    <w:p w:rsidR="00F03330" w:rsidRDefault="00F03330" w:rsidP="00F03330">
      <w:pPr>
        <w:pStyle w:val="a5"/>
        <w:ind w:firstLine="709"/>
        <w:rPr>
          <w:color w:val="000000" w:themeColor="text1"/>
          <w:sz w:val="28"/>
          <w:szCs w:val="28"/>
        </w:rPr>
      </w:pPr>
      <w:r>
        <w:rPr>
          <w:color w:val="000000" w:themeColor="text1"/>
          <w:sz w:val="28"/>
          <w:szCs w:val="28"/>
        </w:rPr>
        <w:t xml:space="preserve">(3) Данные материалов, переданных (распространенных)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в адрес правоохранительных органов, судебных инстанций, органов надзора или других компетентных органов, не могут разглашаться без предварительного письменного согласия </w:t>
      </w:r>
      <w:r>
        <w:rPr>
          <w:rStyle w:val="docbody"/>
          <w:color w:val="000000" w:themeColor="text1"/>
          <w:sz w:val="28"/>
          <w:szCs w:val="28"/>
        </w:rPr>
        <w:t>Службы по предупреждению и борьбе с отмыванием денег</w:t>
      </w:r>
      <w:r>
        <w:rPr>
          <w:color w:val="000000" w:themeColor="text1"/>
          <w:sz w:val="28"/>
          <w:szCs w:val="28"/>
        </w:rPr>
        <w:t>, а также не могут быть приняты в качестве доказательств в ходе уголовного преследования и не могут лежать в основании приговора, за исключением выводов следующих из проведенных финансовых расследований.</w:t>
      </w:r>
    </w:p>
    <w:p w:rsidR="00F03330" w:rsidRDefault="00F03330" w:rsidP="00F03330">
      <w:pPr>
        <w:pStyle w:val="a5"/>
        <w:ind w:firstLine="709"/>
        <w:rPr>
          <w:color w:val="000000" w:themeColor="text1"/>
          <w:sz w:val="28"/>
          <w:szCs w:val="28"/>
        </w:rPr>
      </w:pPr>
      <w:r>
        <w:rPr>
          <w:color w:val="000000" w:themeColor="text1"/>
          <w:sz w:val="28"/>
          <w:szCs w:val="28"/>
        </w:rPr>
        <w:t xml:space="preserve">(4) Положения закона о коммерческой, банковской, фискальной, профессиональной тайне или персональных данных не могут послужить препятствием для доступа в любом виде, получения или принятия с целью исполнения настоящего закона,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и органами, наделенными функциями надзора, информации (документов, материалов и т.д.), о деятельности и операциях физических и юридических лиц. </w:t>
      </w:r>
    </w:p>
    <w:p w:rsidR="00F03330" w:rsidRDefault="00F03330" w:rsidP="00F03330">
      <w:pPr>
        <w:pStyle w:val="a5"/>
        <w:ind w:firstLine="709"/>
        <w:rPr>
          <w:color w:val="000000" w:themeColor="text1"/>
          <w:sz w:val="28"/>
          <w:szCs w:val="28"/>
        </w:rPr>
      </w:pPr>
      <w:r>
        <w:rPr>
          <w:color w:val="000000" w:themeColor="text1"/>
          <w:sz w:val="28"/>
          <w:szCs w:val="28"/>
        </w:rPr>
        <w:t xml:space="preserve">(5) Запрещен прямой доступ третьих лиц к информационным ресурсам, которая имеет в наличие/владеет/принадлежит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Только сотрудники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имеют доступ и право обработки информации базы данных, которая имеет в наличие/владеет/принадлежит</w:t>
      </w:r>
      <w:r>
        <w:rPr>
          <w:color w:val="000000" w:themeColor="text1"/>
          <w:sz w:val="28"/>
          <w:szCs w:val="28"/>
          <w:lang w:val="ro-RO"/>
        </w:rPr>
        <w:t xml:space="preserve"> </w:t>
      </w:r>
      <w:r>
        <w:rPr>
          <w:rStyle w:val="docbody"/>
          <w:color w:val="000000" w:themeColor="text1"/>
          <w:sz w:val="28"/>
          <w:szCs w:val="28"/>
        </w:rPr>
        <w:t>Служба по предупреждению и борьбе с отмыванием денег</w:t>
      </w:r>
      <w:r>
        <w:rPr>
          <w:color w:val="000000" w:themeColor="text1"/>
          <w:sz w:val="28"/>
          <w:szCs w:val="28"/>
        </w:rPr>
        <w:t>, в результате получения предварительного разрешения от руководства Службы.</w:t>
      </w:r>
    </w:p>
    <w:p w:rsidR="00F03330" w:rsidRDefault="00F03330" w:rsidP="00F03330">
      <w:pPr>
        <w:pStyle w:val="a5"/>
        <w:ind w:firstLine="709"/>
        <w:rPr>
          <w:color w:val="000000" w:themeColor="text1"/>
          <w:sz w:val="28"/>
          <w:szCs w:val="28"/>
        </w:rPr>
      </w:pPr>
      <w:r>
        <w:rPr>
          <w:color w:val="000000" w:themeColor="text1"/>
          <w:sz w:val="28"/>
          <w:szCs w:val="28"/>
        </w:rPr>
        <w:t xml:space="preserve">(6)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 отчетные единицы в ходе внедрения положений настоящего закона соблюдают законодательство о защите персональных данных, применяя положения статьи  15 и части (7) и подпункта е) части (9) статьи 32 Закона № 133 от 08.07.2011 года о защите персональных данных.</w:t>
      </w:r>
    </w:p>
    <w:p w:rsidR="00F03330" w:rsidRDefault="00F03330" w:rsidP="00F03330">
      <w:pPr>
        <w:pStyle w:val="a5"/>
        <w:ind w:firstLine="709"/>
        <w:rPr>
          <w:color w:val="000000" w:themeColor="text1"/>
          <w:sz w:val="28"/>
          <w:szCs w:val="28"/>
        </w:rPr>
      </w:pPr>
      <w:r>
        <w:rPr>
          <w:color w:val="000000" w:themeColor="text1"/>
          <w:sz w:val="28"/>
          <w:szCs w:val="28"/>
        </w:rPr>
        <w:t xml:space="preserve">(7)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по требованию органа контроля обработки персональных данных, может представлять информацию об обработке персональных данных только после прекращения ситуации, которая оправдывает их обработку на основании настоящего закона, но не более пяти лет после даты обработки персональных данных  для каждого случая в отдельности.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сообщает органу контроля об обработке персональных данных.</w:t>
      </w:r>
    </w:p>
    <w:p w:rsidR="00F03330" w:rsidRDefault="00F03330" w:rsidP="00F03330">
      <w:pPr>
        <w:pStyle w:val="a5"/>
        <w:ind w:firstLine="709"/>
        <w:rPr>
          <w:color w:val="000000" w:themeColor="text1"/>
          <w:sz w:val="28"/>
          <w:szCs w:val="28"/>
        </w:rPr>
      </w:pPr>
      <w:r>
        <w:rPr>
          <w:color w:val="000000" w:themeColor="text1"/>
          <w:sz w:val="28"/>
          <w:szCs w:val="28"/>
        </w:rPr>
        <w:t xml:space="preserve"> (8) Информационный обмен, касающийся исполнения настоящего закона, между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и отчетными единицами защищен с тем, чтобы гарантировать полную защиту запросов информации. </w:t>
      </w:r>
    </w:p>
    <w:p w:rsidR="00F03330" w:rsidRDefault="00F03330" w:rsidP="00F03330">
      <w:pPr>
        <w:pStyle w:val="a5"/>
        <w:ind w:firstLine="709"/>
        <w:rPr>
          <w:color w:val="000000" w:themeColor="text1"/>
          <w:sz w:val="28"/>
          <w:szCs w:val="28"/>
        </w:rPr>
      </w:pPr>
      <w:r>
        <w:rPr>
          <w:color w:val="000000" w:themeColor="text1"/>
          <w:sz w:val="28"/>
          <w:szCs w:val="28"/>
        </w:rPr>
        <w:t xml:space="preserve">(9)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органы, наделенные функциями надзора за отчетными единицами, отчетные единицы, лица, исполняющие ответственные должности в их составе несут ответственность, в соответствии с действующим законодательством за разглашение коммерческой, банковской, фискальной, профессиональной тайны или персональных данных, с нарушением требований настоящего закона, за ущерб, нанесенный в результате незаконного разглашения данных, полученных при исполнении должности. </w:t>
      </w:r>
    </w:p>
    <w:p w:rsidR="00F03330" w:rsidRDefault="00F03330" w:rsidP="00F03330">
      <w:pPr>
        <w:pStyle w:val="a5"/>
        <w:ind w:firstLine="709"/>
        <w:rPr>
          <w:color w:val="000000" w:themeColor="text1"/>
          <w:sz w:val="28"/>
          <w:szCs w:val="28"/>
        </w:rPr>
      </w:pPr>
      <w:r>
        <w:rPr>
          <w:color w:val="000000" w:themeColor="text1"/>
          <w:sz w:val="28"/>
          <w:szCs w:val="28"/>
        </w:rPr>
        <w:t xml:space="preserve">(10) Отчетные единицы, сотрудники, лица, исполняющие ответственные должности и их представители освобождаются от дисциплинарной, гражданской, правонарушительной и уголовной ответственности в результате применения мер предосторожности в отношении клиентов, прерывания деловых отношений, применения обеспечительных мер, добросовестной передачи информации </w:t>
      </w:r>
      <w:r>
        <w:rPr>
          <w:rStyle w:val="docbody"/>
          <w:color w:val="000000" w:themeColor="text1"/>
          <w:sz w:val="28"/>
          <w:szCs w:val="28"/>
        </w:rPr>
        <w:t>Службе по предупреждению и борьбе с отмыванием денег</w:t>
      </w:r>
      <w:r>
        <w:rPr>
          <w:color w:val="000000" w:themeColor="text1"/>
          <w:sz w:val="28"/>
          <w:szCs w:val="28"/>
        </w:rPr>
        <w:t xml:space="preserve"> и органам,  наделенным функциями надзора за отчетными единицами, а также в результате осуществления других действий для исполнения положений настоящего закона, даже если эти действия повлекли материальный или моральный ущерб.</w:t>
      </w:r>
    </w:p>
    <w:p w:rsidR="00F03330" w:rsidRDefault="00F03330" w:rsidP="00F03330">
      <w:pPr>
        <w:pStyle w:val="a5"/>
        <w:ind w:firstLine="709"/>
        <w:rPr>
          <w:b/>
          <w:color w:val="000000" w:themeColor="text1"/>
          <w:sz w:val="28"/>
          <w:szCs w:val="28"/>
        </w:rPr>
      </w:pPr>
    </w:p>
    <w:p w:rsidR="00F03330" w:rsidRDefault="00F03330" w:rsidP="00F03330">
      <w:pPr>
        <w:pStyle w:val="a5"/>
        <w:ind w:firstLine="709"/>
        <w:rPr>
          <w:b/>
          <w:bCs/>
          <w:color w:val="000000" w:themeColor="text1"/>
          <w:sz w:val="28"/>
          <w:szCs w:val="28"/>
        </w:rPr>
      </w:pPr>
      <w:r>
        <w:rPr>
          <w:b/>
          <w:color w:val="000000" w:themeColor="text1"/>
          <w:sz w:val="28"/>
          <w:szCs w:val="28"/>
        </w:rPr>
        <w:t>Статья  17</w:t>
      </w:r>
      <w:r>
        <w:rPr>
          <w:color w:val="000000" w:themeColor="text1"/>
          <w:sz w:val="28"/>
          <w:szCs w:val="28"/>
        </w:rPr>
        <w:t xml:space="preserve">. Национальное и международное сотрудничество </w:t>
      </w:r>
    </w:p>
    <w:p w:rsidR="00F03330" w:rsidRDefault="00F03330" w:rsidP="00F03330">
      <w:pPr>
        <w:pStyle w:val="a5"/>
        <w:ind w:firstLine="709"/>
        <w:rPr>
          <w:color w:val="000000" w:themeColor="text1"/>
          <w:sz w:val="28"/>
          <w:szCs w:val="28"/>
        </w:rPr>
      </w:pPr>
      <w:r>
        <w:rPr>
          <w:color w:val="000000" w:themeColor="text1"/>
          <w:sz w:val="28"/>
          <w:szCs w:val="28"/>
        </w:rPr>
        <w:t xml:space="preserve">(1) </w:t>
      </w:r>
      <w:r>
        <w:rPr>
          <w:rStyle w:val="docbody"/>
          <w:color w:val="000000" w:themeColor="text1"/>
          <w:sz w:val="28"/>
          <w:szCs w:val="28"/>
        </w:rPr>
        <w:t>В целях настоящего закона национальное и международное сотрудничество в сфере противодействия отмыванию денег и финансированию терроризма осуществляется на началах взаимной помощи, на основе договоров о сотрудничестве в соответствии с законодательством Республики Молдова, а также международных договоров, частью которых является Республика Молдова.</w:t>
      </w:r>
    </w:p>
    <w:p w:rsidR="00F03330" w:rsidRDefault="00F03330" w:rsidP="00F03330">
      <w:pPr>
        <w:pStyle w:val="a5"/>
        <w:ind w:firstLine="709"/>
        <w:rPr>
          <w:color w:val="000000" w:themeColor="text1"/>
          <w:sz w:val="28"/>
          <w:szCs w:val="28"/>
        </w:rPr>
      </w:pPr>
      <w:r>
        <w:rPr>
          <w:color w:val="000000" w:themeColor="text1"/>
          <w:sz w:val="28"/>
          <w:szCs w:val="28"/>
        </w:rPr>
        <w:t>(2) Национальное сотрудничество обеспечивается:</w:t>
      </w:r>
    </w:p>
    <w:p w:rsidR="00F03330" w:rsidRDefault="00F03330" w:rsidP="00F03330">
      <w:pPr>
        <w:pStyle w:val="a5"/>
        <w:ind w:firstLine="709"/>
        <w:rPr>
          <w:color w:val="000000" w:themeColor="text1"/>
          <w:sz w:val="28"/>
          <w:szCs w:val="28"/>
        </w:rPr>
      </w:pPr>
      <w:r>
        <w:rPr>
          <w:color w:val="000000" w:themeColor="text1"/>
          <w:sz w:val="28"/>
          <w:szCs w:val="28"/>
        </w:rPr>
        <w:t xml:space="preserve">a) на операционном уровне между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органами,  наделенными функциями надзора за отчетными единицами и правоохранительными органами;</w:t>
      </w:r>
    </w:p>
    <w:p w:rsidR="00F03330" w:rsidRDefault="00F03330" w:rsidP="00F03330">
      <w:pPr>
        <w:pStyle w:val="a5"/>
        <w:ind w:firstLine="709"/>
        <w:rPr>
          <w:color w:val="000000" w:themeColor="text1"/>
          <w:sz w:val="28"/>
          <w:szCs w:val="28"/>
        </w:rPr>
      </w:pPr>
      <w:r>
        <w:rPr>
          <w:color w:val="000000" w:themeColor="text1"/>
          <w:sz w:val="28"/>
          <w:szCs w:val="28"/>
        </w:rPr>
        <w:t xml:space="preserve">b) на уровне политики и программ между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и вышестоящими органами и всеми компетентными органами, а также профильными ассоциациями. </w:t>
      </w:r>
    </w:p>
    <w:p w:rsidR="00F03330" w:rsidRDefault="00F03330" w:rsidP="00F03330">
      <w:pPr>
        <w:pStyle w:val="a5"/>
        <w:ind w:firstLine="709"/>
        <w:rPr>
          <w:color w:val="000000" w:themeColor="text1"/>
          <w:sz w:val="28"/>
          <w:szCs w:val="28"/>
        </w:rPr>
      </w:pPr>
      <w:r>
        <w:rPr>
          <w:color w:val="000000" w:themeColor="text1"/>
          <w:sz w:val="28"/>
          <w:szCs w:val="28"/>
        </w:rPr>
        <w:t xml:space="preserve">(3) Информационный обмен между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и правоохранительными органами осуществляется через связного офицера при условии соблюдения настоящего закона. Порядок получения и обработки информации регулируется общим межведомственным приказом.</w:t>
      </w:r>
    </w:p>
    <w:p w:rsidR="00F03330" w:rsidRDefault="00F03330" w:rsidP="00F03330">
      <w:pPr>
        <w:pStyle w:val="a5"/>
        <w:ind w:firstLine="709"/>
        <w:rPr>
          <w:color w:val="000000" w:themeColor="text1"/>
          <w:sz w:val="28"/>
          <w:szCs w:val="28"/>
        </w:rPr>
      </w:pPr>
      <w:r>
        <w:rPr>
          <w:color w:val="000000" w:themeColor="text1"/>
          <w:sz w:val="28"/>
          <w:szCs w:val="28"/>
        </w:rPr>
        <w:t xml:space="preserve">(4) На международном уровне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может осуществить, по собственной инициативе или по требованию, передача/отправка, принятие или обмен информации и документов с похожими службами других юрисдикций, независимо от их статуса на основе принципа взаимности или на основании соглашений о сотрудничестве, при условии соответствия тем же требованиям конфиденциальности, предусмотренным настоящим законом. </w:t>
      </w:r>
    </w:p>
    <w:p w:rsidR="00F03330" w:rsidRDefault="00F03330" w:rsidP="00F03330">
      <w:pPr>
        <w:pStyle w:val="a5"/>
        <w:ind w:firstLine="709"/>
        <w:rPr>
          <w:color w:val="000000" w:themeColor="text1"/>
          <w:sz w:val="28"/>
          <w:szCs w:val="28"/>
        </w:rPr>
      </w:pPr>
      <w:r>
        <w:rPr>
          <w:color w:val="000000" w:themeColor="text1"/>
          <w:sz w:val="28"/>
          <w:szCs w:val="28"/>
        </w:rPr>
        <w:t xml:space="preserve">(5) В ходе национального и международного сотрудничества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 органы,  наделенные функциями надзора за отчетными единицами, осуществляют информационный обмен по собственной инициативе или по требованию. </w:t>
      </w:r>
    </w:p>
    <w:p w:rsidR="00F03330" w:rsidRDefault="00F03330" w:rsidP="00F03330">
      <w:pPr>
        <w:pStyle w:val="a5"/>
        <w:ind w:firstLine="709"/>
        <w:rPr>
          <w:color w:val="000000" w:themeColor="text1"/>
          <w:sz w:val="28"/>
          <w:szCs w:val="28"/>
        </w:rPr>
      </w:pPr>
      <w:r>
        <w:rPr>
          <w:color w:val="000000" w:themeColor="text1"/>
          <w:sz w:val="28"/>
          <w:szCs w:val="28"/>
        </w:rPr>
        <w:t xml:space="preserve">(6) Информация и документы, полученные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в ходе международного сотрудничества, подвергаются правовому режиму обработки и рассмотрения, равноценному информации, полученной от  отчетных единиц на основании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(7) По всей информации, полученной в ходе национального и международного сотрудничества </w:t>
      </w:r>
      <w:r>
        <w:rPr>
          <w:rStyle w:val="docbody"/>
          <w:color w:val="000000" w:themeColor="text1"/>
          <w:sz w:val="28"/>
          <w:szCs w:val="28"/>
        </w:rPr>
        <w:t>Служба по предупреждению и борьбе с отмыванием денег</w:t>
      </w:r>
      <w:r>
        <w:rPr>
          <w:color w:val="000000" w:themeColor="text1"/>
          <w:sz w:val="28"/>
          <w:szCs w:val="28"/>
        </w:rPr>
        <w:t>, органы,  наделенные функциями надзора за отчетными единицами, и правоохранительные органы представляют поставщику в разумный срок подробную информацию о результате ее рассмотрения.</w:t>
      </w:r>
    </w:p>
    <w:p w:rsidR="00F03330" w:rsidRDefault="00F03330" w:rsidP="00F03330">
      <w:pPr>
        <w:pStyle w:val="a5"/>
        <w:ind w:firstLine="709"/>
        <w:rPr>
          <w:color w:val="000000" w:themeColor="text1"/>
          <w:sz w:val="28"/>
          <w:szCs w:val="28"/>
        </w:rPr>
      </w:pPr>
      <w:r>
        <w:rPr>
          <w:color w:val="000000" w:themeColor="text1"/>
          <w:sz w:val="28"/>
          <w:szCs w:val="28"/>
        </w:rPr>
        <w:t xml:space="preserve">(8)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отвечает на запросы информации, если они достаточно обоснованы на подозрениях в преступлениях по отмыванию денег, преступлениях, ассоциированных с отмыванием денег и финансированием терроризма. Если существуют фактические основания для предположения, что предоставление этой информации может отрицательно повлиять на проводимые расследования или анализы или,   в не требующих отлагательства случаях, если разглашение информации явно несоразмерно законным интересам физического или юридического лица или не соответствует целям, для которых была запрошена,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не дает ответ запросу информации.  </w:t>
      </w:r>
    </w:p>
    <w:p w:rsidR="00F03330" w:rsidRDefault="00F03330" w:rsidP="00F03330">
      <w:pPr>
        <w:pStyle w:val="a5"/>
        <w:ind w:firstLine="709"/>
        <w:rPr>
          <w:color w:val="000000" w:themeColor="text1"/>
          <w:sz w:val="28"/>
          <w:szCs w:val="28"/>
        </w:rPr>
      </w:pPr>
      <w:r>
        <w:rPr>
          <w:color w:val="000000" w:themeColor="text1"/>
          <w:sz w:val="28"/>
          <w:szCs w:val="28"/>
        </w:rPr>
        <w:t xml:space="preserve">(9) Использование информации, полученной в ходе национального и международного сотрудничества и предоставленной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в иных целях, нежели изначально требуемых,  составляет предмет предварительного  письменного утверждения со стороны </w:t>
      </w:r>
      <w:r>
        <w:rPr>
          <w:rStyle w:val="docbody"/>
          <w:color w:val="000000" w:themeColor="text1"/>
          <w:sz w:val="28"/>
          <w:szCs w:val="28"/>
        </w:rPr>
        <w:t>Службы по предупреждению и борьбе с отмыванием денег</w:t>
      </w:r>
      <w:r>
        <w:rPr>
          <w:color w:val="000000" w:themeColor="text1"/>
          <w:sz w:val="28"/>
          <w:szCs w:val="28"/>
        </w:rPr>
        <w:t>.</w:t>
      </w:r>
    </w:p>
    <w:p w:rsidR="00F03330" w:rsidRDefault="00F03330" w:rsidP="00F03330">
      <w:pPr>
        <w:pStyle w:val="md"/>
        <w:ind w:firstLine="709"/>
        <w:rPr>
          <w:rFonts w:eastAsiaTheme="minorEastAsia"/>
          <w:i w:val="0"/>
          <w:color w:val="000000" w:themeColor="text1"/>
          <w:sz w:val="28"/>
          <w:szCs w:val="28"/>
        </w:rPr>
      </w:pPr>
      <w:r>
        <w:rPr>
          <w:i w:val="0"/>
          <w:color w:val="000000" w:themeColor="text1"/>
          <w:sz w:val="28"/>
          <w:szCs w:val="28"/>
        </w:rPr>
        <w:t xml:space="preserve">(10) </w:t>
      </w:r>
      <w:r>
        <w:rPr>
          <w:rStyle w:val="docbody"/>
          <w:i w:val="0"/>
          <w:color w:val="000000" w:themeColor="text1"/>
          <w:sz w:val="28"/>
          <w:szCs w:val="28"/>
        </w:rPr>
        <w:t>Служба по предупреждению и борьбе с отмыванием денег</w:t>
      </w:r>
      <w:r>
        <w:rPr>
          <w:i w:val="0"/>
          <w:color w:val="000000" w:themeColor="text1"/>
          <w:sz w:val="28"/>
          <w:szCs w:val="28"/>
        </w:rPr>
        <w:t xml:space="preserve"> может произвести косвенный обмен информации в ходе национального и международного сотрудничества, обращаясь к разным источникам информации, которой обладают другие публичные учреждения и единицы.</w:t>
      </w:r>
    </w:p>
    <w:p w:rsidR="00F03330" w:rsidRDefault="00F03330" w:rsidP="00F03330">
      <w:pPr>
        <w:pStyle w:val="a5"/>
        <w:ind w:firstLine="709"/>
        <w:rPr>
          <w:color w:val="000000" w:themeColor="text1"/>
          <w:sz w:val="28"/>
          <w:szCs w:val="28"/>
        </w:rPr>
      </w:pPr>
      <w:r>
        <w:rPr>
          <w:color w:val="000000" w:themeColor="text1"/>
          <w:sz w:val="28"/>
          <w:szCs w:val="28"/>
        </w:rPr>
        <w:t xml:space="preserve">(11)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 органы,  наделенные функциями надзора, могут отказать в запросе информации, если он не составлен в соответствии с положениями настоящего закона или заявитель применил более  низкие стандарты, нежели предусмотренные настоящим законом.</w:t>
      </w:r>
    </w:p>
    <w:p w:rsidR="00F03330" w:rsidRDefault="00F03330" w:rsidP="00F03330">
      <w:pPr>
        <w:pStyle w:val="cp"/>
        <w:ind w:firstLine="709"/>
        <w:jc w:val="left"/>
        <w:rPr>
          <w:rFonts w:eastAsiaTheme="minorEastAsia"/>
          <w:color w:val="000000" w:themeColor="text1"/>
          <w:sz w:val="28"/>
          <w:szCs w:val="28"/>
          <w:lang w:eastAsia="en-US"/>
        </w:rPr>
      </w:pPr>
    </w:p>
    <w:p w:rsidR="00F03330" w:rsidRDefault="00F03330" w:rsidP="00F03330">
      <w:pPr>
        <w:pStyle w:val="cp"/>
        <w:rPr>
          <w:color w:val="000000" w:themeColor="text1"/>
          <w:sz w:val="28"/>
          <w:szCs w:val="28"/>
        </w:rPr>
      </w:pPr>
      <w:r>
        <w:rPr>
          <w:color w:val="000000" w:themeColor="text1"/>
          <w:sz w:val="28"/>
          <w:szCs w:val="28"/>
        </w:rPr>
        <w:t xml:space="preserve">Глава IV </w:t>
      </w:r>
    </w:p>
    <w:p w:rsidR="00F03330" w:rsidRDefault="00F03330" w:rsidP="00F03330">
      <w:pPr>
        <w:pStyle w:val="a5"/>
        <w:jc w:val="center"/>
        <w:rPr>
          <w:rStyle w:val="docbody"/>
          <w:b/>
        </w:rPr>
      </w:pPr>
      <w:r>
        <w:rPr>
          <w:rStyle w:val="docbody"/>
          <w:color w:val="000000" w:themeColor="text1"/>
          <w:sz w:val="28"/>
          <w:szCs w:val="28"/>
        </w:rPr>
        <w:t xml:space="preserve">СЛУЖБА ПО ПРЕДУПРЕЖДЕНИЮ И БОРЬБЕ </w:t>
      </w:r>
      <w:r>
        <w:rPr>
          <w:rStyle w:val="docbody"/>
          <w:color w:val="000000" w:themeColor="text1"/>
          <w:sz w:val="28"/>
          <w:szCs w:val="28"/>
        </w:rPr>
        <w:br/>
        <w:t>С ОТМЫВАНИЕМ ДЕНЕГ</w:t>
      </w:r>
    </w:p>
    <w:p w:rsidR="00F03330" w:rsidRDefault="00F03330" w:rsidP="00F03330">
      <w:pPr>
        <w:pStyle w:val="a5"/>
        <w:jc w:val="center"/>
        <w:rPr>
          <w:rStyle w:val="docbody"/>
          <w:b/>
          <w:color w:val="000000" w:themeColor="text1"/>
          <w:sz w:val="28"/>
          <w:szCs w:val="28"/>
        </w:rPr>
      </w:pPr>
    </w:p>
    <w:p w:rsidR="00F03330" w:rsidRDefault="00F03330" w:rsidP="00F03330">
      <w:pPr>
        <w:pStyle w:val="a5"/>
        <w:ind w:firstLine="709"/>
      </w:pPr>
      <w:r>
        <w:rPr>
          <w:b/>
          <w:bCs/>
          <w:color w:val="000000" w:themeColor="text1"/>
          <w:sz w:val="28"/>
          <w:szCs w:val="28"/>
        </w:rPr>
        <w:t>Статья  18.</w:t>
      </w:r>
      <w:r>
        <w:rPr>
          <w:color w:val="000000" w:themeColor="text1"/>
          <w:sz w:val="28"/>
          <w:szCs w:val="28"/>
        </w:rPr>
        <w:t xml:space="preserve"> </w:t>
      </w:r>
      <w:r>
        <w:rPr>
          <w:rStyle w:val="docbody"/>
          <w:color w:val="000000" w:themeColor="text1"/>
          <w:sz w:val="28"/>
          <w:szCs w:val="28"/>
        </w:rPr>
        <w:t>Служба по предупреждению и борьбе с отмыванием денег</w:t>
      </w:r>
    </w:p>
    <w:p w:rsidR="00F03330" w:rsidRDefault="00F03330" w:rsidP="00F03330">
      <w:pPr>
        <w:pStyle w:val="a5"/>
        <w:ind w:firstLine="709"/>
        <w:rPr>
          <w:color w:val="000000" w:themeColor="text1"/>
          <w:sz w:val="28"/>
          <w:szCs w:val="28"/>
        </w:rPr>
      </w:pPr>
      <w:r>
        <w:rPr>
          <w:color w:val="000000" w:themeColor="text1"/>
          <w:sz w:val="28"/>
          <w:szCs w:val="28"/>
        </w:rPr>
        <w:t xml:space="preserve">(1)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действует как </w:t>
      </w:r>
      <w:r>
        <w:rPr>
          <w:rStyle w:val="shorttext"/>
          <w:color w:val="000000" w:themeColor="text1"/>
          <w:sz w:val="28"/>
          <w:szCs w:val="28"/>
        </w:rPr>
        <w:t>специализированный</w:t>
      </w:r>
      <w:r>
        <w:rPr>
          <w:color w:val="000000" w:themeColor="text1"/>
          <w:sz w:val="28"/>
          <w:szCs w:val="28"/>
        </w:rPr>
        <w:t xml:space="preserve"> орган, обладающий статусом независимого и автономного подразделения Национального центра по борьбе с коррупцией, на основании положений настоящего закона. </w:t>
      </w:r>
    </w:p>
    <w:p w:rsidR="00F03330" w:rsidRDefault="00F03330" w:rsidP="00F03330">
      <w:pPr>
        <w:pStyle w:val="a5"/>
        <w:ind w:firstLine="709"/>
        <w:rPr>
          <w:color w:val="000000" w:themeColor="text1"/>
          <w:sz w:val="28"/>
          <w:szCs w:val="28"/>
        </w:rPr>
      </w:pPr>
      <w:r>
        <w:rPr>
          <w:color w:val="000000" w:themeColor="text1"/>
          <w:sz w:val="28"/>
          <w:szCs w:val="28"/>
        </w:rPr>
        <w:t xml:space="preserve">(2)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руководит начальник и двое заместителей. Начальник службы назначается на должность сроком на шесть лет  директором Национального центра по борьбе с коррупцией, по предложению Коллегии  Национального центра по борьбе с коррупцией и освобождается от должности в соответствии с установленным законом порядком. Заместители начальника Службы назначаются директором Национального центра по борьбе с коррупцией по предложению начальника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w:t>
      </w:r>
    </w:p>
    <w:p w:rsidR="00F03330" w:rsidRDefault="00F03330" w:rsidP="00F03330">
      <w:pPr>
        <w:pStyle w:val="a5"/>
        <w:ind w:firstLine="709"/>
        <w:rPr>
          <w:color w:val="000000" w:themeColor="text1"/>
          <w:sz w:val="28"/>
          <w:szCs w:val="28"/>
        </w:rPr>
      </w:pPr>
      <w:r>
        <w:rPr>
          <w:color w:val="000000" w:themeColor="text1"/>
          <w:sz w:val="28"/>
          <w:szCs w:val="28"/>
        </w:rPr>
        <w:t xml:space="preserve">(3)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осуществляет свои функциональные обязанности непринуждённо, без внешнего, политического или правительственного вмешательства, которые могут компрометировать операционную независимость и автономность. Служба достаточно снабжена кадрами, финансовыми и техническими ресурсами в той мере, чтобы сохранять операционную независимость, автономию и обеспечивать ее эффективную деятельность  на национальном и международной уровне.</w:t>
      </w:r>
    </w:p>
    <w:p w:rsidR="00F03330" w:rsidRDefault="00F03330" w:rsidP="00F03330">
      <w:pPr>
        <w:pStyle w:val="a5"/>
        <w:ind w:firstLine="709"/>
        <w:rPr>
          <w:color w:val="000000" w:themeColor="text1"/>
          <w:sz w:val="28"/>
          <w:szCs w:val="28"/>
        </w:rPr>
      </w:pPr>
      <w:r>
        <w:rPr>
          <w:color w:val="000000" w:themeColor="text1"/>
          <w:sz w:val="28"/>
          <w:szCs w:val="28"/>
        </w:rPr>
        <w:t xml:space="preserve">(4) Бюджет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отдельный от общего бюджета Национального центра по борьбе с коррупцией и включает ресурсы для обеспечения деятельности Службы и стоимость представительства и участия в профильных международных организациях. Бюджетом </w:t>
      </w:r>
      <w:r>
        <w:rPr>
          <w:rStyle w:val="docbody"/>
          <w:color w:val="000000" w:themeColor="text1"/>
          <w:sz w:val="28"/>
          <w:szCs w:val="28"/>
        </w:rPr>
        <w:t>Службы управляет ее начальник</w:t>
      </w:r>
      <w:r>
        <w:rPr>
          <w:color w:val="000000" w:themeColor="text1"/>
          <w:sz w:val="28"/>
          <w:szCs w:val="28"/>
        </w:rPr>
        <w:t>.</w:t>
      </w:r>
    </w:p>
    <w:p w:rsidR="00F03330" w:rsidRDefault="00F03330" w:rsidP="00F03330">
      <w:pPr>
        <w:pStyle w:val="a5"/>
        <w:ind w:firstLine="709"/>
        <w:rPr>
          <w:color w:val="000000" w:themeColor="text1"/>
          <w:sz w:val="28"/>
          <w:szCs w:val="28"/>
        </w:rPr>
      </w:pPr>
      <w:r>
        <w:rPr>
          <w:color w:val="000000" w:themeColor="text1"/>
          <w:sz w:val="28"/>
          <w:szCs w:val="28"/>
        </w:rPr>
        <w:t xml:space="preserve"> (5)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независима в разработке программы деятельности и принимает решения самостоятельно при выполнении задач, относящихся к ее компетенции, руководствуясь национальным законодательством и международными соглашениями, частью которых является Республика Молдова.</w:t>
      </w:r>
    </w:p>
    <w:p w:rsidR="00F03330" w:rsidRDefault="00F03330" w:rsidP="00F03330">
      <w:pPr>
        <w:pStyle w:val="a5"/>
        <w:ind w:firstLine="709"/>
        <w:rPr>
          <w:color w:val="000000" w:themeColor="text1"/>
          <w:sz w:val="28"/>
          <w:szCs w:val="28"/>
        </w:rPr>
      </w:pPr>
      <w:r>
        <w:rPr>
          <w:color w:val="000000" w:themeColor="text1"/>
          <w:sz w:val="28"/>
          <w:szCs w:val="28"/>
        </w:rPr>
        <w:t xml:space="preserve">(6)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отвечает за стратегический и операционный анализ, финансовые расследования, безопасность, информационные технологии и сотрудничество, внешние отношению и юридическую помощь.</w:t>
      </w:r>
    </w:p>
    <w:p w:rsidR="00F03330" w:rsidRDefault="00F03330" w:rsidP="00F03330">
      <w:pPr>
        <w:pStyle w:val="a5"/>
        <w:ind w:firstLine="709"/>
        <w:rPr>
          <w:color w:val="000000" w:themeColor="text1"/>
          <w:sz w:val="28"/>
          <w:szCs w:val="28"/>
        </w:rPr>
      </w:pPr>
      <w:r>
        <w:rPr>
          <w:color w:val="000000" w:themeColor="text1"/>
          <w:sz w:val="28"/>
          <w:szCs w:val="28"/>
        </w:rPr>
        <w:t xml:space="preserve">(7) Руководство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самостоятельно и независимо распределяет выделенный годовой бюджет согласно потребностям, а также  определяет надбавки и вознаграждение к заработной плате, установленные законодательством. </w:t>
      </w:r>
    </w:p>
    <w:p w:rsidR="00F03330" w:rsidRDefault="00F03330" w:rsidP="00F03330">
      <w:pPr>
        <w:pStyle w:val="a5"/>
        <w:ind w:firstLine="709"/>
        <w:rPr>
          <w:color w:val="000000" w:themeColor="text1"/>
          <w:sz w:val="28"/>
          <w:szCs w:val="28"/>
        </w:rPr>
      </w:pPr>
      <w:r>
        <w:rPr>
          <w:color w:val="000000" w:themeColor="text1"/>
          <w:sz w:val="28"/>
          <w:szCs w:val="28"/>
        </w:rPr>
        <w:t xml:space="preserve"> (8) Руководство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устанавливает функциональные ответственности каждого сотрудника  и обеспечивает их распределение согласно внутреннему  распорядку, а также инициирует, рассматривает и принимает решения по дисциплинарным делам о нарушении профессиональных обязанностей, служебной дисциплине и профессионального поведения сотрудников. </w:t>
      </w:r>
    </w:p>
    <w:p w:rsidR="00F03330" w:rsidRDefault="00F03330" w:rsidP="00F03330">
      <w:pPr>
        <w:pStyle w:val="a5"/>
        <w:ind w:firstLine="709"/>
        <w:rPr>
          <w:color w:val="000000" w:themeColor="text1"/>
          <w:sz w:val="28"/>
          <w:szCs w:val="28"/>
        </w:rPr>
      </w:pPr>
      <w:r>
        <w:rPr>
          <w:color w:val="000000" w:themeColor="text1"/>
          <w:sz w:val="28"/>
          <w:szCs w:val="28"/>
        </w:rPr>
        <w:t xml:space="preserve">(9) Деятельность секретариата, бухгалтерский учет, логическое обеспечение и другая деятельность согласно потребностям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осуществляется ответственным персоналом из других подразделений Национального центра по борьбе с коррупцией, на основании функциональной доверенности, выданной директором Центра, согласно внутреннему распорядку.</w:t>
      </w:r>
    </w:p>
    <w:p w:rsidR="00F03330" w:rsidRDefault="00F03330" w:rsidP="00F03330">
      <w:pPr>
        <w:pStyle w:val="a5"/>
        <w:ind w:firstLine="709"/>
        <w:rPr>
          <w:color w:val="000000" w:themeColor="text1"/>
          <w:sz w:val="28"/>
          <w:szCs w:val="28"/>
        </w:rPr>
      </w:pPr>
      <w:r>
        <w:rPr>
          <w:color w:val="000000" w:themeColor="text1"/>
          <w:sz w:val="28"/>
          <w:szCs w:val="28"/>
        </w:rPr>
        <w:t xml:space="preserve">(10) В </w:t>
      </w:r>
      <w:r>
        <w:rPr>
          <w:rStyle w:val="docbody"/>
          <w:color w:val="000000" w:themeColor="text1"/>
          <w:sz w:val="28"/>
          <w:szCs w:val="28"/>
        </w:rPr>
        <w:t>Службе по предупреждению и борьбе с отмыванием денег</w:t>
      </w:r>
      <w:r>
        <w:rPr>
          <w:color w:val="000000" w:themeColor="text1"/>
          <w:sz w:val="28"/>
          <w:szCs w:val="28"/>
        </w:rPr>
        <w:t xml:space="preserve"> работают сотрудники (государственные служащие со специальным статусом), которые имеют образование в области экономики, финансов и/или юридической, международных отношениях, профессиональные способности и аналитические навыки, а также профессиональный опыт в отраслевой области, безупречную репутацию и высокие моральные качества. По предложению начальника </w:t>
      </w:r>
      <w:r>
        <w:rPr>
          <w:rStyle w:val="docbody"/>
          <w:color w:val="000000" w:themeColor="text1"/>
          <w:sz w:val="28"/>
          <w:szCs w:val="28"/>
        </w:rPr>
        <w:t>Службы по предупреждению и борьбе с отмыванием денег</w:t>
      </w:r>
      <w:r>
        <w:rPr>
          <w:color w:val="000000" w:themeColor="text1"/>
          <w:sz w:val="28"/>
          <w:szCs w:val="28"/>
        </w:rPr>
        <w:t>, директор Национального центра по борьбе с коррупцией может уполномочить сотрудников Центра для выполнения конкретных задач в составе Службы, в соответствии с положениями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(11) На постоянных сотрудников и уполномоченных лиц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распространяются права, гарантии и обязанности, запреты и ограничения, предусмотренные законодательством, для сотрудников Национального центра по борьбе с коррупцией, а также положениями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(12)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располагает отличительным знаком и печатью, которые утверждены директором Национального центра по борьбе с коррупцией и используются при необходимости, в том числе в корреспонденции и при представительстве в  ходе сотрудничества.</w:t>
      </w:r>
    </w:p>
    <w:p w:rsidR="00F03330" w:rsidRDefault="00F03330" w:rsidP="00F03330">
      <w:pPr>
        <w:pStyle w:val="a5"/>
        <w:ind w:firstLine="709"/>
        <w:rPr>
          <w:color w:val="000000" w:themeColor="text1"/>
          <w:sz w:val="28"/>
          <w:szCs w:val="28"/>
        </w:rPr>
      </w:pPr>
      <w:r>
        <w:rPr>
          <w:color w:val="000000" w:themeColor="text1"/>
          <w:sz w:val="28"/>
          <w:szCs w:val="28"/>
        </w:rPr>
        <w:t xml:space="preserve">(13)  Сотрудник, осуществляющий деятельность в </w:t>
      </w:r>
      <w:r>
        <w:rPr>
          <w:rStyle w:val="docbody"/>
          <w:color w:val="000000" w:themeColor="text1"/>
          <w:sz w:val="28"/>
          <w:szCs w:val="28"/>
        </w:rPr>
        <w:t>Службе по предупреждению и борьбе с отмыванием денег, получает служебное удостоверение, жетон и личную печать установленного образца, отличающуюся от печати</w:t>
      </w:r>
      <w:r>
        <w:rPr>
          <w:color w:val="000000" w:themeColor="text1"/>
          <w:sz w:val="28"/>
          <w:szCs w:val="28"/>
        </w:rPr>
        <w:t xml:space="preserve"> Национального центра по борьбе с коррупцией.</w:t>
      </w:r>
    </w:p>
    <w:p w:rsidR="00F03330" w:rsidRDefault="00F03330" w:rsidP="00F03330">
      <w:pPr>
        <w:pStyle w:val="a5"/>
        <w:ind w:firstLine="709"/>
        <w:rPr>
          <w:color w:val="000000" w:themeColor="text1"/>
          <w:sz w:val="28"/>
          <w:szCs w:val="28"/>
        </w:rPr>
      </w:pPr>
      <w:r>
        <w:rPr>
          <w:color w:val="000000" w:themeColor="text1"/>
          <w:sz w:val="28"/>
          <w:szCs w:val="28"/>
        </w:rPr>
        <w:t xml:space="preserve">(14) Положение о деятельности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схема управления, должностные инструкции и внутренние инструкции деятельности разрабатываются и утверждаются  приказом  начальника </w:t>
      </w:r>
      <w:r>
        <w:rPr>
          <w:rStyle w:val="docbody"/>
          <w:color w:val="000000" w:themeColor="text1"/>
          <w:sz w:val="28"/>
          <w:szCs w:val="28"/>
        </w:rPr>
        <w:t>Службы по предупреждению и борьбе с отмыванием денег</w:t>
      </w:r>
      <w:r>
        <w:rPr>
          <w:color w:val="000000" w:themeColor="text1"/>
          <w:sz w:val="28"/>
          <w:szCs w:val="28"/>
        </w:rPr>
        <w:t>.</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b/>
          <w:bCs/>
          <w:color w:val="000000" w:themeColor="text1"/>
          <w:sz w:val="28"/>
          <w:szCs w:val="28"/>
        </w:rPr>
      </w:pPr>
      <w:r>
        <w:rPr>
          <w:b/>
          <w:bCs/>
          <w:color w:val="000000" w:themeColor="text1"/>
          <w:sz w:val="28"/>
          <w:szCs w:val="28"/>
        </w:rPr>
        <w:t xml:space="preserve">Статья  19. </w:t>
      </w:r>
      <w:r>
        <w:rPr>
          <w:bCs/>
          <w:color w:val="000000" w:themeColor="text1"/>
          <w:sz w:val="28"/>
          <w:szCs w:val="28"/>
        </w:rPr>
        <w:t xml:space="preserve">Обязанности </w:t>
      </w:r>
      <w:r>
        <w:rPr>
          <w:rStyle w:val="docbody"/>
          <w:color w:val="000000" w:themeColor="text1"/>
          <w:sz w:val="28"/>
          <w:szCs w:val="28"/>
        </w:rPr>
        <w:t>Службы по предупреждению и борьбе с отмыванием денег</w:t>
      </w:r>
    </w:p>
    <w:p w:rsidR="00F03330" w:rsidRDefault="00F03330" w:rsidP="00F03330">
      <w:pPr>
        <w:pStyle w:val="a5"/>
        <w:ind w:firstLine="709"/>
        <w:rPr>
          <w:color w:val="000000" w:themeColor="text1"/>
          <w:sz w:val="28"/>
          <w:szCs w:val="28"/>
        </w:rPr>
      </w:pPr>
      <w:r>
        <w:rPr>
          <w:color w:val="000000" w:themeColor="text1"/>
          <w:sz w:val="28"/>
          <w:szCs w:val="28"/>
        </w:rPr>
        <w:t xml:space="preserve">(1) С целью исполнения положений настоящего закона,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выполняет  следующие обязанности: </w:t>
      </w:r>
    </w:p>
    <w:p w:rsidR="00F03330" w:rsidRDefault="00F03330" w:rsidP="00F03330">
      <w:pPr>
        <w:pStyle w:val="a5"/>
        <w:ind w:firstLine="709"/>
        <w:rPr>
          <w:color w:val="000000" w:themeColor="text1"/>
          <w:sz w:val="28"/>
          <w:szCs w:val="28"/>
        </w:rPr>
      </w:pPr>
      <w:r>
        <w:rPr>
          <w:color w:val="000000" w:themeColor="text1"/>
          <w:sz w:val="28"/>
          <w:szCs w:val="28"/>
        </w:rPr>
        <w:t>a) принимает, регистрирует, анализирует, обрабатывает и передает компетентным органам сведения о сомнительной деятельности и операциях по отмыванию денег, преступлениях, ассоциированных с отмыванием денег и финансированием терроризма,  представленные отчетными единицами, а также другие соответствующие сведения, полученные на основании положений настоящего закона, представленные отчетными единицами в соответствии с настоящим законом;</w:t>
      </w:r>
    </w:p>
    <w:p w:rsidR="00F03330" w:rsidRDefault="00F03330" w:rsidP="00F03330">
      <w:pPr>
        <w:pStyle w:val="a5"/>
        <w:ind w:firstLine="709"/>
        <w:rPr>
          <w:color w:val="000000" w:themeColor="text1"/>
          <w:sz w:val="28"/>
          <w:szCs w:val="28"/>
        </w:rPr>
      </w:pPr>
      <w:r>
        <w:rPr>
          <w:color w:val="000000" w:themeColor="text1"/>
          <w:sz w:val="28"/>
          <w:szCs w:val="28"/>
        </w:rPr>
        <w:t>b) незамедлительно информирует компетентные правоохранительные органы после возникновения разумных подозрений в отмывании денег, финансировании терроризма или других преступлениях, в результате которых были получены незаконные доходы, а также Службу информации и безопасности в части, касающейся финансирования терроризма;</w:t>
      </w:r>
    </w:p>
    <w:p w:rsidR="00F03330" w:rsidRDefault="00F03330" w:rsidP="00F03330">
      <w:pPr>
        <w:pStyle w:val="a5"/>
        <w:ind w:firstLine="709"/>
        <w:rPr>
          <w:color w:val="000000" w:themeColor="text1"/>
          <w:sz w:val="28"/>
          <w:szCs w:val="28"/>
        </w:rPr>
      </w:pPr>
      <w:r>
        <w:rPr>
          <w:color w:val="000000" w:themeColor="text1"/>
          <w:sz w:val="28"/>
          <w:szCs w:val="28"/>
        </w:rPr>
        <w:t>c) информирует отчетные единицы, органы, наделенные функциями надзора за отчетными единицами и другие компетентные органы о рисках, связанных с отмыванием денег и финансированием терроризма, о новых тенденциях и типологиях в этой области, о нарушениях, , установленные в областях компетенции и пробелы в нормативных актах для предупреждения соответствующих рисков;</w:t>
      </w:r>
    </w:p>
    <w:p w:rsidR="00F03330" w:rsidRDefault="00F03330" w:rsidP="00F03330">
      <w:pPr>
        <w:pStyle w:val="a5"/>
        <w:ind w:firstLine="709"/>
        <w:rPr>
          <w:color w:val="000000" w:themeColor="text1"/>
          <w:sz w:val="28"/>
          <w:szCs w:val="28"/>
        </w:rPr>
      </w:pPr>
      <w:r>
        <w:rPr>
          <w:color w:val="000000" w:themeColor="text1"/>
          <w:sz w:val="28"/>
          <w:szCs w:val="28"/>
        </w:rPr>
        <w:t>d) проводит финансовые расследования для выявления преступлений по отмыванию денег, а также  преступлений ассоциированных с ними и финансирование терроризма;</w:t>
      </w:r>
    </w:p>
    <w:p w:rsidR="00F03330" w:rsidRDefault="00F03330" w:rsidP="00F03330">
      <w:pPr>
        <w:pStyle w:val="a5"/>
        <w:ind w:firstLine="709"/>
        <w:rPr>
          <w:color w:val="000000" w:themeColor="text1"/>
          <w:sz w:val="28"/>
          <w:szCs w:val="28"/>
        </w:rPr>
      </w:pPr>
      <w:r>
        <w:rPr>
          <w:color w:val="000000" w:themeColor="text1"/>
          <w:sz w:val="28"/>
          <w:szCs w:val="28"/>
        </w:rPr>
        <w:t>e) разрабатывает проекты нормативных актов в целях приведения законодательства в соответствие с положениями и международными стандартами в данной сфере;</w:t>
      </w:r>
    </w:p>
    <w:p w:rsidR="00F03330" w:rsidRDefault="00F03330" w:rsidP="00F03330">
      <w:pPr>
        <w:pStyle w:val="a5"/>
        <w:ind w:firstLine="709"/>
        <w:rPr>
          <w:color w:val="000000" w:themeColor="text1"/>
          <w:sz w:val="28"/>
          <w:szCs w:val="28"/>
        </w:rPr>
      </w:pPr>
      <w:r>
        <w:rPr>
          <w:color w:val="000000" w:themeColor="text1"/>
          <w:sz w:val="28"/>
          <w:szCs w:val="28"/>
        </w:rPr>
        <w:t>f) издает в силу исполнения настоящего закона приказы, положения, рекомендации, инструкции и руководства.</w:t>
      </w:r>
    </w:p>
    <w:p w:rsidR="00F03330" w:rsidRDefault="00F03330" w:rsidP="00F03330">
      <w:pPr>
        <w:pStyle w:val="a5"/>
        <w:ind w:firstLine="709"/>
        <w:rPr>
          <w:color w:val="000000" w:themeColor="text1"/>
          <w:sz w:val="28"/>
          <w:szCs w:val="28"/>
        </w:rPr>
      </w:pPr>
      <w:r>
        <w:rPr>
          <w:color w:val="000000" w:themeColor="text1"/>
          <w:sz w:val="28"/>
          <w:szCs w:val="28"/>
        </w:rPr>
        <w:t>g) осуществляет мониторинг отчетных единиц относительно соблюдения положений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h) инициирует, участвует и проводит подготовку отчетных единиц и органов, наделенных функциями надзора за отчетными единицами, относительно внедрения положений настоящего закона; </w:t>
      </w:r>
    </w:p>
    <w:p w:rsidR="00F03330" w:rsidRDefault="00F03330" w:rsidP="00F03330">
      <w:pPr>
        <w:pStyle w:val="a5"/>
        <w:ind w:firstLine="709"/>
        <w:rPr>
          <w:color w:val="000000" w:themeColor="text1"/>
          <w:sz w:val="28"/>
          <w:szCs w:val="28"/>
        </w:rPr>
      </w:pPr>
      <w:r>
        <w:rPr>
          <w:color w:val="000000" w:themeColor="text1"/>
          <w:sz w:val="28"/>
          <w:szCs w:val="28"/>
        </w:rPr>
        <w:t>i) согласует деятельность по надзору в сфере предупреждения и борьбы с отмыванием денег и финансированием терроризма за органами, предусмотренными в статье 15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j) сотрудничает и осуществляет обмен информацией с аналогичными службами и разными компетентными органами других юрисдикций, с международными организациями в сфере предупреждения и борьбы с отмыванием денег и финансированием терроризма, подписав в связи с этим соглашения о сотрудничестве;</w:t>
      </w:r>
    </w:p>
    <w:p w:rsidR="00F03330" w:rsidRDefault="00F03330" w:rsidP="00F03330">
      <w:pPr>
        <w:pStyle w:val="a5"/>
        <w:ind w:firstLine="709"/>
        <w:rPr>
          <w:color w:val="000000" w:themeColor="text1"/>
          <w:sz w:val="28"/>
          <w:szCs w:val="28"/>
        </w:rPr>
      </w:pPr>
      <w:r>
        <w:rPr>
          <w:color w:val="000000" w:themeColor="text1"/>
          <w:sz w:val="28"/>
          <w:szCs w:val="28"/>
        </w:rPr>
        <w:t xml:space="preserve">k) представляет Республику Молдова  на разных международных специализированых форумах и организациях, а также </w:t>
      </w:r>
      <w:r>
        <w:rPr>
          <w:rStyle w:val="shorttext"/>
          <w:color w:val="000000" w:themeColor="text1"/>
          <w:sz w:val="28"/>
          <w:szCs w:val="28"/>
        </w:rPr>
        <w:t>аккумулирует</w:t>
      </w:r>
      <w:r>
        <w:rPr>
          <w:color w:val="000000" w:themeColor="text1"/>
          <w:sz w:val="28"/>
          <w:szCs w:val="28"/>
        </w:rPr>
        <w:t>, подготавливает и представляет  международным организациям национальные прогрессы в сфере предупреждения и борьбы с отмыванием денег и финансированием терроризма;</w:t>
      </w:r>
    </w:p>
    <w:p w:rsidR="00F03330" w:rsidRDefault="00F03330" w:rsidP="00F03330">
      <w:pPr>
        <w:pStyle w:val="a5"/>
        <w:ind w:firstLine="709"/>
        <w:rPr>
          <w:color w:val="000000" w:themeColor="text1"/>
          <w:sz w:val="28"/>
          <w:szCs w:val="28"/>
        </w:rPr>
      </w:pPr>
      <w:r>
        <w:rPr>
          <w:color w:val="000000" w:themeColor="text1"/>
          <w:sz w:val="28"/>
          <w:szCs w:val="28"/>
        </w:rPr>
        <w:t>l) участвует в подготовке и проведении научно-практических конференций, семинаров и обмене опытом в данной сфере, в том числе на национальном и международном уровне;</w:t>
      </w:r>
    </w:p>
    <w:p w:rsidR="00F03330" w:rsidRDefault="00F03330" w:rsidP="00F03330">
      <w:pPr>
        <w:pStyle w:val="a5"/>
        <w:ind w:firstLine="709"/>
        <w:rPr>
          <w:color w:val="000000" w:themeColor="text1"/>
          <w:sz w:val="28"/>
          <w:szCs w:val="28"/>
        </w:rPr>
      </w:pPr>
      <w:r>
        <w:rPr>
          <w:color w:val="000000" w:themeColor="text1"/>
          <w:sz w:val="28"/>
          <w:szCs w:val="28"/>
        </w:rPr>
        <w:t>m) создает и поддерживает информационную систему, в том числе официальную веб-страницу  в своей сфере деятельности и обеспечивает действие, защиту, безопасность и ограниченный доступ к имеющимся данным;</w:t>
      </w:r>
    </w:p>
    <w:p w:rsidR="00F03330" w:rsidRDefault="00F03330" w:rsidP="00F03330">
      <w:pPr>
        <w:pStyle w:val="a5"/>
        <w:ind w:firstLine="709"/>
        <w:rPr>
          <w:color w:val="000000" w:themeColor="text1"/>
          <w:sz w:val="28"/>
          <w:szCs w:val="28"/>
        </w:rPr>
      </w:pPr>
      <w:r>
        <w:rPr>
          <w:color w:val="000000" w:themeColor="text1"/>
          <w:sz w:val="28"/>
          <w:szCs w:val="28"/>
        </w:rPr>
        <w:t>n) собирает и анализирует статистический материал, касающийся эффективности системы по предупреждению и борьбе с отмыванием денег и финансированием терроризма, в том числе количества сомнительных отчетов, операций и деятельности, количества преступлений, количества уголовных дел и осужденных лиц, данных о применении обеспечительных мер, об аресте и конфискации имущества, добытого в результате преступлений по отмыванию денег и финансированию терроризма;</w:t>
      </w:r>
    </w:p>
    <w:p w:rsidR="00F03330" w:rsidRDefault="00F03330" w:rsidP="00F03330">
      <w:pPr>
        <w:pStyle w:val="a5"/>
        <w:ind w:firstLine="709"/>
        <w:rPr>
          <w:color w:val="000000" w:themeColor="text1"/>
          <w:sz w:val="28"/>
          <w:szCs w:val="28"/>
        </w:rPr>
      </w:pPr>
      <w:r>
        <w:rPr>
          <w:color w:val="000000" w:themeColor="text1"/>
          <w:sz w:val="28"/>
          <w:szCs w:val="28"/>
        </w:rPr>
        <w:t>o) разрабатывает документы национальной политики в данной сфере, в том числе Национальную стратегию по предупреждению и борьбе с отмыванием денег и финансированием терроризма, планы деятельности и согласует внедрение этой стратегии;</w:t>
      </w:r>
    </w:p>
    <w:p w:rsidR="00F03330" w:rsidRDefault="00F03330" w:rsidP="00F03330">
      <w:pPr>
        <w:pStyle w:val="a5"/>
        <w:ind w:firstLine="709"/>
        <w:rPr>
          <w:color w:val="000000" w:themeColor="text1"/>
          <w:sz w:val="28"/>
          <w:szCs w:val="28"/>
        </w:rPr>
      </w:pPr>
      <w:r>
        <w:rPr>
          <w:color w:val="000000" w:themeColor="text1"/>
          <w:sz w:val="28"/>
          <w:szCs w:val="28"/>
        </w:rPr>
        <w:t xml:space="preserve">p) инициирует, согласует, осуществляет надзор и участвует в процессе национальной оценки рисков, связанных с отмыванием денег и финансированием терроризма; </w:t>
      </w:r>
    </w:p>
    <w:p w:rsidR="00F03330" w:rsidRDefault="00F03330" w:rsidP="00F03330">
      <w:pPr>
        <w:pStyle w:val="a5"/>
        <w:ind w:firstLine="709"/>
        <w:rPr>
          <w:color w:val="000000" w:themeColor="text1"/>
          <w:sz w:val="28"/>
          <w:szCs w:val="28"/>
        </w:rPr>
      </w:pPr>
      <w:r>
        <w:rPr>
          <w:color w:val="000000" w:themeColor="text1"/>
          <w:sz w:val="28"/>
          <w:szCs w:val="28"/>
        </w:rPr>
        <w:t>q) подает запросы вышестоящим органам об устранение причин и условий, не позволяющих эффективного осуществления политики и национальных программ в данной сфере;</w:t>
      </w:r>
    </w:p>
    <w:p w:rsidR="00F03330" w:rsidRDefault="00F03330" w:rsidP="00F03330">
      <w:pPr>
        <w:pStyle w:val="a5"/>
        <w:ind w:firstLine="709"/>
        <w:rPr>
          <w:color w:val="000000" w:themeColor="text1"/>
          <w:sz w:val="28"/>
          <w:szCs w:val="28"/>
        </w:rPr>
      </w:pPr>
      <w:r>
        <w:rPr>
          <w:color w:val="000000" w:themeColor="text1"/>
          <w:sz w:val="28"/>
          <w:szCs w:val="28"/>
          <w:lang w:val="ro-RO"/>
        </w:rPr>
        <w:t>r)</w:t>
      </w:r>
      <w:r>
        <w:rPr>
          <w:color w:val="000000" w:themeColor="text1"/>
          <w:sz w:val="28"/>
          <w:szCs w:val="28"/>
        </w:rPr>
        <w:t xml:space="preserve">  издавать решения о приостановлении исполнения отчетными единицами сомнительной деятельности, операций или имущества в отмывании денег, преступлениях, ассоциированных с этим, финансировании терроризма и распространении оружия массового уничтожения; </w:t>
      </w:r>
    </w:p>
    <w:p w:rsidR="00F03330" w:rsidRDefault="00F03330" w:rsidP="00F03330">
      <w:pPr>
        <w:pStyle w:val="a5"/>
        <w:ind w:firstLine="709"/>
        <w:rPr>
          <w:color w:val="000000" w:themeColor="text1"/>
          <w:sz w:val="28"/>
          <w:szCs w:val="28"/>
        </w:rPr>
      </w:pPr>
      <w:r>
        <w:rPr>
          <w:color w:val="000000" w:themeColor="text1"/>
          <w:sz w:val="28"/>
          <w:szCs w:val="28"/>
          <w:lang w:val="ro-RO"/>
        </w:rPr>
        <w:t>s)</w:t>
      </w:r>
      <w:r>
        <w:rPr>
          <w:color w:val="000000" w:themeColor="text1"/>
          <w:sz w:val="28"/>
          <w:szCs w:val="28"/>
        </w:rPr>
        <w:t xml:space="preserve">   проверять и констатировать правильность применения отчетными единицами положений настоящего закона, внутренних программ отчетных единиц и изданных инструкций;</w:t>
      </w:r>
    </w:p>
    <w:p w:rsidR="00F03330" w:rsidRDefault="00F03330" w:rsidP="00F03330">
      <w:pPr>
        <w:pStyle w:val="a5"/>
        <w:ind w:firstLine="709"/>
        <w:rPr>
          <w:color w:val="000000" w:themeColor="text1"/>
          <w:sz w:val="28"/>
          <w:szCs w:val="28"/>
        </w:rPr>
      </w:pPr>
      <w:r>
        <w:rPr>
          <w:color w:val="000000" w:themeColor="text1"/>
          <w:sz w:val="28"/>
          <w:szCs w:val="28"/>
          <w:lang w:val="ro-RO"/>
        </w:rPr>
        <w:t>t)</w:t>
      </w:r>
      <w:r>
        <w:rPr>
          <w:color w:val="000000" w:themeColor="text1"/>
          <w:sz w:val="28"/>
          <w:szCs w:val="28"/>
        </w:rPr>
        <w:t xml:space="preserve">   возбуждать и рассматривать производства в случае правонарушений, отнесенных к своей компетенции и процедурам назначения денежных санкций;</w:t>
      </w:r>
    </w:p>
    <w:p w:rsidR="00F03330" w:rsidRDefault="00F03330" w:rsidP="00F03330">
      <w:pPr>
        <w:pStyle w:val="a5"/>
        <w:ind w:firstLine="709"/>
        <w:rPr>
          <w:color w:val="000000" w:themeColor="text1"/>
          <w:sz w:val="28"/>
          <w:szCs w:val="28"/>
        </w:rPr>
      </w:pPr>
      <w:r>
        <w:rPr>
          <w:color w:val="000000" w:themeColor="text1"/>
          <w:sz w:val="28"/>
          <w:szCs w:val="28"/>
          <w:lang w:val="ro-RO"/>
        </w:rPr>
        <w:t>u)</w:t>
      </w:r>
      <w:r>
        <w:rPr>
          <w:color w:val="000000" w:themeColor="text1"/>
          <w:sz w:val="28"/>
          <w:szCs w:val="28"/>
        </w:rPr>
        <w:t xml:space="preserve"> назначать денежные санкции и санкции за правонарушения из-за несоблюдения положений настоящего закона;</w:t>
      </w:r>
    </w:p>
    <w:p w:rsidR="00F03330" w:rsidRDefault="00F03330" w:rsidP="00F03330">
      <w:pPr>
        <w:pStyle w:val="a5"/>
        <w:ind w:firstLine="709"/>
        <w:rPr>
          <w:color w:val="000000" w:themeColor="text1"/>
          <w:sz w:val="28"/>
          <w:szCs w:val="28"/>
        </w:rPr>
      </w:pPr>
      <w:r>
        <w:rPr>
          <w:color w:val="000000" w:themeColor="text1"/>
          <w:sz w:val="28"/>
          <w:szCs w:val="28"/>
          <w:lang w:val="ro-RO"/>
        </w:rPr>
        <w:t>v)</w:t>
      </w:r>
      <w:r>
        <w:rPr>
          <w:color w:val="000000" w:themeColor="text1"/>
          <w:sz w:val="28"/>
          <w:szCs w:val="28"/>
        </w:rPr>
        <w:t xml:space="preserve">  по требованию органа уголовного преследования предоставлять необходимую поддержку относительно установления сомнительного характера операций  и деятельности, а также происхождения имущества и средств, задействованных в операциях.        </w:t>
      </w:r>
    </w:p>
    <w:p w:rsidR="00F03330" w:rsidRDefault="00F03330" w:rsidP="00F03330">
      <w:pPr>
        <w:pStyle w:val="a5"/>
        <w:ind w:firstLine="709"/>
        <w:rPr>
          <w:color w:val="000000" w:themeColor="text1"/>
          <w:sz w:val="28"/>
          <w:szCs w:val="28"/>
        </w:rPr>
      </w:pPr>
      <w:r>
        <w:rPr>
          <w:color w:val="000000" w:themeColor="text1"/>
          <w:sz w:val="28"/>
          <w:szCs w:val="28"/>
          <w:lang w:val="ro-RO"/>
        </w:rPr>
        <w:t>w</w:t>
      </w:r>
      <w:r>
        <w:rPr>
          <w:color w:val="000000" w:themeColor="text1"/>
          <w:sz w:val="28"/>
          <w:szCs w:val="28"/>
        </w:rPr>
        <w:t>) исполняет другие обязанности в соответствии с настоящим законом.</w:t>
      </w:r>
    </w:p>
    <w:p w:rsidR="00F03330" w:rsidRDefault="00F03330" w:rsidP="00F03330">
      <w:pPr>
        <w:pStyle w:val="a5"/>
        <w:ind w:firstLine="709"/>
        <w:rPr>
          <w:color w:val="000000" w:themeColor="text1"/>
          <w:sz w:val="28"/>
          <w:szCs w:val="28"/>
        </w:rPr>
      </w:pPr>
      <w:r>
        <w:rPr>
          <w:color w:val="000000" w:themeColor="text1"/>
          <w:sz w:val="28"/>
          <w:szCs w:val="28"/>
        </w:rPr>
        <w:t>(2) Сотрудники Службы не могут быть привлечены к другой деятельности которая следует из настоящего закона, за исключением в сфере обучения и науки.</w:t>
      </w:r>
    </w:p>
    <w:p w:rsidR="00F03330" w:rsidRDefault="00F03330" w:rsidP="00F03330">
      <w:pPr>
        <w:pStyle w:val="a5"/>
        <w:ind w:firstLine="709"/>
        <w:rPr>
          <w:color w:val="000000" w:themeColor="text1"/>
          <w:sz w:val="28"/>
          <w:szCs w:val="28"/>
        </w:rPr>
      </w:pPr>
      <w:r>
        <w:rPr>
          <w:color w:val="000000" w:themeColor="text1"/>
          <w:sz w:val="28"/>
          <w:szCs w:val="28"/>
        </w:rPr>
        <w:t xml:space="preserve">(3)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разрабатывает и представляет годовой отчет деятельности директору Национального центра по борьбе с коррупцией, который публикуется на официальной веб-странице.</w:t>
      </w:r>
    </w:p>
    <w:p w:rsidR="00F03330" w:rsidRDefault="00F03330" w:rsidP="00F03330">
      <w:pPr>
        <w:pStyle w:val="a5"/>
        <w:ind w:firstLine="709"/>
        <w:rPr>
          <w:color w:val="000000" w:themeColor="text1"/>
          <w:sz w:val="28"/>
          <w:szCs w:val="28"/>
        </w:rPr>
      </w:pPr>
      <w:r>
        <w:rPr>
          <w:color w:val="000000" w:themeColor="text1"/>
          <w:sz w:val="28"/>
          <w:szCs w:val="28"/>
        </w:rPr>
        <w:t xml:space="preserve">(4) Национальные органы публичного управления, органы, наделенные функциями надзора за отчетными единицами, предоставляют </w:t>
      </w:r>
      <w:r>
        <w:rPr>
          <w:rStyle w:val="docbody"/>
          <w:color w:val="000000" w:themeColor="text1"/>
          <w:sz w:val="28"/>
          <w:szCs w:val="28"/>
        </w:rPr>
        <w:t>Службе по предупреждению и борьбе с отмыванием денег</w:t>
      </w:r>
      <w:r>
        <w:rPr>
          <w:color w:val="000000" w:themeColor="text1"/>
          <w:sz w:val="28"/>
          <w:szCs w:val="28"/>
        </w:rPr>
        <w:t xml:space="preserve"> неограниченный, бесплатный он-лайн доступ ко всем хранимым информационным ресурсам, в том числе к тем, которые содержат персональные данные, используемые исключительно в целях исполнения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(5)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рассматривает информацию о сомнительной деятельности и операциях по отмыванию денег или финансированию терроризма, поступившую из других источников, иных, нежели те, которые предусмотрены в статье 4 настоящего закона, в том числе по собственной инициативе.</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b/>
          <w:bCs/>
          <w:color w:val="000000" w:themeColor="text1"/>
          <w:sz w:val="28"/>
          <w:szCs w:val="28"/>
        </w:rPr>
      </w:pPr>
      <w:r>
        <w:rPr>
          <w:b/>
          <w:bCs/>
          <w:color w:val="000000" w:themeColor="text1"/>
          <w:sz w:val="28"/>
          <w:szCs w:val="28"/>
        </w:rPr>
        <w:t xml:space="preserve">Статья  20. </w:t>
      </w:r>
      <w:r>
        <w:rPr>
          <w:color w:val="000000" w:themeColor="text1"/>
          <w:sz w:val="28"/>
          <w:szCs w:val="28"/>
        </w:rPr>
        <w:t xml:space="preserve">Права </w:t>
      </w:r>
      <w:r>
        <w:rPr>
          <w:rStyle w:val="docbody"/>
          <w:color w:val="000000" w:themeColor="text1"/>
          <w:sz w:val="28"/>
          <w:szCs w:val="28"/>
        </w:rPr>
        <w:t>Службы по предупреждению и борьбе с отмыванием денег</w:t>
      </w:r>
    </w:p>
    <w:p w:rsidR="00F03330" w:rsidRDefault="00F03330" w:rsidP="00F03330">
      <w:pPr>
        <w:pStyle w:val="a5"/>
        <w:ind w:firstLine="709"/>
        <w:rPr>
          <w:color w:val="000000" w:themeColor="text1"/>
          <w:sz w:val="28"/>
          <w:szCs w:val="28"/>
        </w:rPr>
      </w:pPr>
      <w:r>
        <w:rPr>
          <w:color w:val="000000" w:themeColor="text1"/>
          <w:sz w:val="28"/>
          <w:szCs w:val="28"/>
        </w:rPr>
        <w:t>(1)</w:t>
      </w:r>
      <w:r>
        <w:rPr>
          <w:b/>
          <w:bCs/>
          <w:color w:val="000000" w:themeColor="text1"/>
          <w:sz w:val="28"/>
          <w:szCs w:val="28"/>
        </w:rPr>
        <w:t xml:space="preserve">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вправе:</w:t>
      </w:r>
    </w:p>
    <w:p w:rsidR="00F03330" w:rsidRDefault="00F03330" w:rsidP="00F03330">
      <w:pPr>
        <w:pStyle w:val="a5"/>
        <w:ind w:firstLine="709"/>
        <w:rPr>
          <w:color w:val="000000" w:themeColor="text1"/>
          <w:sz w:val="28"/>
          <w:szCs w:val="28"/>
        </w:rPr>
      </w:pPr>
      <w:r>
        <w:rPr>
          <w:color w:val="000000" w:themeColor="text1"/>
          <w:sz w:val="28"/>
          <w:szCs w:val="28"/>
        </w:rPr>
        <w:t>1) требовать отчетным единицам:</w:t>
      </w:r>
    </w:p>
    <w:p w:rsidR="00F03330" w:rsidRDefault="00F03330" w:rsidP="00F03330">
      <w:pPr>
        <w:pStyle w:val="a5"/>
        <w:ind w:firstLine="709"/>
        <w:rPr>
          <w:color w:val="000000" w:themeColor="text1"/>
          <w:sz w:val="28"/>
          <w:szCs w:val="28"/>
        </w:rPr>
      </w:pPr>
      <w:r>
        <w:rPr>
          <w:color w:val="000000" w:themeColor="text1"/>
          <w:sz w:val="28"/>
          <w:szCs w:val="28"/>
        </w:rPr>
        <w:t>a) применения мер предостережения в зависимости от риска, касающегося некоторых клиентов, изделий, услуг, юрисдикций и деловых отношений;</w:t>
      </w:r>
    </w:p>
    <w:p w:rsidR="00F03330" w:rsidRDefault="00F03330" w:rsidP="00F03330">
      <w:pPr>
        <w:pStyle w:val="a5"/>
        <w:ind w:firstLine="709"/>
        <w:rPr>
          <w:color w:val="000000" w:themeColor="text1"/>
          <w:sz w:val="28"/>
          <w:szCs w:val="28"/>
        </w:rPr>
      </w:pPr>
      <w:r>
        <w:rPr>
          <w:color w:val="000000" w:themeColor="text1"/>
          <w:sz w:val="28"/>
          <w:szCs w:val="28"/>
        </w:rPr>
        <w:t>b) применения обеспечительных мер, предусмотренных частью (2) статьи  21;</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2) требовать и получать в указанный в запросе срок:</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 xml:space="preserve">a) необходимую информацию и документы, которыми располагают отчетные единицы, их клиенты и органы публичного управления, в целях определения сомнительного характера деятельности или операций; </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 xml:space="preserve">b) информацию, которой обладают отчетные единицы, касающуюся мониторинга комплексных и неординарных операций и деятельности, меры предосторожности в отношении клиентов, выгодоприобретающих собственников и деловых отношений; </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c) информацию от физических и юридических лиц, резидентов и нерезидентов, касающуюся операций и деятельности в ходе подготовки или развития;</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 xml:space="preserve">d) объяснения от физических и юридических лиц относительно деловых отношений и источника имущества, задействованного в сомнительной деятельности и операциях, преступлениях, ассоциированных с ними и финансированием терроризма; </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e) документы, относящиеся к мерам предосторожности в отношении клиентов, программам и внутреннему контролю;</w:t>
      </w:r>
    </w:p>
    <w:p w:rsidR="00F03330" w:rsidRDefault="00F03330" w:rsidP="00F03330">
      <w:pPr>
        <w:pStyle w:val="a5"/>
        <w:tabs>
          <w:tab w:val="left" w:pos="851"/>
          <w:tab w:val="left" w:pos="993"/>
          <w:tab w:val="left" w:pos="1080"/>
        </w:tabs>
        <w:ind w:firstLine="709"/>
        <w:rPr>
          <w:color w:val="000000" w:themeColor="text1"/>
          <w:sz w:val="28"/>
          <w:szCs w:val="28"/>
        </w:rPr>
      </w:pPr>
      <w:r>
        <w:rPr>
          <w:color w:val="000000" w:themeColor="text1"/>
          <w:sz w:val="28"/>
          <w:szCs w:val="28"/>
        </w:rPr>
        <w:t>f) информацию от компетентных органов относительно результата рассмотрения обращений, направленных  в соответствии с положениями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3) требовать компетентным органам проведение проверок и контроля для установления экономического обоснованности операций, характера деловых отношений, источника имущества, выгодоприобретающего собственника и соблюдения фискального режима в пределах имеющейся компетенции;</w:t>
      </w:r>
    </w:p>
    <w:p w:rsidR="00F03330" w:rsidRDefault="00F03330" w:rsidP="00F03330">
      <w:pPr>
        <w:pStyle w:val="a5"/>
        <w:ind w:firstLine="709"/>
        <w:rPr>
          <w:color w:val="000000" w:themeColor="text1"/>
          <w:sz w:val="28"/>
          <w:szCs w:val="28"/>
        </w:rPr>
      </w:pPr>
      <w:r>
        <w:rPr>
          <w:color w:val="000000" w:themeColor="text1"/>
          <w:sz w:val="28"/>
          <w:szCs w:val="28"/>
        </w:rPr>
        <w:t>4) требовать судебной инстанции, в территориальном радиусе которой находится их местонахождение, продлить срок приостановления в соответствии с положениями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 xml:space="preserve">5) поддерживать доступ к необходимым информационным ресурсам и управлять официальной веб-страницей, где размещается соответственная информация о деятельности Службы; </w:t>
      </w:r>
    </w:p>
    <w:p w:rsidR="00F03330" w:rsidRDefault="00F03330" w:rsidP="00F03330">
      <w:pPr>
        <w:pStyle w:val="a5"/>
        <w:ind w:firstLine="709"/>
        <w:rPr>
          <w:color w:val="000000" w:themeColor="text1"/>
          <w:sz w:val="28"/>
          <w:szCs w:val="28"/>
        </w:rPr>
      </w:pPr>
      <w:r>
        <w:rPr>
          <w:color w:val="000000" w:themeColor="text1"/>
          <w:sz w:val="28"/>
          <w:szCs w:val="28"/>
        </w:rPr>
        <w:t>6) требовать необходимую информацию от компетентных органов, в том числе от аналогичных служб других государств и представлять ответы на поступившие запросы;</w:t>
      </w:r>
    </w:p>
    <w:p w:rsidR="00F03330" w:rsidRDefault="00F03330" w:rsidP="00F03330">
      <w:pPr>
        <w:pStyle w:val="a5"/>
        <w:ind w:firstLine="709"/>
        <w:rPr>
          <w:color w:val="000000" w:themeColor="text1"/>
          <w:sz w:val="28"/>
          <w:szCs w:val="28"/>
        </w:rPr>
      </w:pPr>
      <w:r>
        <w:rPr>
          <w:color w:val="000000" w:themeColor="text1"/>
          <w:sz w:val="28"/>
          <w:szCs w:val="28"/>
        </w:rPr>
        <w:t>7) подписывать соглашения и меморандумы о сотрудничестве и  информационном обмене с национальными компетентными органами, компетентными службами других стран и профильными международными организациями;</w:t>
      </w:r>
    </w:p>
    <w:p w:rsidR="00F03330" w:rsidRDefault="00F03330" w:rsidP="00F03330">
      <w:pPr>
        <w:pStyle w:val="a5"/>
        <w:ind w:firstLine="709"/>
        <w:rPr>
          <w:color w:val="000000" w:themeColor="text1"/>
          <w:sz w:val="28"/>
          <w:szCs w:val="28"/>
        </w:rPr>
      </w:pPr>
      <w:r>
        <w:rPr>
          <w:color w:val="000000" w:themeColor="text1"/>
          <w:sz w:val="28"/>
          <w:szCs w:val="28"/>
        </w:rPr>
        <w:t xml:space="preserve">(2) Права, предусмотренные частью (1), подпунктами a)-e) части (2), исполняются </w:t>
      </w:r>
      <w:r>
        <w:rPr>
          <w:rStyle w:val="docbody"/>
          <w:color w:val="000000" w:themeColor="text1"/>
          <w:sz w:val="28"/>
          <w:szCs w:val="28"/>
        </w:rPr>
        <w:t>Службой по предупреждению и борьбе с отмыванием денег, в том числе по запросам, поступившим от похожих служб других юрисдикций</w:t>
      </w:r>
      <w:r>
        <w:rPr>
          <w:color w:val="000000" w:themeColor="text1"/>
          <w:sz w:val="28"/>
          <w:szCs w:val="28"/>
        </w:rPr>
        <w:t>.</w:t>
      </w:r>
    </w:p>
    <w:p w:rsidR="00F03330" w:rsidRDefault="00F03330" w:rsidP="00F03330">
      <w:pPr>
        <w:pStyle w:val="cb"/>
        <w:ind w:firstLine="568"/>
        <w:rPr>
          <w:color w:val="000000" w:themeColor="text1"/>
          <w:sz w:val="28"/>
          <w:szCs w:val="28"/>
        </w:rPr>
      </w:pPr>
      <w:r>
        <w:rPr>
          <w:color w:val="000000" w:themeColor="text1"/>
          <w:sz w:val="28"/>
          <w:szCs w:val="28"/>
        </w:rPr>
        <w:t xml:space="preserve">Глава V </w:t>
      </w:r>
    </w:p>
    <w:p w:rsidR="00F03330" w:rsidRDefault="00F03330" w:rsidP="00F03330">
      <w:pPr>
        <w:pStyle w:val="cb"/>
        <w:ind w:firstLine="568"/>
        <w:rPr>
          <w:color w:val="000000" w:themeColor="text1"/>
          <w:sz w:val="28"/>
          <w:szCs w:val="28"/>
        </w:rPr>
      </w:pPr>
      <w:r>
        <w:rPr>
          <w:color w:val="000000" w:themeColor="text1"/>
          <w:sz w:val="28"/>
          <w:szCs w:val="28"/>
        </w:rPr>
        <w:t xml:space="preserve">ОБЕСПЕЧИТЕЛЬНЫЕ МЕРЫ И ОТВЕТСТВЕННОСТЬ </w:t>
      </w:r>
    </w:p>
    <w:p w:rsidR="00F03330" w:rsidRDefault="00F03330" w:rsidP="00F03330">
      <w:pPr>
        <w:pStyle w:val="cb"/>
        <w:ind w:firstLine="568"/>
        <w:rPr>
          <w:color w:val="000000" w:themeColor="text1"/>
          <w:sz w:val="28"/>
          <w:szCs w:val="28"/>
        </w:rPr>
      </w:pPr>
    </w:p>
    <w:p w:rsidR="00F03330" w:rsidRDefault="00F03330" w:rsidP="00F03330">
      <w:pPr>
        <w:ind w:firstLine="568"/>
        <w:rPr>
          <w:color w:val="000000" w:themeColor="text1"/>
          <w:sz w:val="28"/>
          <w:szCs w:val="28"/>
        </w:rPr>
      </w:pPr>
      <w:r>
        <w:rPr>
          <w:b/>
          <w:color w:val="000000" w:themeColor="text1"/>
          <w:sz w:val="28"/>
          <w:szCs w:val="28"/>
        </w:rPr>
        <w:t xml:space="preserve"> Статья  21.</w:t>
      </w:r>
      <w:r>
        <w:rPr>
          <w:color w:val="000000" w:themeColor="text1"/>
          <w:sz w:val="28"/>
          <w:szCs w:val="28"/>
        </w:rPr>
        <w:t xml:space="preserve"> Обеспечительные меры </w:t>
      </w:r>
    </w:p>
    <w:p w:rsidR="00F03330" w:rsidRDefault="00F03330" w:rsidP="00F03330">
      <w:pPr>
        <w:pStyle w:val="a5"/>
        <w:ind w:firstLine="568"/>
        <w:rPr>
          <w:color w:val="000000" w:themeColor="text1"/>
          <w:sz w:val="28"/>
          <w:szCs w:val="28"/>
        </w:rPr>
      </w:pPr>
      <w:r>
        <w:rPr>
          <w:color w:val="000000" w:themeColor="text1"/>
          <w:sz w:val="28"/>
          <w:szCs w:val="28"/>
        </w:rPr>
        <w:t xml:space="preserve">(1) В соответствии с функциональными компетенциями, отчетные единицы,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судебные и правоохранительные органы применяют эффективные меры по идентификации, преследованию, приостановлению операций, аресту и конфискации имущества, добытого в результате отмывания денег, преступлений, ассоциированных с этим, финансирования терроризма и финансирования распространения оружия массового уничтожения. </w:t>
      </w:r>
    </w:p>
    <w:p w:rsidR="00F03330" w:rsidRDefault="00F03330" w:rsidP="00F03330">
      <w:pPr>
        <w:pStyle w:val="a5"/>
        <w:ind w:firstLine="568"/>
        <w:rPr>
          <w:color w:val="000000" w:themeColor="text1"/>
          <w:sz w:val="28"/>
          <w:szCs w:val="28"/>
        </w:rPr>
      </w:pPr>
      <w:r>
        <w:rPr>
          <w:color w:val="000000" w:themeColor="text1"/>
          <w:sz w:val="28"/>
          <w:szCs w:val="28"/>
        </w:rPr>
        <w:t xml:space="preserve">(2) Отчетные единицы, по собственной инициативе или по требованию, воздержатся от осуществления деятельности и операций с имуществом сроком до 5 рабочих дней, если установят относящиеся к делу подозрения, указывающие на действия по отмыванию денег, совершение ассоциированных с ним преступлений, финансирование терроризма или распространение оружия массового уничтожения в ходе подготовки или осуществления,  и незамедлительно информируют  </w:t>
      </w:r>
      <w:r>
        <w:rPr>
          <w:rStyle w:val="docbody"/>
          <w:color w:val="000000" w:themeColor="text1"/>
          <w:sz w:val="28"/>
          <w:szCs w:val="28"/>
        </w:rPr>
        <w:t>Службу по предупреждению и борьбе с отмыванием денег</w:t>
      </w:r>
      <w:r>
        <w:rPr>
          <w:color w:val="000000" w:themeColor="text1"/>
          <w:sz w:val="28"/>
          <w:szCs w:val="28"/>
        </w:rPr>
        <w:t xml:space="preserve">, но не более чем за 24 часа с момента воздержания. </w:t>
      </w:r>
    </w:p>
    <w:p w:rsidR="00F03330" w:rsidRDefault="00F03330" w:rsidP="00F03330">
      <w:pPr>
        <w:pStyle w:val="a5"/>
        <w:ind w:firstLine="568"/>
        <w:rPr>
          <w:color w:val="000000" w:themeColor="text1"/>
          <w:sz w:val="28"/>
          <w:szCs w:val="28"/>
        </w:rPr>
      </w:pPr>
      <w:r>
        <w:rPr>
          <w:color w:val="000000" w:themeColor="text1"/>
          <w:sz w:val="28"/>
          <w:szCs w:val="28"/>
        </w:rPr>
        <w:t xml:space="preserve">3) Меры, примененные согласно положениям части (2), прекращаются по собственной инициативе на основании письменного разрешения, подтвержденного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w:t>
      </w:r>
    </w:p>
    <w:p w:rsidR="00F03330" w:rsidRDefault="00F03330" w:rsidP="00F03330">
      <w:pPr>
        <w:pStyle w:val="a5"/>
        <w:ind w:firstLine="568"/>
        <w:rPr>
          <w:color w:val="000000" w:themeColor="text1"/>
          <w:sz w:val="28"/>
          <w:szCs w:val="28"/>
        </w:rPr>
      </w:pPr>
      <w:r>
        <w:rPr>
          <w:color w:val="000000" w:themeColor="text1"/>
          <w:sz w:val="28"/>
          <w:szCs w:val="28"/>
        </w:rPr>
        <w:t xml:space="preserve">(4) В случае установления относящихся к делу подозрений в отмывании денег или совершении ассоциированных с ним преступлений, финансировании терроризма или распространении оружия массового уничтожения, на основании информации, поступившей в соответствии с положениями настоящего закона, в том числе запросов похожих служб других юрисдикций, в целях применения обеспечительных мер,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издает решения о приостановлении исполнения этой деятельности  или операций, а также решения о приостановлении операций с сомнительным имуществом,  сроком до 30 рабочих дней, о чем сообщает физическому или юридическому лицу, подлежащему приостановлению.</w:t>
      </w:r>
    </w:p>
    <w:p w:rsidR="00F03330" w:rsidRDefault="00F03330" w:rsidP="00F03330">
      <w:pPr>
        <w:pStyle w:val="a5"/>
        <w:ind w:firstLine="568"/>
        <w:rPr>
          <w:color w:val="000000" w:themeColor="text1"/>
          <w:sz w:val="28"/>
          <w:szCs w:val="28"/>
        </w:rPr>
      </w:pPr>
      <w:r>
        <w:rPr>
          <w:color w:val="000000" w:themeColor="text1"/>
          <w:sz w:val="28"/>
          <w:szCs w:val="28"/>
        </w:rPr>
        <w:t xml:space="preserve"> (5) При получении решения </w:t>
      </w:r>
      <w:r>
        <w:rPr>
          <w:rStyle w:val="docbody"/>
          <w:color w:val="000000" w:themeColor="text1"/>
          <w:sz w:val="28"/>
          <w:szCs w:val="28"/>
        </w:rPr>
        <w:t>Службы по предупреждению и борьбе с отмыванием денег</w:t>
      </w:r>
      <w:r>
        <w:rPr>
          <w:color w:val="000000" w:themeColor="text1"/>
          <w:sz w:val="28"/>
          <w:szCs w:val="28"/>
        </w:rPr>
        <w:t>, отчетная единица обязана:</w:t>
      </w:r>
    </w:p>
    <w:p w:rsidR="00F03330" w:rsidRDefault="00F03330" w:rsidP="00F03330">
      <w:pPr>
        <w:pStyle w:val="a5"/>
        <w:ind w:firstLine="568"/>
        <w:rPr>
          <w:color w:val="000000" w:themeColor="text1"/>
          <w:sz w:val="28"/>
          <w:szCs w:val="28"/>
        </w:rPr>
      </w:pPr>
      <w:r>
        <w:rPr>
          <w:color w:val="000000" w:themeColor="text1"/>
          <w:sz w:val="28"/>
          <w:szCs w:val="28"/>
        </w:rPr>
        <w:t>a) зарегистрировать решение, указав точную дату и время;</w:t>
      </w:r>
    </w:p>
    <w:p w:rsidR="00F03330" w:rsidRDefault="00F03330" w:rsidP="00F03330">
      <w:pPr>
        <w:pStyle w:val="a5"/>
        <w:ind w:firstLine="568"/>
        <w:rPr>
          <w:color w:val="000000" w:themeColor="text1"/>
          <w:sz w:val="28"/>
          <w:szCs w:val="28"/>
        </w:rPr>
      </w:pPr>
      <w:r>
        <w:rPr>
          <w:color w:val="000000" w:themeColor="text1"/>
          <w:sz w:val="28"/>
          <w:szCs w:val="28"/>
        </w:rPr>
        <w:t>b) незамедлительно приостановить исполнение деятельности или операций, приостановить имущество на срок, указанный в решении, за исключением операций по пополнению счета;</w:t>
      </w:r>
    </w:p>
    <w:p w:rsidR="00F03330" w:rsidRDefault="00F03330" w:rsidP="00F03330">
      <w:pPr>
        <w:pStyle w:val="a5"/>
        <w:ind w:firstLine="568"/>
        <w:rPr>
          <w:color w:val="000000" w:themeColor="text1"/>
          <w:sz w:val="28"/>
          <w:szCs w:val="28"/>
        </w:rPr>
      </w:pPr>
      <w:r>
        <w:rPr>
          <w:color w:val="000000" w:themeColor="text1"/>
          <w:sz w:val="28"/>
          <w:szCs w:val="28"/>
        </w:rPr>
        <w:t xml:space="preserve">c) незамедлительно информировать </w:t>
      </w:r>
      <w:r>
        <w:rPr>
          <w:rStyle w:val="docbody"/>
          <w:color w:val="000000" w:themeColor="text1"/>
          <w:sz w:val="28"/>
          <w:szCs w:val="28"/>
        </w:rPr>
        <w:t>Службу по предупреждению и борьбе с отмыванием денег</w:t>
      </w:r>
      <w:r>
        <w:rPr>
          <w:color w:val="000000" w:themeColor="text1"/>
          <w:sz w:val="28"/>
          <w:szCs w:val="28"/>
        </w:rPr>
        <w:t xml:space="preserve"> о стоимости приостановленного имущества, в том числе наличных денежных средствах на  банковских счетах;</w:t>
      </w:r>
    </w:p>
    <w:p w:rsidR="00F03330" w:rsidRDefault="00F03330" w:rsidP="00F03330">
      <w:pPr>
        <w:pStyle w:val="a5"/>
        <w:ind w:firstLine="568"/>
        <w:rPr>
          <w:color w:val="000000" w:themeColor="text1"/>
          <w:sz w:val="28"/>
          <w:szCs w:val="28"/>
        </w:rPr>
      </w:pPr>
      <w:r>
        <w:rPr>
          <w:color w:val="000000" w:themeColor="text1"/>
          <w:sz w:val="28"/>
          <w:szCs w:val="28"/>
        </w:rPr>
        <w:t xml:space="preserve">d) в момент поступления запросов со стороны клиента или его представителя об осуществлении деятельности, сделках или операциях с приостановленным имуществом, довести до сведения причину приостановления, порядковый номер, дату вынесения и лицо, вынесшее решение и незамедлительно сообщить об этом </w:t>
      </w:r>
      <w:r>
        <w:rPr>
          <w:rStyle w:val="docbody"/>
          <w:color w:val="000000" w:themeColor="text1"/>
          <w:sz w:val="28"/>
          <w:szCs w:val="28"/>
        </w:rPr>
        <w:t>Службе по предупреждению и борьбе с отмыванием денег</w:t>
      </w:r>
      <w:r>
        <w:rPr>
          <w:color w:val="000000" w:themeColor="text1"/>
          <w:sz w:val="28"/>
          <w:szCs w:val="28"/>
        </w:rPr>
        <w:t>.</w:t>
      </w:r>
    </w:p>
    <w:p w:rsidR="00F03330" w:rsidRDefault="00F03330" w:rsidP="00F03330">
      <w:pPr>
        <w:pStyle w:val="a5"/>
        <w:ind w:firstLine="568"/>
        <w:rPr>
          <w:color w:val="000000" w:themeColor="text1"/>
          <w:sz w:val="28"/>
          <w:szCs w:val="28"/>
        </w:rPr>
      </w:pPr>
      <w:r>
        <w:rPr>
          <w:color w:val="000000" w:themeColor="text1"/>
          <w:sz w:val="28"/>
          <w:szCs w:val="28"/>
        </w:rPr>
        <w:t>(6) Решения о приостановлении деятельности, операции или имущества становятся исполнительными с момента получения отчетной единицей.</w:t>
      </w:r>
    </w:p>
    <w:p w:rsidR="00F03330" w:rsidRDefault="00F03330" w:rsidP="00F03330">
      <w:pPr>
        <w:pStyle w:val="a5"/>
        <w:ind w:firstLine="568"/>
        <w:rPr>
          <w:color w:val="000000" w:themeColor="text1"/>
          <w:sz w:val="28"/>
          <w:szCs w:val="28"/>
        </w:rPr>
      </w:pPr>
      <w:r>
        <w:rPr>
          <w:color w:val="000000" w:themeColor="text1"/>
          <w:sz w:val="28"/>
          <w:szCs w:val="28"/>
        </w:rPr>
        <w:t xml:space="preserve">(7)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может отозвать решение о приостановлении сомнительной деятельности или операции или о приостановлении сомнительного имущества, вынесенное до истечения указанного срока, если прекратились причины и условия, оправдавшие вынесение этих решений.</w:t>
      </w:r>
    </w:p>
    <w:p w:rsidR="00F03330" w:rsidRDefault="00F03330" w:rsidP="00F03330">
      <w:pPr>
        <w:pStyle w:val="a5"/>
        <w:ind w:firstLine="568"/>
        <w:rPr>
          <w:color w:val="000000" w:themeColor="text1"/>
          <w:sz w:val="28"/>
          <w:szCs w:val="28"/>
        </w:rPr>
      </w:pPr>
      <w:r>
        <w:rPr>
          <w:color w:val="000000" w:themeColor="text1"/>
          <w:sz w:val="28"/>
          <w:szCs w:val="28"/>
        </w:rPr>
        <w:t xml:space="preserve">(8) </w:t>
      </w:r>
      <w:r>
        <w:rPr>
          <w:rStyle w:val="docbody"/>
          <w:color w:val="000000" w:themeColor="text1"/>
          <w:sz w:val="28"/>
          <w:szCs w:val="28"/>
        </w:rPr>
        <w:t>Служба по предупреждению и борьбе с отмыванием денег</w:t>
      </w:r>
      <w:r>
        <w:rPr>
          <w:color w:val="000000" w:themeColor="text1"/>
          <w:sz w:val="28"/>
          <w:szCs w:val="28"/>
        </w:rPr>
        <w:t>, до истечения срока, указанного в решениях, предусмотренного в части (4), по мотивированному ходатайству, требует судебной инстанции, в территориальном радиусе которой находится ее местонахождение, о продлении сроков, указанных в вынесенном решении, если в ходе финансовых расследований и проверок источника  имущества, использованного в деятельности и операциях, подтверждаются начальные подозрения, ответы на сделанные запросы по делу в ожидании, или собственник, владелец имущества или их представитель избегает представления полной информации о законности источника имущества, составляющего предмет проверки, а также при других обстоятельствах, препятствующих установлению источника происхождения имущества, составляющего предмет проверки.</w:t>
      </w:r>
    </w:p>
    <w:p w:rsidR="00F03330" w:rsidRDefault="00F03330" w:rsidP="00F03330">
      <w:pPr>
        <w:pStyle w:val="a5"/>
        <w:ind w:firstLine="568"/>
        <w:rPr>
          <w:color w:val="000000" w:themeColor="text1"/>
          <w:sz w:val="28"/>
          <w:szCs w:val="28"/>
        </w:rPr>
      </w:pPr>
      <w:r>
        <w:rPr>
          <w:color w:val="000000" w:themeColor="text1"/>
          <w:sz w:val="28"/>
          <w:szCs w:val="28"/>
        </w:rPr>
        <w:t xml:space="preserve">(9) Судебная инстанция своим решением постанавливает о продлении или отклонении приостановления деятельности или операций или приостановления операций с имуществом, на основании мотивированного ходатайства, поданного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xml:space="preserve"> не менее чем за один день до истечения указанного срока в вынесенных Службой решениях, предусмотренного в части  (4). Продление срока, установленного судьей, не может превышать 60 рабочих дней по каждому случаю в отдельности. Определение судьи о продлении срока приостановления доводится до сведения физического или юридического лица, подлежащего применению приостановления. </w:t>
      </w:r>
    </w:p>
    <w:p w:rsidR="00F03330" w:rsidRDefault="00F03330" w:rsidP="00F03330">
      <w:pPr>
        <w:pStyle w:val="a5"/>
        <w:ind w:firstLine="568"/>
        <w:rPr>
          <w:color w:val="000000" w:themeColor="text1"/>
          <w:sz w:val="28"/>
          <w:szCs w:val="28"/>
        </w:rPr>
      </w:pPr>
      <w:r>
        <w:rPr>
          <w:color w:val="000000" w:themeColor="text1"/>
          <w:sz w:val="28"/>
          <w:szCs w:val="28"/>
        </w:rPr>
        <w:t xml:space="preserve">(10) До истечения срока, предусмотренного в части  (9),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примет необходимые меры  в соответствии с положениями настоящего закона с целью передачи достаточных материалов компетентным органам для принятия последующих решений согласно компетенции.</w:t>
      </w:r>
    </w:p>
    <w:p w:rsidR="00F03330" w:rsidRDefault="00F03330" w:rsidP="00F03330">
      <w:pPr>
        <w:pStyle w:val="a5"/>
        <w:ind w:firstLine="568"/>
        <w:rPr>
          <w:color w:val="000000" w:themeColor="text1"/>
          <w:sz w:val="28"/>
          <w:szCs w:val="28"/>
        </w:rPr>
      </w:pPr>
      <w:r>
        <w:rPr>
          <w:color w:val="000000" w:themeColor="text1"/>
          <w:sz w:val="28"/>
          <w:szCs w:val="28"/>
        </w:rPr>
        <w:t xml:space="preserve">(11) Решения </w:t>
      </w:r>
      <w:r>
        <w:rPr>
          <w:rStyle w:val="docbody"/>
          <w:color w:val="000000" w:themeColor="text1"/>
          <w:sz w:val="28"/>
          <w:szCs w:val="28"/>
        </w:rPr>
        <w:t xml:space="preserve">Службы по предупреждению и борьбе с отмыванием денег, вынесенные на основании положений части </w:t>
      </w:r>
      <w:r>
        <w:rPr>
          <w:color w:val="000000" w:themeColor="text1"/>
          <w:sz w:val="28"/>
          <w:szCs w:val="28"/>
        </w:rPr>
        <w:t xml:space="preserve"> (4), могут быть обжалованы в административном порядке, а определение судьи  о продлении или отклонении продления указанного в решениях срока, предусмотренного в части (4), подлежат обжалованию в кассационном порядке, в установленном законодательством порядке, лицом, права которого считаются нарушенными.</w:t>
      </w:r>
    </w:p>
    <w:p w:rsidR="00F03330" w:rsidRDefault="00F03330" w:rsidP="00F03330">
      <w:pPr>
        <w:pStyle w:val="a5"/>
        <w:ind w:firstLine="568"/>
        <w:rPr>
          <w:color w:val="000000" w:themeColor="text1"/>
          <w:sz w:val="28"/>
          <w:szCs w:val="28"/>
        </w:rPr>
      </w:pPr>
      <w:r>
        <w:rPr>
          <w:color w:val="000000" w:themeColor="text1"/>
          <w:sz w:val="28"/>
          <w:szCs w:val="28"/>
        </w:rPr>
        <w:t xml:space="preserve">(12) Административный суд или, по обстоятельствам, кассационная инстанция может постановить о приостановлении исполнения решений </w:t>
      </w:r>
      <w:r>
        <w:rPr>
          <w:rStyle w:val="docbody"/>
          <w:color w:val="000000" w:themeColor="text1"/>
          <w:sz w:val="28"/>
          <w:szCs w:val="28"/>
        </w:rPr>
        <w:t xml:space="preserve">Службы по предупреждению и борьбе с отмыванием денег, предусмотренных частью </w:t>
      </w:r>
      <w:r>
        <w:rPr>
          <w:color w:val="000000" w:themeColor="text1"/>
          <w:sz w:val="28"/>
          <w:szCs w:val="28"/>
        </w:rPr>
        <w:t xml:space="preserve"> (4) и, соответственно, определений судьи о продлении их срока, только по требованию  заявителя, поданному одновременно или после подачи обжалования, и только если совместно соблюдены следующие требования: </w:t>
      </w:r>
    </w:p>
    <w:p w:rsidR="00F03330" w:rsidRDefault="00F03330" w:rsidP="00F03330">
      <w:pPr>
        <w:pStyle w:val="a5"/>
        <w:ind w:firstLine="568"/>
        <w:rPr>
          <w:color w:val="000000" w:themeColor="text1"/>
          <w:sz w:val="28"/>
          <w:szCs w:val="28"/>
        </w:rPr>
      </w:pPr>
      <w:r>
        <w:rPr>
          <w:color w:val="000000" w:themeColor="text1"/>
          <w:sz w:val="28"/>
          <w:szCs w:val="28"/>
        </w:rPr>
        <w:t xml:space="preserve">a) причины, приведенные заявителем в поддержку возражения, относятся к делу и хорошо обоснованы; </w:t>
      </w:r>
    </w:p>
    <w:p w:rsidR="00F03330" w:rsidRDefault="00F03330" w:rsidP="00F03330">
      <w:pPr>
        <w:pStyle w:val="a5"/>
        <w:ind w:firstLine="568"/>
        <w:rPr>
          <w:color w:val="000000" w:themeColor="text1"/>
          <w:sz w:val="28"/>
          <w:szCs w:val="28"/>
        </w:rPr>
      </w:pPr>
      <w:r>
        <w:rPr>
          <w:color w:val="000000" w:themeColor="text1"/>
          <w:sz w:val="28"/>
          <w:szCs w:val="28"/>
        </w:rPr>
        <w:t>b) заявитель представил доводы о том, что обстоятельства дела требует срочного приостановления исполнения оспариваемого акта, чтобы избежать нанесения серьезного и непоправимого ущерба интересам заявителя;</w:t>
      </w:r>
    </w:p>
    <w:p w:rsidR="00F03330" w:rsidRDefault="00F03330" w:rsidP="00F03330">
      <w:pPr>
        <w:pStyle w:val="a5"/>
        <w:ind w:firstLine="568"/>
        <w:rPr>
          <w:color w:val="000000" w:themeColor="text1"/>
          <w:sz w:val="28"/>
          <w:szCs w:val="28"/>
        </w:rPr>
      </w:pPr>
      <w:r>
        <w:rPr>
          <w:color w:val="000000" w:themeColor="text1"/>
          <w:sz w:val="28"/>
          <w:szCs w:val="28"/>
        </w:rPr>
        <w:t>c) ущерб, который может быть нанесен заявителю, превышает публичный интерес, преследуемый вынесением обжалованного акта.</w:t>
      </w:r>
    </w:p>
    <w:p w:rsidR="00F03330" w:rsidRDefault="00F03330" w:rsidP="00F03330">
      <w:pPr>
        <w:pStyle w:val="a5"/>
        <w:ind w:firstLine="568"/>
        <w:rPr>
          <w:color w:val="000000" w:themeColor="text1"/>
          <w:sz w:val="28"/>
          <w:szCs w:val="28"/>
        </w:rPr>
      </w:pPr>
      <w:r>
        <w:rPr>
          <w:color w:val="000000" w:themeColor="text1"/>
          <w:sz w:val="28"/>
          <w:szCs w:val="28"/>
        </w:rPr>
        <w:t>(13) Заявление о приостановлении исполнения обжалованных актов, поданное в соответствии с требованиями части (12), рассматривается в течение не более пяти дней после подачи, с обязательным уведомлением сторон. Судебная инстанция должна вынести мотивированное решение о приостановлении или отказе в приостановлении исполнения обжалованных актов.</w:t>
      </w:r>
    </w:p>
    <w:p w:rsidR="00F03330" w:rsidRDefault="00F03330" w:rsidP="00F03330">
      <w:pPr>
        <w:pStyle w:val="a5"/>
        <w:ind w:firstLine="568"/>
        <w:rPr>
          <w:color w:val="000000" w:themeColor="text1"/>
          <w:sz w:val="28"/>
          <w:szCs w:val="28"/>
        </w:rPr>
      </w:pPr>
      <w:r>
        <w:rPr>
          <w:color w:val="000000" w:themeColor="text1"/>
          <w:sz w:val="28"/>
          <w:szCs w:val="28"/>
        </w:rPr>
        <w:t>(14) Отчетные единицы выявляют сомнительную деятельность, операции и единицы в отмывании денег, в совершении ассоциированных преступлений, финансировании терроризма и распространении оружия массового уничтожения, подлежащих обеспечительным мерам, предусмотренным в части (2), применив собственные внутренние программы по предупреждению и борьбе с отмыванием денег и финансированием терроризма.</w:t>
      </w:r>
    </w:p>
    <w:p w:rsidR="00F03330" w:rsidRDefault="00F03330" w:rsidP="00F03330">
      <w:pPr>
        <w:pStyle w:val="a5"/>
        <w:ind w:firstLine="568"/>
        <w:rPr>
          <w:color w:val="000000" w:themeColor="text1"/>
          <w:sz w:val="28"/>
          <w:szCs w:val="28"/>
        </w:rPr>
      </w:pPr>
      <w:r>
        <w:rPr>
          <w:color w:val="000000" w:themeColor="text1"/>
          <w:sz w:val="28"/>
          <w:szCs w:val="28"/>
        </w:rPr>
        <w:t xml:space="preserve"> (15) Если в указанные в частях (4) и (9) сроки не были установлены выгодоприобретающие собственники имущества, в отношении которого назначены обеспечительные меры,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требует судебной инстанции, в территориальном радиусе которой находится ее местонахождение, приостановить имущество на срок, не превышающий один год, до идентификации выгодоприобретающих собственников.</w:t>
      </w:r>
    </w:p>
    <w:p w:rsidR="00F03330" w:rsidRDefault="00F03330" w:rsidP="00F03330">
      <w:pPr>
        <w:pStyle w:val="a5"/>
        <w:ind w:firstLine="568"/>
        <w:rPr>
          <w:color w:val="000000" w:themeColor="text1"/>
          <w:sz w:val="28"/>
          <w:szCs w:val="28"/>
        </w:rPr>
      </w:pPr>
      <w:r>
        <w:rPr>
          <w:color w:val="000000" w:themeColor="text1"/>
          <w:sz w:val="28"/>
          <w:szCs w:val="28"/>
        </w:rPr>
        <w:t xml:space="preserve">(16) Если выгодоприобретающие собственники имущества не были идентифицированы в течение срока до одного года после даты назначения обеспечительных мер, предусмотренных в части (15),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или органы прокуратуры требуют судебной инстанции, в территориальном радиусе которой находятся их местонахождения, постановить о переходе этого имущества в собственность государства соразмерно доле, которой обладает неустановленный выгодоприобретающий собственник. Это имущество будет сбыто на рынке согласно установленному порядку, а денежные средства перейдут в доход государства. Выгодоприобретающие собственники имущества могут истребовать его возврата или меновую стоимость в течение срока, составляющего до трех дней от даты перехода имущества в собственность государства.</w:t>
      </w:r>
    </w:p>
    <w:p w:rsidR="00F03330" w:rsidRDefault="00F03330" w:rsidP="00F03330">
      <w:pPr>
        <w:pStyle w:val="a5"/>
        <w:ind w:firstLine="568"/>
        <w:rPr>
          <w:color w:val="000000" w:themeColor="text1"/>
          <w:sz w:val="28"/>
          <w:szCs w:val="28"/>
        </w:rPr>
      </w:pPr>
      <w:r>
        <w:rPr>
          <w:color w:val="000000" w:themeColor="text1"/>
          <w:sz w:val="28"/>
          <w:szCs w:val="28"/>
        </w:rPr>
        <w:t xml:space="preserve">(17) В отступление от положений части 2, отчетная единица на основании письменного разрешения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осуществляет деятельность или операцию, когда воздержание от исполнения соответственных операций невозможно или может сделать безрезультатными усилия по преследованию выгодоприобретателей сомнительной операции по отмыванию денег, совершению ассоциированных с этим преступлений, финансированию терроризма или распространению оружия массового уничтожения. Данные положения не наносят ущерб обязанностям, вытекающим из внедрения финансовых санкций, ассоциированных с террористической деятельностью и распространением оружия массового уничтожения.</w:t>
      </w:r>
    </w:p>
    <w:p w:rsidR="00F03330" w:rsidRDefault="00F03330" w:rsidP="00F03330">
      <w:pPr>
        <w:pStyle w:val="a5"/>
        <w:ind w:firstLine="568"/>
        <w:rPr>
          <w:color w:val="000000" w:themeColor="text1"/>
          <w:sz w:val="28"/>
          <w:szCs w:val="28"/>
        </w:rPr>
      </w:pPr>
      <w:r>
        <w:rPr>
          <w:b/>
          <w:color w:val="000000" w:themeColor="text1"/>
          <w:sz w:val="28"/>
          <w:szCs w:val="28"/>
        </w:rPr>
        <w:t>Статья  22.</w:t>
      </w:r>
      <w:r>
        <w:rPr>
          <w:color w:val="000000" w:themeColor="text1"/>
          <w:sz w:val="28"/>
          <w:szCs w:val="28"/>
        </w:rPr>
        <w:t xml:space="preserve"> Внедрение финансовых санкций, ассоциированных с террористической деятельностью и распространением оружия массового уничтожения</w:t>
      </w:r>
    </w:p>
    <w:p w:rsidR="00F03330" w:rsidRDefault="00F03330" w:rsidP="00F03330">
      <w:pPr>
        <w:pStyle w:val="a5"/>
        <w:ind w:firstLine="568"/>
        <w:rPr>
          <w:color w:val="000000" w:themeColor="text1"/>
          <w:sz w:val="28"/>
          <w:szCs w:val="28"/>
        </w:rPr>
      </w:pPr>
      <w:r>
        <w:rPr>
          <w:color w:val="000000" w:themeColor="text1"/>
          <w:sz w:val="28"/>
          <w:szCs w:val="28"/>
        </w:rPr>
        <w:t>(1) Отчетные единицы незамедлительно применяют ограничительные меры в отношении имущества, в том числе добытого в результате имущества или порожденного имуществом, которое принадлежит или которым владеют либо контролируют, прямо или косвенно, лица, группы и единицы, включенные в список, указанный в части (11), а также юридические лица, которые принадлежат или контролируются,  прямо или косвенно, этими лицами, группами и единицами.</w:t>
      </w:r>
    </w:p>
    <w:p w:rsidR="00F03330" w:rsidRDefault="00F03330" w:rsidP="00F03330">
      <w:pPr>
        <w:pStyle w:val="a5"/>
        <w:ind w:firstLine="568"/>
        <w:rPr>
          <w:color w:val="000000" w:themeColor="text1"/>
          <w:sz w:val="28"/>
          <w:szCs w:val="28"/>
        </w:rPr>
      </w:pPr>
      <w:r>
        <w:rPr>
          <w:color w:val="000000" w:themeColor="text1"/>
          <w:sz w:val="28"/>
          <w:szCs w:val="28"/>
        </w:rPr>
        <w:t>(2) Отчетные единицы воздерживаются от исполнения деятельности или операций в пользу, прямо или косвенно, лиц, групп и единиц, включенных в список, указанный в части (11), а также юридических лиц, которые принадлежат или контролируются,  прямо или косвенно, этими лицами, группами и единицами.</w:t>
      </w:r>
    </w:p>
    <w:p w:rsidR="00F03330" w:rsidRDefault="00F03330" w:rsidP="00F03330">
      <w:pPr>
        <w:pStyle w:val="a5"/>
        <w:ind w:firstLine="568"/>
        <w:rPr>
          <w:color w:val="000000" w:themeColor="text1"/>
          <w:sz w:val="28"/>
          <w:szCs w:val="28"/>
        </w:rPr>
      </w:pPr>
      <w:r>
        <w:rPr>
          <w:color w:val="000000" w:themeColor="text1"/>
          <w:sz w:val="28"/>
          <w:szCs w:val="28"/>
        </w:rPr>
        <w:t xml:space="preserve">(3) Ограничительные меры, указанные в частях (1) и (2), незамедлительно применяются и поддерживаются на неопределенный срок до даты, указанной в решении о снятии ограничительной меры, сообщенном </w:t>
      </w:r>
      <w:r>
        <w:rPr>
          <w:rStyle w:val="docbody"/>
          <w:color w:val="000000" w:themeColor="text1"/>
          <w:sz w:val="28"/>
          <w:szCs w:val="28"/>
        </w:rPr>
        <w:t>Службой по предупреждению и борьбе с отмыванием денег</w:t>
      </w:r>
      <w:r>
        <w:rPr>
          <w:color w:val="000000" w:themeColor="text1"/>
          <w:sz w:val="28"/>
          <w:szCs w:val="28"/>
        </w:rPr>
        <w:t>, в соответствии с частью (10) настоящей статьи.</w:t>
      </w:r>
    </w:p>
    <w:p w:rsidR="00F03330" w:rsidRDefault="00F03330" w:rsidP="00F03330">
      <w:pPr>
        <w:pStyle w:val="a5"/>
        <w:ind w:firstLine="568"/>
        <w:rPr>
          <w:color w:val="000000" w:themeColor="text1"/>
          <w:sz w:val="28"/>
          <w:szCs w:val="28"/>
        </w:rPr>
      </w:pPr>
      <w:r>
        <w:rPr>
          <w:color w:val="000000" w:themeColor="text1"/>
          <w:sz w:val="28"/>
          <w:szCs w:val="28"/>
        </w:rPr>
        <w:t xml:space="preserve">(4) Отчетные единицы незамедлительно передают информацию о назначении ограничительной меры </w:t>
      </w:r>
      <w:r>
        <w:rPr>
          <w:rStyle w:val="docbody"/>
          <w:color w:val="000000" w:themeColor="text1"/>
          <w:sz w:val="28"/>
          <w:szCs w:val="28"/>
        </w:rPr>
        <w:t>Службе по предупреждению и борьбе с отмыванием денег</w:t>
      </w:r>
      <w:r>
        <w:rPr>
          <w:color w:val="000000" w:themeColor="text1"/>
          <w:sz w:val="28"/>
          <w:szCs w:val="28"/>
        </w:rPr>
        <w:t>, в течение не более чем 24 часов с момента назначения ограничительной меры, которая, в свою очередь, незамедлительно информирует в течение не более чем 24 часов Службу информации и безопасности и Министерство иностранных дел и европейской интеграции для передачи информации компетентным органам и властям Организации объединенных наций и Европейского союза.</w:t>
      </w:r>
    </w:p>
    <w:p w:rsidR="00F03330" w:rsidRDefault="00F03330" w:rsidP="00F03330">
      <w:pPr>
        <w:pStyle w:val="a5"/>
        <w:ind w:firstLine="568"/>
        <w:rPr>
          <w:color w:val="000000" w:themeColor="text1"/>
          <w:sz w:val="28"/>
          <w:szCs w:val="28"/>
        </w:rPr>
      </w:pPr>
      <w:r>
        <w:rPr>
          <w:color w:val="000000" w:themeColor="text1"/>
          <w:sz w:val="28"/>
          <w:szCs w:val="28"/>
        </w:rPr>
        <w:t xml:space="preserve">(5) Отчетные единицы принимают дополнительные платежи, произведенные третьим лицом  или увеличение стоимости имущества, в отношении которого назначены ограничительные меры, указанные в частях (1) и (2), и распространяют применимость ограничительных мер в отношении этого дополнительного имущества. Информация о распространении ограничительных мер в отношении  дополнительного имущества незамедлительно передается в течение не более чем 24 часов </w:t>
      </w:r>
      <w:r>
        <w:rPr>
          <w:rStyle w:val="docbody"/>
          <w:color w:val="000000" w:themeColor="text1"/>
          <w:sz w:val="28"/>
          <w:szCs w:val="28"/>
        </w:rPr>
        <w:t>Службе по предупреждению и борьбе с отмыванием денег</w:t>
      </w:r>
      <w:r>
        <w:rPr>
          <w:color w:val="000000" w:themeColor="text1"/>
          <w:sz w:val="28"/>
          <w:szCs w:val="28"/>
        </w:rPr>
        <w:t>, которая действует в соответствии с частью (4).</w:t>
      </w:r>
    </w:p>
    <w:p w:rsidR="00F03330" w:rsidRDefault="00F03330" w:rsidP="00F03330">
      <w:pPr>
        <w:pStyle w:val="a5"/>
        <w:ind w:firstLine="709"/>
        <w:rPr>
          <w:color w:val="000000" w:themeColor="text1"/>
          <w:sz w:val="28"/>
          <w:szCs w:val="28"/>
        </w:rPr>
      </w:pPr>
      <w:r>
        <w:rPr>
          <w:color w:val="000000" w:themeColor="text1"/>
          <w:sz w:val="28"/>
          <w:szCs w:val="28"/>
        </w:rPr>
        <w:t xml:space="preserve">(6) В случае сомнений или подозрений, которые не позволяют установить твердое убеждение в отношении тождественности лица, группы или единицы, включенных в список, указанный в части (11), отчетные единицы незамедлительно информируют об этом в течение не более чем 24 часов </w:t>
      </w:r>
      <w:r>
        <w:rPr>
          <w:rStyle w:val="docbody"/>
          <w:color w:val="000000" w:themeColor="text1"/>
          <w:sz w:val="28"/>
          <w:szCs w:val="28"/>
        </w:rPr>
        <w:t>Службу по предупреждению и борьбе с отмыванием денег</w:t>
      </w:r>
      <w:r>
        <w:rPr>
          <w:color w:val="000000" w:themeColor="text1"/>
          <w:sz w:val="28"/>
          <w:szCs w:val="28"/>
        </w:rPr>
        <w:t xml:space="preserve">. В течение не более чем 24 часов,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после консультирования со Службой информации и безопасности, информирует отчетную единицу о необходимости применения или неприменения ограничительных мер. </w:t>
      </w:r>
    </w:p>
    <w:p w:rsidR="00F03330" w:rsidRDefault="00F03330" w:rsidP="00F03330">
      <w:pPr>
        <w:pStyle w:val="a5"/>
        <w:ind w:firstLine="709"/>
        <w:rPr>
          <w:color w:val="000000" w:themeColor="text1"/>
          <w:sz w:val="28"/>
          <w:szCs w:val="28"/>
        </w:rPr>
      </w:pPr>
      <w:r>
        <w:rPr>
          <w:color w:val="000000" w:themeColor="text1"/>
          <w:sz w:val="28"/>
          <w:szCs w:val="28"/>
        </w:rPr>
        <w:t xml:space="preserve">(7) Отчетные единицы не устанавливают деловые отношения с лицами, группами и единицами, задействованными в террористической деятельности и деятельности по распространению оружия, упомянутых в списке, указанном в части (11), и незамедлительно информируют об этом в течение не более чем 24 часов </w:t>
      </w:r>
      <w:r>
        <w:rPr>
          <w:rStyle w:val="docbody"/>
          <w:color w:val="000000" w:themeColor="text1"/>
          <w:sz w:val="28"/>
          <w:szCs w:val="28"/>
        </w:rPr>
        <w:t>Службу по предупреждению и борьбе с отмыванием денег</w:t>
      </w:r>
      <w:r>
        <w:rPr>
          <w:color w:val="000000" w:themeColor="text1"/>
          <w:sz w:val="28"/>
          <w:szCs w:val="28"/>
        </w:rPr>
        <w:t xml:space="preserve">. </w:t>
      </w:r>
    </w:p>
    <w:p w:rsidR="00F03330" w:rsidRDefault="00F03330" w:rsidP="00F03330">
      <w:pPr>
        <w:pStyle w:val="a5"/>
        <w:ind w:firstLine="709"/>
        <w:rPr>
          <w:color w:val="000000" w:themeColor="text1"/>
          <w:sz w:val="28"/>
          <w:szCs w:val="28"/>
        </w:rPr>
      </w:pPr>
      <w:r>
        <w:rPr>
          <w:color w:val="000000" w:themeColor="text1"/>
          <w:sz w:val="28"/>
          <w:szCs w:val="28"/>
        </w:rPr>
        <w:t xml:space="preserve">(8) По требованию соответствующего лица, группы или единицы, или любой другой заинтересованной стороны, </w:t>
      </w:r>
      <w:r>
        <w:rPr>
          <w:rStyle w:val="docbody"/>
          <w:color w:val="000000" w:themeColor="text1"/>
          <w:sz w:val="28"/>
          <w:szCs w:val="28"/>
        </w:rPr>
        <w:t>Служба по предупреждению и борьбе с отмыванием денег</w:t>
      </w:r>
      <w:r>
        <w:rPr>
          <w:color w:val="000000" w:themeColor="text1"/>
          <w:sz w:val="28"/>
          <w:szCs w:val="28"/>
        </w:rPr>
        <w:t>, в согласовании со Службой информации и безопасности, может выдать разрешение на осуществление оплаты за счет имущества, в отношении которого были назначены ограничительные меры, в следующих целях:</w:t>
      </w:r>
    </w:p>
    <w:p w:rsidR="00F03330" w:rsidRDefault="00F03330" w:rsidP="00F03330">
      <w:pPr>
        <w:pStyle w:val="a5"/>
        <w:numPr>
          <w:ilvl w:val="0"/>
          <w:numId w:val="13"/>
        </w:numPr>
        <w:spacing w:line="276" w:lineRule="auto"/>
        <w:ind w:left="0" w:firstLine="709"/>
        <w:contextualSpacing/>
        <w:rPr>
          <w:color w:val="000000" w:themeColor="text1"/>
          <w:sz w:val="28"/>
          <w:szCs w:val="28"/>
        </w:rPr>
      </w:pPr>
      <w:r>
        <w:rPr>
          <w:color w:val="000000" w:themeColor="text1"/>
          <w:sz w:val="28"/>
          <w:szCs w:val="28"/>
        </w:rPr>
        <w:t>обеспечения минимального уровня существования согласно официальным показателям, рассчитанным для Республики Молдова;</w:t>
      </w:r>
    </w:p>
    <w:p w:rsidR="00F03330" w:rsidRDefault="00F03330" w:rsidP="00F03330">
      <w:pPr>
        <w:pStyle w:val="a5"/>
        <w:numPr>
          <w:ilvl w:val="0"/>
          <w:numId w:val="13"/>
        </w:numPr>
        <w:spacing w:line="276" w:lineRule="auto"/>
        <w:ind w:left="0" w:firstLine="709"/>
        <w:contextualSpacing/>
        <w:rPr>
          <w:color w:val="000000" w:themeColor="text1"/>
          <w:sz w:val="28"/>
          <w:szCs w:val="28"/>
        </w:rPr>
      </w:pPr>
      <w:r>
        <w:rPr>
          <w:color w:val="000000" w:themeColor="text1"/>
          <w:sz w:val="28"/>
          <w:szCs w:val="28"/>
        </w:rPr>
        <w:t>срочного медицинского лечения;</w:t>
      </w:r>
    </w:p>
    <w:p w:rsidR="00F03330" w:rsidRDefault="00F03330" w:rsidP="00F03330">
      <w:pPr>
        <w:pStyle w:val="a5"/>
        <w:numPr>
          <w:ilvl w:val="0"/>
          <w:numId w:val="13"/>
        </w:numPr>
        <w:spacing w:line="276" w:lineRule="auto"/>
        <w:ind w:left="0" w:firstLine="709"/>
        <w:contextualSpacing/>
        <w:rPr>
          <w:color w:val="000000" w:themeColor="text1"/>
          <w:sz w:val="28"/>
          <w:szCs w:val="28"/>
        </w:rPr>
      </w:pPr>
      <w:r>
        <w:rPr>
          <w:color w:val="000000" w:themeColor="text1"/>
          <w:sz w:val="28"/>
          <w:szCs w:val="28"/>
        </w:rPr>
        <w:t>оплаты налогов и пошлин в бюджет и обязательных страховых взносов;</w:t>
      </w:r>
    </w:p>
    <w:p w:rsidR="00F03330" w:rsidRDefault="00F03330" w:rsidP="00F03330">
      <w:pPr>
        <w:pStyle w:val="a5"/>
        <w:numPr>
          <w:ilvl w:val="0"/>
          <w:numId w:val="13"/>
        </w:numPr>
        <w:spacing w:line="276" w:lineRule="auto"/>
        <w:ind w:left="0" w:firstLine="709"/>
        <w:contextualSpacing/>
        <w:rPr>
          <w:color w:val="000000" w:themeColor="text1"/>
          <w:sz w:val="28"/>
          <w:szCs w:val="28"/>
        </w:rPr>
      </w:pPr>
      <w:r>
        <w:rPr>
          <w:color w:val="000000" w:themeColor="text1"/>
          <w:sz w:val="28"/>
          <w:szCs w:val="28"/>
        </w:rPr>
        <w:t>других расходов, не терпящих отлагательства или связанных с содержанием имущества в отношении которого были назначены ограничительные меры.</w:t>
      </w:r>
    </w:p>
    <w:p w:rsidR="00F03330" w:rsidRDefault="00F03330" w:rsidP="00F03330">
      <w:pPr>
        <w:pStyle w:val="a5"/>
        <w:ind w:firstLine="709"/>
        <w:rPr>
          <w:color w:val="000000" w:themeColor="text1"/>
          <w:sz w:val="28"/>
          <w:szCs w:val="28"/>
        </w:rPr>
      </w:pPr>
      <w:r>
        <w:rPr>
          <w:color w:val="000000" w:themeColor="text1"/>
          <w:sz w:val="28"/>
          <w:szCs w:val="28"/>
        </w:rPr>
        <w:t xml:space="preserve">(9) Решение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о выдаче разрешения или отказе в выдаче разрешения на оплаты, указанные в части (8), может быть обжаловано в административном порядке, а определение судьи подлежит обжалованию в кассационном порядке, в установленном законодательством порядке.</w:t>
      </w:r>
    </w:p>
    <w:p w:rsidR="00F03330" w:rsidRDefault="00F03330" w:rsidP="00F03330">
      <w:pPr>
        <w:pStyle w:val="a5"/>
        <w:ind w:firstLine="709"/>
        <w:rPr>
          <w:color w:val="000000" w:themeColor="text1"/>
          <w:sz w:val="28"/>
          <w:szCs w:val="28"/>
        </w:rPr>
      </w:pPr>
      <w:r>
        <w:rPr>
          <w:color w:val="000000" w:themeColor="text1"/>
          <w:sz w:val="28"/>
          <w:szCs w:val="28"/>
        </w:rPr>
        <w:t xml:space="preserve">(10) Решение о снятии ограничительной меры принимается Службой информации и безопасности на основании наступивших изменений в отношении исключения одного или нескольких лиц, групп или единиц из списков, указанных в подпунктах  a)-c) части (11), или изменения списка, указанного в подпункте d) части (11), в случае исчезновения критериев, составивших основание для включения лица, группы или единицы в дополнительный список. Решение принимается незамедлительно, в течение не более чем 24 часов с момента изменения и сообщается </w:t>
      </w:r>
      <w:r>
        <w:rPr>
          <w:rStyle w:val="docbody"/>
          <w:color w:val="000000" w:themeColor="text1"/>
          <w:sz w:val="28"/>
          <w:szCs w:val="28"/>
        </w:rPr>
        <w:t>Службе по предупреждению и борьбе с отмыванием денег</w:t>
      </w:r>
      <w:r>
        <w:rPr>
          <w:color w:val="000000" w:themeColor="text1"/>
          <w:sz w:val="28"/>
          <w:szCs w:val="28"/>
        </w:rPr>
        <w:t xml:space="preserve"> для последующего информирования отчетной единицы, которая назначила ограничительную меру. </w:t>
      </w:r>
    </w:p>
    <w:p w:rsidR="00F03330" w:rsidRDefault="00F03330" w:rsidP="00F03330">
      <w:pPr>
        <w:pStyle w:val="a5"/>
        <w:ind w:firstLine="709"/>
        <w:rPr>
          <w:color w:val="000000" w:themeColor="text1"/>
          <w:sz w:val="28"/>
          <w:szCs w:val="28"/>
        </w:rPr>
      </w:pPr>
      <w:r>
        <w:rPr>
          <w:color w:val="000000" w:themeColor="text1"/>
          <w:sz w:val="28"/>
          <w:szCs w:val="28"/>
        </w:rPr>
        <w:t>(11) Список лиц, групп или единиц, задействованных в террористической деятельности и деятельности по распространению оружия массового уничтожения, составляющих предмет ограничительных мер, включает:</w:t>
      </w:r>
    </w:p>
    <w:p w:rsidR="00F03330" w:rsidRDefault="00F03330" w:rsidP="00F03330">
      <w:pPr>
        <w:pStyle w:val="a5"/>
        <w:numPr>
          <w:ilvl w:val="0"/>
          <w:numId w:val="14"/>
        </w:numPr>
        <w:spacing w:line="276" w:lineRule="auto"/>
        <w:ind w:left="0" w:firstLine="709"/>
        <w:contextualSpacing/>
        <w:rPr>
          <w:color w:val="000000" w:themeColor="text1"/>
          <w:sz w:val="28"/>
          <w:szCs w:val="28"/>
        </w:rPr>
      </w:pPr>
      <w:r>
        <w:rPr>
          <w:color w:val="000000" w:themeColor="text1"/>
          <w:sz w:val="28"/>
          <w:szCs w:val="28"/>
        </w:rPr>
        <w:t>список лиц, групп или единиц, задействованных в террористической деятельности Совета безопасности ООН;</w:t>
      </w:r>
    </w:p>
    <w:p w:rsidR="00F03330" w:rsidRDefault="00F03330" w:rsidP="00F03330">
      <w:pPr>
        <w:pStyle w:val="a5"/>
        <w:numPr>
          <w:ilvl w:val="0"/>
          <w:numId w:val="14"/>
        </w:numPr>
        <w:spacing w:line="276" w:lineRule="auto"/>
        <w:ind w:left="0" w:firstLine="709"/>
        <w:contextualSpacing/>
        <w:rPr>
          <w:color w:val="000000" w:themeColor="text1"/>
          <w:sz w:val="28"/>
          <w:szCs w:val="28"/>
        </w:rPr>
      </w:pPr>
      <w:r>
        <w:rPr>
          <w:color w:val="000000" w:themeColor="text1"/>
          <w:sz w:val="28"/>
          <w:szCs w:val="28"/>
        </w:rPr>
        <w:t>список лиц, групп или единиц, задействованных в деятельности по распространению оружия массового уничтожения Совета безопасности ООН;</w:t>
      </w:r>
    </w:p>
    <w:p w:rsidR="00F03330" w:rsidRDefault="00F03330" w:rsidP="00F03330">
      <w:pPr>
        <w:pStyle w:val="a5"/>
        <w:numPr>
          <w:ilvl w:val="0"/>
          <w:numId w:val="14"/>
        </w:numPr>
        <w:spacing w:line="276" w:lineRule="auto"/>
        <w:ind w:left="0" w:firstLine="709"/>
        <w:contextualSpacing/>
        <w:rPr>
          <w:color w:val="000000" w:themeColor="text1"/>
          <w:sz w:val="28"/>
          <w:szCs w:val="28"/>
        </w:rPr>
      </w:pPr>
      <w:r>
        <w:rPr>
          <w:color w:val="000000" w:themeColor="text1"/>
          <w:sz w:val="28"/>
          <w:szCs w:val="28"/>
        </w:rPr>
        <w:t>список лиц, групп или единиц, задействованных в террористической деятельности Европейского Союза;</w:t>
      </w:r>
    </w:p>
    <w:p w:rsidR="00F03330" w:rsidRDefault="00F03330" w:rsidP="00F03330">
      <w:pPr>
        <w:pStyle w:val="a5"/>
        <w:numPr>
          <w:ilvl w:val="0"/>
          <w:numId w:val="14"/>
        </w:numPr>
        <w:spacing w:line="276" w:lineRule="auto"/>
        <w:ind w:left="0" w:firstLine="709"/>
        <w:contextualSpacing/>
        <w:rPr>
          <w:color w:val="000000" w:themeColor="text1"/>
          <w:sz w:val="28"/>
          <w:szCs w:val="28"/>
        </w:rPr>
      </w:pPr>
      <w:r>
        <w:rPr>
          <w:color w:val="000000" w:themeColor="text1"/>
          <w:sz w:val="28"/>
          <w:szCs w:val="28"/>
        </w:rPr>
        <w:t>дополнительный список лиц, групп или единиц, задействованных в террористической деятельности Службы информации и безопасности.</w:t>
      </w:r>
    </w:p>
    <w:p w:rsidR="00F03330" w:rsidRDefault="00F03330" w:rsidP="00F03330">
      <w:pPr>
        <w:pStyle w:val="a5"/>
        <w:ind w:firstLine="709"/>
        <w:rPr>
          <w:color w:val="000000" w:themeColor="text1"/>
          <w:sz w:val="28"/>
          <w:szCs w:val="28"/>
        </w:rPr>
      </w:pPr>
      <w:r>
        <w:rPr>
          <w:color w:val="000000" w:themeColor="text1"/>
          <w:sz w:val="28"/>
          <w:szCs w:val="28"/>
        </w:rPr>
        <w:t xml:space="preserve">(12) Списки лиц, групп или единиц, задействованных в террористической деятельности и деятельности по распространению оружия массового уничтожения Совета безопасности Организации объединенных наций и Европейского Союза применяется напрямую и имеет незамедлительную силу  на территории Республики Молдова. </w:t>
      </w:r>
    </w:p>
    <w:p w:rsidR="00F03330" w:rsidRDefault="00F03330" w:rsidP="00F03330">
      <w:pPr>
        <w:pStyle w:val="a5"/>
        <w:ind w:firstLine="709"/>
        <w:rPr>
          <w:color w:val="000000" w:themeColor="text1"/>
          <w:sz w:val="28"/>
          <w:szCs w:val="28"/>
        </w:rPr>
      </w:pPr>
      <w:r>
        <w:rPr>
          <w:color w:val="000000" w:themeColor="text1"/>
          <w:sz w:val="28"/>
          <w:szCs w:val="28"/>
        </w:rPr>
        <w:t xml:space="preserve">(13) Дополнительный список лиц, групп или единиц, задействованных в террористической деятельности Службы информации и безопасности, применяется и имеет силу  сразу после его опубликования в Официальном мониторе Республики Молдова. </w:t>
      </w:r>
    </w:p>
    <w:p w:rsidR="00F03330" w:rsidRDefault="00F03330" w:rsidP="00F03330">
      <w:pPr>
        <w:pStyle w:val="a5"/>
        <w:ind w:firstLine="709"/>
        <w:rPr>
          <w:color w:val="000000" w:themeColor="text1"/>
          <w:sz w:val="28"/>
          <w:szCs w:val="28"/>
        </w:rPr>
      </w:pPr>
      <w:r>
        <w:rPr>
          <w:color w:val="000000" w:themeColor="text1"/>
          <w:sz w:val="28"/>
          <w:szCs w:val="28"/>
        </w:rPr>
        <w:t>(14) Критерии, которые легли в основании идентификации, включения и исключения этих категорий из дополнительного списка, утверждаются Службой информации и безопасности. Дополнительный список включает:</w:t>
      </w:r>
    </w:p>
    <w:p w:rsidR="00F03330" w:rsidRDefault="00F03330" w:rsidP="00F03330">
      <w:pPr>
        <w:pStyle w:val="a5"/>
        <w:numPr>
          <w:ilvl w:val="0"/>
          <w:numId w:val="15"/>
        </w:numPr>
        <w:spacing w:line="276" w:lineRule="auto"/>
        <w:ind w:left="0" w:firstLine="709"/>
        <w:contextualSpacing/>
        <w:rPr>
          <w:color w:val="000000" w:themeColor="text1"/>
          <w:sz w:val="28"/>
          <w:szCs w:val="28"/>
        </w:rPr>
      </w:pPr>
      <w:r>
        <w:rPr>
          <w:color w:val="000000" w:themeColor="text1"/>
          <w:sz w:val="28"/>
          <w:szCs w:val="28"/>
        </w:rPr>
        <w:t>физические лица, которые совершают или пытаются совершить террористический акт, участвуют в таком акте или способствуют его совершению;</w:t>
      </w:r>
    </w:p>
    <w:p w:rsidR="00F03330" w:rsidRDefault="00F03330" w:rsidP="00F03330">
      <w:pPr>
        <w:pStyle w:val="a5"/>
        <w:numPr>
          <w:ilvl w:val="0"/>
          <w:numId w:val="15"/>
        </w:numPr>
        <w:spacing w:line="276" w:lineRule="auto"/>
        <w:ind w:left="0" w:firstLine="709"/>
        <w:contextualSpacing/>
        <w:rPr>
          <w:color w:val="000000" w:themeColor="text1"/>
          <w:sz w:val="28"/>
          <w:szCs w:val="28"/>
        </w:rPr>
      </w:pPr>
      <w:r>
        <w:rPr>
          <w:color w:val="000000" w:themeColor="text1"/>
          <w:sz w:val="28"/>
          <w:szCs w:val="28"/>
        </w:rPr>
        <w:t>группы или единицы, которые совершают или пытаются совершить террористический акт, участвуют в таком акте или способствуют его совершению;</w:t>
      </w:r>
    </w:p>
    <w:p w:rsidR="00F03330" w:rsidRDefault="00F03330" w:rsidP="00F03330">
      <w:pPr>
        <w:pStyle w:val="a5"/>
        <w:numPr>
          <w:ilvl w:val="0"/>
          <w:numId w:val="15"/>
        </w:numPr>
        <w:spacing w:line="276" w:lineRule="auto"/>
        <w:ind w:left="0" w:firstLine="709"/>
        <w:contextualSpacing/>
        <w:rPr>
          <w:color w:val="000000" w:themeColor="text1"/>
          <w:sz w:val="28"/>
          <w:szCs w:val="28"/>
        </w:rPr>
      </w:pPr>
      <w:r>
        <w:rPr>
          <w:color w:val="000000" w:themeColor="text1"/>
          <w:sz w:val="28"/>
          <w:szCs w:val="28"/>
        </w:rPr>
        <w:t>юридические лица, группы или единицы, которые принадлежат или контролируются одним или несколькими лицами, группами или единицами, указанными в подпунктах a) и b);</w:t>
      </w:r>
    </w:p>
    <w:p w:rsidR="00F03330" w:rsidRDefault="00F03330" w:rsidP="00F03330">
      <w:pPr>
        <w:pStyle w:val="a5"/>
        <w:numPr>
          <w:ilvl w:val="0"/>
          <w:numId w:val="15"/>
        </w:numPr>
        <w:spacing w:line="276" w:lineRule="auto"/>
        <w:ind w:left="0" w:firstLine="709"/>
        <w:contextualSpacing/>
        <w:rPr>
          <w:color w:val="000000" w:themeColor="text1"/>
          <w:sz w:val="28"/>
          <w:szCs w:val="28"/>
        </w:rPr>
      </w:pPr>
      <w:r>
        <w:rPr>
          <w:color w:val="000000" w:themeColor="text1"/>
          <w:sz w:val="28"/>
          <w:szCs w:val="28"/>
        </w:rPr>
        <w:t>физические или юридические лица, группы или другие единицы, которые действуют во имя или по приказу одного или нескольких лиц, групп или единиц, указанных в подпунктах a) и b).</w:t>
      </w:r>
    </w:p>
    <w:p w:rsidR="00F03330" w:rsidRDefault="00F03330" w:rsidP="00F03330">
      <w:pPr>
        <w:pStyle w:val="a5"/>
        <w:ind w:firstLine="709"/>
        <w:rPr>
          <w:color w:val="000000" w:themeColor="text1"/>
          <w:sz w:val="28"/>
          <w:szCs w:val="28"/>
        </w:rPr>
      </w:pPr>
      <w:r>
        <w:rPr>
          <w:color w:val="000000" w:themeColor="text1"/>
          <w:sz w:val="28"/>
          <w:szCs w:val="28"/>
        </w:rPr>
        <w:t xml:space="preserve">(15) Служба информации и безопасности доводит до сведения соответственных лиц, групп или единиц о факте включения их в список, причинах включения и законных средствах обжалования решения. </w:t>
      </w:r>
    </w:p>
    <w:p w:rsidR="00F03330" w:rsidRDefault="00F03330" w:rsidP="00F03330">
      <w:pPr>
        <w:pStyle w:val="a5"/>
        <w:ind w:firstLine="709"/>
        <w:rPr>
          <w:color w:val="000000" w:themeColor="text1"/>
          <w:sz w:val="28"/>
          <w:szCs w:val="28"/>
        </w:rPr>
      </w:pPr>
      <w:r>
        <w:rPr>
          <w:color w:val="000000" w:themeColor="text1"/>
          <w:sz w:val="28"/>
          <w:szCs w:val="28"/>
        </w:rPr>
        <w:t xml:space="preserve">(16) Служба информации и безопасности разрабатывает, обновляет и публикует в Официальном мониторе консолидированный список лиц, групп или единиц, задействованных в террористической деятельности и деятельности по распространению оружия массового уничтожения, который  включает все категории списков, указанных в подпунктах  a)-d) части 11. </w:t>
      </w:r>
    </w:p>
    <w:p w:rsidR="00F03330" w:rsidRDefault="00F03330" w:rsidP="00F03330">
      <w:pPr>
        <w:pStyle w:val="a5"/>
        <w:ind w:firstLine="709"/>
        <w:rPr>
          <w:color w:val="000000" w:themeColor="text1"/>
          <w:sz w:val="28"/>
          <w:szCs w:val="28"/>
        </w:rPr>
      </w:pPr>
      <w:r>
        <w:rPr>
          <w:color w:val="000000" w:themeColor="text1"/>
          <w:sz w:val="28"/>
          <w:szCs w:val="28"/>
        </w:rPr>
        <w:t xml:space="preserve">(17) Информация об изменении списков, указанных в подпунктах a)-d) части 11, касающаяся включения или исключения одного или более лиц, групп или единиц незамедлительно передается  Службой информации и безопасности отчетным единицам, компетентным органам надзора и </w:t>
      </w:r>
      <w:r>
        <w:rPr>
          <w:rStyle w:val="docbody"/>
          <w:color w:val="000000" w:themeColor="text1"/>
          <w:sz w:val="28"/>
          <w:szCs w:val="28"/>
        </w:rPr>
        <w:t>Службе по предупреждению и борьбе с отмыванием денег</w:t>
      </w:r>
      <w:r>
        <w:rPr>
          <w:color w:val="000000" w:themeColor="text1"/>
          <w:sz w:val="28"/>
          <w:szCs w:val="28"/>
        </w:rPr>
        <w:t xml:space="preserve">. </w:t>
      </w:r>
    </w:p>
    <w:p w:rsidR="00F03330" w:rsidRDefault="00F03330" w:rsidP="00F03330">
      <w:pPr>
        <w:pStyle w:val="a5"/>
        <w:ind w:firstLine="709"/>
        <w:rPr>
          <w:color w:val="000000" w:themeColor="text1"/>
          <w:sz w:val="28"/>
          <w:szCs w:val="28"/>
        </w:rPr>
      </w:pPr>
      <w:r>
        <w:rPr>
          <w:color w:val="000000" w:themeColor="text1"/>
          <w:sz w:val="28"/>
          <w:szCs w:val="28"/>
        </w:rPr>
        <w:t xml:space="preserve">(18) Для обеспечения применимости и юридической силы списка лиц, групп и единиц, задействованных в террористической деятельности и деятельности по распространению оружия массового уничтожения, в соответствии с частями (12) и (13), отчетные единицы осуществляют постоянный мониторинг официальных веб-страниц Организации объединенных наций, Европейского союза  и Службы информации и безопасности. </w:t>
      </w:r>
    </w:p>
    <w:p w:rsidR="00F03330" w:rsidRDefault="00F03330" w:rsidP="00F03330">
      <w:pPr>
        <w:pStyle w:val="a5"/>
        <w:ind w:firstLine="709"/>
        <w:rPr>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23.</w:t>
      </w:r>
      <w:r>
        <w:rPr>
          <w:color w:val="000000" w:themeColor="text1"/>
          <w:sz w:val="28"/>
          <w:szCs w:val="28"/>
        </w:rPr>
        <w:t xml:space="preserve"> Санкции </w:t>
      </w:r>
    </w:p>
    <w:p w:rsidR="00F03330" w:rsidRDefault="00F03330" w:rsidP="00F03330">
      <w:pPr>
        <w:pStyle w:val="a5"/>
        <w:ind w:firstLine="709"/>
        <w:rPr>
          <w:color w:val="000000" w:themeColor="text1"/>
          <w:sz w:val="28"/>
          <w:szCs w:val="28"/>
        </w:rPr>
      </w:pPr>
      <w:r>
        <w:rPr>
          <w:color w:val="000000" w:themeColor="text1"/>
          <w:sz w:val="28"/>
          <w:szCs w:val="28"/>
        </w:rPr>
        <w:t xml:space="preserve">(1) Нарушение положений настоящего закона влечет, исходя из обстоятельств, дисциплинарную, денежную, административную или уголовную ответственность, в соответствии с действующим законодательством.  </w:t>
      </w:r>
    </w:p>
    <w:p w:rsidR="00F03330" w:rsidRDefault="00F03330" w:rsidP="00F03330">
      <w:pPr>
        <w:pStyle w:val="a5"/>
        <w:ind w:firstLine="709"/>
        <w:rPr>
          <w:color w:val="000000" w:themeColor="text1"/>
          <w:sz w:val="28"/>
          <w:szCs w:val="28"/>
        </w:rPr>
      </w:pPr>
      <w:r>
        <w:rPr>
          <w:color w:val="000000" w:themeColor="text1"/>
          <w:sz w:val="28"/>
          <w:szCs w:val="28"/>
        </w:rPr>
        <w:t>(2) Органы, наделенные функциями надзора, предусмотренные в подпунктах  a) - h)  части (1) статьи 15, устанавливают режим назначения санкций отчетным единицам за очередные нарушения  собственных нормативных актов в целях исполнения настоящего закона, состоящий из следующих видов санкций:</w:t>
      </w:r>
    </w:p>
    <w:p w:rsidR="00F03330" w:rsidRDefault="00F03330" w:rsidP="00F03330">
      <w:pPr>
        <w:pStyle w:val="a5"/>
        <w:ind w:firstLine="709"/>
        <w:rPr>
          <w:color w:val="000000" w:themeColor="text1"/>
          <w:sz w:val="28"/>
          <w:szCs w:val="28"/>
        </w:rPr>
      </w:pPr>
      <w:r>
        <w:rPr>
          <w:color w:val="000000" w:themeColor="text1"/>
          <w:sz w:val="28"/>
          <w:szCs w:val="28"/>
        </w:rPr>
        <w:t>a) публичное заявление в средствах массовой информации, которым идентифицируется физическое или юридическое лицо и характер нарушения;</w:t>
      </w:r>
    </w:p>
    <w:p w:rsidR="00F03330" w:rsidRDefault="00F03330" w:rsidP="00F03330">
      <w:pPr>
        <w:pStyle w:val="a5"/>
        <w:ind w:firstLine="709"/>
        <w:rPr>
          <w:color w:val="000000" w:themeColor="text1"/>
          <w:sz w:val="28"/>
          <w:szCs w:val="28"/>
        </w:rPr>
      </w:pPr>
      <w:r>
        <w:rPr>
          <w:color w:val="000000" w:themeColor="text1"/>
          <w:sz w:val="28"/>
          <w:szCs w:val="28"/>
        </w:rPr>
        <w:t xml:space="preserve">b) предписание, которым физическому или юридическому лицу налагается обязанность прекратить соответствующее поведение и воздержаться от его повторения; </w:t>
      </w:r>
    </w:p>
    <w:p w:rsidR="00F03330" w:rsidRDefault="00F03330" w:rsidP="00F03330">
      <w:pPr>
        <w:pStyle w:val="a5"/>
        <w:ind w:firstLine="709"/>
        <w:rPr>
          <w:color w:val="000000" w:themeColor="text1"/>
          <w:sz w:val="28"/>
          <w:szCs w:val="28"/>
        </w:rPr>
      </w:pPr>
      <w:r>
        <w:rPr>
          <w:color w:val="000000" w:themeColor="text1"/>
          <w:sz w:val="28"/>
          <w:szCs w:val="28"/>
        </w:rPr>
        <w:t xml:space="preserve">c) отзыв или приостановление разрешения на деятельность, лицензии на деятельность, если деятельность отчетной единицы составляет предмет выдачи авторизации или лицензии; </w:t>
      </w:r>
    </w:p>
    <w:p w:rsidR="00F03330" w:rsidRDefault="00F03330" w:rsidP="00F03330">
      <w:pPr>
        <w:pStyle w:val="a5"/>
        <w:ind w:firstLine="709"/>
        <w:rPr>
          <w:color w:val="000000" w:themeColor="text1"/>
          <w:sz w:val="28"/>
          <w:szCs w:val="28"/>
        </w:rPr>
      </w:pPr>
      <w:r>
        <w:rPr>
          <w:color w:val="000000" w:themeColor="text1"/>
          <w:sz w:val="28"/>
          <w:szCs w:val="28"/>
        </w:rPr>
        <w:t>d) временный запрет занимать руководящие должности в отчетных единицах любым лицом, занимающим руководящие должности высшего ранга или любым другим физическим лицом, объявленным ответственным за нарушение.</w:t>
      </w:r>
    </w:p>
    <w:p w:rsidR="00F03330" w:rsidRDefault="00F03330" w:rsidP="00F03330">
      <w:pPr>
        <w:pStyle w:val="a5"/>
        <w:ind w:firstLine="709"/>
        <w:rPr>
          <w:color w:val="000000" w:themeColor="text1"/>
          <w:sz w:val="28"/>
          <w:szCs w:val="28"/>
        </w:rPr>
      </w:pPr>
      <w:r>
        <w:rPr>
          <w:color w:val="000000" w:themeColor="text1"/>
          <w:sz w:val="28"/>
          <w:szCs w:val="28"/>
        </w:rPr>
        <w:t xml:space="preserve">(3) С целью защиты дестабилизации банковского и небанковского финансового рынка или других отраслевых рынков, органы, наделенные функциями надзора за отчетными единицами в ходе назначения санкций, предусмотренных частью  (2) этой статьи </w:t>
      </w:r>
    </w:p>
    <w:p w:rsidR="00F03330" w:rsidRDefault="00F03330" w:rsidP="00F03330">
      <w:pPr>
        <w:pStyle w:val="a5"/>
        <w:ind w:firstLine="709"/>
        <w:rPr>
          <w:color w:val="000000" w:themeColor="text1"/>
          <w:sz w:val="28"/>
          <w:szCs w:val="28"/>
        </w:rPr>
      </w:pPr>
      <w:r>
        <w:rPr>
          <w:color w:val="000000" w:themeColor="text1"/>
          <w:sz w:val="28"/>
          <w:szCs w:val="28"/>
        </w:rPr>
        <w:t xml:space="preserve">консультируются с мнением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о необходимости опубликования решений о назначенных санкциях, соблюдая законодательство о защите персональных данных. </w:t>
      </w:r>
    </w:p>
    <w:p w:rsidR="00F03330" w:rsidRDefault="00F03330" w:rsidP="00F03330">
      <w:pPr>
        <w:pStyle w:val="a5"/>
        <w:ind w:firstLine="709"/>
        <w:rPr>
          <w:color w:val="000000" w:themeColor="text1"/>
          <w:sz w:val="28"/>
          <w:szCs w:val="28"/>
        </w:rPr>
      </w:pPr>
      <w:r>
        <w:rPr>
          <w:color w:val="000000" w:themeColor="text1"/>
          <w:sz w:val="28"/>
          <w:szCs w:val="28"/>
        </w:rPr>
        <w:t xml:space="preserve">(4) В случае совершения тяжких нарушений, связанных с несоблюдением требований настоящего закона, а эти нарушения становятся систематическими, повторными или их сочетание,  которое может привести к тяжким последствиям в результате нанесенного  ущерба целостности и непрозрачности национального банковского и небанковского финансового рынка, имиджу и интересам страны, основным обязанностям и правам, охраняемым законом,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назначает в отношении отчетных единиц, предусмотренных в части (1) статьи 4, следующие денежные санкции:</w:t>
      </w:r>
    </w:p>
    <w:p w:rsidR="00F03330" w:rsidRDefault="00F03330" w:rsidP="00F03330">
      <w:pPr>
        <w:pStyle w:val="a5"/>
        <w:ind w:firstLine="709"/>
        <w:rPr>
          <w:color w:val="000000" w:themeColor="text1"/>
          <w:sz w:val="28"/>
          <w:szCs w:val="28"/>
        </w:rPr>
      </w:pPr>
      <w:r>
        <w:rPr>
          <w:color w:val="000000" w:themeColor="text1"/>
          <w:sz w:val="28"/>
          <w:szCs w:val="28"/>
        </w:rPr>
        <w:t>a) штраф в двойном размере от стоимости прибыли, полученной в результате нарушения обязанностей, предусмотренных настоящим законом, если соответствующий выгодоприобретатель может быть установлен, или в размере, по крайней мере, эквивалента в леях суммы 1 000 000 евро, рассчитанного по официальному курсу молдавского лея на дату совершения нарушения.</w:t>
      </w:r>
    </w:p>
    <w:p w:rsidR="00F03330" w:rsidRDefault="00F03330" w:rsidP="00F03330">
      <w:pPr>
        <w:pStyle w:val="a5"/>
        <w:ind w:firstLine="709"/>
        <w:rPr>
          <w:color w:val="000000" w:themeColor="text1"/>
          <w:sz w:val="28"/>
          <w:szCs w:val="28"/>
        </w:rPr>
      </w:pPr>
      <w:r>
        <w:rPr>
          <w:color w:val="000000" w:themeColor="text1"/>
          <w:sz w:val="28"/>
          <w:szCs w:val="28"/>
        </w:rPr>
        <w:t>b) для отчетных единиц, указанных в подпунктах  a), c), h), i) и j) части (1) статьи 4, штраф в размере, по крайней мере, эквивалента в леях</w:t>
      </w:r>
    </w:p>
    <w:p w:rsidR="00F03330" w:rsidRDefault="00F03330" w:rsidP="00F03330">
      <w:pPr>
        <w:pStyle w:val="a5"/>
        <w:rPr>
          <w:color w:val="000000" w:themeColor="text1"/>
          <w:sz w:val="28"/>
          <w:szCs w:val="28"/>
        </w:rPr>
      </w:pPr>
      <w:r>
        <w:rPr>
          <w:color w:val="000000" w:themeColor="text1"/>
          <w:sz w:val="28"/>
          <w:szCs w:val="28"/>
        </w:rPr>
        <w:t xml:space="preserve">5 000 000 евро, рассчитанного по официальному курсу молдавского лея на дату совершения нарушения, или 10% прибыли от продаж, полученной в предыдущем году. </w:t>
      </w:r>
    </w:p>
    <w:p w:rsidR="00F03330" w:rsidRDefault="00F03330" w:rsidP="00F03330">
      <w:pPr>
        <w:pStyle w:val="a5"/>
        <w:ind w:firstLine="709"/>
        <w:rPr>
          <w:color w:val="000000" w:themeColor="text1"/>
          <w:sz w:val="28"/>
          <w:szCs w:val="28"/>
        </w:rPr>
      </w:pPr>
      <w:r>
        <w:rPr>
          <w:color w:val="000000" w:themeColor="text1"/>
          <w:sz w:val="28"/>
          <w:szCs w:val="28"/>
        </w:rPr>
        <w:t xml:space="preserve">(5) Штраф устанавливается по решению начальника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или лица, заменяющего его по каждому случаю в отдельности.</w:t>
      </w:r>
    </w:p>
    <w:p w:rsidR="00F03330" w:rsidRDefault="00F03330" w:rsidP="00F03330">
      <w:pPr>
        <w:pStyle w:val="a5"/>
        <w:ind w:firstLine="709"/>
        <w:rPr>
          <w:color w:val="000000" w:themeColor="text1"/>
          <w:sz w:val="28"/>
          <w:szCs w:val="28"/>
        </w:rPr>
      </w:pPr>
      <w:r>
        <w:rPr>
          <w:color w:val="000000" w:themeColor="text1"/>
          <w:sz w:val="28"/>
          <w:szCs w:val="28"/>
        </w:rPr>
        <w:t xml:space="preserve">(6) Штрафы назначаются в отношении юридических, физических лиц и лиц, занимающих руководящие должности высшего ранга. При назначении штрафа, </w:t>
      </w:r>
      <w:r>
        <w:rPr>
          <w:rStyle w:val="docbody"/>
          <w:color w:val="000000" w:themeColor="text1"/>
          <w:sz w:val="28"/>
          <w:szCs w:val="28"/>
        </w:rPr>
        <w:t>Служба по предупреждению и борьбе с отмыванием денег</w:t>
      </w:r>
      <w:r>
        <w:rPr>
          <w:color w:val="000000" w:themeColor="text1"/>
          <w:sz w:val="28"/>
          <w:szCs w:val="28"/>
        </w:rPr>
        <w:t xml:space="preserve"> учитывает финансовую способность субъекта, тяжесть нарушения, намерение, степень ответственности, полученную выгоду, ущерб, нанесенный третьим лицам, кооператизм субъекта, ранее совершенные нарушения.</w:t>
      </w:r>
    </w:p>
    <w:p w:rsidR="00F03330" w:rsidRDefault="00F03330" w:rsidP="00F03330">
      <w:pPr>
        <w:pStyle w:val="a5"/>
        <w:ind w:firstLine="709"/>
        <w:rPr>
          <w:color w:val="000000" w:themeColor="text1"/>
          <w:sz w:val="28"/>
          <w:szCs w:val="28"/>
        </w:rPr>
      </w:pPr>
      <w:r>
        <w:rPr>
          <w:color w:val="000000" w:themeColor="text1"/>
          <w:sz w:val="28"/>
          <w:szCs w:val="28"/>
        </w:rPr>
        <w:t>(7) Решения о назначении штрафа могут быть обжалованы в административном суде в установленном законодательством порядке лицом, права которого считаются нарушенными, следуя процедуре, предусмотренной частями  (12) и (13) статьи 21.</w:t>
      </w:r>
    </w:p>
    <w:p w:rsidR="00F03330" w:rsidRDefault="00F03330" w:rsidP="00F03330">
      <w:pPr>
        <w:pStyle w:val="a5"/>
        <w:ind w:firstLine="709"/>
        <w:rPr>
          <w:color w:val="000000" w:themeColor="text1"/>
          <w:sz w:val="28"/>
          <w:szCs w:val="28"/>
        </w:rPr>
      </w:pPr>
      <w:r>
        <w:rPr>
          <w:color w:val="000000" w:themeColor="text1"/>
          <w:sz w:val="28"/>
          <w:szCs w:val="28"/>
        </w:rPr>
        <w:t xml:space="preserve">(8) Опубликованная информация о назначенных санкциях и штрафах хранится на официальных веб-страницах органов, наделенных функциями надзора за отчетными единицами и </w:t>
      </w:r>
      <w:r>
        <w:rPr>
          <w:rStyle w:val="docbody"/>
          <w:color w:val="000000" w:themeColor="text1"/>
          <w:sz w:val="28"/>
          <w:szCs w:val="28"/>
        </w:rPr>
        <w:t>Службы по предупреждению и борьбе с отмыванием денег</w:t>
      </w:r>
      <w:r>
        <w:rPr>
          <w:color w:val="000000" w:themeColor="text1"/>
          <w:sz w:val="28"/>
          <w:szCs w:val="28"/>
        </w:rPr>
        <w:t xml:space="preserve"> на протяжении не менее пяти лет.</w:t>
      </w:r>
    </w:p>
    <w:p w:rsidR="00F03330" w:rsidRDefault="00F03330" w:rsidP="00F03330">
      <w:pPr>
        <w:pStyle w:val="a5"/>
        <w:ind w:firstLine="709"/>
        <w:rPr>
          <w:color w:val="000000" w:themeColor="text1"/>
          <w:sz w:val="28"/>
          <w:szCs w:val="28"/>
        </w:rPr>
      </w:pPr>
      <w:r>
        <w:rPr>
          <w:color w:val="000000" w:themeColor="text1"/>
          <w:sz w:val="28"/>
          <w:szCs w:val="28"/>
        </w:rPr>
        <w:t>(9) Порядок по установлению нарушений настоящего закона и порядок назначения штрафа устанавливается законодательством.</w:t>
      </w:r>
    </w:p>
    <w:p w:rsidR="00F03330" w:rsidRDefault="00F03330" w:rsidP="00F03330">
      <w:pPr>
        <w:pStyle w:val="a5"/>
        <w:ind w:firstLine="709"/>
        <w:rPr>
          <w:color w:val="000000" w:themeColor="text1"/>
          <w:sz w:val="28"/>
          <w:szCs w:val="28"/>
        </w:rPr>
      </w:pPr>
      <w:r>
        <w:rPr>
          <w:color w:val="000000" w:themeColor="text1"/>
          <w:sz w:val="28"/>
          <w:szCs w:val="28"/>
        </w:rPr>
        <w:t xml:space="preserve">(10) Юридические лица несут ответственность на основании положений части (4) за нарушения, совершенные в их пользу любым лицом, осуществляющим индивидуальную деятельность  или как часть органа соответствующего  юридического лица, занимающего руководящую должность высшего ранга в составе юридического лица, на основании: </w:t>
      </w:r>
    </w:p>
    <w:p w:rsidR="00F03330" w:rsidRDefault="00F03330" w:rsidP="00F03330">
      <w:pPr>
        <w:pStyle w:val="a5"/>
        <w:ind w:firstLine="709"/>
        <w:rPr>
          <w:color w:val="000000" w:themeColor="text1"/>
          <w:sz w:val="28"/>
          <w:szCs w:val="28"/>
        </w:rPr>
      </w:pPr>
      <w:r>
        <w:rPr>
          <w:color w:val="000000" w:themeColor="text1"/>
          <w:sz w:val="28"/>
          <w:szCs w:val="28"/>
        </w:rPr>
        <w:t xml:space="preserve">a) компетенции представлять соответствующее юридическое лицо; </w:t>
      </w:r>
    </w:p>
    <w:p w:rsidR="00F03330" w:rsidRDefault="00F03330" w:rsidP="00F03330">
      <w:pPr>
        <w:pStyle w:val="a5"/>
        <w:ind w:firstLine="709"/>
        <w:rPr>
          <w:color w:val="000000" w:themeColor="text1"/>
          <w:sz w:val="28"/>
          <w:szCs w:val="28"/>
        </w:rPr>
      </w:pPr>
      <w:r>
        <w:rPr>
          <w:color w:val="000000" w:themeColor="text1"/>
          <w:sz w:val="28"/>
          <w:szCs w:val="28"/>
        </w:rPr>
        <w:t>b) компетенции принимать решения во имя соответствующего юридического лица;</w:t>
      </w:r>
    </w:p>
    <w:p w:rsidR="00F03330" w:rsidRDefault="00F03330" w:rsidP="00F03330">
      <w:pPr>
        <w:pStyle w:val="a5"/>
        <w:ind w:firstLine="709"/>
        <w:rPr>
          <w:color w:val="000000" w:themeColor="text1"/>
          <w:sz w:val="28"/>
          <w:szCs w:val="28"/>
        </w:rPr>
      </w:pPr>
      <w:r>
        <w:rPr>
          <w:color w:val="000000" w:themeColor="text1"/>
          <w:sz w:val="28"/>
          <w:szCs w:val="28"/>
        </w:rPr>
        <w:t>c) компетенции исполнения контроля в составе соответствующего юридического лица;</w:t>
      </w:r>
    </w:p>
    <w:p w:rsidR="00F03330" w:rsidRDefault="00F03330" w:rsidP="00F03330">
      <w:pPr>
        <w:pStyle w:val="a5"/>
        <w:ind w:firstLine="709"/>
        <w:rPr>
          <w:color w:val="000000" w:themeColor="text1"/>
          <w:sz w:val="28"/>
          <w:szCs w:val="28"/>
        </w:rPr>
      </w:pPr>
      <w:r>
        <w:rPr>
          <w:color w:val="000000" w:themeColor="text1"/>
          <w:sz w:val="28"/>
          <w:szCs w:val="28"/>
        </w:rPr>
        <w:t>(11) Юридические лица несут ответственность также в случае, когда отсутствие надзора или контроля со стороны лица, указанного в части 10), обусловило возможность совершения нарушений, влекущих ответственность, предусмотренную в части (4), лицом под опекой юридического лица и в его пользу.</w:t>
      </w:r>
    </w:p>
    <w:p w:rsidR="00F03330" w:rsidRDefault="00F03330" w:rsidP="00F03330">
      <w:pPr>
        <w:pStyle w:val="a5"/>
        <w:ind w:firstLine="709"/>
        <w:rPr>
          <w:b/>
          <w:bCs/>
          <w:color w:val="000000" w:themeColor="text1"/>
          <w:sz w:val="28"/>
          <w:szCs w:val="28"/>
        </w:rPr>
      </w:pPr>
    </w:p>
    <w:p w:rsidR="00F03330" w:rsidRDefault="00F03330" w:rsidP="00F03330">
      <w:pPr>
        <w:pStyle w:val="a5"/>
        <w:ind w:firstLine="709"/>
        <w:rPr>
          <w:color w:val="000000" w:themeColor="text1"/>
          <w:sz w:val="28"/>
          <w:szCs w:val="28"/>
        </w:rPr>
      </w:pPr>
      <w:r>
        <w:rPr>
          <w:b/>
          <w:bCs/>
          <w:color w:val="000000" w:themeColor="text1"/>
          <w:sz w:val="28"/>
          <w:szCs w:val="28"/>
        </w:rPr>
        <w:t>Статья  24.</w:t>
      </w:r>
      <w:r>
        <w:rPr>
          <w:color w:val="000000" w:themeColor="text1"/>
          <w:sz w:val="28"/>
          <w:szCs w:val="28"/>
        </w:rPr>
        <w:t xml:space="preserve"> Гарантии при исполнении обязанностей </w:t>
      </w:r>
    </w:p>
    <w:p w:rsidR="00F03330" w:rsidRDefault="00F03330" w:rsidP="00F03330">
      <w:pPr>
        <w:pStyle w:val="a5"/>
        <w:ind w:firstLine="709"/>
        <w:rPr>
          <w:color w:val="000000" w:themeColor="text1"/>
          <w:sz w:val="28"/>
          <w:szCs w:val="28"/>
        </w:rPr>
      </w:pPr>
      <w:r>
        <w:rPr>
          <w:color w:val="000000" w:themeColor="text1"/>
          <w:sz w:val="28"/>
          <w:szCs w:val="28"/>
        </w:rPr>
        <w:t xml:space="preserve">(1) Начальник, заместители начальника и сотрудники </w:t>
      </w:r>
      <w:r>
        <w:rPr>
          <w:rStyle w:val="docbody"/>
          <w:color w:val="000000" w:themeColor="text1"/>
          <w:sz w:val="28"/>
          <w:szCs w:val="28"/>
        </w:rPr>
        <w:t>Службы по предупреждению и борьбе с отмыванием денег, исполняющие обязанности, предусмотренные статьями</w:t>
      </w:r>
      <w:r>
        <w:rPr>
          <w:color w:val="000000" w:themeColor="text1"/>
          <w:sz w:val="28"/>
          <w:szCs w:val="28"/>
        </w:rPr>
        <w:t xml:space="preserve"> 21-23 настоящего закона, не несут административную, гражданскую или уголовную ответственность, за исключением случаев, в которых судебные инстанции констатируют выполнение или невыполнение этими лицами, недобросовестно или из-за халатности, любого акта или действия, связанного с исполнением данных обязанностей, в соответствии с требованиями закона. </w:t>
      </w:r>
    </w:p>
    <w:p w:rsidR="00F03330" w:rsidRDefault="00F03330" w:rsidP="00F03330">
      <w:pPr>
        <w:pStyle w:val="a5"/>
        <w:ind w:firstLine="709"/>
        <w:rPr>
          <w:color w:val="000000" w:themeColor="text1"/>
          <w:sz w:val="28"/>
          <w:szCs w:val="28"/>
        </w:rPr>
      </w:pPr>
      <w:r>
        <w:rPr>
          <w:color w:val="000000" w:themeColor="text1"/>
          <w:sz w:val="28"/>
          <w:szCs w:val="28"/>
        </w:rPr>
        <w:t xml:space="preserve">(2) Судебные расходы,  вызванные судебными производствами, возбужденными в отношении лиц, предусмотренных частью (1), несет Национальный центр по борьбе с коррупцией. </w:t>
      </w:r>
    </w:p>
    <w:p w:rsidR="00F03330" w:rsidRDefault="00F03330" w:rsidP="00F03330">
      <w:pPr>
        <w:pStyle w:val="a5"/>
        <w:ind w:firstLine="709"/>
        <w:rPr>
          <w:color w:val="000000" w:themeColor="text1"/>
          <w:sz w:val="28"/>
          <w:szCs w:val="28"/>
        </w:rPr>
      </w:pPr>
    </w:p>
    <w:p w:rsidR="00F03330" w:rsidRDefault="00F03330" w:rsidP="00F03330">
      <w:pPr>
        <w:pStyle w:val="a5"/>
        <w:ind w:firstLine="709"/>
        <w:rPr>
          <w:b/>
          <w:bCs/>
          <w:color w:val="000000" w:themeColor="text1"/>
          <w:sz w:val="28"/>
          <w:szCs w:val="28"/>
        </w:rPr>
      </w:pPr>
      <w:r>
        <w:rPr>
          <w:b/>
          <w:bCs/>
          <w:color w:val="000000" w:themeColor="text1"/>
          <w:sz w:val="28"/>
          <w:szCs w:val="28"/>
        </w:rPr>
        <w:t xml:space="preserve">Статья  25. Заключительные и переходные положения </w:t>
      </w:r>
    </w:p>
    <w:p w:rsidR="00F03330" w:rsidRDefault="00F03330" w:rsidP="00F03330">
      <w:pPr>
        <w:pStyle w:val="a5"/>
        <w:ind w:firstLine="709"/>
        <w:rPr>
          <w:color w:val="000000" w:themeColor="text1"/>
          <w:sz w:val="28"/>
          <w:szCs w:val="28"/>
        </w:rPr>
      </w:pPr>
      <w:r>
        <w:rPr>
          <w:color w:val="000000" w:themeColor="text1"/>
          <w:sz w:val="28"/>
          <w:szCs w:val="28"/>
        </w:rPr>
        <w:t>(1) Настоящий закон вступает в силу 27 июня 2017 года, за исключением части (4) статьи 23, которая вступит в  силу на дату принятия Закона о процедуре констатации  нарушений в области   отмывания денег и финансирования терроризма  и порядка применения штрафа и  части (20) статьи 14, которая вступит в силу 1 января 2019 года.</w:t>
      </w:r>
    </w:p>
    <w:p w:rsidR="00F03330" w:rsidRDefault="00F03330" w:rsidP="00F03330">
      <w:pPr>
        <w:pStyle w:val="a5"/>
        <w:ind w:firstLine="709"/>
        <w:rPr>
          <w:color w:val="000000" w:themeColor="text1"/>
          <w:sz w:val="28"/>
          <w:szCs w:val="28"/>
        </w:rPr>
      </w:pPr>
      <w:r>
        <w:rPr>
          <w:color w:val="000000" w:themeColor="text1"/>
          <w:sz w:val="28"/>
          <w:szCs w:val="28"/>
        </w:rPr>
        <w:t xml:space="preserve">(2) На дату вступления в силу настоящего закона Закон № 190-XVI  от  26 июля 2007 года о предупреждении и борьбе с отмыванием денег и финансированием терроризма (Официальный монитор Республики Молдова, 2007 г.,  № 141-145, ст.597 от 07.09.2007 года) признается утратившим силу.  </w:t>
      </w:r>
    </w:p>
    <w:p w:rsidR="00F03330" w:rsidRDefault="00F03330" w:rsidP="00F03330">
      <w:pPr>
        <w:pStyle w:val="a5"/>
        <w:ind w:firstLine="709"/>
        <w:rPr>
          <w:color w:val="000000" w:themeColor="text1"/>
          <w:sz w:val="28"/>
          <w:szCs w:val="28"/>
        </w:rPr>
      </w:pPr>
      <w:r>
        <w:rPr>
          <w:color w:val="000000" w:themeColor="text1"/>
          <w:sz w:val="28"/>
          <w:szCs w:val="28"/>
        </w:rPr>
        <w:t xml:space="preserve">(3) Правительству в 6-месячный  срок от даты опубликования настоящего закона   представить Парламенту  предложения по приведению действующего законодательства в соответствие с настоящим законом. </w:t>
      </w:r>
    </w:p>
    <w:p w:rsidR="00F03330" w:rsidRDefault="00F03330" w:rsidP="00F03330">
      <w:pPr>
        <w:pStyle w:val="a5"/>
        <w:ind w:firstLine="709"/>
        <w:rPr>
          <w:color w:val="000000" w:themeColor="text1"/>
          <w:sz w:val="28"/>
          <w:szCs w:val="28"/>
        </w:rPr>
      </w:pPr>
      <w:r>
        <w:rPr>
          <w:color w:val="000000" w:themeColor="text1"/>
          <w:sz w:val="28"/>
          <w:szCs w:val="28"/>
        </w:rPr>
        <w:t>(4) Директору Национального центра по борьбе с коррупцией:</w:t>
      </w:r>
    </w:p>
    <w:p w:rsidR="00F03330" w:rsidRDefault="00F03330" w:rsidP="00F03330">
      <w:pPr>
        <w:pStyle w:val="a5"/>
        <w:ind w:firstLine="709"/>
        <w:rPr>
          <w:color w:val="000000" w:themeColor="text1"/>
          <w:sz w:val="28"/>
          <w:szCs w:val="28"/>
        </w:rPr>
      </w:pPr>
      <w:r>
        <w:rPr>
          <w:color w:val="000000" w:themeColor="text1"/>
          <w:sz w:val="28"/>
          <w:szCs w:val="28"/>
        </w:rPr>
        <w:t xml:space="preserve">a) в течение   месяца от даты вступления </w:t>
      </w:r>
      <w:r>
        <w:rPr>
          <w:rStyle w:val="docbody"/>
          <w:color w:val="000000" w:themeColor="text1"/>
          <w:sz w:val="28"/>
          <w:szCs w:val="28"/>
        </w:rPr>
        <w:t>в силу настоящего закона назначить  начальника Службы по предупреждению и борьбе с отмыванием денег,</w:t>
      </w:r>
      <w:r>
        <w:rPr>
          <w:color w:val="000000" w:themeColor="text1"/>
          <w:sz w:val="28"/>
          <w:szCs w:val="28"/>
        </w:rPr>
        <w:t xml:space="preserve"> по предложению коллегии Национального центра по борьбе с коррупцией, и   заместителей начальника, в соответствии со  статьей  18.</w:t>
      </w:r>
    </w:p>
    <w:p w:rsidR="00F03330" w:rsidRDefault="00F03330" w:rsidP="00F03330">
      <w:pPr>
        <w:pStyle w:val="a5"/>
        <w:ind w:firstLine="709"/>
        <w:rPr>
          <w:color w:val="000000" w:themeColor="text1"/>
          <w:sz w:val="28"/>
          <w:szCs w:val="28"/>
        </w:rPr>
      </w:pPr>
      <w:r>
        <w:rPr>
          <w:color w:val="000000" w:themeColor="text1"/>
          <w:sz w:val="28"/>
          <w:szCs w:val="28"/>
        </w:rPr>
        <w:t xml:space="preserve">b) в течение двух месяцев от даты  </w:t>
      </w:r>
      <w:r>
        <w:rPr>
          <w:rStyle w:val="docbody"/>
          <w:color w:val="000000" w:themeColor="text1"/>
          <w:sz w:val="28"/>
          <w:szCs w:val="28"/>
        </w:rPr>
        <w:t xml:space="preserve">вступления в силу настоящего закона обеспечить Службу по предупреждению и борьбе с отмыванием денег помещением и </w:t>
      </w:r>
      <w:r>
        <w:rPr>
          <w:color w:val="000000" w:themeColor="text1"/>
          <w:sz w:val="28"/>
          <w:szCs w:val="28"/>
        </w:rPr>
        <w:t>ресурсами, необходимыми для    выполнения ее  обязанностей.</w:t>
      </w:r>
    </w:p>
    <w:p w:rsidR="00F03330" w:rsidRDefault="00F03330" w:rsidP="00F03330">
      <w:pPr>
        <w:pStyle w:val="a5"/>
        <w:ind w:firstLine="709"/>
        <w:rPr>
          <w:color w:val="000000" w:themeColor="text1"/>
          <w:sz w:val="28"/>
          <w:szCs w:val="28"/>
        </w:rPr>
      </w:pPr>
      <w:r>
        <w:rPr>
          <w:color w:val="000000" w:themeColor="text1"/>
          <w:sz w:val="28"/>
          <w:szCs w:val="28"/>
        </w:rPr>
        <w:t xml:space="preserve">(5) Начальник и заместитель начальника </w:t>
      </w:r>
      <w:r>
        <w:rPr>
          <w:rStyle w:val="docbody"/>
          <w:color w:val="000000" w:themeColor="text1"/>
          <w:sz w:val="28"/>
          <w:szCs w:val="28"/>
        </w:rPr>
        <w:t xml:space="preserve">Службы по предупреждению и борьбе с отмыванием денег, состоящие в должности на дату вступления в силу настоящего закона, продолжат исполнение своих обязанностей до занятия данных должностей в соответствии с  пунктом </w:t>
      </w:r>
      <w:r>
        <w:rPr>
          <w:color w:val="000000" w:themeColor="text1"/>
          <w:sz w:val="28"/>
          <w:szCs w:val="28"/>
        </w:rPr>
        <w:t>a)  части (4).</w:t>
      </w:r>
    </w:p>
    <w:p w:rsidR="00F03330" w:rsidRDefault="00F03330" w:rsidP="00F03330">
      <w:pPr>
        <w:pStyle w:val="a5"/>
        <w:ind w:firstLine="709"/>
        <w:rPr>
          <w:color w:val="000000" w:themeColor="text1"/>
          <w:sz w:val="28"/>
          <w:szCs w:val="28"/>
        </w:rPr>
      </w:pPr>
      <w:r>
        <w:rPr>
          <w:color w:val="000000" w:themeColor="text1"/>
          <w:sz w:val="28"/>
          <w:szCs w:val="28"/>
        </w:rPr>
        <w:t xml:space="preserve">(6) </w:t>
      </w:r>
      <w:r>
        <w:rPr>
          <w:rStyle w:val="docbody"/>
          <w:color w:val="000000" w:themeColor="text1"/>
          <w:sz w:val="28"/>
          <w:szCs w:val="28"/>
        </w:rPr>
        <w:t>Службе по предупреждению и борьбе с отмыванием денег</w:t>
      </w:r>
      <w:r>
        <w:rPr>
          <w:color w:val="000000" w:themeColor="text1"/>
          <w:sz w:val="28"/>
          <w:szCs w:val="28"/>
        </w:rPr>
        <w:t xml:space="preserve"> в течение шести месяцев от даты опубликования настоящего закона, принять необходимые акты, положения, руководства, необходимые для исполнения настоящего закона.</w:t>
      </w:r>
    </w:p>
    <w:p w:rsidR="00F03330" w:rsidRDefault="00F03330" w:rsidP="00F03330">
      <w:pPr>
        <w:pStyle w:val="a5"/>
        <w:ind w:firstLine="709"/>
        <w:rPr>
          <w:color w:val="000000" w:themeColor="text1"/>
          <w:sz w:val="28"/>
          <w:szCs w:val="28"/>
        </w:rPr>
      </w:pPr>
      <w:r>
        <w:rPr>
          <w:color w:val="000000" w:themeColor="text1"/>
          <w:sz w:val="28"/>
          <w:szCs w:val="28"/>
        </w:rPr>
        <w:t>(7) Единицам, предусмотренным в статье 15, и Национальному центру по борьбе с коррупцией в течение шести месяцев после даты опубликования настоящего закона, привести свои нормативные акты в соответствие с настоящим законом.</w:t>
      </w:r>
    </w:p>
    <w:p w:rsidR="00F03330" w:rsidRDefault="00F03330" w:rsidP="00F03330">
      <w:pPr>
        <w:pStyle w:val="a5"/>
        <w:ind w:firstLine="709"/>
        <w:rPr>
          <w:color w:val="000000" w:themeColor="text1"/>
          <w:sz w:val="28"/>
          <w:szCs w:val="28"/>
        </w:rPr>
      </w:pPr>
      <w:r>
        <w:rPr>
          <w:color w:val="000000" w:themeColor="text1"/>
          <w:sz w:val="28"/>
          <w:szCs w:val="28"/>
        </w:rPr>
        <w:t>(8) Единицам, предусмотренным в  части (1) статьи  4,   в течение шести месяцев после даты опубликования настоящего закона, утвердить внутренние документы политик в соответствии с настоящим законом.</w:t>
      </w:r>
    </w:p>
    <w:p w:rsidR="00F03330" w:rsidRDefault="00F03330" w:rsidP="00F03330">
      <w:pPr>
        <w:rPr>
          <w:color w:val="000000" w:themeColor="text1"/>
          <w:sz w:val="28"/>
          <w:szCs w:val="28"/>
        </w:rPr>
      </w:pPr>
    </w:p>
    <w:p w:rsidR="00F03330" w:rsidRDefault="00F03330" w:rsidP="00F03330">
      <w:pPr>
        <w:rPr>
          <w:color w:val="000000" w:themeColor="text1"/>
          <w:sz w:val="28"/>
          <w:szCs w:val="28"/>
        </w:rPr>
      </w:pPr>
    </w:p>
    <w:p w:rsidR="00F03330" w:rsidRDefault="00F03330" w:rsidP="00F03330">
      <w:pPr>
        <w:rPr>
          <w:color w:val="000000" w:themeColor="text1"/>
          <w:sz w:val="28"/>
          <w:szCs w:val="28"/>
        </w:rPr>
      </w:pPr>
      <w:r>
        <w:rPr>
          <w:b/>
          <w:color w:val="000000" w:themeColor="text1"/>
          <w:sz w:val="28"/>
          <w:szCs w:val="28"/>
        </w:rPr>
        <w:t xml:space="preserve">ПРЕДСЕДАТЕЛЬ ПАРЛАМЕНТА        </w:t>
      </w:r>
    </w:p>
    <w:p w:rsidR="00F03330" w:rsidRDefault="00F03330" w:rsidP="00F03330">
      <w:pPr>
        <w:rPr>
          <w:color w:val="000000" w:themeColor="text1"/>
          <w:sz w:val="28"/>
          <w:szCs w:val="28"/>
        </w:rPr>
      </w:pPr>
    </w:p>
    <w:p w:rsidR="00F03330" w:rsidRDefault="00F03330" w:rsidP="00F03330">
      <w:pPr>
        <w:rPr>
          <w:color w:val="000000" w:themeColor="text1"/>
          <w:sz w:val="28"/>
          <w:szCs w:val="28"/>
        </w:rPr>
      </w:pPr>
    </w:p>
    <w:p w:rsidR="00F03330" w:rsidRDefault="00F03330" w:rsidP="00F03330">
      <w:pPr>
        <w:rPr>
          <w:color w:val="000000" w:themeColor="text1"/>
          <w:sz w:val="28"/>
          <w:szCs w:val="28"/>
        </w:rPr>
      </w:pPr>
    </w:p>
    <w:p w:rsidR="00F03330" w:rsidRPr="009D24A0" w:rsidRDefault="00F03330" w:rsidP="009D24A0">
      <w:pPr>
        <w:jc w:val="right"/>
        <w:rPr>
          <w:color w:val="000080"/>
          <w:sz w:val="28"/>
          <w:szCs w:val="28"/>
          <w:lang w:val="ro-RO"/>
        </w:rPr>
      </w:pPr>
    </w:p>
    <w:sectPr w:rsidR="00F03330" w:rsidRPr="009D24A0" w:rsidSect="00F03330">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335" w:rsidRDefault="00CF0335" w:rsidP="00026B87">
      <w:r>
        <w:separator/>
      </w:r>
    </w:p>
  </w:endnote>
  <w:endnote w:type="continuationSeparator" w:id="0">
    <w:p w:rsidR="00CF0335" w:rsidRDefault="00CF033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EUAlbertina">
    <w:altName w:val="Arial"/>
    <w:panose1 w:val="00000000000000000000"/>
    <w:charset w:val="EE"/>
    <w:family w:val="swiss"/>
    <w:notTrueType/>
    <w:pitch w:val="default"/>
    <w:sig w:usb0="00000001" w:usb1="00000000" w:usb2="00000000" w:usb3="00000000" w:csb0="00000003"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030" w:rsidRPr="003D7695" w:rsidRDefault="00F03330" w:rsidP="003D7695">
    <w:pPr>
      <w:pStyle w:val="a9"/>
      <w:ind w:firstLine="0"/>
      <w:rPr>
        <w:sz w:val="16"/>
        <w:szCs w:val="16"/>
      </w:rPr>
    </w:pPr>
    <w:r>
      <w:fldChar w:fldCharType="begin"/>
    </w:r>
    <w:r>
      <w:instrText xml:space="preserve"> FILENAME  \p  \* MERGEFORMAT </w:instrText>
    </w:r>
    <w:r>
      <w:fldChar w:fldCharType="separate"/>
    </w:r>
    <w:r w:rsidR="00B26030" w:rsidRPr="007D42E9">
      <w:rPr>
        <w:noProof/>
        <w:sz w:val="16"/>
        <w:szCs w:val="16"/>
      </w:rPr>
      <w:t>Z:\Rotari\Doc_2016\Hotariri\spalarea_banilor.docx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030" w:rsidRPr="003D7695" w:rsidRDefault="00F03330" w:rsidP="003D7695">
    <w:pPr>
      <w:pStyle w:val="a9"/>
      <w:ind w:firstLine="0"/>
      <w:rPr>
        <w:sz w:val="16"/>
        <w:szCs w:val="16"/>
      </w:rPr>
    </w:pPr>
    <w:r>
      <w:fldChar w:fldCharType="begin"/>
    </w:r>
    <w:r>
      <w:instrText xml:space="preserve"> FILENAME  \p  \* MERGEFORMAT </w:instrText>
    </w:r>
    <w:r>
      <w:fldChar w:fldCharType="separate"/>
    </w:r>
    <w:r w:rsidR="00B26030" w:rsidRPr="007D42E9">
      <w:rPr>
        <w:noProof/>
        <w:sz w:val="16"/>
        <w:szCs w:val="16"/>
      </w:rPr>
      <w:t>Z:\Rotari\Doc_2016\Hotariri\spalarea_banilor.docx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335" w:rsidRDefault="00CF0335" w:rsidP="00026B87">
      <w:r>
        <w:separator/>
      </w:r>
    </w:p>
  </w:footnote>
  <w:footnote w:type="continuationSeparator" w:id="0">
    <w:p w:rsidR="00CF0335" w:rsidRDefault="00CF033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030" w:rsidRDefault="00B26030">
    <w:pPr>
      <w:pStyle w:val="a7"/>
      <w:jc w:val="center"/>
    </w:pPr>
    <w:r>
      <w:fldChar w:fldCharType="begin"/>
    </w:r>
    <w:r>
      <w:instrText>PAGE   \* MERGEFORMAT</w:instrText>
    </w:r>
    <w:r>
      <w:fldChar w:fldCharType="separate"/>
    </w:r>
    <w:r w:rsidR="00F03330" w:rsidRPr="00F03330">
      <w:rPr>
        <w:noProof/>
        <w:lang w:val="ro-RO"/>
      </w:rPr>
      <w:t>50</w:t>
    </w:r>
    <w:r>
      <w:rPr>
        <w:noProof/>
        <w:lang w:val="ro-RO"/>
      </w:rPr>
      <w:fldChar w:fldCharType="end"/>
    </w:r>
  </w:p>
  <w:p w:rsidR="00B26030" w:rsidRDefault="00B2603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30" w:rsidRDefault="00F03330"/>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B26030" w:rsidRPr="00A17F1A" w:rsidTr="00C02DFA">
      <w:trPr>
        <w:jc w:val="center"/>
      </w:trPr>
      <w:tc>
        <w:tcPr>
          <w:tcW w:w="3544" w:type="dxa"/>
          <w:tcBorders>
            <w:top w:val="nil"/>
            <w:bottom w:val="nil"/>
          </w:tcBorders>
        </w:tcPr>
        <w:p w:rsidR="00B26030" w:rsidRPr="00A17F1A" w:rsidRDefault="00B26030" w:rsidP="00C02DFA"/>
      </w:tc>
      <w:tc>
        <w:tcPr>
          <w:tcW w:w="1835" w:type="dxa"/>
          <w:tcBorders>
            <w:top w:val="nil"/>
            <w:bottom w:val="nil"/>
          </w:tcBorders>
        </w:tcPr>
        <w:p w:rsidR="00B26030" w:rsidRPr="00A17F1A" w:rsidRDefault="00B26030" w:rsidP="00C02DFA">
          <w:pPr>
            <w:ind w:firstLine="0"/>
            <w:jc w:val="center"/>
            <w:rPr>
              <w:b/>
            </w:rPr>
          </w:pPr>
        </w:p>
      </w:tc>
      <w:tc>
        <w:tcPr>
          <w:tcW w:w="3693" w:type="dxa"/>
          <w:tcBorders>
            <w:top w:val="nil"/>
            <w:bottom w:val="nil"/>
          </w:tcBorders>
        </w:tcPr>
        <w:p w:rsidR="00B26030" w:rsidRPr="00A17F1A" w:rsidRDefault="00B26030" w:rsidP="00C02DFA">
          <w:pPr>
            <w:rPr>
              <w:sz w:val="30"/>
            </w:rPr>
          </w:pPr>
        </w:p>
      </w:tc>
    </w:tr>
    <w:tr w:rsidR="00B26030" w:rsidRPr="00A17F1A" w:rsidTr="00C02DFA">
      <w:trPr>
        <w:cantSplit/>
        <w:jc w:val="center"/>
      </w:trPr>
      <w:tc>
        <w:tcPr>
          <w:tcW w:w="9072" w:type="dxa"/>
          <w:gridSpan w:val="3"/>
          <w:tcBorders>
            <w:top w:val="nil"/>
            <w:bottom w:val="nil"/>
          </w:tcBorders>
        </w:tcPr>
        <w:p w:rsidR="00B26030" w:rsidRPr="00A17F1A" w:rsidRDefault="00B26030" w:rsidP="00C02DFA">
          <w:pPr>
            <w:pStyle w:val="8"/>
            <w:rPr>
              <w:rFonts w:ascii="Times New Roman" w:hAnsi="Times New Roman"/>
              <w:b w:val="0"/>
              <w:color w:val="000080"/>
              <w:sz w:val="16"/>
            </w:rPr>
          </w:pPr>
        </w:p>
      </w:tc>
    </w:tr>
  </w:tbl>
  <w:p w:rsidR="00B26030" w:rsidRPr="00A17F1A" w:rsidRDefault="00B2603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8942DA"/>
    <w:multiLevelType w:val="hybridMultilevel"/>
    <w:tmpl w:val="7C8692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B277F86"/>
    <w:multiLevelType w:val="hybridMultilevel"/>
    <w:tmpl w:val="25326936"/>
    <w:lvl w:ilvl="0" w:tplc="E42057DC">
      <w:numFmt w:val="bullet"/>
      <w:lvlText w:val="-"/>
      <w:lvlJc w:val="left"/>
      <w:pPr>
        <w:ind w:left="752" w:hanging="360"/>
      </w:pPr>
      <w:rPr>
        <w:rFonts w:ascii="Times New Roman" w:eastAsia="Calibri" w:hAnsi="Times New Roman" w:cs="Times New Roman" w:hint="default"/>
        <w:b/>
      </w:rPr>
    </w:lvl>
    <w:lvl w:ilvl="1" w:tplc="04090003">
      <w:start w:val="1"/>
      <w:numFmt w:val="bullet"/>
      <w:lvlText w:val="o"/>
      <w:lvlJc w:val="left"/>
      <w:pPr>
        <w:ind w:left="1472" w:hanging="360"/>
      </w:pPr>
      <w:rPr>
        <w:rFonts w:ascii="Courier New" w:hAnsi="Courier New" w:cs="Courier New" w:hint="default"/>
      </w:rPr>
    </w:lvl>
    <w:lvl w:ilvl="2" w:tplc="04090005">
      <w:start w:val="1"/>
      <w:numFmt w:val="bullet"/>
      <w:lvlText w:val=""/>
      <w:lvlJc w:val="left"/>
      <w:pPr>
        <w:ind w:left="2192" w:hanging="360"/>
      </w:pPr>
      <w:rPr>
        <w:rFonts w:ascii="Wingdings" w:hAnsi="Wingdings" w:hint="default"/>
      </w:rPr>
    </w:lvl>
    <w:lvl w:ilvl="3" w:tplc="04090001">
      <w:start w:val="1"/>
      <w:numFmt w:val="bullet"/>
      <w:lvlText w:val=""/>
      <w:lvlJc w:val="left"/>
      <w:pPr>
        <w:ind w:left="2912" w:hanging="360"/>
      </w:pPr>
      <w:rPr>
        <w:rFonts w:ascii="Symbol" w:hAnsi="Symbol" w:hint="default"/>
      </w:rPr>
    </w:lvl>
    <w:lvl w:ilvl="4" w:tplc="04090003">
      <w:start w:val="1"/>
      <w:numFmt w:val="bullet"/>
      <w:lvlText w:val="o"/>
      <w:lvlJc w:val="left"/>
      <w:pPr>
        <w:ind w:left="3632" w:hanging="360"/>
      </w:pPr>
      <w:rPr>
        <w:rFonts w:ascii="Courier New" w:hAnsi="Courier New" w:cs="Courier New" w:hint="default"/>
      </w:rPr>
    </w:lvl>
    <w:lvl w:ilvl="5" w:tplc="04090005">
      <w:start w:val="1"/>
      <w:numFmt w:val="bullet"/>
      <w:lvlText w:val=""/>
      <w:lvlJc w:val="left"/>
      <w:pPr>
        <w:ind w:left="4352" w:hanging="360"/>
      </w:pPr>
      <w:rPr>
        <w:rFonts w:ascii="Wingdings" w:hAnsi="Wingdings" w:hint="default"/>
      </w:rPr>
    </w:lvl>
    <w:lvl w:ilvl="6" w:tplc="04090001">
      <w:start w:val="1"/>
      <w:numFmt w:val="bullet"/>
      <w:lvlText w:val=""/>
      <w:lvlJc w:val="left"/>
      <w:pPr>
        <w:ind w:left="5072" w:hanging="360"/>
      </w:pPr>
      <w:rPr>
        <w:rFonts w:ascii="Symbol" w:hAnsi="Symbol" w:hint="default"/>
      </w:rPr>
    </w:lvl>
    <w:lvl w:ilvl="7" w:tplc="04090003">
      <w:start w:val="1"/>
      <w:numFmt w:val="bullet"/>
      <w:lvlText w:val="o"/>
      <w:lvlJc w:val="left"/>
      <w:pPr>
        <w:ind w:left="5792" w:hanging="360"/>
      </w:pPr>
      <w:rPr>
        <w:rFonts w:ascii="Courier New" w:hAnsi="Courier New" w:cs="Courier New" w:hint="default"/>
      </w:rPr>
    </w:lvl>
    <w:lvl w:ilvl="8" w:tplc="04090005">
      <w:start w:val="1"/>
      <w:numFmt w:val="bullet"/>
      <w:lvlText w:val=""/>
      <w:lvlJc w:val="left"/>
      <w:pPr>
        <w:ind w:left="6512" w:hanging="360"/>
      </w:pPr>
      <w:rPr>
        <w:rFonts w:ascii="Wingdings" w:hAnsi="Wingdings" w:hint="default"/>
      </w:rPr>
    </w:lvl>
  </w:abstractNum>
  <w:abstractNum w:abstractNumId="3" w15:restartNumberingAfterBreak="0">
    <w:nsid w:val="118A7FD2"/>
    <w:multiLevelType w:val="hybridMultilevel"/>
    <w:tmpl w:val="5AAE517A"/>
    <w:lvl w:ilvl="0" w:tplc="5A50191A">
      <w:start w:val="1"/>
      <w:numFmt w:val="lowerLetter"/>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7CF0ACF"/>
    <w:multiLevelType w:val="hybridMultilevel"/>
    <w:tmpl w:val="7106627E"/>
    <w:lvl w:ilvl="0" w:tplc="C43A77E6">
      <w:start w:val="3"/>
      <w:numFmt w:val="bullet"/>
      <w:lvlText w:val="-"/>
      <w:lvlJc w:val="left"/>
      <w:pPr>
        <w:ind w:left="360" w:hanging="360"/>
      </w:pPr>
      <w:rPr>
        <w:rFonts w:ascii="Verdana" w:eastAsia="Times New Roman"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9673FD3"/>
    <w:multiLevelType w:val="hybridMultilevel"/>
    <w:tmpl w:val="E90CF0F0"/>
    <w:lvl w:ilvl="0" w:tplc="FDF40DFC">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0A80CF5"/>
    <w:multiLevelType w:val="hybridMultilevel"/>
    <w:tmpl w:val="30EC163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8901E6"/>
    <w:multiLevelType w:val="hybridMultilevel"/>
    <w:tmpl w:val="D71A993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714686C"/>
    <w:multiLevelType w:val="hybridMultilevel"/>
    <w:tmpl w:val="3D1A8304"/>
    <w:lvl w:ilvl="0" w:tplc="4C525C24">
      <w:numFmt w:val="bullet"/>
      <w:lvlText w:val="-"/>
      <w:lvlJc w:val="left"/>
      <w:pPr>
        <w:ind w:left="819" w:hanging="360"/>
      </w:pPr>
      <w:rPr>
        <w:rFonts w:ascii="Times New Roman" w:eastAsia="Times New Roman" w:hAnsi="Times New Roman" w:cs="Times New Roman" w:hint="default"/>
      </w:rPr>
    </w:lvl>
    <w:lvl w:ilvl="1" w:tplc="04190003">
      <w:start w:val="1"/>
      <w:numFmt w:val="bullet"/>
      <w:lvlText w:val="o"/>
      <w:lvlJc w:val="left"/>
      <w:pPr>
        <w:ind w:left="1539" w:hanging="360"/>
      </w:pPr>
      <w:rPr>
        <w:rFonts w:ascii="Courier New" w:hAnsi="Courier New" w:cs="Courier New" w:hint="default"/>
      </w:rPr>
    </w:lvl>
    <w:lvl w:ilvl="2" w:tplc="04190005">
      <w:start w:val="1"/>
      <w:numFmt w:val="bullet"/>
      <w:lvlText w:val=""/>
      <w:lvlJc w:val="left"/>
      <w:pPr>
        <w:ind w:left="2259" w:hanging="360"/>
      </w:pPr>
      <w:rPr>
        <w:rFonts w:ascii="Wingdings" w:hAnsi="Wingdings" w:hint="default"/>
      </w:rPr>
    </w:lvl>
    <w:lvl w:ilvl="3" w:tplc="04190001">
      <w:start w:val="1"/>
      <w:numFmt w:val="bullet"/>
      <w:lvlText w:val=""/>
      <w:lvlJc w:val="left"/>
      <w:pPr>
        <w:ind w:left="2979" w:hanging="360"/>
      </w:pPr>
      <w:rPr>
        <w:rFonts w:ascii="Symbol" w:hAnsi="Symbol" w:hint="default"/>
      </w:rPr>
    </w:lvl>
    <w:lvl w:ilvl="4" w:tplc="04190003">
      <w:start w:val="1"/>
      <w:numFmt w:val="bullet"/>
      <w:lvlText w:val="o"/>
      <w:lvlJc w:val="left"/>
      <w:pPr>
        <w:ind w:left="3699" w:hanging="360"/>
      </w:pPr>
      <w:rPr>
        <w:rFonts w:ascii="Courier New" w:hAnsi="Courier New" w:cs="Courier New" w:hint="default"/>
      </w:rPr>
    </w:lvl>
    <w:lvl w:ilvl="5" w:tplc="04190005">
      <w:start w:val="1"/>
      <w:numFmt w:val="bullet"/>
      <w:lvlText w:val=""/>
      <w:lvlJc w:val="left"/>
      <w:pPr>
        <w:ind w:left="4419" w:hanging="360"/>
      </w:pPr>
      <w:rPr>
        <w:rFonts w:ascii="Wingdings" w:hAnsi="Wingdings" w:hint="default"/>
      </w:rPr>
    </w:lvl>
    <w:lvl w:ilvl="6" w:tplc="04190001">
      <w:start w:val="1"/>
      <w:numFmt w:val="bullet"/>
      <w:lvlText w:val=""/>
      <w:lvlJc w:val="left"/>
      <w:pPr>
        <w:ind w:left="5139" w:hanging="360"/>
      </w:pPr>
      <w:rPr>
        <w:rFonts w:ascii="Symbol" w:hAnsi="Symbol" w:hint="default"/>
      </w:rPr>
    </w:lvl>
    <w:lvl w:ilvl="7" w:tplc="04190003">
      <w:start w:val="1"/>
      <w:numFmt w:val="bullet"/>
      <w:lvlText w:val="o"/>
      <w:lvlJc w:val="left"/>
      <w:pPr>
        <w:ind w:left="5859" w:hanging="360"/>
      </w:pPr>
      <w:rPr>
        <w:rFonts w:ascii="Courier New" w:hAnsi="Courier New" w:cs="Courier New" w:hint="default"/>
      </w:rPr>
    </w:lvl>
    <w:lvl w:ilvl="8" w:tplc="04190005">
      <w:start w:val="1"/>
      <w:numFmt w:val="bullet"/>
      <w:lvlText w:val=""/>
      <w:lvlJc w:val="left"/>
      <w:pPr>
        <w:ind w:left="6579" w:hanging="360"/>
      </w:pPr>
      <w:rPr>
        <w:rFonts w:ascii="Wingdings" w:hAnsi="Wingdings" w:hint="default"/>
      </w:rPr>
    </w:lvl>
  </w:abstractNum>
  <w:abstractNum w:abstractNumId="9" w15:restartNumberingAfterBreak="0">
    <w:nsid w:val="363C552C"/>
    <w:multiLevelType w:val="hybridMultilevel"/>
    <w:tmpl w:val="A8AC593C"/>
    <w:lvl w:ilvl="0" w:tplc="D714D262">
      <w:start w:val="1"/>
      <w:numFmt w:val="decimal"/>
      <w:lvlText w:val="%1."/>
      <w:lvlJc w:val="left"/>
      <w:pPr>
        <w:ind w:left="677" w:hanging="360"/>
      </w:pPr>
      <w:rPr>
        <w:b w:val="0"/>
        <w:i w:val="0"/>
      </w:rPr>
    </w:lvl>
    <w:lvl w:ilvl="1" w:tplc="04190019">
      <w:start w:val="1"/>
      <w:numFmt w:val="lowerLetter"/>
      <w:lvlText w:val="%2."/>
      <w:lvlJc w:val="left"/>
      <w:pPr>
        <w:ind w:left="1397" w:hanging="360"/>
      </w:pPr>
    </w:lvl>
    <w:lvl w:ilvl="2" w:tplc="0419001B">
      <w:start w:val="1"/>
      <w:numFmt w:val="lowerRoman"/>
      <w:lvlText w:val="%3."/>
      <w:lvlJc w:val="right"/>
      <w:pPr>
        <w:ind w:left="2117" w:hanging="180"/>
      </w:pPr>
    </w:lvl>
    <w:lvl w:ilvl="3" w:tplc="0419000F">
      <w:start w:val="1"/>
      <w:numFmt w:val="decimal"/>
      <w:lvlText w:val="%4."/>
      <w:lvlJc w:val="left"/>
      <w:pPr>
        <w:ind w:left="2837" w:hanging="360"/>
      </w:pPr>
    </w:lvl>
    <w:lvl w:ilvl="4" w:tplc="04190019">
      <w:start w:val="1"/>
      <w:numFmt w:val="lowerLetter"/>
      <w:lvlText w:val="%5."/>
      <w:lvlJc w:val="left"/>
      <w:pPr>
        <w:ind w:left="3557" w:hanging="360"/>
      </w:pPr>
    </w:lvl>
    <w:lvl w:ilvl="5" w:tplc="0419001B">
      <w:start w:val="1"/>
      <w:numFmt w:val="lowerRoman"/>
      <w:lvlText w:val="%6."/>
      <w:lvlJc w:val="right"/>
      <w:pPr>
        <w:ind w:left="4277" w:hanging="180"/>
      </w:pPr>
    </w:lvl>
    <w:lvl w:ilvl="6" w:tplc="0419000F">
      <w:start w:val="1"/>
      <w:numFmt w:val="decimal"/>
      <w:lvlText w:val="%7."/>
      <w:lvlJc w:val="left"/>
      <w:pPr>
        <w:ind w:left="4997" w:hanging="360"/>
      </w:pPr>
    </w:lvl>
    <w:lvl w:ilvl="7" w:tplc="04190019">
      <w:start w:val="1"/>
      <w:numFmt w:val="lowerLetter"/>
      <w:lvlText w:val="%8."/>
      <w:lvlJc w:val="left"/>
      <w:pPr>
        <w:ind w:left="5717" w:hanging="360"/>
      </w:pPr>
    </w:lvl>
    <w:lvl w:ilvl="8" w:tplc="0419001B">
      <w:start w:val="1"/>
      <w:numFmt w:val="lowerRoman"/>
      <w:lvlText w:val="%9."/>
      <w:lvlJc w:val="right"/>
      <w:pPr>
        <w:ind w:left="6437" w:hanging="180"/>
      </w:pPr>
    </w:lvl>
  </w:abstractNum>
  <w:abstractNum w:abstractNumId="10" w15:restartNumberingAfterBreak="0">
    <w:nsid w:val="3A602E5B"/>
    <w:multiLevelType w:val="hybridMultilevel"/>
    <w:tmpl w:val="E2D0F768"/>
    <w:lvl w:ilvl="0" w:tplc="431CE918">
      <w:start w:val="8"/>
      <w:numFmt w:val="bullet"/>
      <w:lvlText w:val="-"/>
      <w:lvlJc w:val="left"/>
      <w:pPr>
        <w:ind w:left="786" w:hanging="360"/>
      </w:pPr>
      <w:rPr>
        <w:rFonts w:ascii="Times New Roman" w:eastAsia="Calibri" w:hAnsi="Times New Roman" w:cs="Times New Roman"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11" w15:restartNumberingAfterBreak="0">
    <w:nsid w:val="4DBE45F9"/>
    <w:multiLevelType w:val="hybridMultilevel"/>
    <w:tmpl w:val="F7A64BD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54896042"/>
    <w:multiLevelType w:val="hybridMultilevel"/>
    <w:tmpl w:val="6F9064B0"/>
    <w:lvl w:ilvl="0" w:tplc="54407546">
      <w:start w:val="1"/>
      <w:numFmt w:val="lowerLetter"/>
      <w:lvlText w:val="%1)"/>
      <w:lvlJc w:val="left"/>
      <w:pPr>
        <w:ind w:left="1080" w:hanging="360"/>
      </w:pPr>
      <w:rPr>
        <w:rFonts w:ascii="Arial" w:eastAsia="Calibri" w:hAnsi="Arial" w:cs="Arial"/>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78977C9F"/>
    <w:multiLevelType w:val="hybridMultilevel"/>
    <w:tmpl w:val="CD5CC210"/>
    <w:lvl w:ilvl="0" w:tplc="32EC03D8">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8C437D7"/>
    <w:multiLevelType w:val="hybridMultilevel"/>
    <w:tmpl w:val="85743E2C"/>
    <w:lvl w:ilvl="0" w:tplc="18D641F4">
      <w:start w:val="1"/>
      <w:numFmt w:val="lowerLetter"/>
      <w:lvlText w:val="%1)"/>
      <w:lvlJc w:val="center"/>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6"/>
  </w:num>
  <w:num w:numId="3">
    <w:abstractNumId w:val="1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lvlOverride w:ilvl="2"/>
    <w:lvlOverride w:ilvl="3"/>
    <w:lvlOverride w:ilvl="4"/>
    <w:lvlOverride w:ilvl="5"/>
    <w:lvlOverride w:ilvl="6"/>
    <w:lvlOverride w:ilvl="7"/>
    <w:lvlOverride w:ilvl="8"/>
  </w:num>
  <w:num w:numId="6">
    <w:abstractNumId w:val="10"/>
    <w:lvlOverride w:ilvl="0"/>
    <w:lvlOverride w:ilvl="1"/>
    <w:lvlOverride w:ilvl="2"/>
    <w:lvlOverride w:ilvl="3"/>
    <w:lvlOverride w:ilvl="4"/>
    <w:lvlOverride w:ilvl="5"/>
    <w:lvlOverride w:ilvl="6"/>
    <w:lvlOverride w:ilvl="7"/>
    <w:lvlOverride w:ilv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lvlOverride w:ilvl="2"/>
    <w:lvlOverride w:ilvl="3"/>
    <w:lvlOverride w:ilvl="4"/>
    <w:lvlOverride w:ilvl="5"/>
    <w:lvlOverride w:ilvl="6"/>
    <w:lvlOverride w:ilvl="7"/>
    <w:lvlOverride w:ilv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lvlOverride w:ilvl="2"/>
    <w:lvlOverride w:ilvl="3"/>
    <w:lvlOverride w:ilvl="4"/>
    <w:lvlOverride w:ilvl="5"/>
    <w:lvlOverride w:ilvl="6"/>
    <w:lvlOverride w:ilvl="7"/>
    <w:lvlOverride w:ilvl="8"/>
  </w:num>
  <w:num w:numId="12">
    <w:abstractNumId w:val="2"/>
    <w:lvlOverride w:ilvl="0"/>
    <w:lvlOverride w:ilvl="1"/>
    <w:lvlOverride w:ilvl="2"/>
    <w:lvlOverride w:ilvl="3"/>
    <w:lvlOverride w:ilvl="4"/>
    <w:lvlOverride w:ilvl="5"/>
    <w:lvlOverride w:ilvl="6"/>
    <w:lvlOverride w:ilvl="7"/>
    <w:lvlOverride w:ilvl="8"/>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lvlOverride w:ilvl="1"/>
    <w:lvlOverride w:ilvl="2"/>
    <w:lvlOverride w:ilvl="3"/>
    <w:lvlOverride w:ilvl="4"/>
    <w:lvlOverride w:ilvl="5"/>
    <w:lvlOverride w:ilvl="6"/>
    <w:lvlOverride w:ilvl="7"/>
    <w:lvlOverride w:ilvl="8"/>
  </w:num>
  <w:num w:numId="17">
    <w:abstractNumId w:val="7"/>
    <w:lvlOverride w:ilvl="0"/>
    <w:lvlOverride w:ilvl="1"/>
    <w:lvlOverride w:ilvl="2"/>
    <w:lvlOverride w:ilvl="3"/>
    <w:lvlOverride w:ilvl="4"/>
    <w:lvlOverride w:ilvl="5"/>
    <w:lvlOverride w:ilvl="6"/>
    <w:lvlOverride w:ilvl="7"/>
    <w:lvlOverride w:ilvl="8"/>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54966"/>
    <w:rsid w:val="0007193C"/>
    <w:rsid w:val="00075CE0"/>
    <w:rsid w:val="000F0C9A"/>
    <w:rsid w:val="00110EC6"/>
    <w:rsid w:val="00144067"/>
    <w:rsid w:val="001469DB"/>
    <w:rsid w:val="001777BC"/>
    <w:rsid w:val="00191F49"/>
    <w:rsid w:val="001B2461"/>
    <w:rsid w:val="001E6EB8"/>
    <w:rsid w:val="002273DC"/>
    <w:rsid w:val="00234A6E"/>
    <w:rsid w:val="002727C2"/>
    <w:rsid w:val="002D6888"/>
    <w:rsid w:val="002D7539"/>
    <w:rsid w:val="002F09B6"/>
    <w:rsid w:val="00307EEB"/>
    <w:rsid w:val="003266C6"/>
    <w:rsid w:val="0036437A"/>
    <w:rsid w:val="00376C1A"/>
    <w:rsid w:val="00385764"/>
    <w:rsid w:val="003D7695"/>
    <w:rsid w:val="003E5E8D"/>
    <w:rsid w:val="004026EE"/>
    <w:rsid w:val="00404DB8"/>
    <w:rsid w:val="00411F62"/>
    <w:rsid w:val="0041412E"/>
    <w:rsid w:val="004A327F"/>
    <w:rsid w:val="004A4B59"/>
    <w:rsid w:val="004C3DD0"/>
    <w:rsid w:val="004D57E2"/>
    <w:rsid w:val="004E1000"/>
    <w:rsid w:val="004F7AE2"/>
    <w:rsid w:val="00500597"/>
    <w:rsid w:val="0050680A"/>
    <w:rsid w:val="00512A5C"/>
    <w:rsid w:val="00512C68"/>
    <w:rsid w:val="00523F8A"/>
    <w:rsid w:val="005541A1"/>
    <w:rsid w:val="00573823"/>
    <w:rsid w:val="005802DD"/>
    <w:rsid w:val="005850E0"/>
    <w:rsid w:val="005A2207"/>
    <w:rsid w:val="005A3848"/>
    <w:rsid w:val="005F2B04"/>
    <w:rsid w:val="00613E53"/>
    <w:rsid w:val="00617CA5"/>
    <w:rsid w:val="0063090F"/>
    <w:rsid w:val="00631C33"/>
    <w:rsid w:val="006833F9"/>
    <w:rsid w:val="006B0DC7"/>
    <w:rsid w:val="006C1AED"/>
    <w:rsid w:val="006C4D0F"/>
    <w:rsid w:val="006C6E4C"/>
    <w:rsid w:val="006F689F"/>
    <w:rsid w:val="007305B8"/>
    <w:rsid w:val="00741FC1"/>
    <w:rsid w:val="00746067"/>
    <w:rsid w:val="00781A24"/>
    <w:rsid w:val="00784D89"/>
    <w:rsid w:val="007A4567"/>
    <w:rsid w:val="007B1FD2"/>
    <w:rsid w:val="007D42E9"/>
    <w:rsid w:val="007F69CB"/>
    <w:rsid w:val="00804B06"/>
    <w:rsid w:val="008141D2"/>
    <w:rsid w:val="00814406"/>
    <w:rsid w:val="00827E1F"/>
    <w:rsid w:val="00832599"/>
    <w:rsid w:val="0084528D"/>
    <w:rsid w:val="00903B16"/>
    <w:rsid w:val="009278E3"/>
    <w:rsid w:val="009423B6"/>
    <w:rsid w:val="00950CEF"/>
    <w:rsid w:val="0095316D"/>
    <w:rsid w:val="009A27A5"/>
    <w:rsid w:val="009A3326"/>
    <w:rsid w:val="009D24A0"/>
    <w:rsid w:val="00A04621"/>
    <w:rsid w:val="00A1010C"/>
    <w:rsid w:val="00A17F1A"/>
    <w:rsid w:val="00A3774B"/>
    <w:rsid w:val="00A56041"/>
    <w:rsid w:val="00A5788B"/>
    <w:rsid w:val="00A5793A"/>
    <w:rsid w:val="00A76EBE"/>
    <w:rsid w:val="00A82AF9"/>
    <w:rsid w:val="00A95C7B"/>
    <w:rsid w:val="00A977C3"/>
    <w:rsid w:val="00AE7568"/>
    <w:rsid w:val="00AF6515"/>
    <w:rsid w:val="00B26030"/>
    <w:rsid w:val="00B4370D"/>
    <w:rsid w:val="00B53E4A"/>
    <w:rsid w:val="00B8704B"/>
    <w:rsid w:val="00B95471"/>
    <w:rsid w:val="00BC7BC2"/>
    <w:rsid w:val="00BF32A6"/>
    <w:rsid w:val="00C02DFA"/>
    <w:rsid w:val="00C12EFE"/>
    <w:rsid w:val="00C257DC"/>
    <w:rsid w:val="00C74719"/>
    <w:rsid w:val="00C9441F"/>
    <w:rsid w:val="00CC7AFF"/>
    <w:rsid w:val="00CD2BAA"/>
    <w:rsid w:val="00CF0335"/>
    <w:rsid w:val="00CF2559"/>
    <w:rsid w:val="00D0280A"/>
    <w:rsid w:val="00D1240E"/>
    <w:rsid w:val="00D34429"/>
    <w:rsid w:val="00D41305"/>
    <w:rsid w:val="00D64123"/>
    <w:rsid w:val="00D642D3"/>
    <w:rsid w:val="00D92DD3"/>
    <w:rsid w:val="00DA16D5"/>
    <w:rsid w:val="00DB1216"/>
    <w:rsid w:val="00DE6C38"/>
    <w:rsid w:val="00DF0E57"/>
    <w:rsid w:val="00E155BD"/>
    <w:rsid w:val="00E25839"/>
    <w:rsid w:val="00E540B8"/>
    <w:rsid w:val="00E55943"/>
    <w:rsid w:val="00E8330C"/>
    <w:rsid w:val="00ED2FE3"/>
    <w:rsid w:val="00EE0658"/>
    <w:rsid w:val="00EF59C6"/>
    <w:rsid w:val="00F03330"/>
    <w:rsid w:val="00F20E52"/>
    <w:rsid w:val="00F4110C"/>
    <w:rsid w:val="00F67B04"/>
    <w:rsid w:val="00F817FC"/>
    <w:rsid w:val="00F864E2"/>
    <w:rsid w:val="00FA1ACA"/>
    <w:rsid w:val="00FA7984"/>
    <w:rsid w:val="00FC428B"/>
    <w:rsid w:val="00FD50C6"/>
    <w:rsid w:val="00FF1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5:docId w15:val="{9B5B066C-9A1A-47B9-B2EB-F07CD9DC4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429"/>
    <w:pPr>
      <w:ind w:firstLine="720"/>
      <w:jc w:val="both"/>
    </w:pPr>
    <w:rPr>
      <w:lang w:val="en-US" w:eastAsia="en-US"/>
    </w:rPr>
  </w:style>
  <w:style w:type="paragraph" w:styleId="1">
    <w:name w:val="heading 1"/>
    <w:basedOn w:val="a"/>
    <w:next w:val="a"/>
    <w:link w:val="10"/>
    <w:uiPriority w:val="9"/>
    <w:qFormat/>
    <w:rsid w:val="00D34429"/>
    <w:pPr>
      <w:keepNext/>
      <w:spacing w:before="240" w:after="60"/>
      <w:outlineLvl w:val="0"/>
    </w:pPr>
    <w:rPr>
      <w:rFonts w:ascii="Arial" w:hAnsi="Arial"/>
      <w:b/>
      <w:kern w:val="28"/>
      <w:sz w:val="28"/>
    </w:rPr>
  </w:style>
  <w:style w:type="paragraph" w:styleId="20">
    <w:name w:val="heading 2"/>
    <w:basedOn w:val="a"/>
    <w:next w:val="a"/>
    <w:link w:val="21"/>
    <w:uiPriority w:val="9"/>
    <w:qFormat/>
    <w:rsid w:val="00D34429"/>
    <w:pPr>
      <w:keepNext/>
      <w:jc w:val="center"/>
      <w:outlineLvl w:val="1"/>
    </w:pPr>
    <w:rPr>
      <w:rFonts w:ascii="$ Benguiat_Bold" w:hAnsi="$ Benguiat_Bold"/>
      <w:b/>
      <w:sz w:val="132"/>
    </w:rPr>
  </w:style>
  <w:style w:type="paragraph" w:styleId="3">
    <w:name w:val="heading 3"/>
    <w:basedOn w:val="a"/>
    <w:next w:val="a"/>
    <w:link w:val="30"/>
    <w:qFormat/>
    <w:rsid w:val="00D34429"/>
    <w:pPr>
      <w:keepNext/>
      <w:jc w:val="center"/>
      <w:outlineLvl w:val="2"/>
    </w:pPr>
    <w:rPr>
      <w:rFonts w:ascii="$Caslon" w:hAnsi="$Caslon"/>
      <w:b/>
    </w:rPr>
  </w:style>
  <w:style w:type="paragraph" w:styleId="4">
    <w:name w:val="heading 4"/>
    <w:basedOn w:val="a"/>
    <w:next w:val="a"/>
    <w:qFormat/>
    <w:rsid w:val="00D34429"/>
    <w:pPr>
      <w:keepNext/>
      <w:jc w:val="center"/>
      <w:outlineLvl w:val="3"/>
    </w:pPr>
    <w:rPr>
      <w:rFonts w:ascii="$Caslon" w:hAnsi="$Caslon"/>
      <w:b/>
      <w:sz w:val="26"/>
    </w:rPr>
  </w:style>
  <w:style w:type="paragraph" w:styleId="5">
    <w:name w:val="heading 5"/>
    <w:basedOn w:val="a"/>
    <w:next w:val="a"/>
    <w:link w:val="50"/>
    <w:qFormat/>
    <w:rsid w:val="00D34429"/>
    <w:pPr>
      <w:keepNext/>
      <w:jc w:val="center"/>
      <w:outlineLvl w:val="4"/>
    </w:pPr>
    <w:rPr>
      <w:rFonts w:ascii="$Caslon" w:hAnsi="$Caslon"/>
      <w:sz w:val="24"/>
    </w:rPr>
  </w:style>
  <w:style w:type="paragraph" w:styleId="6">
    <w:name w:val="heading 6"/>
    <w:basedOn w:val="a"/>
    <w:next w:val="a"/>
    <w:link w:val="60"/>
    <w:qFormat/>
    <w:rsid w:val="00D34429"/>
    <w:pPr>
      <w:keepNext/>
      <w:jc w:val="center"/>
      <w:outlineLvl w:val="5"/>
    </w:pPr>
    <w:rPr>
      <w:rFonts w:ascii="$Caslon" w:hAnsi="$Caslon"/>
      <w:b/>
      <w:sz w:val="22"/>
    </w:rPr>
  </w:style>
  <w:style w:type="paragraph" w:styleId="7">
    <w:name w:val="heading 7"/>
    <w:basedOn w:val="a"/>
    <w:next w:val="a"/>
    <w:link w:val="70"/>
    <w:qFormat/>
    <w:rsid w:val="00D34429"/>
    <w:pPr>
      <w:keepNext/>
      <w:jc w:val="center"/>
      <w:outlineLvl w:val="6"/>
    </w:pPr>
    <w:rPr>
      <w:rFonts w:ascii="Garamond" w:hAnsi="Garamond"/>
      <w:b/>
      <w:sz w:val="28"/>
    </w:rPr>
  </w:style>
  <w:style w:type="paragraph" w:styleId="8">
    <w:name w:val="heading 8"/>
    <w:basedOn w:val="a"/>
    <w:next w:val="a"/>
    <w:link w:val="80"/>
    <w:qFormat/>
    <w:rsid w:val="00D34429"/>
    <w:pPr>
      <w:keepNext/>
      <w:jc w:val="center"/>
      <w:outlineLvl w:val="7"/>
    </w:pPr>
    <w:rPr>
      <w:rFonts w:ascii="$Caslon" w:hAnsi="$Caslon"/>
      <w:b/>
      <w:sz w:val="24"/>
    </w:rPr>
  </w:style>
  <w:style w:type="paragraph" w:styleId="9">
    <w:name w:val="heading 9"/>
    <w:basedOn w:val="a"/>
    <w:next w:val="a"/>
    <w:link w:val="90"/>
    <w:semiHidden/>
    <w:unhideWhenUsed/>
    <w:qFormat/>
    <w:rsid w:val="00F03330"/>
    <w:pPr>
      <w:keepNext/>
      <w:keepLines/>
      <w:spacing w:before="40"/>
      <w:ind w:firstLine="709"/>
      <w:outlineLvl w:val="8"/>
    </w:pPr>
    <w:rPr>
      <w:rFonts w:asciiTheme="majorHAnsi" w:eastAsiaTheme="majorEastAsia" w:hAnsiTheme="majorHAnsi" w:cstheme="majorBidi"/>
      <w:i/>
      <w:iCs/>
      <w:color w:val="272727" w:themeColor="text1" w:themeTint="D8"/>
      <w:sz w:val="21"/>
      <w:szCs w:val="21"/>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aliases w:val="Знак,webb Знак Знак,webb"/>
    <w:basedOn w:val="a"/>
    <w:link w:val="a6"/>
    <w:uiPriority w:val="99"/>
    <w:unhideWhenUsed/>
    <w:qFormat/>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paragraph" w:styleId="22">
    <w:name w:val="Body Text 2"/>
    <w:basedOn w:val="a"/>
    <w:link w:val="23"/>
    <w:rsid w:val="004D57E2"/>
    <w:pPr>
      <w:ind w:firstLine="0"/>
    </w:pPr>
    <w:rPr>
      <w:sz w:val="24"/>
      <w:lang w:val="ro-RO" w:eastAsia="ru-RU"/>
    </w:rPr>
  </w:style>
  <w:style w:type="character" w:customStyle="1" w:styleId="23">
    <w:name w:val="Основной текст 2 Знак"/>
    <w:basedOn w:val="a0"/>
    <w:link w:val="22"/>
    <w:rsid w:val="004D57E2"/>
    <w:rPr>
      <w:sz w:val="24"/>
      <w:lang w:val="ro-RO"/>
    </w:rPr>
  </w:style>
  <w:style w:type="paragraph" w:styleId="31">
    <w:name w:val="Body Text 3"/>
    <w:basedOn w:val="a"/>
    <w:link w:val="32"/>
    <w:rsid w:val="004D57E2"/>
    <w:pPr>
      <w:ind w:firstLine="0"/>
      <w:jc w:val="center"/>
    </w:pPr>
    <w:rPr>
      <w:b/>
      <w:sz w:val="28"/>
      <w:szCs w:val="24"/>
      <w:lang w:val="ro-RO" w:eastAsia="ru-RU"/>
    </w:rPr>
  </w:style>
  <w:style w:type="character" w:customStyle="1" w:styleId="32">
    <w:name w:val="Основной текст 3 Знак"/>
    <w:basedOn w:val="a0"/>
    <w:link w:val="31"/>
    <w:rsid w:val="004D57E2"/>
    <w:rPr>
      <w:b/>
      <w:sz w:val="28"/>
      <w:szCs w:val="24"/>
      <w:lang w:val="ro-RO"/>
    </w:rPr>
  </w:style>
  <w:style w:type="character" w:customStyle="1" w:styleId="apple-converted-space">
    <w:name w:val="apple-converted-space"/>
    <w:rsid w:val="004D57E2"/>
  </w:style>
  <w:style w:type="paragraph" w:customStyle="1" w:styleId="news">
    <w:name w:val="news"/>
    <w:basedOn w:val="a"/>
    <w:uiPriority w:val="99"/>
    <w:rsid w:val="004D57E2"/>
    <w:pPr>
      <w:ind w:firstLine="0"/>
      <w:jc w:val="left"/>
    </w:pPr>
    <w:rPr>
      <w:rFonts w:ascii="Arial" w:hAnsi="Arial" w:cs="Arial"/>
      <w:lang w:val="ru-RU" w:eastAsia="ru-RU"/>
    </w:rPr>
  </w:style>
  <w:style w:type="paragraph" w:styleId="ab">
    <w:name w:val="List Paragraph"/>
    <w:basedOn w:val="a"/>
    <w:qFormat/>
    <w:rsid w:val="009278E3"/>
    <w:pPr>
      <w:spacing w:after="200" w:line="276" w:lineRule="auto"/>
      <w:ind w:left="720" w:firstLine="0"/>
      <w:contextualSpacing/>
      <w:jc w:val="left"/>
    </w:pPr>
    <w:rPr>
      <w:rFonts w:ascii="Calibri" w:eastAsia="Calibri" w:hAnsi="Calibri"/>
      <w:sz w:val="22"/>
      <w:szCs w:val="22"/>
    </w:rPr>
  </w:style>
  <w:style w:type="paragraph" w:customStyle="1" w:styleId="cp">
    <w:name w:val="cp"/>
    <w:basedOn w:val="a"/>
    <w:uiPriority w:val="99"/>
    <w:rsid w:val="009278E3"/>
    <w:pPr>
      <w:ind w:firstLine="0"/>
      <w:jc w:val="center"/>
    </w:pPr>
    <w:rPr>
      <w:b/>
      <w:bCs/>
      <w:sz w:val="24"/>
      <w:szCs w:val="24"/>
      <w:lang w:val="ru-RU" w:eastAsia="ru-RU"/>
    </w:rPr>
  </w:style>
  <w:style w:type="paragraph" w:customStyle="1" w:styleId="md">
    <w:name w:val="md"/>
    <w:basedOn w:val="a"/>
    <w:uiPriority w:val="99"/>
    <w:rsid w:val="009278E3"/>
    <w:pPr>
      <w:ind w:firstLine="567"/>
    </w:pPr>
    <w:rPr>
      <w:i/>
      <w:iCs/>
      <w:color w:val="663300"/>
      <w:lang w:val="ru-RU" w:eastAsia="ru-RU"/>
    </w:rPr>
  </w:style>
  <w:style w:type="paragraph" w:customStyle="1" w:styleId="tt">
    <w:name w:val="tt"/>
    <w:basedOn w:val="a"/>
    <w:uiPriority w:val="99"/>
    <w:rsid w:val="009278E3"/>
    <w:pPr>
      <w:ind w:firstLine="0"/>
      <w:jc w:val="center"/>
    </w:pPr>
    <w:rPr>
      <w:b/>
      <w:bCs/>
      <w:sz w:val="24"/>
      <w:szCs w:val="24"/>
      <w:lang w:val="ru-RU" w:eastAsia="ru-RU"/>
    </w:rPr>
  </w:style>
  <w:style w:type="paragraph" w:customStyle="1" w:styleId="pb">
    <w:name w:val="pb"/>
    <w:basedOn w:val="a"/>
    <w:uiPriority w:val="99"/>
    <w:rsid w:val="009278E3"/>
    <w:pPr>
      <w:ind w:firstLine="0"/>
      <w:jc w:val="center"/>
    </w:pPr>
    <w:rPr>
      <w:i/>
      <w:iCs/>
      <w:color w:val="663300"/>
      <w:lang w:val="ru-RU" w:eastAsia="ru-RU"/>
    </w:rPr>
  </w:style>
  <w:style w:type="paragraph" w:styleId="ac">
    <w:name w:val="Body Text Indent"/>
    <w:basedOn w:val="a"/>
    <w:link w:val="ad"/>
    <w:rsid w:val="00404DB8"/>
    <w:pPr>
      <w:spacing w:after="120"/>
      <w:ind w:left="283"/>
    </w:pPr>
  </w:style>
  <w:style w:type="character" w:customStyle="1" w:styleId="ad">
    <w:name w:val="Основной текст с отступом Знак"/>
    <w:basedOn w:val="a0"/>
    <w:link w:val="ac"/>
    <w:rsid w:val="00404DB8"/>
    <w:rPr>
      <w:lang w:val="en-US" w:eastAsia="en-US"/>
    </w:rPr>
  </w:style>
  <w:style w:type="paragraph" w:customStyle="1" w:styleId="cu">
    <w:name w:val="cu"/>
    <w:basedOn w:val="a"/>
    <w:uiPriority w:val="99"/>
    <w:rsid w:val="003266C6"/>
    <w:pPr>
      <w:spacing w:before="29"/>
      <w:ind w:left="1134" w:right="567" w:hanging="567"/>
    </w:pPr>
    <w:rPr>
      <w:lang w:val="ru-RU" w:eastAsia="ru-RU"/>
    </w:rPr>
  </w:style>
  <w:style w:type="character" w:styleId="ae">
    <w:name w:val="annotation reference"/>
    <w:uiPriority w:val="99"/>
    <w:rsid w:val="003266C6"/>
    <w:rPr>
      <w:sz w:val="16"/>
      <w:szCs w:val="16"/>
    </w:rPr>
  </w:style>
  <w:style w:type="paragraph" w:styleId="af">
    <w:name w:val="annotation text"/>
    <w:basedOn w:val="a"/>
    <w:link w:val="af0"/>
    <w:uiPriority w:val="99"/>
    <w:rsid w:val="003266C6"/>
    <w:pPr>
      <w:ind w:firstLine="0"/>
      <w:jc w:val="left"/>
    </w:pPr>
    <w:rPr>
      <w:lang w:val="ro-RO" w:eastAsia="ru-RU"/>
    </w:rPr>
  </w:style>
  <w:style w:type="character" w:customStyle="1" w:styleId="af0">
    <w:name w:val="Текст примечания Знак"/>
    <w:basedOn w:val="a0"/>
    <w:link w:val="af"/>
    <w:uiPriority w:val="99"/>
    <w:rsid w:val="003266C6"/>
    <w:rPr>
      <w:lang w:val="ro-RO"/>
    </w:rPr>
  </w:style>
  <w:style w:type="paragraph" w:styleId="af1">
    <w:name w:val="annotation subject"/>
    <w:basedOn w:val="af"/>
    <w:next w:val="af"/>
    <w:link w:val="af2"/>
    <w:rsid w:val="003266C6"/>
    <w:rPr>
      <w:b/>
      <w:bCs/>
    </w:rPr>
  </w:style>
  <w:style w:type="character" w:customStyle="1" w:styleId="af2">
    <w:name w:val="Тема примечания Знак"/>
    <w:basedOn w:val="af0"/>
    <w:link w:val="af1"/>
    <w:rsid w:val="003266C6"/>
    <w:rPr>
      <w:b/>
      <w:bCs/>
      <w:lang w:val="ro-RO"/>
    </w:rPr>
  </w:style>
  <w:style w:type="paragraph" w:customStyle="1" w:styleId="CharChar0">
    <w:name w:val="Char Знак Char"/>
    <w:basedOn w:val="a"/>
    <w:next w:val="a"/>
    <w:uiPriority w:val="99"/>
    <w:rsid w:val="003266C6"/>
    <w:pPr>
      <w:spacing w:after="160" w:line="240" w:lineRule="exact"/>
      <w:ind w:firstLine="0"/>
      <w:jc w:val="left"/>
    </w:pPr>
    <w:rPr>
      <w:rFonts w:ascii="Tahoma" w:hAnsi="Tahoma" w:cs="Tahoma"/>
      <w:sz w:val="24"/>
      <w:szCs w:val="24"/>
    </w:rPr>
  </w:style>
  <w:style w:type="paragraph" w:styleId="af3">
    <w:name w:val="footnote text"/>
    <w:basedOn w:val="a"/>
    <w:link w:val="af4"/>
    <w:rsid w:val="003266C6"/>
    <w:pPr>
      <w:ind w:firstLine="0"/>
      <w:jc w:val="left"/>
    </w:pPr>
    <w:rPr>
      <w:lang w:val="ru-RU" w:eastAsia="ru-RU"/>
    </w:rPr>
  </w:style>
  <w:style w:type="character" w:customStyle="1" w:styleId="af4">
    <w:name w:val="Текст сноски Знак"/>
    <w:basedOn w:val="a0"/>
    <w:link w:val="af3"/>
    <w:rsid w:val="003266C6"/>
  </w:style>
  <w:style w:type="paragraph" w:customStyle="1" w:styleId="Default">
    <w:name w:val="Default"/>
    <w:uiPriority w:val="99"/>
    <w:rsid w:val="003266C6"/>
    <w:pPr>
      <w:autoSpaceDE w:val="0"/>
      <w:autoSpaceDN w:val="0"/>
      <w:adjustRightInd w:val="0"/>
    </w:pPr>
    <w:rPr>
      <w:rFonts w:ascii="EUAlbertina" w:hAnsi="EUAlbertina" w:cs="EUAlbertina"/>
      <w:color w:val="000000"/>
      <w:sz w:val="24"/>
      <w:szCs w:val="24"/>
    </w:rPr>
  </w:style>
  <w:style w:type="character" w:customStyle="1" w:styleId="FontStyle20">
    <w:name w:val="Font Style20"/>
    <w:uiPriority w:val="99"/>
    <w:rsid w:val="003266C6"/>
    <w:rPr>
      <w:rFonts w:ascii="Lucida Sans Unicode" w:hAnsi="Lucida Sans Unicode" w:cs="Lucida Sans Unicode"/>
      <w:sz w:val="22"/>
      <w:szCs w:val="22"/>
    </w:rPr>
  </w:style>
  <w:style w:type="character" w:customStyle="1" w:styleId="FontStyle24">
    <w:name w:val="Font Style24"/>
    <w:uiPriority w:val="99"/>
    <w:rsid w:val="003266C6"/>
    <w:rPr>
      <w:rFonts w:ascii="Times New Roman" w:hAnsi="Times New Roman" w:cs="Times New Roman"/>
      <w:sz w:val="24"/>
      <w:szCs w:val="24"/>
    </w:rPr>
  </w:style>
  <w:style w:type="table" w:styleId="af5">
    <w:name w:val="Table Grid"/>
    <w:basedOn w:val="a1"/>
    <w:uiPriority w:val="59"/>
    <w:rsid w:val="003266C6"/>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Обычный (веб) Знак"/>
    <w:aliases w:val="Знак Знак,webb Знак Знак Знак,webb Знак"/>
    <w:link w:val="a5"/>
    <w:uiPriority w:val="99"/>
    <w:locked/>
    <w:rsid w:val="003266C6"/>
    <w:rPr>
      <w:sz w:val="24"/>
      <w:szCs w:val="24"/>
    </w:rPr>
  </w:style>
  <w:style w:type="character" w:styleId="af6">
    <w:name w:val="Hyperlink"/>
    <w:uiPriority w:val="99"/>
    <w:semiHidden/>
    <w:unhideWhenUsed/>
    <w:rsid w:val="00F03330"/>
    <w:rPr>
      <w:color w:val="0000FF"/>
      <w:u w:val="single"/>
    </w:rPr>
  </w:style>
  <w:style w:type="character" w:styleId="af7">
    <w:name w:val="FollowedHyperlink"/>
    <w:basedOn w:val="a0"/>
    <w:semiHidden/>
    <w:unhideWhenUsed/>
    <w:rsid w:val="00F03330"/>
    <w:rPr>
      <w:color w:val="800080" w:themeColor="followedHyperlink"/>
      <w:u w:val="single"/>
    </w:rPr>
  </w:style>
  <w:style w:type="character" w:customStyle="1" w:styleId="af8">
    <w:name w:val="Основной текст Знак"/>
    <w:basedOn w:val="a0"/>
    <w:link w:val="af9"/>
    <w:semiHidden/>
    <w:locked/>
    <w:rsid w:val="00F03330"/>
    <w:rPr>
      <w:sz w:val="28"/>
      <w:lang w:val="ro-RO"/>
    </w:rPr>
  </w:style>
  <w:style w:type="character" w:customStyle="1" w:styleId="afa">
    <w:name w:val="Текст Знак"/>
    <w:basedOn w:val="a0"/>
    <w:link w:val="afb"/>
    <w:uiPriority w:val="99"/>
    <w:semiHidden/>
    <w:locked/>
    <w:rsid w:val="00F03330"/>
    <w:rPr>
      <w:sz w:val="22"/>
      <w:szCs w:val="22"/>
      <w:lang w:val="en-US" w:eastAsia="en-US"/>
    </w:rPr>
  </w:style>
  <w:style w:type="paragraph" w:customStyle="1" w:styleId="11">
    <w:name w:val="Абзац списка1"/>
    <w:basedOn w:val="a"/>
    <w:uiPriority w:val="34"/>
    <w:qFormat/>
    <w:rsid w:val="00F03330"/>
    <w:pPr>
      <w:ind w:left="708" w:firstLine="0"/>
      <w:jc w:val="left"/>
    </w:pPr>
  </w:style>
  <w:style w:type="paragraph" w:customStyle="1" w:styleId="Style7">
    <w:name w:val="Style7"/>
    <w:basedOn w:val="a"/>
    <w:uiPriority w:val="99"/>
    <w:rsid w:val="00F03330"/>
    <w:pPr>
      <w:widowControl w:val="0"/>
      <w:autoSpaceDE w:val="0"/>
      <w:autoSpaceDN w:val="0"/>
      <w:adjustRightInd w:val="0"/>
      <w:spacing w:line="277" w:lineRule="exact"/>
      <w:ind w:firstLine="0"/>
    </w:pPr>
    <w:rPr>
      <w:sz w:val="24"/>
      <w:szCs w:val="24"/>
      <w:lang w:val="ru-RU" w:eastAsia="ru-RU"/>
    </w:rPr>
  </w:style>
  <w:style w:type="paragraph" w:customStyle="1" w:styleId="Style9">
    <w:name w:val="Style9"/>
    <w:basedOn w:val="a"/>
    <w:uiPriority w:val="99"/>
    <w:rsid w:val="00F03330"/>
    <w:pPr>
      <w:widowControl w:val="0"/>
      <w:autoSpaceDE w:val="0"/>
      <w:autoSpaceDN w:val="0"/>
      <w:adjustRightInd w:val="0"/>
      <w:spacing w:line="313" w:lineRule="exact"/>
      <w:ind w:firstLine="569"/>
    </w:pPr>
    <w:rPr>
      <w:rFonts w:ascii="Arial" w:hAnsi="Arial" w:cs="Arial"/>
      <w:sz w:val="24"/>
      <w:szCs w:val="24"/>
      <w:lang w:val="ru-RU" w:eastAsia="ru-RU"/>
    </w:rPr>
  </w:style>
  <w:style w:type="paragraph" w:customStyle="1" w:styleId="Style2">
    <w:name w:val="Style2"/>
    <w:basedOn w:val="a"/>
    <w:uiPriority w:val="99"/>
    <w:rsid w:val="00F03330"/>
    <w:pPr>
      <w:widowControl w:val="0"/>
      <w:autoSpaceDE w:val="0"/>
      <w:autoSpaceDN w:val="0"/>
      <w:adjustRightInd w:val="0"/>
      <w:spacing w:line="328" w:lineRule="exact"/>
      <w:ind w:firstLine="540"/>
    </w:pPr>
    <w:rPr>
      <w:rFonts w:ascii="Lucida Sans Unicode" w:hAnsi="Lucida Sans Unicode"/>
      <w:sz w:val="24"/>
      <w:szCs w:val="24"/>
      <w:lang w:val="ru-RU" w:eastAsia="ru-RU"/>
    </w:rPr>
  </w:style>
  <w:style w:type="paragraph" w:customStyle="1" w:styleId="Style3">
    <w:name w:val="Style3"/>
    <w:basedOn w:val="a"/>
    <w:uiPriority w:val="99"/>
    <w:rsid w:val="00F03330"/>
    <w:pPr>
      <w:widowControl w:val="0"/>
      <w:autoSpaceDE w:val="0"/>
      <w:autoSpaceDN w:val="0"/>
      <w:adjustRightInd w:val="0"/>
      <w:ind w:firstLine="0"/>
      <w:jc w:val="left"/>
    </w:pPr>
    <w:rPr>
      <w:rFonts w:ascii="Arial" w:hAnsi="Arial" w:cs="Arial"/>
      <w:sz w:val="24"/>
      <w:szCs w:val="24"/>
      <w:lang w:val="ru-RU" w:eastAsia="ru-RU"/>
    </w:rPr>
  </w:style>
  <w:style w:type="paragraph" w:customStyle="1" w:styleId="Style6">
    <w:name w:val="Style6"/>
    <w:basedOn w:val="a"/>
    <w:uiPriority w:val="99"/>
    <w:rsid w:val="00F03330"/>
    <w:pPr>
      <w:widowControl w:val="0"/>
      <w:autoSpaceDE w:val="0"/>
      <w:autoSpaceDN w:val="0"/>
      <w:adjustRightInd w:val="0"/>
      <w:ind w:firstLine="0"/>
      <w:jc w:val="left"/>
    </w:pPr>
    <w:rPr>
      <w:rFonts w:ascii="Arial" w:hAnsi="Arial" w:cs="Arial"/>
      <w:sz w:val="24"/>
      <w:szCs w:val="24"/>
      <w:lang w:val="ru-RU" w:eastAsia="ru-RU"/>
    </w:rPr>
  </w:style>
  <w:style w:type="paragraph" w:customStyle="1" w:styleId="Style8">
    <w:name w:val="Style8"/>
    <w:basedOn w:val="a"/>
    <w:uiPriority w:val="99"/>
    <w:rsid w:val="00F03330"/>
    <w:pPr>
      <w:widowControl w:val="0"/>
      <w:autoSpaceDE w:val="0"/>
      <w:autoSpaceDN w:val="0"/>
      <w:adjustRightInd w:val="0"/>
      <w:ind w:firstLine="0"/>
      <w:jc w:val="left"/>
    </w:pPr>
    <w:rPr>
      <w:rFonts w:ascii="Arial" w:hAnsi="Arial" w:cs="Arial"/>
      <w:sz w:val="24"/>
      <w:szCs w:val="24"/>
      <w:lang w:val="ru-RU" w:eastAsia="ru-RU"/>
    </w:rPr>
  </w:style>
  <w:style w:type="paragraph" w:customStyle="1" w:styleId="Style1">
    <w:name w:val="Style1"/>
    <w:basedOn w:val="a"/>
    <w:uiPriority w:val="99"/>
    <w:rsid w:val="00F03330"/>
    <w:pPr>
      <w:widowControl w:val="0"/>
      <w:autoSpaceDE w:val="0"/>
      <w:autoSpaceDN w:val="0"/>
      <w:adjustRightInd w:val="0"/>
      <w:ind w:firstLine="0"/>
      <w:jc w:val="left"/>
    </w:pPr>
    <w:rPr>
      <w:rFonts w:ascii="Arial" w:hAnsi="Arial" w:cs="Arial"/>
      <w:sz w:val="24"/>
      <w:szCs w:val="24"/>
      <w:lang w:val="ru-RU" w:eastAsia="ru-RU"/>
    </w:rPr>
  </w:style>
  <w:style w:type="paragraph" w:customStyle="1" w:styleId="Style5">
    <w:name w:val="Style5"/>
    <w:basedOn w:val="a"/>
    <w:uiPriority w:val="99"/>
    <w:rsid w:val="00F03330"/>
    <w:pPr>
      <w:widowControl w:val="0"/>
      <w:autoSpaceDE w:val="0"/>
      <w:autoSpaceDN w:val="0"/>
      <w:adjustRightInd w:val="0"/>
      <w:ind w:firstLine="0"/>
      <w:jc w:val="left"/>
    </w:pPr>
    <w:rPr>
      <w:rFonts w:ascii="Arial" w:hAnsi="Arial" w:cs="Arial"/>
      <w:sz w:val="24"/>
      <w:szCs w:val="24"/>
      <w:lang w:val="ru-RU" w:eastAsia="ru-RU"/>
    </w:rPr>
  </w:style>
  <w:style w:type="paragraph" w:customStyle="1" w:styleId="Style10">
    <w:name w:val="Style10"/>
    <w:basedOn w:val="a"/>
    <w:uiPriority w:val="99"/>
    <w:rsid w:val="00F03330"/>
    <w:pPr>
      <w:widowControl w:val="0"/>
      <w:autoSpaceDE w:val="0"/>
      <w:autoSpaceDN w:val="0"/>
      <w:adjustRightInd w:val="0"/>
      <w:ind w:firstLine="0"/>
      <w:jc w:val="left"/>
    </w:pPr>
    <w:rPr>
      <w:sz w:val="24"/>
      <w:szCs w:val="24"/>
      <w:lang w:val="ru-RU" w:eastAsia="ru-RU"/>
    </w:rPr>
  </w:style>
  <w:style w:type="paragraph" w:customStyle="1" w:styleId="CharChar1">
    <w:name w:val="Char Char Знак Знак Знак"/>
    <w:basedOn w:val="a"/>
    <w:uiPriority w:val="99"/>
    <w:rsid w:val="00F03330"/>
    <w:pPr>
      <w:spacing w:after="160" w:line="240" w:lineRule="exact"/>
      <w:ind w:firstLine="0"/>
      <w:jc w:val="left"/>
    </w:pPr>
    <w:rPr>
      <w:rFonts w:ascii="Verdana" w:hAnsi="Verdana"/>
    </w:rPr>
  </w:style>
  <w:style w:type="paragraph" w:customStyle="1" w:styleId="Style12">
    <w:name w:val="Style12"/>
    <w:basedOn w:val="a"/>
    <w:uiPriority w:val="99"/>
    <w:rsid w:val="00F03330"/>
    <w:pPr>
      <w:widowControl w:val="0"/>
      <w:autoSpaceDE w:val="0"/>
      <w:autoSpaceDN w:val="0"/>
      <w:adjustRightInd w:val="0"/>
      <w:ind w:firstLine="0"/>
      <w:jc w:val="left"/>
    </w:pPr>
    <w:rPr>
      <w:sz w:val="24"/>
      <w:szCs w:val="24"/>
      <w:lang w:val="ru-RU" w:eastAsia="ru-RU"/>
    </w:rPr>
  </w:style>
  <w:style w:type="paragraph" w:customStyle="1" w:styleId="Style4">
    <w:name w:val="Style4"/>
    <w:basedOn w:val="a"/>
    <w:uiPriority w:val="99"/>
    <w:rsid w:val="00F03330"/>
    <w:pPr>
      <w:widowControl w:val="0"/>
      <w:autoSpaceDE w:val="0"/>
      <w:autoSpaceDN w:val="0"/>
      <w:adjustRightInd w:val="0"/>
      <w:ind w:firstLine="0"/>
      <w:jc w:val="left"/>
    </w:pPr>
    <w:rPr>
      <w:sz w:val="24"/>
      <w:szCs w:val="24"/>
      <w:lang w:val="ru-RU" w:eastAsia="ru-RU"/>
    </w:rPr>
  </w:style>
  <w:style w:type="paragraph" w:customStyle="1" w:styleId="Style13">
    <w:name w:val="Style13"/>
    <w:basedOn w:val="a"/>
    <w:uiPriority w:val="99"/>
    <w:rsid w:val="00F03330"/>
    <w:pPr>
      <w:widowControl w:val="0"/>
      <w:autoSpaceDE w:val="0"/>
      <w:autoSpaceDN w:val="0"/>
      <w:adjustRightInd w:val="0"/>
      <w:ind w:firstLine="0"/>
      <w:jc w:val="left"/>
    </w:pPr>
    <w:rPr>
      <w:sz w:val="24"/>
      <w:szCs w:val="24"/>
      <w:lang w:val="ru-RU" w:eastAsia="ru-RU"/>
    </w:rPr>
  </w:style>
  <w:style w:type="character" w:customStyle="1" w:styleId="afc">
    <w:name w:val="Стиль Знак"/>
    <w:link w:val="afd"/>
    <w:uiPriority w:val="99"/>
    <w:locked/>
    <w:rsid w:val="00F03330"/>
  </w:style>
  <w:style w:type="paragraph" w:customStyle="1" w:styleId="afd">
    <w:name w:val="Стиль"/>
    <w:link w:val="afc"/>
    <w:uiPriority w:val="99"/>
    <w:rsid w:val="00F03330"/>
  </w:style>
  <w:style w:type="paragraph" w:customStyle="1" w:styleId="Style11">
    <w:name w:val="Style11"/>
    <w:basedOn w:val="a"/>
    <w:uiPriority w:val="99"/>
    <w:rsid w:val="00F03330"/>
    <w:pPr>
      <w:widowControl w:val="0"/>
      <w:autoSpaceDE w:val="0"/>
      <w:autoSpaceDN w:val="0"/>
      <w:adjustRightInd w:val="0"/>
      <w:ind w:firstLine="0"/>
      <w:jc w:val="left"/>
    </w:pPr>
    <w:rPr>
      <w:rFonts w:ascii="Calibri" w:hAnsi="Calibri"/>
      <w:sz w:val="24"/>
      <w:szCs w:val="24"/>
      <w:lang w:val="ru-RU" w:eastAsia="ru-RU"/>
    </w:rPr>
  </w:style>
  <w:style w:type="paragraph" w:customStyle="1" w:styleId="Style14">
    <w:name w:val="Style14"/>
    <w:basedOn w:val="a"/>
    <w:uiPriority w:val="99"/>
    <w:rsid w:val="00F03330"/>
    <w:pPr>
      <w:widowControl w:val="0"/>
      <w:autoSpaceDE w:val="0"/>
      <w:autoSpaceDN w:val="0"/>
      <w:adjustRightInd w:val="0"/>
      <w:ind w:firstLine="0"/>
      <w:jc w:val="left"/>
    </w:pPr>
    <w:rPr>
      <w:sz w:val="24"/>
      <w:szCs w:val="24"/>
      <w:lang w:val="ru-RU" w:eastAsia="ru-RU"/>
    </w:rPr>
  </w:style>
  <w:style w:type="paragraph" w:customStyle="1" w:styleId="Style15">
    <w:name w:val="Style15"/>
    <w:basedOn w:val="a"/>
    <w:uiPriority w:val="99"/>
    <w:rsid w:val="00F03330"/>
    <w:pPr>
      <w:widowControl w:val="0"/>
      <w:autoSpaceDE w:val="0"/>
      <w:autoSpaceDN w:val="0"/>
      <w:adjustRightInd w:val="0"/>
      <w:ind w:firstLine="0"/>
      <w:jc w:val="left"/>
    </w:pPr>
    <w:rPr>
      <w:sz w:val="24"/>
      <w:szCs w:val="24"/>
      <w:lang w:val="ru-RU" w:eastAsia="ru-RU"/>
    </w:rPr>
  </w:style>
  <w:style w:type="character" w:customStyle="1" w:styleId="12">
    <w:name w:val="Верхний колонтитул Знак1"/>
    <w:basedOn w:val="a0"/>
    <w:semiHidden/>
    <w:rsid w:val="00F03330"/>
    <w:rPr>
      <w:rFonts w:ascii="Calibri" w:eastAsia="Calibri" w:hAnsi="Calibri"/>
      <w:sz w:val="22"/>
      <w:szCs w:val="22"/>
      <w:lang w:val="en-US" w:eastAsia="en-US"/>
    </w:rPr>
  </w:style>
  <w:style w:type="character" w:customStyle="1" w:styleId="13">
    <w:name w:val="Нижний колонтитул Знак1"/>
    <w:basedOn w:val="a0"/>
    <w:uiPriority w:val="99"/>
    <w:semiHidden/>
    <w:rsid w:val="00F03330"/>
    <w:rPr>
      <w:rFonts w:ascii="Calibri" w:eastAsia="Calibri" w:hAnsi="Calibri"/>
      <w:sz w:val="22"/>
      <w:szCs w:val="22"/>
      <w:lang w:val="en-US" w:eastAsia="en-US"/>
    </w:rPr>
  </w:style>
  <w:style w:type="character" w:customStyle="1" w:styleId="14">
    <w:name w:val="Текст выноски Знак1"/>
    <w:basedOn w:val="a0"/>
    <w:semiHidden/>
    <w:rsid w:val="00F03330"/>
    <w:rPr>
      <w:rFonts w:ascii="Segoe UI" w:eastAsia="Calibri" w:hAnsi="Segoe UI" w:cs="Segoe UI"/>
      <w:sz w:val="18"/>
      <w:szCs w:val="18"/>
      <w:lang w:val="en-US" w:eastAsia="en-US"/>
    </w:rPr>
  </w:style>
  <w:style w:type="character" w:customStyle="1" w:styleId="FontStyle14">
    <w:name w:val="Font Style14"/>
    <w:uiPriority w:val="99"/>
    <w:rsid w:val="00F03330"/>
    <w:rPr>
      <w:rFonts w:ascii="Times New Roman" w:hAnsi="Times New Roman" w:cs="Times New Roman" w:hint="default"/>
      <w:sz w:val="22"/>
      <w:szCs w:val="22"/>
    </w:rPr>
  </w:style>
  <w:style w:type="character" w:customStyle="1" w:styleId="FontStyle18">
    <w:name w:val="Font Style18"/>
    <w:uiPriority w:val="99"/>
    <w:rsid w:val="00F03330"/>
    <w:rPr>
      <w:rFonts w:ascii="Times New Roman" w:hAnsi="Times New Roman" w:cs="Times New Roman" w:hint="default"/>
      <w:spacing w:val="10"/>
      <w:sz w:val="24"/>
      <w:szCs w:val="24"/>
    </w:rPr>
  </w:style>
  <w:style w:type="character" w:customStyle="1" w:styleId="FontStyle19">
    <w:name w:val="Font Style19"/>
    <w:uiPriority w:val="99"/>
    <w:rsid w:val="00F03330"/>
    <w:rPr>
      <w:rFonts w:ascii="Times New Roman" w:hAnsi="Times New Roman" w:cs="Times New Roman" w:hint="default"/>
      <w:i/>
      <w:iCs/>
      <w:sz w:val="24"/>
      <w:szCs w:val="24"/>
    </w:rPr>
  </w:style>
  <w:style w:type="character" w:customStyle="1" w:styleId="FontStyle17">
    <w:name w:val="Font Style17"/>
    <w:uiPriority w:val="99"/>
    <w:rsid w:val="00F03330"/>
    <w:rPr>
      <w:rFonts w:ascii="Times New Roman" w:hAnsi="Times New Roman" w:cs="Times New Roman" w:hint="default"/>
      <w:spacing w:val="20"/>
      <w:sz w:val="22"/>
      <w:szCs w:val="22"/>
    </w:rPr>
  </w:style>
  <w:style w:type="character" w:customStyle="1" w:styleId="docbody1">
    <w:name w:val="doc_body1"/>
    <w:rsid w:val="00F03330"/>
    <w:rPr>
      <w:rFonts w:ascii="Times New Roman" w:hAnsi="Times New Roman" w:cs="Times New Roman" w:hint="default"/>
      <w:color w:val="000000"/>
      <w:sz w:val="24"/>
      <w:szCs w:val="24"/>
    </w:rPr>
  </w:style>
  <w:style w:type="paragraph" w:styleId="af9">
    <w:name w:val="Body Text"/>
    <w:basedOn w:val="a"/>
    <w:link w:val="af8"/>
    <w:semiHidden/>
    <w:unhideWhenUsed/>
    <w:rsid w:val="00F03330"/>
    <w:pPr>
      <w:spacing w:after="120" w:line="276" w:lineRule="auto"/>
      <w:ind w:firstLine="0"/>
      <w:jc w:val="left"/>
    </w:pPr>
    <w:rPr>
      <w:sz w:val="28"/>
      <w:lang w:val="ro-RO" w:eastAsia="ru-RU"/>
    </w:rPr>
  </w:style>
  <w:style w:type="character" w:customStyle="1" w:styleId="15">
    <w:name w:val="Основной текст Знак1"/>
    <w:basedOn w:val="a0"/>
    <w:semiHidden/>
    <w:rsid w:val="00F03330"/>
    <w:rPr>
      <w:lang w:val="en-US" w:eastAsia="en-US"/>
    </w:rPr>
  </w:style>
  <w:style w:type="character" w:customStyle="1" w:styleId="docheader">
    <w:name w:val="doc_header"/>
    <w:rsid w:val="00F03330"/>
  </w:style>
  <w:style w:type="character" w:customStyle="1" w:styleId="FontStyle15">
    <w:name w:val="Font Style15"/>
    <w:uiPriority w:val="99"/>
    <w:rsid w:val="00F03330"/>
    <w:rPr>
      <w:rFonts w:ascii="Arial" w:hAnsi="Arial" w:cs="Arial" w:hint="default"/>
      <w:sz w:val="20"/>
      <w:szCs w:val="20"/>
    </w:rPr>
  </w:style>
  <w:style w:type="character" w:customStyle="1" w:styleId="FontStyle16">
    <w:name w:val="Font Style16"/>
    <w:uiPriority w:val="99"/>
    <w:rsid w:val="00F03330"/>
    <w:rPr>
      <w:rFonts w:ascii="Arial" w:hAnsi="Arial" w:cs="Arial" w:hint="default"/>
      <w:b/>
      <w:bCs/>
      <w:spacing w:val="10"/>
      <w:sz w:val="20"/>
      <w:szCs w:val="20"/>
    </w:rPr>
  </w:style>
  <w:style w:type="character" w:customStyle="1" w:styleId="FontStyle11">
    <w:name w:val="Font Style11"/>
    <w:uiPriority w:val="99"/>
    <w:rsid w:val="00F03330"/>
    <w:rPr>
      <w:rFonts w:ascii="Arial" w:hAnsi="Arial" w:cs="Arial" w:hint="default"/>
      <w:i/>
      <w:iCs/>
      <w:spacing w:val="10"/>
      <w:sz w:val="20"/>
      <w:szCs w:val="20"/>
    </w:rPr>
  </w:style>
  <w:style w:type="character" w:customStyle="1" w:styleId="FontStyle12">
    <w:name w:val="Font Style12"/>
    <w:uiPriority w:val="99"/>
    <w:rsid w:val="00F03330"/>
    <w:rPr>
      <w:rFonts w:ascii="Arial" w:hAnsi="Arial" w:cs="Arial" w:hint="default"/>
      <w:sz w:val="22"/>
      <w:szCs w:val="22"/>
    </w:rPr>
  </w:style>
  <w:style w:type="character" w:customStyle="1" w:styleId="FontStyle13">
    <w:name w:val="Font Style13"/>
    <w:uiPriority w:val="99"/>
    <w:rsid w:val="00F03330"/>
    <w:rPr>
      <w:rFonts w:ascii="Arial" w:hAnsi="Arial" w:cs="Arial" w:hint="default"/>
      <w:sz w:val="20"/>
      <w:szCs w:val="20"/>
    </w:rPr>
  </w:style>
  <w:style w:type="character" w:customStyle="1" w:styleId="FontStyle21">
    <w:name w:val="Font Style21"/>
    <w:uiPriority w:val="99"/>
    <w:rsid w:val="00F03330"/>
    <w:rPr>
      <w:rFonts w:ascii="Times New Roman" w:hAnsi="Times New Roman" w:cs="Times New Roman" w:hint="default"/>
      <w:sz w:val="24"/>
      <w:szCs w:val="24"/>
    </w:rPr>
  </w:style>
  <w:style w:type="character" w:customStyle="1" w:styleId="apple-style-span">
    <w:name w:val="apple-style-span"/>
    <w:rsid w:val="00F03330"/>
    <w:rPr>
      <w:rFonts w:ascii="Times New Roman" w:hAnsi="Times New Roman" w:cs="Times New Roman" w:hint="default"/>
    </w:rPr>
  </w:style>
  <w:style w:type="character" w:customStyle="1" w:styleId="docsign11">
    <w:name w:val="doc_sign11"/>
    <w:rsid w:val="00F03330"/>
    <w:rPr>
      <w:rFonts w:ascii="Times New Roman" w:hAnsi="Times New Roman" w:cs="Times New Roman" w:hint="default"/>
      <w:b/>
      <w:bCs/>
      <w:color w:val="000000"/>
      <w:sz w:val="22"/>
      <w:szCs w:val="22"/>
    </w:rPr>
  </w:style>
  <w:style w:type="character" w:customStyle="1" w:styleId="docblue">
    <w:name w:val="doc_blue"/>
    <w:basedOn w:val="a0"/>
    <w:rsid w:val="00F03330"/>
  </w:style>
  <w:style w:type="character" w:customStyle="1" w:styleId="FontStyle22">
    <w:name w:val="Font Style22"/>
    <w:uiPriority w:val="99"/>
    <w:rsid w:val="00F03330"/>
    <w:rPr>
      <w:rFonts w:ascii="Times New Roman" w:hAnsi="Times New Roman" w:cs="Times New Roman" w:hint="default"/>
      <w:b/>
      <w:bCs/>
      <w:spacing w:val="10"/>
      <w:sz w:val="20"/>
      <w:szCs w:val="20"/>
    </w:rPr>
  </w:style>
  <w:style w:type="character" w:customStyle="1" w:styleId="FontStyle23">
    <w:name w:val="Font Style23"/>
    <w:uiPriority w:val="99"/>
    <w:rsid w:val="00F03330"/>
    <w:rPr>
      <w:rFonts w:ascii="Times New Roman" w:hAnsi="Times New Roman" w:cs="Times New Roman" w:hint="default"/>
      <w:i/>
      <w:iCs/>
      <w:sz w:val="24"/>
      <w:szCs w:val="24"/>
    </w:rPr>
  </w:style>
  <w:style w:type="character" w:customStyle="1" w:styleId="16">
    <w:name w:val="Текст примечания Знак1"/>
    <w:basedOn w:val="a0"/>
    <w:uiPriority w:val="99"/>
    <w:semiHidden/>
    <w:rsid w:val="00F03330"/>
    <w:rPr>
      <w:rFonts w:ascii="Calibri" w:eastAsia="Calibri" w:hAnsi="Calibri"/>
      <w:lang w:val="en-US" w:eastAsia="en-US"/>
    </w:rPr>
  </w:style>
  <w:style w:type="paragraph" w:styleId="afb">
    <w:name w:val="Plain Text"/>
    <w:basedOn w:val="a"/>
    <w:link w:val="afa"/>
    <w:uiPriority w:val="99"/>
    <w:semiHidden/>
    <w:unhideWhenUsed/>
    <w:rsid w:val="00F03330"/>
    <w:pPr>
      <w:ind w:firstLine="0"/>
      <w:jc w:val="left"/>
    </w:pPr>
    <w:rPr>
      <w:sz w:val="22"/>
      <w:szCs w:val="22"/>
    </w:rPr>
  </w:style>
  <w:style w:type="character" w:customStyle="1" w:styleId="17">
    <w:name w:val="Текст Знак1"/>
    <w:basedOn w:val="a0"/>
    <w:uiPriority w:val="99"/>
    <w:semiHidden/>
    <w:rsid w:val="00F03330"/>
    <w:rPr>
      <w:rFonts w:ascii="Consolas" w:hAnsi="Consolas" w:cs="Consolas"/>
      <w:sz w:val="21"/>
      <w:szCs w:val="21"/>
      <w:lang w:val="en-US" w:eastAsia="en-US"/>
    </w:rPr>
  </w:style>
  <w:style w:type="character" w:customStyle="1" w:styleId="FontStyle28">
    <w:name w:val="Font Style28"/>
    <w:uiPriority w:val="99"/>
    <w:rsid w:val="00F03330"/>
    <w:rPr>
      <w:rFonts w:ascii="Times New Roman" w:hAnsi="Times New Roman" w:cs="Times New Roman" w:hint="default"/>
      <w:sz w:val="20"/>
      <w:szCs w:val="20"/>
    </w:rPr>
  </w:style>
  <w:style w:type="character" w:customStyle="1" w:styleId="FontStyle29">
    <w:name w:val="Font Style29"/>
    <w:uiPriority w:val="99"/>
    <w:rsid w:val="00F03330"/>
    <w:rPr>
      <w:rFonts w:ascii="Times New Roman" w:hAnsi="Times New Roman" w:cs="Times New Roman" w:hint="default"/>
      <w:b/>
      <w:bCs/>
      <w:i/>
      <w:iCs/>
      <w:spacing w:val="20"/>
      <w:w w:val="70"/>
      <w:sz w:val="20"/>
      <w:szCs w:val="20"/>
    </w:rPr>
  </w:style>
  <w:style w:type="character" w:customStyle="1" w:styleId="FontStyle30">
    <w:name w:val="Font Style30"/>
    <w:uiPriority w:val="99"/>
    <w:rsid w:val="00F03330"/>
    <w:rPr>
      <w:rFonts w:ascii="Times New Roman" w:hAnsi="Times New Roman" w:cs="Times New Roman" w:hint="default"/>
      <w:i/>
      <w:iCs/>
      <w:sz w:val="20"/>
      <w:szCs w:val="20"/>
    </w:rPr>
  </w:style>
  <w:style w:type="character" w:customStyle="1" w:styleId="FontStyle31">
    <w:name w:val="Font Style31"/>
    <w:uiPriority w:val="99"/>
    <w:rsid w:val="00F03330"/>
    <w:rPr>
      <w:rFonts w:ascii="Times New Roman" w:hAnsi="Times New Roman" w:cs="Times New Roman" w:hint="default"/>
      <w:b/>
      <w:bCs/>
      <w:i/>
      <w:iCs/>
      <w:sz w:val="20"/>
      <w:szCs w:val="20"/>
    </w:rPr>
  </w:style>
  <w:style w:type="character" w:customStyle="1" w:styleId="FontStyle32">
    <w:name w:val="Font Style32"/>
    <w:uiPriority w:val="99"/>
    <w:rsid w:val="00F03330"/>
    <w:rPr>
      <w:rFonts w:ascii="Times New Roman" w:hAnsi="Times New Roman" w:cs="Times New Roman" w:hint="default"/>
      <w:sz w:val="18"/>
      <w:szCs w:val="18"/>
    </w:rPr>
  </w:style>
  <w:style w:type="character" w:styleId="afe">
    <w:name w:val="Strong"/>
    <w:basedOn w:val="a0"/>
    <w:qFormat/>
    <w:rsid w:val="00F03330"/>
    <w:rPr>
      <w:b/>
      <w:bCs/>
    </w:rPr>
  </w:style>
  <w:style w:type="character" w:customStyle="1" w:styleId="90">
    <w:name w:val="Заголовок 9 Знак"/>
    <w:basedOn w:val="a0"/>
    <w:link w:val="9"/>
    <w:semiHidden/>
    <w:rsid w:val="00F03330"/>
    <w:rPr>
      <w:rFonts w:asciiTheme="majorHAnsi" w:eastAsiaTheme="majorEastAsia" w:hAnsiTheme="majorHAnsi" w:cstheme="majorBidi"/>
      <w:i/>
      <w:iCs/>
      <w:color w:val="272727" w:themeColor="text1" w:themeTint="D8"/>
      <w:sz w:val="21"/>
      <w:szCs w:val="21"/>
      <w:lang w:eastAsia="en-US"/>
    </w:rPr>
  </w:style>
  <w:style w:type="character" w:customStyle="1" w:styleId="10">
    <w:name w:val="Заголовок 1 Знак"/>
    <w:basedOn w:val="a0"/>
    <w:link w:val="1"/>
    <w:uiPriority w:val="9"/>
    <w:rsid w:val="00F03330"/>
    <w:rPr>
      <w:rFonts w:ascii="Arial" w:hAnsi="Arial"/>
      <w:b/>
      <w:kern w:val="28"/>
      <w:sz w:val="28"/>
      <w:lang w:val="en-US" w:eastAsia="en-US"/>
    </w:rPr>
  </w:style>
  <w:style w:type="character" w:customStyle="1" w:styleId="21">
    <w:name w:val="Заголовок 2 Знак"/>
    <w:basedOn w:val="a0"/>
    <w:link w:val="20"/>
    <w:uiPriority w:val="9"/>
    <w:rsid w:val="00F03330"/>
    <w:rPr>
      <w:rFonts w:ascii="$ Benguiat_Bold" w:hAnsi="$ Benguiat_Bold"/>
      <w:b/>
      <w:sz w:val="132"/>
      <w:lang w:val="en-US" w:eastAsia="en-US"/>
    </w:rPr>
  </w:style>
  <w:style w:type="character" w:customStyle="1" w:styleId="30">
    <w:name w:val="Заголовок 3 Знак"/>
    <w:basedOn w:val="a0"/>
    <w:link w:val="3"/>
    <w:rsid w:val="00F03330"/>
    <w:rPr>
      <w:rFonts w:ascii="$Caslon" w:hAnsi="$Caslon"/>
      <w:b/>
      <w:lang w:val="en-US" w:eastAsia="en-US"/>
    </w:rPr>
  </w:style>
  <w:style w:type="character" w:customStyle="1" w:styleId="50">
    <w:name w:val="Заголовок 5 Знак"/>
    <w:basedOn w:val="a0"/>
    <w:link w:val="5"/>
    <w:rsid w:val="00F03330"/>
    <w:rPr>
      <w:rFonts w:ascii="$Caslon" w:hAnsi="$Caslon"/>
      <w:sz w:val="24"/>
      <w:lang w:val="en-US" w:eastAsia="en-US"/>
    </w:rPr>
  </w:style>
  <w:style w:type="character" w:customStyle="1" w:styleId="60">
    <w:name w:val="Заголовок 6 Знак"/>
    <w:basedOn w:val="a0"/>
    <w:link w:val="6"/>
    <w:rsid w:val="00F03330"/>
    <w:rPr>
      <w:rFonts w:ascii="$Caslon" w:hAnsi="$Caslon"/>
      <w:b/>
      <w:sz w:val="22"/>
      <w:lang w:val="en-US" w:eastAsia="en-US"/>
    </w:rPr>
  </w:style>
  <w:style w:type="character" w:customStyle="1" w:styleId="70">
    <w:name w:val="Заголовок 7 Знак"/>
    <w:basedOn w:val="a0"/>
    <w:link w:val="7"/>
    <w:rsid w:val="00F03330"/>
    <w:rPr>
      <w:rFonts w:ascii="Garamond" w:hAnsi="Garamond"/>
      <w:b/>
      <w:sz w:val="28"/>
      <w:lang w:val="en-US" w:eastAsia="en-US"/>
    </w:rPr>
  </w:style>
  <w:style w:type="character" w:customStyle="1" w:styleId="80">
    <w:name w:val="Заголовок 8 Знак"/>
    <w:basedOn w:val="a0"/>
    <w:link w:val="8"/>
    <w:rsid w:val="00F03330"/>
    <w:rPr>
      <w:rFonts w:ascii="$Caslon" w:hAnsi="$Caslon"/>
      <w:b/>
      <w:sz w:val="24"/>
      <w:lang w:val="en-US" w:eastAsia="en-US"/>
    </w:rPr>
  </w:style>
  <w:style w:type="character" w:styleId="aff">
    <w:name w:val="Emphasis"/>
    <w:qFormat/>
    <w:rsid w:val="00F03330"/>
    <w:rPr>
      <w:i/>
      <w:iCs w:val="0"/>
    </w:rPr>
  </w:style>
  <w:style w:type="paragraph" w:styleId="HTML">
    <w:name w:val="HTML Preformatted"/>
    <w:basedOn w:val="a"/>
    <w:link w:val="HTML0"/>
    <w:uiPriority w:val="99"/>
    <w:semiHidden/>
    <w:unhideWhenUsed/>
    <w:rsid w:val="00F03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F03330"/>
    <w:rPr>
      <w:rFonts w:ascii="Courier New" w:hAnsi="Courier New" w:cs="Courier New"/>
    </w:rPr>
  </w:style>
  <w:style w:type="character" w:customStyle="1" w:styleId="aff0">
    <w:name w:val="Текст концевой сноски Знак"/>
    <w:basedOn w:val="a0"/>
    <w:link w:val="aff1"/>
    <w:semiHidden/>
    <w:locked/>
    <w:rsid w:val="00F03330"/>
    <w:rPr>
      <w:rFonts w:ascii="Cambria Math" w:hAnsi="Cambria Math"/>
      <w:szCs w:val="24"/>
      <w:lang w:eastAsia="ar-SA"/>
    </w:rPr>
  </w:style>
  <w:style w:type="paragraph" w:styleId="aff2">
    <w:name w:val="Subtitle"/>
    <w:basedOn w:val="a"/>
    <w:next w:val="a"/>
    <w:link w:val="aff3"/>
    <w:uiPriority w:val="11"/>
    <w:qFormat/>
    <w:rsid w:val="00F03330"/>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3">
    <w:name w:val="Подзаголовок Знак"/>
    <w:basedOn w:val="a0"/>
    <w:link w:val="aff2"/>
    <w:uiPriority w:val="11"/>
    <w:rsid w:val="00F03330"/>
    <w:rPr>
      <w:rFonts w:asciiTheme="minorHAnsi" w:eastAsiaTheme="minorEastAsia" w:hAnsiTheme="minorHAnsi" w:cstheme="minorBidi"/>
      <w:color w:val="5A5A5A" w:themeColor="text1" w:themeTint="A5"/>
      <w:spacing w:val="15"/>
      <w:sz w:val="22"/>
      <w:szCs w:val="22"/>
      <w:lang w:eastAsia="en-US"/>
    </w:rPr>
  </w:style>
  <w:style w:type="character" w:customStyle="1" w:styleId="aff4">
    <w:name w:val="Название Знак"/>
    <w:basedOn w:val="a0"/>
    <w:link w:val="aff5"/>
    <w:uiPriority w:val="10"/>
    <w:locked/>
    <w:rsid w:val="00F03330"/>
    <w:rPr>
      <w:b/>
      <w:lang w:val="en-US" w:eastAsia="ar-SA"/>
    </w:rPr>
  </w:style>
  <w:style w:type="character" w:customStyle="1" w:styleId="24">
    <w:name w:val="Основной текст с отступом 2 Знак"/>
    <w:basedOn w:val="a0"/>
    <w:link w:val="25"/>
    <w:semiHidden/>
    <w:locked/>
    <w:rsid w:val="00F03330"/>
    <w:rPr>
      <w:rFonts w:ascii="Cambria Math" w:hAnsi="Cambria Math"/>
      <w:szCs w:val="24"/>
      <w:lang w:eastAsia="ar-SA"/>
    </w:rPr>
  </w:style>
  <w:style w:type="character" w:customStyle="1" w:styleId="33">
    <w:name w:val="Основной текст с отступом 3 Знак"/>
    <w:basedOn w:val="a0"/>
    <w:link w:val="34"/>
    <w:semiHidden/>
    <w:locked/>
    <w:rsid w:val="00F03330"/>
    <w:rPr>
      <w:rFonts w:ascii="Cambria Math" w:hAnsi="Cambria Math"/>
      <w:sz w:val="16"/>
      <w:szCs w:val="16"/>
      <w:lang w:eastAsia="ar-SA"/>
    </w:rPr>
  </w:style>
  <w:style w:type="character" w:customStyle="1" w:styleId="aff6">
    <w:name w:val="Схема документа Знак"/>
    <w:basedOn w:val="a0"/>
    <w:link w:val="aff7"/>
    <w:semiHidden/>
    <w:locked/>
    <w:rsid w:val="00F03330"/>
    <w:rPr>
      <w:rFonts w:ascii="Tahoma" w:hAnsi="Tahoma"/>
      <w:szCs w:val="24"/>
      <w:lang w:eastAsia="ar-SA"/>
    </w:rPr>
  </w:style>
  <w:style w:type="paragraph" w:customStyle="1" w:styleId="RC">
    <w:name w:val="RC"/>
    <w:uiPriority w:val="99"/>
    <w:rsid w:val="00F03330"/>
    <w:pPr>
      <w:ind w:firstLine="709"/>
      <w:jc w:val="both"/>
    </w:pPr>
    <w:rPr>
      <w:sz w:val="28"/>
      <w:szCs w:val="28"/>
    </w:rPr>
  </w:style>
  <w:style w:type="paragraph" w:customStyle="1" w:styleId="Heading">
    <w:name w:val="Heading"/>
    <w:basedOn w:val="a"/>
    <w:next w:val="af9"/>
    <w:uiPriority w:val="99"/>
    <w:rsid w:val="00F03330"/>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F03330"/>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F03330"/>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F03330"/>
    <w:pPr>
      <w:suppressAutoHyphens/>
      <w:spacing w:before="100" w:after="100"/>
    </w:pPr>
    <w:rPr>
      <w:sz w:val="24"/>
      <w:lang w:eastAsia="ar-SA"/>
    </w:rPr>
  </w:style>
  <w:style w:type="paragraph" w:customStyle="1" w:styleId="51">
    <w:name w:val="Заголовок 51"/>
    <w:basedOn w:val="Normal2"/>
    <w:next w:val="Normal2"/>
    <w:uiPriority w:val="99"/>
    <w:rsid w:val="00F03330"/>
    <w:pPr>
      <w:spacing w:before="240" w:after="60"/>
    </w:pPr>
    <w:rPr>
      <w:b/>
      <w:i/>
      <w:sz w:val="26"/>
    </w:rPr>
  </w:style>
  <w:style w:type="paragraph" w:customStyle="1" w:styleId="BodyTextIndent1">
    <w:name w:val="Body Text Indent1"/>
    <w:basedOn w:val="WW-Default"/>
    <w:next w:val="WW-Default"/>
    <w:uiPriority w:val="99"/>
    <w:rsid w:val="00F03330"/>
    <w:rPr>
      <w:rFonts w:cs="Times New Roman"/>
      <w:color w:val="auto"/>
    </w:rPr>
  </w:style>
  <w:style w:type="paragraph" w:customStyle="1" w:styleId="CharCharCharCharCharCharCharCharCharChar">
    <w:name w:val="Char Char Char Char Char Char Char Char Char Char"/>
    <w:basedOn w:val="a"/>
    <w:uiPriority w:val="99"/>
    <w:rsid w:val="00F03330"/>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F03330"/>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F03330"/>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F03330"/>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F03330"/>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F03330"/>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F03330"/>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F03330"/>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9"/>
    <w:uiPriority w:val="99"/>
    <w:rsid w:val="00F03330"/>
    <w:pPr>
      <w:suppressAutoHyphens/>
      <w:spacing w:before="120" w:after="0" w:line="240" w:lineRule="auto"/>
    </w:pPr>
    <w:rPr>
      <w:rFonts w:ascii="Cambria" w:hAnsi="Cambria"/>
      <w:sz w:val="24"/>
      <w:szCs w:val="24"/>
      <w:lang w:val="ru-RU" w:eastAsia="ar-SA"/>
    </w:rPr>
  </w:style>
  <w:style w:type="paragraph" w:customStyle="1" w:styleId="TableHeading">
    <w:name w:val="Table Heading"/>
    <w:basedOn w:val="TableContents"/>
    <w:uiPriority w:val="99"/>
    <w:rsid w:val="00F03330"/>
    <w:pPr>
      <w:jc w:val="center"/>
    </w:pPr>
    <w:rPr>
      <w:b/>
      <w:bCs/>
    </w:rPr>
  </w:style>
  <w:style w:type="paragraph" w:customStyle="1" w:styleId="TOCHeading1">
    <w:name w:val="TOC Heading1"/>
    <w:basedOn w:val="1"/>
    <w:next w:val="a"/>
    <w:uiPriority w:val="99"/>
    <w:rsid w:val="00F03330"/>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CharChar2">
    <w:name w:val="Char Char2"/>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F03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F03330"/>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F03330"/>
    <w:rPr>
      <w:lang w:val="en-AU" w:eastAsia="ar-SA"/>
    </w:rPr>
  </w:style>
  <w:style w:type="paragraph" w:customStyle="1" w:styleId="FoootnoteText">
    <w:name w:val="Foootnote Text"/>
    <w:basedOn w:val="a"/>
    <w:link w:val="FoootnoteTextChar"/>
    <w:rsid w:val="00F03330"/>
    <w:pPr>
      <w:suppressAutoHyphens/>
      <w:autoSpaceDE w:val="0"/>
      <w:ind w:firstLine="0"/>
      <w:jc w:val="left"/>
    </w:pPr>
    <w:rPr>
      <w:lang w:val="en-AU" w:eastAsia="ar-SA"/>
    </w:rPr>
  </w:style>
  <w:style w:type="paragraph" w:customStyle="1" w:styleId="CharChar10">
    <w:name w:val="Char Char1 Знак Знак"/>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CharChar3">
    <w:name w:val="Char Char Знак Знак"/>
    <w:basedOn w:val="a"/>
    <w:uiPriority w:val="99"/>
    <w:rsid w:val="00F03330"/>
    <w:pPr>
      <w:widowControl w:val="0"/>
      <w:adjustRightInd w:val="0"/>
      <w:spacing w:after="160" w:line="240" w:lineRule="exact"/>
      <w:ind w:firstLine="0"/>
    </w:pPr>
    <w:rPr>
      <w:rFonts w:ascii="Verdana" w:hAnsi="Verdana"/>
      <w:sz w:val="24"/>
      <w:szCs w:val="24"/>
    </w:rPr>
  </w:style>
  <w:style w:type="paragraph" w:customStyle="1" w:styleId="CharChar2CharCharCharCharCharChar">
    <w:name w:val="Char Char2 Знак Знак Char Char Знак Знак Char Char Знак Знак Char Char"/>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F03330"/>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F03330"/>
    <w:pPr>
      <w:widowControl w:val="0"/>
      <w:adjustRightInd w:val="0"/>
      <w:ind w:firstLine="567"/>
    </w:pPr>
    <w:rPr>
      <w:rFonts w:ascii="Cambria Math" w:hAnsi="Cambria Math"/>
      <w:sz w:val="24"/>
      <w:szCs w:val="24"/>
    </w:rPr>
  </w:style>
  <w:style w:type="paragraph" w:customStyle="1" w:styleId="CharChar11">
    <w:name w:val="Char Char1"/>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F03330"/>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F03330"/>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F03330"/>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F03330"/>
    <w:rPr>
      <w:rFonts w:ascii="Calibri" w:eastAsia="PMingLiU" w:hAnsi="Calibri"/>
      <w:sz w:val="22"/>
      <w:lang w:val="en-US"/>
    </w:rPr>
  </w:style>
  <w:style w:type="paragraph" w:customStyle="1" w:styleId="Frspaiere1">
    <w:name w:val="Fără spațiere1"/>
    <w:link w:val="NoSpacingChar"/>
    <w:rsid w:val="00F03330"/>
    <w:rPr>
      <w:rFonts w:ascii="Calibri" w:eastAsia="PMingLiU" w:hAnsi="Calibri"/>
      <w:sz w:val="22"/>
      <w:lang w:val="en-US"/>
    </w:rPr>
  </w:style>
  <w:style w:type="character" w:customStyle="1" w:styleId="18">
    <w:name w:val="Текст сноски Знак1"/>
    <w:basedOn w:val="a0"/>
    <w:semiHidden/>
    <w:rsid w:val="00F03330"/>
    <w:rPr>
      <w:lang w:eastAsia="en-US"/>
    </w:rPr>
  </w:style>
  <w:style w:type="character" w:customStyle="1" w:styleId="FootNoteChar">
    <w:name w:val="FootNote Char"/>
    <w:link w:val="FootNote"/>
    <w:locked/>
    <w:rsid w:val="00F03330"/>
    <w:rPr>
      <w:rFonts w:ascii="Calibri" w:hAnsi="Calibri"/>
      <w:sz w:val="18"/>
      <w:lang w:val="en-AU" w:eastAsia="ar-SA"/>
    </w:rPr>
  </w:style>
  <w:style w:type="paragraph" w:customStyle="1" w:styleId="FootNote">
    <w:name w:val="FootNote"/>
    <w:basedOn w:val="af3"/>
    <w:link w:val="FootNoteChar"/>
    <w:rsid w:val="00F03330"/>
    <w:pPr>
      <w:suppressAutoHyphens/>
    </w:pPr>
    <w:rPr>
      <w:rFonts w:ascii="Calibri" w:hAnsi="Calibri"/>
      <w:sz w:val="18"/>
      <w:lang w:val="en-AU" w:eastAsia="ar-SA"/>
    </w:rPr>
  </w:style>
  <w:style w:type="character" w:customStyle="1" w:styleId="QuoteChar">
    <w:name w:val="Quote Char"/>
    <w:link w:val="Citat1"/>
    <w:locked/>
    <w:rsid w:val="00F03330"/>
    <w:rPr>
      <w:rFonts w:ascii="Cambria Math" w:hAnsi="Cambria Math"/>
      <w:i/>
      <w:iCs/>
      <w:color w:val="000000"/>
      <w:szCs w:val="24"/>
      <w:lang w:eastAsia="ar-SA"/>
    </w:rPr>
  </w:style>
  <w:style w:type="paragraph" w:customStyle="1" w:styleId="Citat1">
    <w:name w:val="Citat1"/>
    <w:basedOn w:val="a"/>
    <w:next w:val="a"/>
    <w:link w:val="QuoteChar"/>
    <w:rsid w:val="00F03330"/>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F03330"/>
    <w:pPr>
      <w:widowControl w:val="0"/>
      <w:adjustRightInd w:val="0"/>
      <w:spacing w:after="160" w:line="240" w:lineRule="exact"/>
      <w:ind w:firstLine="0"/>
    </w:pPr>
    <w:rPr>
      <w:rFonts w:ascii="Verdana" w:hAnsi="Verdana"/>
    </w:rPr>
  </w:style>
  <w:style w:type="paragraph" w:customStyle="1" w:styleId="rg">
    <w:name w:val="rg"/>
    <w:basedOn w:val="a"/>
    <w:uiPriority w:val="99"/>
    <w:rsid w:val="00F03330"/>
    <w:pPr>
      <w:ind w:firstLine="0"/>
      <w:jc w:val="right"/>
    </w:pPr>
    <w:rPr>
      <w:rFonts w:eastAsiaTheme="minorEastAsia"/>
      <w:sz w:val="24"/>
      <w:szCs w:val="24"/>
    </w:rPr>
  </w:style>
  <w:style w:type="character" w:styleId="aff8">
    <w:name w:val="page number"/>
    <w:semiHidden/>
    <w:unhideWhenUsed/>
    <w:rsid w:val="00F03330"/>
    <w:rPr>
      <w:rFonts w:ascii="Times New Roman" w:hAnsi="Times New Roman" w:cs="Times New Roman" w:hint="default"/>
    </w:rPr>
  </w:style>
  <w:style w:type="character" w:styleId="aff9">
    <w:name w:val="endnote reference"/>
    <w:semiHidden/>
    <w:unhideWhenUsed/>
    <w:rsid w:val="00F03330"/>
    <w:rPr>
      <w:vertAlign w:val="superscript"/>
    </w:rPr>
  </w:style>
  <w:style w:type="character" w:styleId="affa">
    <w:name w:val="Book Title"/>
    <w:basedOn w:val="a0"/>
    <w:uiPriority w:val="33"/>
    <w:qFormat/>
    <w:rsid w:val="00F03330"/>
    <w:rPr>
      <w:b/>
      <w:bCs/>
      <w:smallCaps/>
      <w:spacing w:val="5"/>
    </w:rPr>
  </w:style>
  <w:style w:type="character" w:customStyle="1" w:styleId="71">
    <w:name w:val="Заголовок 7 Знак1"/>
    <w:basedOn w:val="a0"/>
    <w:semiHidden/>
    <w:rsid w:val="00F03330"/>
    <w:rPr>
      <w:rFonts w:asciiTheme="majorHAnsi" w:eastAsiaTheme="majorEastAsia" w:hAnsiTheme="majorHAnsi" w:cstheme="majorBidi"/>
      <w:i/>
      <w:iCs/>
      <w:color w:val="243F60" w:themeColor="accent1" w:themeShade="7F"/>
      <w:sz w:val="20"/>
      <w:szCs w:val="20"/>
      <w:lang w:val="ru-RU"/>
    </w:rPr>
  </w:style>
  <w:style w:type="character" w:customStyle="1" w:styleId="81">
    <w:name w:val="Заголовок 8 Знак1"/>
    <w:basedOn w:val="a0"/>
    <w:semiHidden/>
    <w:rsid w:val="00F03330"/>
    <w:rPr>
      <w:rFonts w:asciiTheme="majorHAnsi" w:eastAsiaTheme="majorEastAsia" w:hAnsiTheme="majorHAnsi" w:cstheme="majorBidi"/>
      <w:color w:val="272727" w:themeColor="text1" w:themeTint="D8"/>
      <w:sz w:val="21"/>
      <w:szCs w:val="21"/>
      <w:lang w:val="ru-RU"/>
    </w:rPr>
  </w:style>
  <w:style w:type="character" w:customStyle="1" w:styleId="91">
    <w:name w:val="Заголовок 9 Знак1"/>
    <w:basedOn w:val="a0"/>
    <w:semiHidden/>
    <w:rsid w:val="00F03330"/>
    <w:rPr>
      <w:rFonts w:asciiTheme="majorHAnsi" w:eastAsiaTheme="majorEastAsia" w:hAnsiTheme="majorHAnsi" w:cstheme="majorBidi"/>
      <w:i/>
      <w:iCs/>
      <w:color w:val="272727" w:themeColor="text1" w:themeTint="D8"/>
      <w:sz w:val="21"/>
      <w:szCs w:val="21"/>
      <w:lang w:val="ru-RU"/>
    </w:rPr>
  </w:style>
  <w:style w:type="character" w:customStyle="1" w:styleId="hps">
    <w:name w:val="hps"/>
    <w:basedOn w:val="a0"/>
    <w:rsid w:val="00F03330"/>
  </w:style>
  <w:style w:type="character" w:customStyle="1" w:styleId="WW8Num1z0">
    <w:name w:val="WW8Num1z0"/>
    <w:rsid w:val="00F03330"/>
    <w:rPr>
      <w:rFonts w:ascii="Wingdings 2" w:hAnsi="Wingdings 2" w:hint="default"/>
    </w:rPr>
  </w:style>
  <w:style w:type="character" w:customStyle="1" w:styleId="WW8Num6z0">
    <w:name w:val="WW8Num6z0"/>
    <w:rsid w:val="00F03330"/>
    <w:rPr>
      <w:rFonts w:ascii="Wingdings" w:hAnsi="Wingdings" w:hint="default"/>
      <w:sz w:val="16"/>
    </w:rPr>
  </w:style>
  <w:style w:type="character" w:customStyle="1" w:styleId="WW8Num6z1">
    <w:name w:val="WW8Num6z1"/>
    <w:rsid w:val="00F03330"/>
    <w:rPr>
      <w:rFonts w:ascii="Courier New" w:hAnsi="Courier New" w:cs="Courier New" w:hint="default"/>
    </w:rPr>
  </w:style>
  <w:style w:type="character" w:customStyle="1" w:styleId="WW8Num6z2">
    <w:name w:val="WW8Num6z2"/>
    <w:rsid w:val="00F03330"/>
    <w:rPr>
      <w:rFonts w:ascii="Wingdings" w:hAnsi="Wingdings" w:hint="default"/>
    </w:rPr>
  </w:style>
  <w:style w:type="character" w:customStyle="1" w:styleId="WW8Num6z3">
    <w:name w:val="WW8Num6z3"/>
    <w:rsid w:val="00F03330"/>
    <w:rPr>
      <w:rFonts w:ascii="Symbol" w:hAnsi="Symbol" w:hint="default"/>
    </w:rPr>
  </w:style>
  <w:style w:type="character" w:customStyle="1" w:styleId="WW8Num7z0">
    <w:name w:val="WW8Num7z0"/>
    <w:rsid w:val="00F03330"/>
    <w:rPr>
      <w:rFonts w:ascii="Symbol" w:hAnsi="Symbol" w:hint="default"/>
    </w:rPr>
  </w:style>
  <w:style w:type="character" w:customStyle="1" w:styleId="WW8Num10z0">
    <w:name w:val="WW8Num10z0"/>
    <w:rsid w:val="00F03330"/>
    <w:rPr>
      <w:rFonts w:ascii="Symbol" w:hAnsi="Symbol" w:hint="default"/>
    </w:rPr>
  </w:style>
  <w:style w:type="character" w:customStyle="1" w:styleId="WW8Num10z1">
    <w:name w:val="WW8Num10z1"/>
    <w:rsid w:val="00F03330"/>
    <w:rPr>
      <w:rFonts w:ascii="Courier New" w:hAnsi="Courier New" w:cs="Courier New" w:hint="default"/>
    </w:rPr>
  </w:style>
  <w:style w:type="character" w:customStyle="1" w:styleId="WW8Num10z2">
    <w:name w:val="WW8Num10z2"/>
    <w:rsid w:val="00F03330"/>
    <w:rPr>
      <w:rFonts w:ascii="Wingdings" w:hAnsi="Wingdings" w:hint="default"/>
    </w:rPr>
  </w:style>
  <w:style w:type="character" w:customStyle="1" w:styleId="WW8Num11z0">
    <w:name w:val="WW8Num11z0"/>
    <w:rsid w:val="00F03330"/>
    <w:rPr>
      <w:rFonts w:ascii="Symbol" w:hAnsi="Symbol" w:hint="default"/>
    </w:rPr>
  </w:style>
  <w:style w:type="character" w:customStyle="1" w:styleId="WW8Num11z1">
    <w:name w:val="WW8Num11z1"/>
    <w:rsid w:val="00F03330"/>
    <w:rPr>
      <w:rFonts w:ascii="Courier New" w:hAnsi="Courier New" w:cs="Courier New" w:hint="default"/>
    </w:rPr>
  </w:style>
  <w:style w:type="character" w:customStyle="1" w:styleId="WW8Num11z2">
    <w:name w:val="WW8Num11z2"/>
    <w:rsid w:val="00F03330"/>
    <w:rPr>
      <w:rFonts w:ascii="Wingdings" w:hAnsi="Wingdings" w:hint="default"/>
    </w:rPr>
  </w:style>
  <w:style w:type="character" w:customStyle="1" w:styleId="WW8Num12z0">
    <w:name w:val="WW8Num12z0"/>
    <w:rsid w:val="00F03330"/>
    <w:rPr>
      <w:rFonts w:ascii="Symbol" w:hAnsi="Symbol" w:hint="default"/>
    </w:rPr>
  </w:style>
  <w:style w:type="character" w:customStyle="1" w:styleId="WW8Num12z1">
    <w:name w:val="WW8Num12z1"/>
    <w:rsid w:val="00F03330"/>
    <w:rPr>
      <w:rFonts w:ascii="Courier New" w:hAnsi="Courier New" w:cs="Courier New" w:hint="default"/>
    </w:rPr>
  </w:style>
  <w:style w:type="character" w:customStyle="1" w:styleId="WW8Num12z2">
    <w:name w:val="WW8Num12z2"/>
    <w:rsid w:val="00F03330"/>
    <w:rPr>
      <w:rFonts w:ascii="Wingdings" w:hAnsi="Wingdings" w:hint="default"/>
    </w:rPr>
  </w:style>
  <w:style w:type="character" w:customStyle="1" w:styleId="WW8Num13z0">
    <w:name w:val="WW8Num13z0"/>
    <w:rsid w:val="00F03330"/>
    <w:rPr>
      <w:rFonts w:ascii="Wingdings" w:hAnsi="Wingdings" w:hint="default"/>
      <w:sz w:val="16"/>
    </w:rPr>
  </w:style>
  <w:style w:type="character" w:customStyle="1" w:styleId="WW8Num13z1">
    <w:name w:val="WW8Num13z1"/>
    <w:rsid w:val="00F03330"/>
    <w:rPr>
      <w:rFonts w:ascii="Courier New" w:hAnsi="Courier New" w:cs="Courier New" w:hint="default"/>
    </w:rPr>
  </w:style>
  <w:style w:type="character" w:customStyle="1" w:styleId="WW8Num13z2">
    <w:name w:val="WW8Num13z2"/>
    <w:rsid w:val="00F03330"/>
    <w:rPr>
      <w:rFonts w:ascii="Wingdings" w:hAnsi="Wingdings" w:hint="default"/>
    </w:rPr>
  </w:style>
  <w:style w:type="character" w:customStyle="1" w:styleId="WW8Num13z3">
    <w:name w:val="WW8Num13z3"/>
    <w:rsid w:val="00F03330"/>
    <w:rPr>
      <w:rFonts w:ascii="Symbol" w:hAnsi="Symbol" w:hint="default"/>
    </w:rPr>
  </w:style>
  <w:style w:type="character" w:customStyle="1" w:styleId="WW8Num15z0">
    <w:name w:val="WW8Num15z0"/>
    <w:rsid w:val="00F03330"/>
    <w:rPr>
      <w:rFonts w:ascii="Times New Roman" w:hAnsi="Times New Roman" w:cs="Times New Roman" w:hint="default"/>
    </w:rPr>
  </w:style>
  <w:style w:type="character" w:customStyle="1" w:styleId="WW8Num16z0">
    <w:name w:val="WW8Num16z0"/>
    <w:rsid w:val="00F03330"/>
    <w:rPr>
      <w:rFonts w:ascii="Symbol" w:hAnsi="Symbol" w:hint="default"/>
      <w:sz w:val="16"/>
    </w:rPr>
  </w:style>
  <w:style w:type="character" w:customStyle="1" w:styleId="WW8Num17z0">
    <w:name w:val="WW8Num17z0"/>
    <w:rsid w:val="00F03330"/>
    <w:rPr>
      <w:rFonts w:ascii="Times New Roman" w:hAnsi="Times New Roman" w:cs="Times New Roman" w:hint="default"/>
    </w:rPr>
  </w:style>
  <w:style w:type="character" w:customStyle="1" w:styleId="WW8Num17z1">
    <w:name w:val="WW8Num17z1"/>
    <w:rsid w:val="00F03330"/>
    <w:rPr>
      <w:rFonts w:ascii="Courier New" w:hAnsi="Courier New" w:cs="Courier New" w:hint="default"/>
    </w:rPr>
  </w:style>
  <w:style w:type="character" w:customStyle="1" w:styleId="WW8Num17z2">
    <w:name w:val="WW8Num17z2"/>
    <w:rsid w:val="00F03330"/>
    <w:rPr>
      <w:rFonts w:ascii="Wingdings" w:hAnsi="Wingdings" w:hint="default"/>
    </w:rPr>
  </w:style>
  <w:style w:type="character" w:customStyle="1" w:styleId="WW8Num17z3">
    <w:name w:val="WW8Num17z3"/>
    <w:rsid w:val="00F03330"/>
    <w:rPr>
      <w:rFonts w:ascii="Symbol" w:hAnsi="Symbol" w:hint="default"/>
    </w:rPr>
  </w:style>
  <w:style w:type="character" w:customStyle="1" w:styleId="WW8Num21z0">
    <w:name w:val="WW8Num21z0"/>
    <w:rsid w:val="00F03330"/>
    <w:rPr>
      <w:rFonts w:ascii="Symbol" w:hAnsi="Symbol" w:hint="default"/>
    </w:rPr>
  </w:style>
  <w:style w:type="character" w:customStyle="1" w:styleId="WW8Num22z0">
    <w:name w:val="WW8Num22z0"/>
    <w:rsid w:val="00F03330"/>
    <w:rPr>
      <w:rFonts w:ascii="Symbol" w:hAnsi="Symbol" w:hint="default"/>
    </w:rPr>
  </w:style>
  <w:style w:type="character" w:customStyle="1" w:styleId="WW8Num24z0">
    <w:name w:val="WW8Num24z0"/>
    <w:rsid w:val="00F03330"/>
    <w:rPr>
      <w:rFonts w:ascii="Symbol" w:hAnsi="Symbol" w:hint="default"/>
    </w:rPr>
  </w:style>
  <w:style w:type="character" w:customStyle="1" w:styleId="WW8Num26z1">
    <w:name w:val="WW8Num26z1"/>
    <w:rsid w:val="00F03330"/>
    <w:rPr>
      <w:rFonts w:ascii="Courier New" w:hAnsi="Courier New" w:cs="Courier New" w:hint="default"/>
    </w:rPr>
  </w:style>
  <w:style w:type="character" w:customStyle="1" w:styleId="WW8Num26z2">
    <w:name w:val="WW8Num26z2"/>
    <w:rsid w:val="00F03330"/>
    <w:rPr>
      <w:rFonts w:ascii="Wingdings" w:hAnsi="Wingdings" w:hint="default"/>
    </w:rPr>
  </w:style>
  <w:style w:type="character" w:customStyle="1" w:styleId="WW8Num26z3">
    <w:name w:val="WW8Num26z3"/>
    <w:rsid w:val="00F03330"/>
    <w:rPr>
      <w:rFonts w:ascii="Symbol" w:hAnsi="Symbol" w:hint="default"/>
    </w:rPr>
  </w:style>
  <w:style w:type="character" w:customStyle="1" w:styleId="DefaultParagraphFont1">
    <w:name w:val="Default Paragraph Font1"/>
    <w:rsid w:val="00F03330"/>
  </w:style>
  <w:style w:type="character" w:customStyle="1" w:styleId="FootnoteCharacters">
    <w:name w:val="Footnote Characters"/>
    <w:rsid w:val="00F03330"/>
    <w:rPr>
      <w:vertAlign w:val="superscript"/>
    </w:rPr>
  </w:style>
  <w:style w:type="character" w:customStyle="1" w:styleId="Heading3CharCharCharChar">
    <w:name w:val="Heading 3 Char Char Char Char"/>
    <w:rsid w:val="00F03330"/>
    <w:rPr>
      <w:rFonts w:ascii="Arial" w:hAnsi="Arial" w:cs="Arial" w:hint="default"/>
      <w:b/>
      <w:bCs w:val="0"/>
      <w:sz w:val="26"/>
      <w:lang w:val="hr-HR" w:eastAsia="ar-SA" w:bidi="ar-SA"/>
    </w:rPr>
  </w:style>
  <w:style w:type="character" w:customStyle="1" w:styleId="tal">
    <w:name w:val="tal"/>
    <w:rsid w:val="00F03330"/>
    <w:rPr>
      <w:rFonts w:ascii="Times New Roman" w:hAnsi="Times New Roman" w:cs="Times New Roman" w:hint="default"/>
    </w:rPr>
  </w:style>
  <w:style w:type="character" w:customStyle="1" w:styleId="primfunc12">
    <w:name w:val="prim_func12"/>
    <w:rsid w:val="00F03330"/>
    <w:rPr>
      <w:rFonts w:ascii="Verdana" w:hAnsi="Verdana" w:hint="default"/>
      <w:b/>
      <w:bCs w:val="0"/>
      <w:strike w:val="0"/>
      <w:dstrike w:val="0"/>
      <w:color w:val="4A6487"/>
      <w:sz w:val="16"/>
      <w:u w:val="none"/>
      <w:effect w:val="none"/>
    </w:rPr>
  </w:style>
  <w:style w:type="character" w:customStyle="1" w:styleId="ListBullet2Char">
    <w:name w:val="List Bullet 2 Char"/>
    <w:rsid w:val="00F03330"/>
    <w:rPr>
      <w:rFonts w:ascii="Bookman Old Style" w:hAnsi="Bookman Old Style" w:hint="default"/>
      <w:sz w:val="24"/>
      <w:lang w:val="en-US" w:eastAsia="x-none"/>
    </w:rPr>
  </w:style>
  <w:style w:type="character" w:customStyle="1" w:styleId="WW-FootnoteCharacters">
    <w:name w:val="WW-Footnote Characters"/>
    <w:rsid w:val="00F03330"/>
    <w:rPr>
      <w:vertAlign w:val="superscript"/>
    </w:rPr>
  </w:style>
  <w:style w:type="character" w:customStyle="1" w:styleId="Foootnote">
    <w:name w:val="Foootnote"/>
    <w:rsid w:val="00F03330"/>
    <w:rPr>
      <w:color w:val="000000"/>
      <w:vertAlign w:val="superscript"/>
    </w:rPr>
  </w:style>
  <w:style w:type="character" w:customStyle="1" w:styleId="NormalWebChar">
    <w:name w:val="Normal (Web) Char"/>
    <w:rsid w:val="00F03330"/>
    <w:rPr>
      <w:sz w:val="24"/>
      <w:lang w:val="en-US" w:eastAsia="x-none"/>
    </w:rPr>
  </w:style>
  <w:style w:type="character" w:customStyle="1" w:styleId="BodyTextIndent3Char">
    <w:name w:val="Body Text Indent 3 Char"/>
    <w:rsid w:val="00F03330"/>
    <w:rPr>
      <w:sz w:val="16"/>
      <w:lang w:val="en-AU" w:eastAsia="x-none"/>
    </w:rPr>
  </w:style>
  <w:style w:type="character" w:customStyle="1" w:styleId="BodyTextChar">
    <w:name w:val="Body Text Char"/>
    <w:rsid w:val="00F03330"/>
    <w:rPr>
      <w:sz w:val="24"/>
      <w:lang w:val="en-US" w:eastAsia="x-none"/>
    </w:rPr>
  </w:style>
  <w:style w:type="character" w:customStyle="1" w:styleId="EndnoteCharacters">
    <w:name w:val="Endnote Characters"/>
    <w:rsid w:val="00F03330"/>
  </w:style>
  <w:style w:type="paragraph" w:styleId="aff5">
    <w:name w:val="Title"/>
    <w:basedOn w:val="a"/>
    <w:next w:val="a"/>
    <w:link w:val="aff4"/>
    <w:uiPriority w:val="10"/>
    <w:qFormat/>
    <w:rsid w:val="00F03330"/>
    <w:pPr>
      <w:ind w:firstLine="709"/>
      <w:contextualSpacing/>
    </w:pPr>
    <w:rPr>
      <w:b/>
      <w:lang w:eastAsia="ar-SA"/>
    </w:rPr>
  </w:style>
  <w:style w:type="character" w:customStyle="1" w:styleId="19">
    <w:name w:val="Название Знак1"/>
    <w:basedOn w:val="a0"/>
    <w:uiPriority w:val="10"/>
    <w:rsid w:val="00F03330"/>
    <w:rPr>
      <w:rFonts w:asciiTheme="majorHAnsi" w:eastAsiaTheme="majorEastAsia" w:hAnsiTheme="majorHAnsi" w:cstheme="majorBidi"/>
      <w:spacing w:val="-10"/>
      <w:kern w:val="28"/>
      <w:sz w:val="56"/>
      <w:szCs w:val="56"/>
      <w:lang w:val="en-US" w:eastAsia="en-US"/>
    </w:rPr>
  </w:style>
  <w:style w:type="paragraph" w:styleId="aff7">
    <w:name w:val="Document Map"/>
    <w:basedOn w:val="a"/>
    <w:link w:val="aff6"/>
    <w:semiHidden/>
    <w:unhideWhenUsed/>
    <w:rsid w:val="00F03330"/>
    <w:pPr>
      <w:ind w:firstLine="709"/>
    </w:pPr>
    <w:rPr>
      <w:rFonts w:ascii="Tahoma" w:hAnsi="Tahoma"/>
      <w:szCs w:val="24"/>
      <w:lang w:val="ru-RU" w:eastAsia="ar-SA"/>
    </w:rPr>
  </w:style>
  <w:style w:type="character" w:customStyle="1" w:styleId="1a">
    <w:name w:val="Схема документа Знак1"/>
    <w:basedOn w:val="a0"/>
    <w:uiPriority w:val="99"/>
    <w:semiHidden/>
    <w:rsid w:val="00F03330"/>
    <w:rPr>
      <w:rFonts w:ascii="Segoe UI" w:hAnsi="Segoe UI" w:cs="Segoe UI"/>
      <w:sz w:val="16"/>
      <w:szCs w:val="16"/>
      <w:lang w:val="en-US" w:eastAsia="en-US"/>
    </w:rPr>
  </w:style>
  <w:style w:type="character" w:customStyle="1" w:styleId="1b">
    <w:name w:val="Тема примечания Знак1"/>
    <w:basedOn w:val="16"/>
    <w:uiPriority w:val="99"/>
    <w:semiHidden/>
    <w:rsid w:val="00F03330"/>
    <w:rPr>
      <w:rFonts w:ascii="Calibri" w:eastAsia="Calibri" w:hAnsi="Calibri"/>
      <w:b/>
      <w:bCs/>
      <w:lang w:val="en-US" w:eastAsia="en-US"/>
    </w:rPr>
  </w:style>
  <w:style w:type="paragraph" w:styleId="25">
    <w:name w:val="Body Text Indent 2"/>
    <w:basedOn w:val="a"/>
    <w:link w:val="24"/>
    <w:semiHidden/>
    <w:unhideWhenUsed/>
    <w:rsid w:val="00F03330"/>
    <w:pPr>
      <w:spacing w:after="120" w:line="480" w:lineRule="auto"/>
      <w:ind w:left="283" w:firstLine="709"/>
    </w:pPr>
    <w:rPr>
      <w:rFonts w:ascii="Cambria Math" w:hAnsi="Cambria Math"/>
      <w:szCs w:val="24"/>
      <w:lang w:val="ru-RU" w:eastAsia="ar-SA"/>
    </w:rPr>
  </w:style>
  <w:style w:type="character" w:customStyle="1" w:styleId="211">
    <w:name w:val="Основной текст с отступом 2 Знак1"/>
    <w:basedOn w:val="a0"/>
    <w:semiHidden/>
    <w:rsid w:val="00F03330"/>
    <w:rPr>
      <w:lang w:val="en-US" w:eastAsia="en-US"/>
    </w:rPr>
  </w:style>
  <w:style w:type="character" w:customStyle="1" w:styleId="212">
    <w:name w:val="Основной текст 2 Знак1"/>
    <w:basedOn w:val="a0"/>
    <w:semiHidden/>
    <w:rsid w:val="00F03330"/>
    <w:rPr>
      <w:lang w:eastAsia="en-US"/>
    </w:rPr>
  </w:style>
  <w:style w:type="character" w:customStyle="1" w:styleId="1c">
    <w:name w:val="Основной текст с отступом Знак1"/>
    <w:basedOn w:val="a0"/>
    <w:semiHidden/>
    <w:rsid w:val="00F03330"/>
    <w:rPr>
      <w:lang w:eastAsia="en-US"/>
    </w:rPr>
  </w:style>
  <w:style w:type="paragraph" w:styleId="34">
    <w:name w:val="Body Text Indent 3"/>
    <w:basedOn w:val="a"/>
    <w:link w:val="33"/>
    <w:semiHidden/>
    <w:unhideWhenUsed/>
    <w:rsid w:val="00F03330"/>
    <w:pPr>
      <w:spacing w:after="120"/>
      <w:ind w:left="283" w:firstLine="709"/>
    </w:pPr>
    <w:rPr>
      <w:rFonts w:ascii="Cambria Math" w:hAnsi="Cambria Math"/>
      <w:sz w:val="16"/>
      <w:szCs w:val="16"/>
      <w:lang w:val="ru-RU" w:eastAsia="ar-SA"/>
    </w:rPr>
  </w:style>
  <w:style w:type="character" w:customStyle="1" w:styleId="310">
    <w:name w:val="Основной текст с отступом 3 Знак1"/>
    <w:basedOn w:val="a0"/>
    <w:semiHidden/>
    <w:rsid w:val="00F03330"/>
    <w:rPr>
      <w:sz w:val="16"/>
      <w:szCs w:val="16"/>
      <w:lang w:val="en-US" w:eastAsia="en-US"/>
    </w:rPr>
  </w:style>
  <w:style w:type="character" w:customStyle="1" w:styleId="sttalineat">
    <w:name w:val="sttalineat"/>
    <w:rsid w:val="00F03330"/>
    <w:rPr>
      <w:rFonts w:ascii="Times New Roman" w:hAnsi="Times New Roman" w:cs="Times New Roman" w:hint="default"/>
    </w:rPr>
  </w:style>
  <w:style w:type="paragraph" w:styleId="aff1">
    <w:name w:val="endnote text"/>
    <w:basedOn w:val="a"/>
    <w:link w:val="aff0"/>
    <w:semiHidden/>
    <w:unhideWhenUsed/>
    <w:rsid w:val="00F03330"/>
    <w:pPr>
      <w:ind w:firstLine="709"/>
    </w:pPr>
    <w:rPr>
      <w:rFonts w:ascii="Cambria Math" w:hAnsi="Cambria Math"/>
      <w:szCs w:val="24"/>
      <w:lang w:val="ru-RU" w:eastAsia="ar-SA"/>
    </w:rPr>
  </w:style>
  <w:style w:type="character" w:customStyle="1" w:styleId="1d">
    <w:name w:val="Текст концевой сноски Знак1"/>
    <w:basedOn w:val="a0"/>
    <w:semiHidden/>
    <w:rsid w:val="00F03330"/>
    <w:rPr>
      <w:lang w:val="en-US" w:eastAsia="en-US"/>
    </w:rPr>
  </w:style>
  <w:style w:type="character" w:customStyle="1" w:styleId="docheader1">
    <w:name w:val="doc_header1"/>
    <w:basedOn w:val="a0"/>
    <w:rsid w:val="00F03330"/>
    <w:rPr>
      <w:rFonts w:ascii="Times New Roman" w:hAnsi="Times New Roman" w:cs="Times New Roman" w:hint="default"/>
      <w:b/>
      <w:bCs/>
      <w:color w:val="000000"/>
      <w:sz w:val="24"/>
      <w:szCs w:val="24"/>
    </w:rPr>
  </w:style>
  <w:style w:type="character" w:customStyle="1" w:styleId="st">
    <w:name w:val="st"/>
    <w:basedOn w:val="a0"/>
    <w:rsid w:val="00F03330"/>
  </w:style>
  <w:style w:type="character" w:customStyle="1" w:styleId="docbody">
    <w:name w:val="doc_body"/>
    <w:basedOn w:val="a0"/>
    <w:rsid w:val="00F03330"/>
  </w:style>
  <w:style w:type="character" w:customStyle="1" w:styleId="shorttext">
    <w:name w:val="short_text"/>
    <w:basedOn w:val="a0"/>
    <w:rsid w:val="00F03330"/>
  </w:style>
  <w:style w:type="paragraph" w:styleId="2">
    <w:name w:val="List Bullet 2"/>
    <w:basedOn w:val="a"/>
    <w:semiHidden/>
    <w:unhideWhenUsed/>
    <w:rsid w:val="00F03330"/>
    <w:pPr>
      <w:numPr>
        <w:numId w:val="18"/>
      </w:numPr>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727011">
      <w:bodyDiv w:val="1"/>
      <w:marLeft w:val="0"/>
      <w:marRight w:val="0"/>
      <w:marTop w:val="0"/>
      <w:marBottom w:val="0"/>
      <w:divBdr>
        <w:top w:val="none" w:sz="0" w:space="0" w:color="auto"/>
        <w:left w:val="none" w:sz="0" w:space="0" w:color="auto"/>
        <w:bottom w:val="none" w:sz="0" w:space="0" w:color="auto"/>
        <w:right w:val="none" w:sz="0" w:space="0" w:color="auto"/>
      </w:divBdr>
    </w:div>
    <w:div w:id="141069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egister.consilium.europa.eu/doc/srv?l=EN&amp;f=ST%205748%202015%20ADD%202"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25936F2-21F9-4E23-B985-9B91628EA91A}"/>
</file>

<file path=customXml/itemProps2.xml><?xml version="1.0" encoding="utf-8"?>
<ds:datastoreItem xmlns:ds="http://schemas.openxmlformats.org/officeDocument/2006/customXml" ds:itemID="{AC89B6EC-5ECF-4C6A-BDF7-462446734EC7}"/>
</file>

<file path=customXml/itemProps3.xml><?xml version="1.0" encoding="utf-8"?>
<ds:datastoreItem xmlns:ds="http://schemas.openxmlformats.org/officeDocument/2006/customXml" ds:itemID="{B1BE50F9-84A6-41A6-9872-FC494B1F030C}"/>
</file>

<file path=customXml/itemProps4.xml><?xml version="1.0" encoding="utf-8"?>
<ds:datastoreItem xmlns:ds="http://schemas.openxmlformats.org/officeDocument/2006/customXml" ds:itemID="{C4235E4A-481D-489D-A2D8-85249423BC6E}"/>
</file>

<file path=docProps/app.xml><?xml version="1.0" encoding="utf-8"?>
<Properties xmlns="http://schemas.openxmlformats.org/officeDocument/2006/extended-properties" xmlns:vt="http://schemas.openxmlformats.org/officeDocument/2006/docPropsVTypes">
  <Template>Normal</Template>
  <TotalTime>3</TotalTime>
  <Pages>247</Pages>
  <Words>85759</Words>
  <Characters>488830</Characters>
  <Application>Microsoft Office Word</Application>
  <DocSecurity>4</DocSecurity>
  <Lines>4073</Lines>
  <Paragraphs>1146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573443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22.2017.ro-ru</dc:title>
  <dc:creator>lll</dc:creator>
  <cp:lastModifiedBy>Asd Asdf</cp:lastModifiedBy>
  <cp:revision>2</cp:revision>
  <cp:lastPrinted>2016-12-20T06:39:00Z</cp:lastPrinted>
  <dcterms:created xsi:type="dcterms:W3CDTF">2017-04-13T10:41:00Z</dcterms:created>
  <dcterms:modified xsi:type="dcterms:W3CDTF">2017-04-13T10:41:00Z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