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7514E1BA" w:rsidR="00B07676" w:rsidRDefault="00BA4AB1" w:rsidP="00AD66D2">
                            <w:pPr>
                              <w:pStyle w:val="nr"/>
                              <w:spacing w:after="160"/>
                            </w:pPr>
                            <w:permStart w:id="524702712" w:edGrp="everyone"/>
                            <w:proofErr w:type="spellStart"/>
                            <w:r>
                              <w:t>Vl</w:t>
                            </w:r>
                            <w:proofErr w:type="spellEnd"/>
                            <w:r w:rsidR="00D44EF5">
                              <w:t xml:space="preserve">. </w:t>
                            </w:r>
                            <w:r>
                              <w:t>B</w:t>
                            </w:r>
                            <w:r w:rsidR="00834A01">
                              <w:t>.</w:t>
                            </w:r>
                            <w:permEnd w:id="524702712"/>
                            <w:r w:rsidR="00B07676">
                              <w:t xml:space="preserve"> nr. </w:t>
                            </w:r>
                            <w:permStart w:id="133498523" w:edGrp="everyone"/>
                            <w:r w:rsidR="00D95F46">
                              <w:t>25/02-</w:t>
                            </w:r>
                            <w:bookmarkStart w:id="0" w:name="_GoBack"/>
                            <w:bookmarkEnd w:id="0"/>
                            <w:r w:rsidR="00D95F46">
                              <w:t>136</w:t>
                            </w:r>
                            <w:permEnd w:id="133498523"/>
                            <w:r w:rsidR="00B07676">
                              <w:t xml:space="preserve"> </w:t>
                            </w:r>
                          </w:p>
                          <w:p w14:paraId="37DC7851" w14:textId="7E6D6164" w:rsidR="00B07676" w:rsidRDefault="00B07676" w:rsidP="00AD66D2">
                            <w:pPr>
                              <w:pStyle w:val="nr"/>
                            </w:pPr>
                            <w:r>
                              <w:t xml:space="preserve"> </w:t>
                            </w:r>
                            <w:permStart w:id="1633027341" w:edGrp="everyone"/>
                            <w:r w:rsidR="00D95F46">
                              <w:t>23. 11. 2021</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7514E1BA" w:rsidR="00B07676" w:rsidRDefault="00BA4AB1" w:rsidP="00AD66D2">
                      <w:pPr>
                        <w:pStyle w:val="nr"/>
                        <w:spacing w:after="160"/>
                      </w:pPr>
                      <w:permStart w:id="524702712" w:edGrp="everyone"/>
                      <w:proofErr w:type="spellStart"/>
                      <w:r>
                        <w:t>Vl</w:t>
                      </w:r>
                      <w:proofErr w:type="spellEnd"/>
                      <w:r w:rsidR="00D44EF5">
                        <w:t xml:space="preserve">. </w:t>
                      </w:r>
                      <w:r>
                        <w:t>B</w:t>
                      </w:r>
                      <w:r w:rsidR="00834A01">
                        <w:t>.</w:t>
                      </w:r>
                      <w:permEnd w:id="524702712"/>
                      <w:r w:rsidR="00B07676">
                        <w:t xml:space="preserve"> nr. </w:t>
                      </w:r>
                      <w:permStart w:id="133498523" w:edGrp="everyone"/>
                      <w:r w:rsidR="00D95F46">
                        <w:t>25/02-</w:t>
                      </w:r>
                      <w:bookmarkStart w:id="1" w:name="_GoBack"/>
                      <w:bookmarkEnd w:id="1"/>
                      <w:r w:rsidR="00D95F46">
                        <w:t>136</w:t>
                      </w:r>
                      <w:permEnd w:id="133498523"/>
                      <w:r w:rsidR="00B07676">
                        <w:t xml:space="preserve"> </w:t>
                      </w:r>
                    </w:p>
                    <w:p w14:paraId="37DC7851" w14:textId="7E6D6164" w:rsidR="00B07676" w:rsidRDefault="00B07676" w:rsidP="00AD66D2">
                      <w:pPr>
                        <w:pStyle w:val="nr"/>
                      </w:pPr>
                      <w:r>
                        <w:t xml:space="preserve"> </w:t>
                      </w:r>
                      <w:permStart w:id="1633027341" w:edGrp="everyone"/>
                      <w:r w:rsidR="00D95F46">
                        <w:t>23. 11. 2021</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Pr="003C1F1B"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3C1F1B">
        <w:rPr>
          <w:rStyle w:val="field-content"/>
          <w:rFonts w:cs="Times New Roman"/>
          <w:b/>
          <w:bCs/>
          <w:sz w:val="28"/>
          <w:szCs w:val="28"/>
          <w:bdr w:val="none" w:sz="0" w:space="0" w:color="auto" w:frame="1"/>
        </w:rPr>
        <w:t xml:space="preserve">Biroul permanent al </w:t>
      </w:r>
    </w:p>
    <w:p w14:paraId="126AE595" w14:textId="745C885D" w:rsidR="00407EB8" w:rsidRPr="003C1F1B"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14:paraId="0DDB1F9C" w14:textId="6AE427E4" w:rsidR="008C51F0" w:rsidRPr="003C1F1B"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Pr="003C1F1B"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C1F1B" w:rsidRDefault="00331FDF" w:rsidP="00331FDF">
      <w:pPr>
        <w:pStyle w:val="NoSpacing"/>
        <w:spacing w:after="0"/>
        <w:ind w:firstLine="589"/>
        <w:jc w:val="both"/>
        <w:rPr>
          <w:rFonts w:ascii="Georgia" w:hAnsi="Georgia" w:cs="Times New Roman"/>
          <w:sz w:val="28"/>
          <w:szCs w:val="28"/>
          <w:shd w:val="clear" w:color="auto" w:fill="FFFFFF"/>
          <w:lang w:val="ro-MD"/>
        </w:rPr>
      </w:pPr>
    </w:p>
    <w:p w14:paraId="4AA2B3E3" w14:textId="4FC36B6A" w:rsidR="001B12C2" w:rsidRPr="003C1F1B" w:rsidRDefault="00834A01" w:rsidP="00E56EBC">
      <w:pPr>
        <w:ind w:left="720" w:firstLine="851"/>
        <w:jc w:val="both"/>
        <w:rPr>
          <w:sz w:val="28"/>
          <w:szCs w:val="28"/>
          <w:lang w:val="ro-MD"/>
        </w:rPr>
      </w:pPr>
      <w:r w:rsidRPr="003C1F1B">
        <w:rPr>
          <w:rFonts w:cs="Times New Roman"/>
          <w:sz w:val="28"/>
          <w:szCs w:val="28"/>
          <w:shd w:val="clear" w:color="auto" w:fill="FFFFFF"/>
          <w:lang w:val="ro-MD"/>
        </w:rPr>
        <w:t xml:space="preserve">În conformitate cu </w:t>
      </w:r>
      <w:r w:rsidR="005170A0" w:rsidRPr="003C1F1B">
        <w:rPr>
          <w:rFonts w:cs="Times New Roman"/>
          <w:sz w:val="28"/>
          <w:szCs w:val="28"/>
          <w:shd w:val="clear" w:color="auto" w:fill="FFFFFF"/>
          <w:lang w:val="ro-MD"/>
        </w:rPr>
        <w:t xml:space="preserve">prevederile </w:t>
      </w:r>
      <w:r w:rsidRPr="003C1F1B">
        <w:rPr>
          <w:rFonts w:cs="Times New Roman"/>
          <w:sz w:val="28"/>
          <w:szCs w:val="28"/>
          <w:shd w:val="clear" w:color="auto" w:fill="FFFFFF"/>
          <w:lang w:val="ro-MD"/>
        </w:rPr>
        <w:t>art</w:t>
      </w:r>
      <w:r w:rsidR="005170A0" w:rsidRPr="003C1F1B">
        <w:rPr>
          <w:rFonts w:cs="Times New Roman"/>
          <w:sz w:val="28"/>
          <w:szCs w:val="28"/>
          <w:shd w:val="clear" w:color="auto" w:fill="FFFFFF"/>
          <w:lang w:val="ro-MD"/>
        </w:rPr>
        <w:t>.</w:t>
      </w:r>
      <w:r w:rsidRPr="003C1F1B">
        <w:rPr>
          <w:rFonts w:cs="Times New Roman"/>
          <w:sz w:val="28"/>
          <w:szCs w:val="28"/>
          <w:shd w:val="clear" w:color="auto" w:fill="FFFFFF"/>
          <w:lang w:val="ro-MD"/>
        </w:rPr>
        <w:t>73 din Constituția Republicii Moldova și art</w:t>
      </w:r>
      <w:r w:rsidR="005170A0" w:rsidRPr="003C1F1B">
        <w:rPr>
          <w:rFonts w:cs="Times New Roman"/>
          <w:sz w:val="28"/>
          <w:szCs w:val="28"/>
          <w:shd w:val="clear" w:color="auto" w:fill="FFFFFF"/>
          <w:lang w:val="ro-MD"/>
        </w:rPr>
        <w:t>.</w:t>
      </w:r>
      <w:r w:rsidRPr="003C1F1B">
        <w:rPr>
          <w:sz w:val="28"/>
          <w:szCs w:val="28"/>
        </w:rPr>
        <w:t xml:space="preserve">47 din Regulamentul </w:t>
      </w:r>
      <w:r w:rsidRPr="00A362B4">
        <w:rPr>
          <w:sz w:val="28"/>
          <w:szCs w:val="28"/>
        </w:rPr>
        <w:t>Parlamentului</w:t>
      </w:r>
      <w:r w:rsidR="0069156C" w:rsidRPr="00A362B4">
        <w:rPr>
          <w:sz w:val="28"/>
          <w:szCs w:val="28"/>
        </w:rPr>
        <w:t xml:space="preserve"> adoptat</w:t>
      </w:r>
      <w:r w:rsidR="005170A0" w:rsidRPr="00A362B4">
        <w:rPr>
          <w:sz w:val="28"/>
          <w:szCs w:val="28"/>
        </w:rPr>
        <w:t xml:space="preserve"> prin Legea               nr.797/1996</w:t>
      </w:r>
      <w:r w:rsidRPr="00A362B4">
        <w:rPr>
          <w:sz w:val="28"/>
          <w:szCs w:val="28"/>
        </w:rPr>
        <w:t>, se înaintează cu titlu de inițiativă legislativă</w:t>
      </w:r>
      <w:r w:rsidR="005170A0" w:rsidRPr="00A362B4">
        <w:rPr>
          <w:sz w:val="28"/>
          <w:szCs w:val="28"/>
        </w:rPr>
        <w:t>,</w:t>
      </w:r>
      <w:r w:rsidRPr="00A362B4">
        <w:rPr>
          <w:sz w:val="28"/>
          <w:szCs w:val="28"/>
        </w:rPr>
        <w:t xml:space="preserve"> </w:t>
      </w:r>
      <w:r w:rsidR="00C1604A" w:rsidRPr="00A362B4">
        <w:rPr>
          <w:sz w:val="28"/>
          <w:szCs w:val="28"/>
          <w:lang w:val="ro-MD"/>
        </w:rPr>
        <w:t xml:space="preserve">proiectul de lege </w:t>
      </w:r>
      <w:r w:rsidR="00C1604A" w:rsidRPr="00A362B4">
        <w:rPr>
          <w:rFonts w:eastAsia="Times New Roman"/>
          <w:sz w:val="28"/>
          <w:szCs w:val="28"/>
          <w:lang w:val="ro-MD" w:eastAsia="ru-RU"/>
        </w:rPr>
        <w:t xml:space="preserve">privind </w:t>
      </w:r>
      <w:r w:rsidR="00E56EBC" w:rsidRPr="00A362B4">
        <w:rPr>
          <w:rFonts w:eastAsia="Times New Roman"/>
          <w:bCs/>
          <w:sz w:val="28"/>
          <w:szCs w:val="28"/>
          <w:lang w:eastAsia="ru-RU"/>
        </w:rPr>
        <w:t xml:space="preserve">instituirea unor măsuri de </w:t>
      </w:r>
      <w:proofErr w:type="spellStart"/>
      <w:r w:rsidR="00E56EBC" w:rsidRPr="00A362B4">
        <w:rPr>
          <w:rFonts w:eastAsia="Times New Roman"/>
          <w:bCs/>
          <w:sz w:val="28"/>
          <w:szCs w:val="28"/>
          <w:lang w:eastAsia="ru-RU"/>
        </w:rPr>
        <w:t>susţinere</w:t>
      </w:r>
      <w:proofErr w:type="spellEnd"/>
      <w:r w:rsidR="00E56EBC" w:rsidRPr="00A362B4">
        <w:rPr>
          <w:rFonts w:eastAsia="Times New Roman"/>
          <w:bCs/>
          <w:sz w:val="28"/>
          <w:szCs w:val="28"/>
          <w:lang w:eastAsia="ru-RU"/>
        </w:rPr>
        <w:t xml:space="preserve"> a </w:t>
      </w:r>
      <w:proofErr w:type="spellStart"/>
      <w:r w:rsidR="00E56EBC" w:rsidRPr="00A362B4">
        <w:rPr>
          <w:rFonts w:eastAsia="Times New Roman"/>
          <w:bCs/>
          <w:sz w:val="28"/>
          <w:szCs w:val="28"/>
          <w:lang w:eastAsia="ru-RU"/>
        </w:rPr>
        <w:t>activităţii</w:t>
      </w:r>
      <w:proofErr w:type="spellEnd"/>
      <w:r w:rsidR="00E56EBC" w:rsidRPr="00A362B4">
        <w:rPr>
          <w:rFonts w:eastAsia="Times New Roman"/>
          <w:bCs/>
          <w:sz w:val="28"/>
          <w:szCs w:val="28"/>
          <w:lang w:eastAsia="ru-RU"/>
        </w:rPr>
        <w:t xml:space="preserve"> gospodăriilor </w:t>
      </w:r>
      <w:proofErr w:type="spellStart"/>
      <w:r w:rsidR="00E56EBC" w:rsidRPr="00A362B4">
        <w:rPr>
          <w:rFonts w:eastAsia="Times New Roman"/>
          <w:bCs/>
          <w:sz w:val="28"/>
          <w:szCs w:val="28"/>
          <w:lang w:eastAsia="ru-RU"/>
        </w:rPr>
        <w:t>ţărăneşti</w:t>
      </w:r>
      <w:proofErr w:type="spellEnd"/>
      <w:r w:rsidR="00E56EBC" w:rsidRPr="00A362B4">
        <w:rPr>
          <w:rFonts w:eastAsia="Times New Roman"/>
          <w:bCs/>
          <w:sz w:val="28"/>
          <w:szCs w:val="28"/>
          <w:lang w:eastAsia="ru-RU"/>
        </w:rPr>
        <w:t xml:space="preserve"> (de fermier).</w:t>
      </w:r>
    </w:p>
    <w:p w14:paraId="4EC07C90" w14:textId="7C0BA95A" w:rsidR="006E5131" w:rsidRPr="003C1F1B" w:rsidRDefault="006E5131" w:rsidP="006E5131">
      <w:pPr>
        <w:pStyle w:val="NoSpacing"/>
        <w:spacing w:after="0"/>
        <w:ind w:firstLine="589"/>
        <w:jc w:val="both"/>
        <w:rPr>
          <w:rFonts w:ascii="Georgia" w:hAnsi="Georgia"/>
          <w:sz w:val="28"/>
          <w:szCs w:val="28"/>
          <w:lang w:val="ro-RO"/>
        </w:rPr>
      </w:pPr>
    </w:p>
    <w:p w14:paraId="4F41203F" w14:textId="77777777" w:rsidR="00F95350" w:rsidRPr="003C1F1B" w:rsidRDefault="00F95350" w:rsidP="00F95350">
      <w:pPr>
        <w:spacing w:after="0"/>
        <w:ind w:left="1440"/>
        <w:jc w:val="both"/>
        <w:rPr>
          <w:rFonts w:cs="Times New Roman"/>
          <w:i/>
          <w:sz w:val="28"/>
          <w:szCs w:val="28"/>
        </w:rPr>
      </w:pPr>
      <w:r w:rsidRPr="003C1F1B">
        <w:rPr>
          <w:rFonts w:cs="Times New Roman"/>
          <w:i/>
          <w:sz w:val="28"/>
          <w:szCs w:val="28"/>
        </w:rPr>
        <w:t>Anexă:</w:t>
      </w:r>
    </w:p>
    <w:p w14:paraId="107EE838" w14:textId="31E9CBCB" w:rsidR="00F95350" w:rsidRPr="003C1F1B" w:rsidRDefault="00F95350" w:rsidP="00F95350">
      <w:pPr>
        <w:pStyle w:val="ListParagraph"/>
        <w:numPr>
          <w:ilvl w:val="0"/>
          <w:numId w:val="8"/>
        </w:numPr>
        <w:spacing w:after="0" w:line="276" w:lineRule="auto"/>
        <w:ind w:left="1669"/>
        <w:jc w:val="both"/>
        <w:rPr>
          <w:rFonts w:cs="Times New Roman"/>
          <w:i/>
          <w:sz w:val="28"/>
          <w:szCs w:val="28"/>
        </w:rPr>
      </w:pPr>
      <w:r w:rsidRPr="003C1F1B">
        <w:rPr>
          <w:rFonts w:cs="Times New Roman"/>
          <w:i/>
          <w:sz w:val="28"/>
          <w:szCs w:val="28"/>
        </w:rPr>
        <w:t xml:space="preserve">Proiectul de lege – </w:t>
      </w:r>
      <w:r w:rsidR="00FB4112">
        <w:rPr>
          <w:rFonts w:cs="Times New Roman"/>
          <w:i/>
          <w:sz w:val="28"/>
          <w:szCs w:val="28"/>
        </w:rPr>
        <w:t>5</w:t>
      </w:r>
      <w:r w:rsidRPr="003C1F1B">
        <w:rPr>
          <w:rFonts w:cs="Times New Roman"/>
          <w:i/>
          <w:sz w:val="28"/>
          <w:szCs w:val="28"/>
        </w:rPr>
        <w:t xml:space="preserve"> fil</w:t>
      </w:r>
      <w:r w:rsidR="008463E4" w:rsidRPr="003C1F1B">
        <w:rPr>
          <w:rFonts w:cs="Times New Roman"/>
          <w:i/>
          <w:sz w:val="28"/>
          <w:szCs w:val="28"/>
        </w:rPr>
        <w:t>e</w:t>
      </w:r>
      <w:r w:rsidRPr="003C1F1B">
        <w:rPr>
          <w:rFonts w:cs="Times New Roman"/>
          <w:i/>
          <w:sz w:val="28"/>
          <w:szCs w:val="28"/>
        </w:rPr>
        <w:t>;</w:t>
      </w:r>
    </w:p>
    <w:p w14:paraId="2B760FB7" w14:textId="6964DF73" w:rsidR="00E5299F" w:rsidRPr="003C1F1B" w:rsidRDefault="00F95350" w:rsidP="00FA0105">
      <w:pPr>
        <w:pStyle w:val="ListParagraph"/>
        <w:numPr>
          <w:ilvl w:val="0"/>
          <w:numId w:val="8"/>
        </w:numPr>
        <w:spacing w:after="0" w:line="276" w:lineRule="auto"/>
        <w:ind w:left="1669"/>
        <w:jc w:val="both"/>
        <w:rPr>
          <w:rFonts w:cs="Times New Roman"/>
          <w:b/>
          <w:i/>
          <w:sz w:val="28"/>
          <w:szCs w:val="28"/>
        </w:rPr>
      </w:pPr>
      <w:r w:rsidRPr="003C1F1B">
        <w:rPr>
          <w:rFonts w:cs="Times New Roman"/>
          <w:i/>
          <w:sz w:val="28"/>
          <w:szCs w:val="28"/>
        </w:rPr>
        <w:t>Not</w:t>
      </w:r>
      <w:r w:rsidR="005170A0" w:rsidRPr="003C1F1B">
        <w:rPr>
          <w:rFonts w:cs="Times New Roman"/>
          <w:i/>
          <w:sz w:val="28"/>
          <w:szCs w:val="28"/>
        </w:rPr>
        <w:t>a</w:t>
      </w:r>
      <w:r w:rsidRPr="003C1F1B">
        <w:rPr>
          <w:rFonts w:cs="Times New Roman"/>
          <w:i/>
          <w:sz w:val="28"/>
          <w:szCs w:val="28"/>
        </w:rPr>
        <w:t xml:space="preserve"> informativă</w:t>
      </w:r>
      <w:r w:rsidR="00D55895" w:rsidRPr="003C1F1B">
        <w:rPr>
          <w:rFonts w:cs="Times New Roman"/>
          <w:i/>
          <w:sz w:val="28"/>
          <w:szCs w:val="28"/>
        </w:rPr>
        <w:t xml:space="preserve"> </w:t>
      </w:r>
      <w:r w:rsidRPr="003C1F1B">
        <w:rPr>
          <w:rFonts w:cs="Times New Roman"/>
          <w:i/>
          <w:sz w:val="28"/>
          <w:szCs w:val="28"/>
        </w:rPr>
        <w:t>–</w:t>
      </w:r>
      <w:r w:rsidR="002251C0" w:rsidRPr="003C1F1B">
        <w:rPr>
          <w:rFonts w:cs="Times New Roman"/>
          <w:i/>
          <w:sz w:val="28"/>
          <w:szCs w:val="28"/>
        </w:rPr>
        <w:t xml:space="preserve"> </w:t>
      </w:r>
      <w:r w:rsidR="002F6CD2" w:rsidRPr="003C1F1B">
        <w:rPr>
          <w:rFonts w:cs="Times New Roman"/>
          <w:i/>
          <w:sz w:val="28"/>
          <w:szCs w:val="28"/>
        </w:rPr>
        <w:t>3</w:t>
      </w:r>
      <w:r w:rsidRPr="003C1F1B">
        <w:rPr>
          <w:rFonts w:cs="Times New Roman"/>
          <w:i/>
          <w:sz w:val="28"/>
          <w:szCs w:val="28"/>
        </w:rPr>
        <w:t xml:space="preserve"> file</w:t>
      </w:r>
      <w:r w:rsidR="00FA0105" w:rsidRPr="003C1F1B">
        <w:rPr>
          <w:rFonts w:cs="Times New Roman"/>
          <w:i/>
          <w:sz w:val="28"/>
          <w:szCs w:val="28"/>
        </w:rPr>
        <w:t>.</w:t>
      </w:r>
    </w:p>
    <w:p w14:paraId="3BA41D6D" w14:textId="2209A69B" w:rsidR="00FA0105" w:rsidRPr="003C1F1B" w:rsidRDefault="00FA0105" w:rsidP="00FA0105">
      <w:pPr>
        <w:pStyle w:val="ListParagraph"/>
        <w:spacing w:after="0" w:line="276" w:lineRule="auto"/>
        <w:ind w:left="1669"/>
        <w:jc w:val="both"/>
        <w:rPr>
          <w:rFonts w:cs="Times New Roman"/>
          <w:b/>
          <w:i/>
          <w:sz w:val="28"/>
          <w:szCs w:val="28"/>
        </w:rPr>
      </w:pPr>
    </w:p>
    <w:p w14:paraId="67495123" w14:textId="448EF19E" w:rsidR="00FA0105" w:rsidRPr="003C1F1B" w:rsidRDefault="00FA0105" w:rsidP="00FA0105">
      <w:pPr>
        <w:pStyle w:val="ListParagraph"/>
        <w:spacing w:after="0" w:line="276" w:lineRule="auto"/>
        <w:ind w:left="1669"/>
        <w:jc w:val="both"/>
        <w:rPr>
          <w:rFonts w:cs="Times New Roman"/>
          <w:b/>
          <w:i/>
          <w:sz w:val="28"/>
          <w:szCs w:val="28"/>
        </w:rPr>
      </w:pPr>
    </w:p>
    <w:p w14:paraId="3AD80C72" w14:textId="6B86A068" w:rsidR="005170A0" w:rsidRDefault="005170A0" w:rsidP="005170A0">
      <w:pPr>
        <w:pStyle w:val="ListParagraph"/>
        <w:spacing w:after="0" w:line="276" w:lineRule="auto"/>
        <w:ind w:left="1669"/>
        <w:jc w:val="right"/>
        <w:rPr>
          <w:rFonts w:cs="Times New Roman"/>
          <w:b/>
          <w:sz w:val="28"/>
          <w:szCs w:val="28"/>
        </w:rPr>
      </w:pPr>
    </w:p>
    <w:p w14:paraId="2213BCB1" w14:textId="5E9AA833" w:rsidR="00660329" w:rsidRDefault="00BA4AB1" w:rsidP="005170A0">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Vladimir BOLEA</w:t>
      </w:r>
    </w:p>
    <w:p w14:paraId="6E338BD5" w14:textId="47CB8ED0" w:rsidR="00E57DE5" w:rsidRPr="003C1F1B" w:rsidRDefault="00E57DE5" w:rsidP="005170A0">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Deputat</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5F3C533C" w:rsidR="00C37E97" w:rsidRDefault="00C37E97" w:rsidP="00BE1531">
      <w:pPr>
        <w:pStyle w:val="NoSpacing"/>
        <w:spacing w:line="276" w:lineRule="auto"/>
        <w:ind w:left="5953" w:firstLine="589"/>
        <w:jc w:val="both"/>
        <w:rPr>
          <w:rFonts w:ascii="Georgia" w:hAnsi="Georgia"/>
          <w:b/>
          <w:bCs/>
          <w:i/>
          <w:sz w:val="28"/>
          <w:szCs w:val="28"/>
          <w:lang w:val="ro-RO"/>
        </w:rPr>
      </w:pPr>
    </w:p>
    <w:p w14:paraId="28520575" w14:textId="77777777" w:rsidR="00D0018F" w:rsidRDefault="00D0018F"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1F08F0B1" w14:textId="77777777" w:rsidR="00E56EBC" w:rsidRDefault="00E56EBC" w:rsidP="00424739">
      <w:pPr>
        <w:spacing w:line="240" w:lineRule="auto"/>
        <w:ind w:firstLine="567"/>
        <w:jc w:val="right"/>
        <w:rPr>
          <w:rFonts w:cs="Times New Roman"/>
          <w:i/>
          <w:color w:val="000000" w:themeColor="text1"/>
          <w:sz w:val="28"/>
          <w:szCs w:val="28"/>
        </w:rPr>
      </w:pPr>
    </w:p>
    <w:p w14:paraId="53737930" w14:textId="77777777" w:rsidR="00E56EBC" w:rsidRDefault="00E56EBC" w:rsidP="00424739">
      <w:pPr>
        <w:spacing w:line="240" w:lineRule="auto"/>
        <w:ind w:firstLine="567"/>
        <w:jc w:val="right"/>
        <w:rPr>
          <w:rFonts w:cs="Times New Roman"/>
          <w:i/>
          <w:color w:val="000000" w:themeColor="text1"/>
          <w:sz w:val="28"/>
          <w:szCs w:val="28"/>
        </w:rPr>
      </w:pPr>
    </w:p>
    <w:p w14:paraId="4FED92BB" w14:textId="350672EB" w:rsidR="00424739" w:rsidRPr="00C428DD" w:rsidRDefault="00424739" w:rsidP="00424739">
      <w:pPr>
        <w:spacing w:line="240" w:lineRule="auto"/>
        <w:ind w:firstLine="567"/>
        <w:jc w:val="right"/>
        <w:rPr>
          <w:rFonts w:cs="Times New Roman"/>
          <w:i/>
          <w:color w:val="000000" w:themeColor="text1"/>
          <w:sz w:val="28"/>
          <w:szCs w:val="28"/>
        </w:rPr>
      </w:pPr>
      <w:r w:rsidRPr="00C428DD">
        <w:rPr>
          <w:rFonts w:cs="Times New Roman"/>
          <w:i/>
          <w:color w:val="000000" w:themeColor="text1"/>
          <w:sz w:val="28"/>
          <w:szCs w:val="28"/>
        </w:rPr>
        <w:lastRenderedPageBreak/>
        <w:t>Proiect</w:t>
      </w:r>
    </w:p>
    <w:p w14:paraId="496397D7" w14:textId="77777777" w:rsidR="008E7AA1" w:rsidRPr="00C428DD" w:rsidRDefault="008E7AA1" w:rsidP="00424739">
      <w:pPr>
        <w:spacing w:line="240" w:lineRule="auto"/>
        <w:jc w:val="center"/>
        <w:rPr>
          <w:rFonts w:cs="Times New Roman"/>
          <w:b/>
          <w:color w:val="000000" w:themeColor="text1"/>
          <w:sz w:val="28"/>
          <w:szCs w:val="28"/>
        </w:rPr>
      </w:pPr>
    </w:p>
    <w:p w14:paraId="6822DD2F" w14:textId="536E4BED" w:rsidR="00424739" w:rsidRPr="00C428DD" w:rsidRDefault="00424739" w:rsidP="00424739">
      <w:pPr>
        <w:spacing w:line="240" w:lineRule="auto"/>
        <w:jc w:val="center"/>
        <w:rPr>
          <w:rFonts w:cs="Times New Roman"/>
          <w:b/>
          <w:color w:val="000000" w:themeColor="text1"/>
          <w:sz w:val="28"/>
          <w:szCs w:val="28"/>
        </w:rPr>
      </w:pPr>
      <w:r w:rsidRPr="00C428DD">
        <w:rPr>
          <w:rFonts w:cs="Times New Roman"/>
          <w:b/>
          <w:color w:val="000000" w:themeColor="text1"/>
          <w:sz w:val="28"/>
          <w:szCs w:val="28"/>
        </w:rPr>
        <w:t>L E G E</w:t>
      </w:r>
    </w:p>
    <w:p w14:paraId="5CD29784" w14:textId="791C2CD0" w:rsidR="00E56EBC" w:rsidRPr="00C428DD" w:rsidRDefault="00E56EBC" w:rsidP="008463E4">
      <w:pPr>
        <w:spacing w:after="0" w:line="240" w:lineRule="auto"/>
        <w:ind w:left="0" w:firstLine="851"/>
        <w:jc w:val="center"/>
        <w:rPr>
          <w:rFonts w:cs="Times New Roman"/>
          <w:b/>
          <w:sz w:val="28"/>
          <w:szCs w:val="28"/>
        </w:rPr>
      </w:pPr>
      <w:r w:rsidRPr="00C428DD">
        <w:rPr>
          <w:rFonts w:eastAsia="Times New Roman"/>
          <w:b/>
          <w:sz w:val="28"/>
          <w:szCs w:val="28"/>
          <w:lang w:eastAsia="ru-RU"/>
        </w:rPr>
        <w:t xml:space="preserve">privind instituirea unor măsuri de </w:t>
      </w:r>
      <w:proofErr w:type="spellStart"/>
      <w:r w:rsidRPr="00C428DD">
        <w:rPr>
          <w:rFonts w:eastAsia="Times New Roman"/>
          <w:b/>
          <w:sz w:val="28"/>
          <w:szCs w:val="28"/>
          <w:lang w:eastAsia="ru-RU"/>
        </w:rPr>
        <w:t>susţinere</w:t>
      </w:r>
      <w:proofErr w:type="spellEnd"/>
      <w:r w:rsidRPr="00C428DD">
        <w:rPr>
          <w:rFonts w:eastAsia="Times New Roman"/>
          <w:b/>
          <w:sz w:val="28"/>
          <w:szCs w:val="28"/>
          <w:lang w:eastAsia="ru-RU"/>
        </w:rPr>
        <w:t xml:space="preserve"> a </w:t>
      </w:r>
      <w:proofErr w:type="spellStart"/>
      <w:r w:rsidRPr="00C428DD">
        <w:rPr>
          <w:rFonts w:eastAsia="Times New Roman"/>
          <w:b/>
          <w:sz w:val="28"/>
          <w:szCs w:val="28"/>
          <w:lang w:eastAsia="ru-RU"/>
        </w:rPr>
        <w:t>activităţii</w:t>
      </w:r>
      <w:proofErr w:type="spellEnd"/>
      <w:r w:rsidRPr="00C428DD">
        <w:rPr>
          <w:rFonts w:eastAsia="Times New Roman"/>
          <w:b/>
          <w:sz w:val="28"/>
          <w:szCs w:val="28"/>
          <w:lang w:eastAsia="ru-RU"/>
        </w:rPr>
        <w:t xml:space="preserve"> gospodăriilor </w:t>
      </w:r>
      <w:proofErr w:type="spellStart"/>
      <w:r w:rsidRPr="00C428DD">
        <w:rPr>
          <w:rFonts w:eastAsia="Times New Roman"/>
          <w:b/>
          <w:sz w:val="28"/>
          <w:szCs w:val="28"/>
          <w:lang w:eastAsia="ru-RU"/>
        </w:rPr>
        <w:t>ţărăneşti</w:t>
      </w:r>
      <w:proofErr w:type="spellEnd"/>
      <w:r w:rsidRPr="00C428DD">
        <w:rPr>
          <w:rFonts w:eastAsia="Times New Roman"/>
          <w:b/>
          <w:sz w:val="28"/>
          <w:szCs w:val="28"/>
          <w:lang w:eastAsia="ru-RU"/>
        </w:rPr>
        <w:t xml:space="preserve"> (de fermier)</w:t>
      </w:r>
    </w:p>
    <w:p w14:paraId="719BDA66" w14:textId="31EEF5E3" w:rsidR="00424739" w:rsidRPr="00C428DD" w:rsidRDefault="00424739" w:rsidP="00424739">
      <w:pPr>
        <w:spacing w:after="0" w:line="240" w:lineRule="auto"/>
        <w:jc w:val="center"/>
        <w:rPr>
          <w:rFonts w:cs="Times New Roman"/>
          <w:b/>
          <w:color w:val="000000" w:themeColor="text1"/>
          <w:sz w:val="28"/>
          <w:szCs w:val="28"/>
        </w:rPr>
      </w:pPr>
      <w:r w:rsidRPr="00C428DD">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4741A89D"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JzKTFr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10D3E11B" w14:textId="77777777" w:rsidR="00424739" w:rsidRPr="00C428DD" w:rsidRDefault="00424739" w:rsidP="00424739">
      <w:pPr>
        <w:spacing w:line="240" w:lineRule="auto"/>
        <w:ind w:firstLine="567"/>
        <w:rPr>
          <w:rFonts w:cs="Times New Roman"/>
          <w:color w:val="000000" w:themeColor="text1"/>
          <w:sz w:val="28"/>
          <w:szCs w:val="28"/>
        </w:rPr>
      </w:pPr>
      <w:r w:rsidRPr="00C428DD">
        <w:rPr>
          <w:rFonts w:cs="Times New Roman"/>
          <w:color w:val="000000" w:themeColor="text1"/>
          <w:sz w:val="28"/>
          <w:szCs w:val="28"/>
        </w:rPr>
        <w:t xml:space="preserve">Parlamentul adoptă prezenta lege organică. </w:t>
      </w:r>
    </w:p>
    <w:p w14:paraId="41A3E668" w14:textId="13E81062" w:rsidR="00E56EBC" w:rsidRPr="00C428DD" w:rsidRDefault="00E56EBC" w:rsidP="00B758E5">
      <w:pPr>
        <w:spacing w:before="360" w:after="0" w:line="276" w:lineRule="auto"/>
        <w:ind w:firstLine="589"/>
        <w:jc w:val="both"/>
        <w:rPr>
          <w:rFonts w:cs="Times New Roman"/>
          <w:strike/>
          <w:sz w:val="28"/>
          <w:szCs w:val="28"/>
        </w:rPr>
      </w:pPr>
      <w:proofErr w:type="spellStart"/>
      <w:r w:rsidRPr="00C428DD">
        <w:rPr>
          <w:rFonts w:cs="Times New Roman"/>
          <w:b/>
          <w:sz w:val="28"/>
          <w:szCs w:val="28"/>
        </w:rPr>
        <w:t>Art.I</w:t>
      </w:r>
      <w:proofErr w:type="spellEnd"/>
      <w:r w:rsidRPr="00C428DD">
        <w:rPr>
          <w:rFonts w:cs="Times New Roman"/>
          <w:b/>
          <w:sz w:val="28"/>
          <w:szCs w:val="28"/>
        </w:rPr>
        <w:t>. -</w:t>
      </w:r>
      <w:r w:rsidRPr="00C428DD">
        <w:rPr>
          <w:rFonts w:cs="Times New Roman"/>
          <w:sz w:val="28"/>
          <w:szCs w:val="28"/>
        </w:rPr>
        <w:t xml:space="preserve">  Prin derogare de la prevederile anexei nr. 1 la Legea nr.489/1999 privind sistemul public de asigurări sociale, anexei nr. 3 la Legea nr. 281/2017 bugetului asigurărilor sociale de stat pe anul 2018, anexei nr. 3 la Legea nr. 286/2016 bugetului asigurărilor sociale de stat pe anul 2017, anexei nr. 3 la Legea nr. 156/2016 bugetului asigurărilor sociale de stat pe anul 2016, anexei nr. 3 la Legea nr. 73/2015 bugetului asigurărilor sociale de stat pe anul 2015, anexei nr. 3 la Legea nr. 329/2013 bugetului asigurărilor sociale de stat pe anul 2014 și punctului respectiv din Legile bugetului asigurărilor sociale pe anii anterior anului 2014:</w:t>
      </w:r>
    </w:p>
    <w:p w14:paraId="47CB0D81" w14:textId="77777777"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 xml:space="preserve">(1) Gospodăriile țărănești, care nu au </w:t>
      </w:r>
      <w:r w:rsidRPr="00C428DD">
        <w:rPr>
          <w:sz w:val="28"/>
          <w:szCs w:val="28"/>
        </w:rPr>
        <w:t xml:space="preserve">declarat și nu au plătit contribuții de asigurări sociale de </w:t>
      </w:r>
      <w:r w:rsidRPr="00C428DD">
        <w:rPr>
          <w:rFonts w:cs="Times New Roman"/>
          <w:sz w:val="28"/>
          <w:szCs w:val="28"/>
        </w:rPr>
        <w:t xml:space="preserve">stat obligatorii în taxă fixă pentru perioadele de </w:t>
      </w:r>
      <w:proofErr w:type="spellStart"/>
      <w:r w:rsidRPr="00C428DD">
        <w:rPr>
          <w:rFonts w:cs="Times New Roman"/>
          <w:sz w:val="28"/>
          <w:szCs w:val="28"/>
        </w:rPr>
        <w:t>pînă</w:t>
      </w:r>
      <w:proofErr w:type="spellEnd"/>
      <w:r w:rsidRPr="00C428DD">
        <w:rPr>
          <w:rFonts w:cs="Times New Roman"/>
          <w:sz w:val="28"/>
          <w:szCs w:val="28"/>
        </w:rPr>
        <w:t xml:space="preserve"> la 1 ianuarie 2022, urmează a fi scutite de declararea și achitarea contribuțiilor de asigurări sociale de stat obligatorii în taxă fixă pentru anul respectiv.</w:t>
      </w:r>
    </w:p>
    <w:p w14:paraId="53D1F304" w14:textId="77777777"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(2) Contribuțiile de asigurări sociale de stat obligatorii în taxă fixă, majorările de întârziere (penalitățile) și amenzile, calculate și neachitate până la 1 ianuarie 2022 de către gospodăriile țărănești, urmează a fi anulate din sistemul de evidență al Casei Naționale de Asigurări Sociale.</w:t>
      </w:r>
    </w:p>
    <w:p w14:paraId="3864C289" w14:textId="77777777"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(3) Perioadele (lunile) pentru care s-au declarat și nu s-au plătit contribuții de asigurări sociale de stat obligatorii nu se includ la calcularea stagiului de cotizare.</w:t>
      </w:r>
    </w:p>
    <w:p w14:paraId="0C87D2B2" w14:textId="77777777" w:rsidR="00E56EBC" w:rsidRPr="00C428DD" w:rsidRDefault="00E56EBC" w:rsidP="00E56EBC">
      <w:pPr>
        <w:spacing w:after="0" w:line="276" w:lineRule="auto"/>
        <w:ind w:firstLine="589"/>
        <w:jc w:val="both"/>
        <w:rPr>
          <w:rFonts w:cs="Times New Roman"/>
          <w:sz w:val="28"/>
          <w:szCs w:val="28"/>
        </w:rPr>
      </w:pPr>
      <w:bookmarkStart w:id="2" w:name="_Hlk87105564"/>
      <w:r w:rsidRPr="00C428DD">
        <w:rPr>
          <w:rFonts w:cs="Times New Roman"/>
          <w:sz w:val="28"/>
          <w:szCs w:val="28"/>
        </w:rPr>
        <w:t xml:space="preserve">(4) </w:t>
      </w:r>
      <w:proofErr w:type="spellStart"/>
      <w:r w:rsidRPr="00C428DD">
        <w:rPr>
          <w:rFonts w:cs="Times New Roman"/>
          <w:sz w:val="28"/>
          <w:szCs w:val="28"/>
        </w:rPr>
        <w:t>Contribuţiile</w:t>
      </w:r>
      <w:proofErr w:type="spellEnd"/>
      <w:r w:rsidRPr="00C428DD">
        <w:rPr>
          <w:rFonts w:cs="Times New Roman"/>
          <w:sz w:val="28"/>
          <w:szCs w:val="28"/>
        </w:rPr>
        <w:t xml:space="preserve"> de asigurări sociale de stat obligatorii în taxă fixă declarate </w:t>
      </w:r>
      <w:proofErr w:type="spellStart"/>
      <w:r w:rsidRPr="00C428DD">
        <w:rPr>
          <w:rFonts w:cs="Times New Roman"/>
          <w:sz w:val="28"/>
          <w:szCs w:val="28"/>
        </w:rPr>
        <w:t>şi</w:t>
      </w:r>
      <w:proofErr w:type="spellEnd"/>
      <w:r w:rsidRPr="00C428DD">
        <w:rPr>
          <w:rFonts w:cs="Times New Roman"/>
          <w:sz w:val="28"/>
          <w:szCs w:val="28"/>
        </w:rPr>
        <w:t xml:space="preserve"> plătite până la 1 ianuarie 2022 nu se restituie.</w:t>
      </w:r>
    </w:p>
    <w:p w14:paraId="51AAB0BC" w14:textId="77777777" w:rsidR="00E56EBC" w:rsidRPr="00C428DD" w:rsidRDefault="00E56EBC" w:rsidP="00B758E5">
      <w:pPr>
        <w:spacing w:before="240" w:line="276" w:lineRule="auto"/>
        <w:ind w:firstLine="720"/>
        <w:jc w:val="both"/>
        <w:rPr>
          <w:rFonts w:cs="Times New Roman"/>
          <w:sz w:val="28"/>
          <w:szCs w:val="28"/>
        </w:rPr>
      </w:pPr>
      <w:bookmarkStart w:id="3" w:name="_Hlk87105716"/>
      <w:bookmarkEnd w:id="2"/>
      <w:proofErr w:type="spellStart"/>
      <w:r w:rsidRPr="00C428DD">
        <w:rPr>
          <w:rFonts w:cs="Times New Roman"/>
          <w:b/>
          <w:sz w:val="28"/>
          <w:szCs w:val="28"/>
        </w:rPr>
        <w:t>Art.II</w:t>
      </w:r>
      <w:proofErr w:type="spellEnd"/>
      <w:r w:rsidRPr="00C428DD">
        <w:rPr>
          <w:rFonts w:cs="Times New Roman"/>
          <w:b/>
          <w:sz w:val="28"/>
          <w:szCs w:val="28"/>
        </w:rPr>
        <w:t>. -</w:t>
      </w:r>
      <w:r w:rsidRPr="00C428DD">
        <w:rPr>
          <w:rFonts w:cs="Times New Roman"/>
          <w:sz w:val="28"/>
          <w:szCs w:val="28"/>
        </w:rPr>
        <w:t xml:space="preserve">  Prin derogare de la prevederile art.27 alin.(2) </w:t>
      </w:r>
      <w:proofErr w:type="spellStart"/>
      <w:r w:rsidRPr="00C428DD">
        <w:rPr>
          <w:rFonts w:cs="Times New Roman"/>
          <w:sz w:val="28"/>
          <w:szCs w:val="28"/>
        </w:rPr>
        <w:t>lit.a</w:t>
      </w:r>
      <w:proofErr w:type="spellEnd"/>
      <w:r w:rsidRPr="00C428DD">
        <w:rPr>
          <w:rFonts w:cs="Times New Roman"/>
          <w:sz w:val="28"/>
          <w:szCs w:val="28"/>
        </w:rPr>
        <w:t>) din Legea nr.1353/2000 privind gospodăriile țărănești (de fermier):</w:t>
      </w:r>
    </w:p>
    <w:bookmarkEnd w:id="3"/>
    <w:p w14:paraId="1C4AED5F" w14:textId="4C54967A"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(1) Se radiază de către primăria unității administrativ-teritoriale de nivelul întâi (</w:t>
      </w:r>
      <w:r w:rsidRPr="00C428DD">
        <w:rPr>
          <w:rFonts w:cs="Times New Roman"/>
          <w:i/>
          <w:sz w:val="28"/>
          <w:szCs w:val="28"/>
        </w:rPr>
        <w:t>în continuare –primăria</w:t>
      </w:r>
      <w:r w:rsidRPr="00C428DD">
        <w:rPr>
          <w:rFonts w:cs="Times New Roman"/>
          <w:sz w:val="28"/>
          <w:szCs w:val="28"/>
        </w:rPr>
        <w:t>), ce a înregistrat gospodăria țărănească (de fermier), care nu corespunde prevederilor art.2 alin.(l) sau art.3 alin.(2) din Legea nr.1353/2000</w:t>
      </w:r>
      <w:r w:rsidR="001F4882">
        <w:rPr>
          <w:rFonts w:cs="Times New Roman"/>
          <w:sz w:val="28"/>
          <w:szCs w:val="28"/>
        </w:rPr>
        <w:t xml:space="preserve"> </w:t>
      </w:r>
      <w:r w:rsidR="00C0585F">
        <w:rPr>
          <w:rFonts w:cs="Times New Roman"/>
          <w:sz w:val="28"/>
          <w:szCs w:val="28"/>
        </w:rPr>
        <w:t>p</w:t>
      </w:r>
      <w:r w:rsidRPr="00C428DD">
        <w:rPr>
          <w:rFonts w:cs="Times New Roman"/>
          <w:sz w:val="28"/>
          <w:szCs w:val="28"/>
        </w:rPr>
        <w:t xml:space="preserve">rivind gospodăriile țărănești (de fermier), după expirarea termenului prevăzut la art. 3 alin. (3) din Legea nr.1353/2000 </w:t>
      </w:r>
      <w:r w:rsidR="001F4882">
        <w:rPr>
          <w:rFonts w:cs="Times New Roman"/>
          <w:sz w:val="28"/>
          <w:szCs w:val="28"/>
        </w:rPr>
        <w:t>p</w:t>
      </w:r>
      <w:r w:rsidRPr="00C428DD">
        <w:rPr>
          <w:rFonts w:cs="Times New Roman"/>
          <w:sz w:val="28"/>
          <w:szCs w:val="28"/>
        </w:rPr>
        <w:t>rivind gospodăriile țărănești (de fermier) și gospodăriile țărănești inactive.</w:t>
      </w:r>
    </w:p>
    <w:p w14:paraId="01811D86" w14:textId="17D30EE1"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lastRenderedPageBreak/>
        <w:t>(2) În termen de 3 luni de la intrarea în vigoare a prezentei legi, primăria care a înregistrat gospodăria țărănească (de fermier) va examina informația din Registrul gospodăriilor țărănești (de fermier) și va identifica gospodăriile țărănești (de fermier), care nu corespund prevederilor art.2 alin.(1) sau art.3 alin.(2) din Legea nr.1353/2000</w:t>
      </w:r>
      <w:r w:rsidR="008B4191">
        <w:rPr>
          <w:rFonts w:cs="Times New Roman"/>
          <w:sz w:val="28"/>
          <w:szCs w:val="28"/>
        </w:rPr>
        <w:t xml:space="preserve"> p</w:t>
      </w:r>
      <w:r w:rsidRPr="00C428DD">
        <w:rPr>
          <w:rFonts w:cs="Times New Roman"/>
          <w:sz w:val="28"/>
          <w:szCs w:val="28"/>
        </w:rPr>
        <w:t>rivind gospodăriile țărănești (de fermier).</w:t>
      </w:r>
    </w:p>
    <w:p w14:paraId="51564025" w14:textId="019A6CCB"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(3) În rezultatul identificării gospodăriilor țărănești (de fermier) care nu corespund prevederilor art.2 alin.(1) sau art.3 alin.(2) din Legea nr.1353/2000</w:t>
      </w:r>
      <w:r w:rsidR="008B4191">
        <w:rPr>
          <w:rFonts w:cs="Times New Roman"/>
          <w:sz w:val="28"/>
          <w:szCs w:val="28"/>
        </w:rPr>
        <w:t xml:space="preserve"> p</w:t>
      </w:r>
      <w:r w:rsidRPr="00C428DD">
        <w:rPr>
          <w:rFonts w:cs="Times New Roman"/>
          <w:sz w:val="28"/>
          <w:szCs w:val="28"/>
        </w:rPr>
        <w:t>rivind gospodăriile țărănești (de fermier), primăria va prezenta Serviciului Fiscal de Stat lista în vederea expunerii asupra acesteia. Serviciul Fiscal de Stat în termen de 15 zile lucrătoare se va expune asupra listei și posibilității de radiere a gospodăriilor țărănești (de fermier).</w:t>
      </w:r>
    </w:p>
    <w:p w14:paraId="74E7BA8F" w14:textId="13AAAA46" w:rsidR="00E56EBC" w:rsidRDefault="00E56EBC" w:rsidP="00E56EBC">
      <w:pPr>
        <w:spacing w:after="0" w:line="276" w:lineRule="auto"/>
        <w:ind w:firstLine="589"/>
        <w:jc w:val="both"/>
        <w:rPr>
          <w:rFonts w:cs="Times New Roman"/>
          <w:sz w:val="28"/>
          <w:szCs w:val="28"/>
        </w:rPr>
      </w:pPr>
      <w:r w:rsidRPr="00C428DD">
        <w:rPr>
          <w:rFonts w:cs="Times New Roman"/>
          <w:sz w:val="28"/>
          <w:szCs w:val="28"/>
        </w:rPr>
        <w:t>(4) După recepționarea informației de la Serviciul Fiscal de Stat, în termen de 5 zile lucrătoare, primăria inițiază din oficiu procedura de radiere din Registrul gospodăriilor țărănești (de fermier), a gospodăriilor țărănești (de fermier), care nu corespund prevederilor art. 2 alin. (l) sau art. 3 alin. (2) din Legea nr.1353/2000</w:t>
      </w:r>
      <w:r w:rsidR="008B4191">
        <w:rPr>
          <w:rFonts w:cs="Times New Roman"/>
          <w:sz w:val="28"/>
          <w:szCs w:val="28"/>
        </w:rPr>
        <w:t xml:space="preserve"> p</w:t>
      </w:r>
      <w:r w:rsidRPr="00C428DD">
        <w:rPr>
          <w:rFonts w:cs="Times New Roman"/>
          <w:sz w:val="28"/>
          <w:szCs w:val="28"/>
        </w:rPr>
        <w:t>rivind gospodăriile țărănești (de fermier), adoptând decizia de inițiere a procedurii de radiere.</w:t>
      </w:r>
    </w:p>
    <w:p w14:paraId="78ECF38F" w14:textId="77777777" w:rsidR="00E56EBC" w:rsidRPr="001F4882" w:rsidRDefault="00E56EBC" w:rsidP="00E56EBC">
      <w:pPr>
        <w:spacing w:after="0" w:line="276" w:lineRule="auto"/>
        <w:ind w:firstLine="589"/>
        <w:jc w:val="both"/>
        <w:rPr>
          <w:rFonts w:cs="Times New Roman"/>
          <w:color w:val="000000" w:themeColor="text1"/>
          <w:sz w:val="28"/>
          <w:szCs w:val="28"/>
        </w:rPr>
      </w:pPr>
      <w:r w:rsidRPr="00C428DD">
        <w:rPr>
          <w:rFonts w:cs="Times New Roman"/>
          <w:sz w:val="28"/>
          <w:szCs w:val="28"/>
        </w:rPr>
        <w:t xml:space="preserve">(5) În termen de 3 zile lucrătoare de la adoptarea deciziei de inițiere a procedurii de radiere din Registrul gospodăriilor țărănești (de fermier), primăria va publica gratuit pe site-ul său oficial și în Monitorul Oficial al Republicii Moldova un aviz cu privire la inițierea procedurii de radiere din Registrul gospodăriilor țărănești (de fermier). Avizul va conține și date cu privire la </w:t>
      </w:r>
      <w:r w:rsidRPr="001F4882">
        <w:rPr>
          <w:rFonts w:cs="Times New Roman"/>
          <w:color w:val="000000" w:themeColor="text1"/>
          <w:sz w:val="28"/>
          <w:szCs w:val="28"/>
        </w:rPr>
        <w:t>modalitatea și termenele de înaintare a cererilor de către gospodăriile țărănești (de fermier) care urmează a fi radiate, a creanțelor de către creditori sau de către alte persoane interesate, precum și adresa la care acestea pot fi depuse.</w:t>
      </w:r>
    </w:p>
    <w:p w14:paraId="3548BFA4" w14:textId="10E8FC37" w:rsidR="00E56EBC" w:rsidRPr="001F4882" w:rsidRDefault="00E56EBC" w:rsidP="00E56EBC">
      <w:pPr>
        <w:spacing w:after="0" w:line="276" w:lineRule="auto"/>
        <w:ind w:firstLine="589"/>
        <w:jc w:val="both"/>
        <w:rPr>
          <w:rFonts w:cs="Times New Roman"/>
          <w:color w:val="000000" w:themeColor="text1"/>
          <w:sz w:val="28"/>
          <w:szCs w:val="28"/>
        </w:rPr>
      </w:pPr>
      <w:r w:rsidRPr="001F4882">
        <w:rPr>
          <w:rFonts w:cs="Times New Roman"/>
          <w:color w:val="000000" w:themeColor="text1"/>
          <w:sz w:val="28"/>
          <w:szCs w:val="28"/>
        </w:rPr>
        <w:t>(6) Cererile și creanțele pot fi înaintate nu mai târziu de 2 luni de la data publicării avizului prevăzut la alin.(</w:t>
      </w:r>
      <w:r w:rsidR="001F4882" w:rsidRPr="001F4882">
        <w:rPr>
          <w:rFonts w:cs="Times New Roman"/>
          <w:color w:val="000000" w:themeColor="text1"/>
          <w:sz w:val="28"/>
          <w:szCs w:val="28"/>
        </w:rPr>
        <w:t>5</w:t>
      </w:r>
      <w:r w:rsidRPr="001F4882">
        <w:rPr>
          <w:rFonts w:cs="Times New Roman"/>
          <w:color w:val="000000" w:themeColor="text1"/>
          <w:sz w:val="28"/>
          <w:szCs w:val="28"/>
        </w:rPr>
        <w:t>).</w:t>
      </w:r>
    </w:p>
    <w:p w14:paraId="42ECD8CF" w14:textId="77777777" w:rsidR="00E56EBC" w:rsidRPr="00C428DD" w:rsidRDefault="00E56EBC" w:rsidP="00E56EBC">
      <w:pPr>
        <w:spacing w:after="0" w:line="276" w:lineRule="auto"/>
        <w:ind w:firstLine="589"/>
        <w:jc w:val="both"/>
        <w:rPr>
          <w:rFonts w:cs="Times New Roman"/>
          <w:sz w:val="28"/>
          <w:szCs w:val="28"/>
        </w:rPr>
      </w:pPr>
      <w:r w:rsidRPr="001F4882">
        <w:rPr>
          <w:rFonts w:cs="Times New Roman"/>
          <w:color w:val="000000" w:themeColor="text1"/>
          <w:sz w:val="28"/>
          <w:szCs w:val="28"/>
        </w:rPr>
        <w:t xml:space="preserve">(7) Dacă în termen de 3 zile lucrătoare de la expirarea termenului de depunere a cererilor și creanțelor de către persoanele </w:t>
      </w:r>
      <w:r w:rsidRPr="00C428DD">
        <w:rPr>
          <w:rFonts w:cs="Times New Roman"/>
          <w:sz w:val="28"/>
          <w:szCs w:val="28"/>
        </w:rPr>
        <w:t>interesate, cereri și creanțe nu au fost înaintate, primăria adoptă din oficiu decizia de radiere a gospodăriei țărănești (de fermier) din Registrul gospodăriilor țărănești (de fermier).</w:t>
      </w:r>
    </w:p>
    <w:p w14:paraId="13465C10" w14:textId="564EFC7F"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(8) În termen de 3 zile lucrătoare de la adoptarea deciziei de radiere a gospodăriei țărănești (de fermier) prevăzute la alin. (</w:t>
      </w:r>
      <w:r w:rsidR="001F4882">
        <w:rPr>
          <w:rFonts w:cs="Times New Roman"/>
          <w:sz w:val="28"/>
          <w:szCs w:val="28"/>
        </w:rPr>
        <w:t>7</w:t>
      </w:r>
      <w:r w:rsidRPr="00C428DD">
        <w:rPr>
          <w:rFonts w:cs="Times New Roman"/>
          <w:sz w:val="28"/>
          <w:szCs w:val="28"/>
        </w:rPr>
        <w:t xml:space="preserve">), primăria va informa Serviciul Fiscal de Stat pentru a fi radiat codul fiscal din Registrul fiscal de stat. Serviciul Fiscal de Stat în termen de 15 zile lucrătoare, va asigura radierea codului fiscal al gospodăriei țărănești (de fermier) din Registrul fiscal de stat fără efectuarea controlului fiscal, la fel și a informației aferente echipamentelor de casă și control cu memorie fiscală, </w:t>
      </w:r>
      <w:r w:rsidRPr="00C428DD">
        <w:rPr>
          <w:rFonts w:cs="Times New Roman"/>
          <w:sz w:val="28"/>
          <w:szCs w:val="28"/>
        </w:rPr>
        <w:lastRenderedPageBreak/>
        <w:t>va informa prestatorul de servicii de plată despre necesitatea închiderii conturilor bancare și/sau de plată, totodată, asigurând anularea dispozițiilor de suspendare a operațiunilor la conturile bancare și/sau de plată, în cazul în care sunt aplicate. În același termen, Serviciul Fiscal de Stat va informa fondatorul gospodăriei țărănești (de fermier) despre radierea entității și a codului fiscal al acesteia.</w:t>
      </w:r>
    </w:p>
    <w:p w14:paraId="0D4683A5" w14:textId="77777777"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(9) În cazul depunerii cererilor și creanțelor, lichidarea și radierea gospodăriilor țărănești (de fermier) se efectuează în conformitate cu condițiile generale prevăzute de legislația în vigoare, primăria nefiind în drept să decidă din oficiu radierea acestora.</w:t>
      </w:r>
    </w:p>
    <w:p w14:paraId="6534FC66" w14:textId="77777777"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(10) În termen de 3 luni de la intrarea în vigoare a prezentei legi, Serviciul Fiscal de Stat va prezenta primăriei care a înregistrat gospodăria țărănească (de fermier), informația despre gospodăriile țărănești (de fermier) inactive pentru a iniția radierea acestora.</w:t>
      </w:r>
    </w:p>
    <w:p w14:paraId="3CC3BC62" w14:textId="77777777"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 xml:space="preserve">(11) În sensul prezentei legi, gospodărie țărănească (de fermier) inactivă se consideră gospodăria țărănească (de fermier), care este înregistrată nu mai puțin de 3 ani și pe parcursul ultimilor 3 ani, nu a prezentat nici o dare de seamă fiscală prevăzută de legislație, nu a efectuat operațiuni pe niciun cont bancar și/sau de plată, nu este fondator al unei alte persoane juridice, nu are sucursale, </w:t>
      </w:r>
      <w:r w:rsidRPr="008B4191">
        <w:rPr>
          <w:rFonts w:cs="Times New Roman"/>
          <w:sz w:val="28"/>
          <w:szCs w:val="28"/>
        </w:rPr>
        <w:t xml:space="preserve">nu are restanțe la bugetul public național </w:t>
      </w:r>
      <w:r w:rsidRPr="00C428DD">
        <w:rPr>
          <w:rFonts w:cs="Times New Roman"/>
          <w:sz w:val="28"/>
          <w:szCs w:val="28"/>
        </w:rPr>
        <w:t>și nu este înregistrată în calitate de contribuabil plătitor al TVA.</w:t>
      </w:r>
    </w:p>
    <w:p w14:paraId="3C1EC196" w14:textId="13B3BCFF"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(12) În termen de 5 zile lucrătoare de la recepționarea de la Serviciul Fiscal de Stat a informației prevăzute la alin. (</w:t>
      </w:r>
      <w:r w:rsidR="001F4882">
        <w:rPr>
          <w:rFonts w:cs="Times New Roman"/>
          <w:sz w:val="28"/>
          <w:szCs w:val="28"/>
        </w:rPr>
        <w:t>9</w:t>
      </w:r>
      <w:r w:rsidRPr="00C428DD">
        <w:rPr>
          <w:rFonts w:cs="Times New Roman"/>
          <w:sz w:val="28"/>
          <w:szCs w:val="28"/>
        </w:rPr>
        <w:t>), primăria adoptă decizia de inițiere a procedurii de radiere a gospodăriei țărănești (de fermier) din Registrul gospodăriilor țărănești (de fermier).</w:t>
      </w:r>
    </w:p>
    <w:p w14:paraId="02F563FF" w14:textId="77777777"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(13) În termen de 3 zile lucrătoare de la adoptarea deciziei de inițiere a procedurii de radiere din Registrul gospodăriilor țărănești (de fermier), primăria va publica gratuit pe site-ul său oficial și în Monitorul Oficial al Republicii Moldova un aviz cu privire la inițierea procedurii de radiere din Registrul gospodăriilor țărănești (de fermier). Avizul va conține și date cu privire la modalitatea și termenele de înaintare a cererilor de către gospodăriile țărănești (de fermier) care urmează a fi radiate, a creanțelor de către creditori sau de către alte persoane interesate, precum și adresa la care acestea pot fi depuse.</w:t>
      </w:r>
    </w:p>
    <w:p w14:paraId="1B09F293" w14:textId="30394004"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(14) Cererile și creanțele pot fi înaintate nu mai târziu de 2 luni de la data publicării avizului prevăzut la alin.(1</w:t>
      </w:r>
      <w:r w:rsidR="001F4882">
        <w:rPr>
          <w:rFonts w:cs="Times New Roman"/>
          <w:sz w:val="28"/>
          <w:szCs w:val="28"/>
        </w:rPr>
        <w:t>3</w:t>
      </w:r>
      <w:r w:rsidRPr="00C428DD">
        <w:rPr>
          <w:rFonts w:cs="Times New Roman"/>
          <w:sz w:val="28"/>
          <w:szCs w:val="28"/>
        </w:rPr>
        <w:t>).</w:t>
      </w:r>
    </w:p>
    <w:p w14:paraId="67ABA913" w14:textId="77777777"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t>(15) Dacă în termen de 3 zile lucrătoare de la expirarea termenului de depunere a cererilor și creanțelor de către persoanele interesate, cereri și creanțe nu au fost înaintate, primăria adoptă din oficiu decizia de radiere a gospodăriei țărănești (de fermier) din Registrul gospodăriilor țărănești (de fermier).</w:t>
      </w:r>
    </w:p>
    <w:p w14:paraId="3F822D2C" w14:textId="205BEA48" w:rsidR="00E56EBC" w:rsidRPr="00C428DD" w:rsidRDefault="00E56EBC" w:rsidP="00E56EBC">
      <w:pPr>
        <w:spacing w:after="0" w:line="276" w:lineRule="auto"/>
        <w:ind w:firstLine="589"/>
        <w:jc w:val="both"/>
        <w:rPr>
          <w:rFonts w:cs="Times New Roman"/>
          <w:sz w:val="28"/>
          <w:szCs w:val="28"/>
        </w:rPr>
      </w:pPr>
      <w:r w:rsidRPr="00C428DD">
        <w:rPr>
          <w:rFonts w:cs="Times New Roman"/>
          <w:sz w:val="28"/>
          <w:szCs w:val="28"/>
        </w:rPr>
        <w:lastRenderedPageBreak/>
        <w:t>(16) În termen de 3 zile lucrătoare de la adoptarea deciziei de radiere a gospodăriei țărănești (de fermier) prevăzute la alin. (1</w:t>
      </w:r>
      <w:r w:rsidR="001F4882">
        <w:rPr>
          <w:rFonts w:cs="Times New Roman"/>
          <w:sz w:val="28"/>
          <w:szCs w:val="28"/>
        </w:rPr>
        <w:t>5</w:t>
      </w:r>
      <w:r w:rsidRPr="00C428DD">
        <w:rPr>
          <w:rFonts w:cs="Times New Roman"/>
          <w:sz w:val="28"/>
          <w:szCs w:val="28"/>
        </w:rPr>
        <w:t>), primăria va informa Serviciul Fiscal de Stat pentru a fi radiat codul fiscal din Registrul fiscal de stat. Serviciul Fiscal de Stat în termen de 15 zile lucrătoare, va asigura radierea codului fiscal a gospodăriei țărănești (de fermier) din Registrul fiscal de stat fără efectuarea controlului fiscal, la fel și a informației aferente echipamentelor de casa și control cu memorie fiscală, va informa prestatorul de servicii de plată despre necesitatea închiderii conturilor bancare și/sau de plată, totodată, asigurând anularea dispozițiilor de suspendare a operațiunilor la conturi, în cazul în care sunt aplicate. În același termen, Serviciul Fiscal de Stat va informa fondatorul gospodăriei țărănești (de fermier) despre radierea entității și a codului fiscal al acesteia.</w:t>
      </w:r>
    </w:p>
    <w:p w14:paraId="000BC0B6" w14:textId="20BC4ADC" w:rsidR="00E56EBC" w:rsidRDefault="00E56EBC" w:rsidP="00FF4CFC">
      <w:pPr>
        <w:spacing w:after="0" w:line="276" w:lineRule="auto"/>
        <w:ind w:firstLine="720"/>
        <w:jc w:val="both"/>
        <w:rPr>
          <w:rFonts w:cs="Times New Roman"/>
          <w:sz w:val="28"/>
          <w:szCs w:val="28"/>
        </w:rPr>
      </w:pPr>
      <w:r w:rsidRPr="00C428DD">
        <w:rPr>
          <w:rFonts w:cs="Times New Roman"/>
          <w:sz w:val="28"/>
          <w:szCs w:val="28"/>
        </w:rPr>
        <w:t>(17) În cazul depunerii cererilor și creanțelor, lichidarea și radierea gospodăriilor țărănești (de fermier) se efectuează în conformitate cu condițiile generale prevăzute de legislația în vigoare, primăria nefiind în drept să decidă radierea acestora.</w:t>
      </w:r>
    </w:p>
    <w:p w14:paraId="03A9F8B0" w14:textId="427E1051" w:rsidR="003E3C92" w:rsidRPr="00234D1A" w:rsidRDefault="003E3C92" w:rsidP="004B71E1">
      <w:pPr>
        <w:pStyle w:val="ListParagraph"/>
        <w:spacing w:after="0" w:line="276" w:lineRule="auto"/>
        <w:ind w:left="794" w:firstLine="851"/>
        <w:jc w:val="both"/>
        <w:rPr>
          <w:sz w:val="28"/>
          <w:szCs w:val="28"/>
          <w:lang w:val="ro-MD"/>
        </w:rPr>
      </w:pPr>
      <w:r w:rsidRPr="00234D1A">
        <w:rPr>
          <w:sz w:val="28"/>
          <w:szCs w:val="28"/>
          <w:lang w:val="ro-MD"/>
        </w:rPr>
        <w:t>(18) Nu cad sub incidența prezentei legi gospodăriile țărănești de fermier care întrunesc condițiile specificate la alin. (</w:t>
      </w:r>
      <w:r w:rsidR="00234D1A" w:rsidRPr="00234D1A">
        <w:rPr>
          <w:sz w:val="28"/>
          <w:szCs w:val="28"/>
          <w:lang w:val="ro-MD"/>
        </w:rPr>
        <w:t>4</w:t>
      </w:r>
      <w:r w:rsidRPr="00234D1A">
        <w:rPr>
          <w:sz w:val="28"/>
          <w:szCs w:val="28"/>
          <w:lang w:val="ro-MD"/>
        </w:rPr>
        <w:t xml:space="preserve">) dar care au fost  implicate în activități infracționale conform Codului penal nr. 985/2002 </w:t>
      </w:r>
      <w:proofErr w:type="spellStart"/>
      <w:r w:rsidRPr="00234D1A">
        <w:rPr>
          <w:sz w:val="28"/>
          <w:szCs w:val="28"/>
          <w:lang w:val="ro-MD"/>
        </w:rPr>
        <w:t>şi</w:t>
      </w:r>
      <w:proofErr w:type="spellEnd"/>
      <w:r w:rsidRPr="00234D1A">
        <w:rPr>
          <w:sz w:val="28"/>
          <w:szCs w:val="28"/>
          <w:lang w:val="ro-MD"/>
        </w:rPr>
        <w:t xml:space="preserve"> anume art. 244 „Evaziunea fiscală a întreprinderilor, instituțiilor </w:t>
      </w:r>
      <w:proofErr w:type="spellStart"/>
      <w:r w:rsidRPr="00234D1A">
        <w:rPr>
          <w:sz w:val="28"/>
          <w:szCs w:val="28"/>
          <w:lang w:val="ro-MD"/>
        </w:rPr>
        <w:t>şi</w:t>
      </w:r>
      <w:proofErr w:type="spellEnd"/>
      <w:r w:rsidRPr="00234D1A">
        <w:rPr>
          <w:sz w:val="28"/>
          <w:szCs w:val="28"/>
          <w:lang w:val="ro-MD"/>
        </w:rPr>
        <w:t xml:space="preserve"> organizațiilor” </w:t>
      </w:r>
      <w:proofErr w:type="spellStart"/>
      <w:r w:rsidRPr="00234D1A">
        <w:rPr>
          <w:sz w:val="28"/>
          <w:szCs w:val="28"/>
          <w:lang w:val="ro-MD"/>
        </w:rPr>
        <w:t>şi</w:t>
      </w:r>
      <w:proofErr w:type="spellEnd"/>
      <w:r w:rsidRPr="00234D1A">
        <w:rPr>
          <w:sz w:val="28"/>
          <w:szCs w:val="28"/>
          <w:lang w:val="ro-MD"/>
        </w:rPr>
        <w:t xml:space="preserve"> ale art. 244</w:t>
      </w:r>
      <w:r w:rsidRPr="00234D1A">
        <w:rPr>
          <w:sz w:val="28"/>
          <w:szCs w:val="28"/>
          <w:vertAlign w:val="superscript"/>
          <w:lang w:val="ro-MD"/>
        </w:rPr>
        <w:t xml:space="preserve">1 </w:t>
      </w:r>
      <w:r w:rsidRPr="00234D1A">
        <w:rPr>
          <w:sz w:val="28"/>
          <w:szCs w:val="28"/>
          <w:lang w:val="ro-MD"/>
        </w:rPr>
        <w:t xml:space="preserve">„Evaziunea fiscală a persoanelor fizice”, precum </w:t>
      </w:r>
      <w:proofErr w:type="spellStart"/>
      <w:r w:rsidRPr="00234D1A">
        <w:rPr>
          <w:sz w:val="28"/>
          <w:szCs w:val="28"/>
          <w:lang w:val="ro-MD"/>
        </w:rPr>
        <w:t>şi</w:t>
      </w:r>
      <w:proofErr w:type="spellEnd"/>
      <w:r w:rsidRPr="00234D1A">
        <w:rPr>
          <w:sz w:val="28"/>
          <w:szCs w:val="28"/>
          <w:lang w:val="ro-MD"/>
        </w:rPr>
        <w:t xml:space="preserve"> altor infracțiuni economice ce au ca obiect activitatea de întreprinzător.</w:t>
      </w:r>
    </w:p>
    <w:p w14:paraId="5DECC3C8" w14:textId="77777777" w:rsidR="00E56EBC" w:rsidRPr="00C428DD" w:rsidRDefault="00E56EBC" w:rsidP="003E3C92">
      <w:pPr>
        <w:spacing w:before="120" w:line="276" w:lineRule="auto"/>
        <w:ind w:firstLine="720"/>
        <w:jc w:val="both"/>
        <w:rPr>
          <w:rFonts w:cs="Times New Roman"/>
          <w:sz w:val="28"/>
          <w:szCs w:val="28"/>
        </w:rPr>
      </w:pPr>
      <w:r w:rsidRPr="00C428DD">
        <w:rPr>
          <w:rFonts w:cs="Times New Roman"/>
          <w:b/>
          <w:sz w:val="28"/>
          <w:szCs w:val="28"/>
        </w:rPr>
        <w:t>Art. III. -</w:t>
      </w:r>
      <w:r w:rsidRPr="00C428DD">
        <w:rPr>
          <w:rFonts w:cs="Times New Roman"/>
          <w:sz w:val="28"/>
          <w:szCs w:val="28"/>
        </w:rPr>
        <w:t xml:space="preserve"> Legea nr. 489/1999 privind sistemul public de asigurări sociale (Monitorul Oficial al Republicii Moldova, 2000, nr. l-4, art. 2) cu modificările ulterioare, se modifică după cum urmează:</w:t>
      </w:r>
    </w:p>
    <w:p w14:paraId="5F1FBC4D" w14:textId="24B77923" w:rsidR="00E56EBC" w:rsidRPr="00C538AE" w:rsidRDefault="00E56EBC" w:rsidP="00E56EBC">
      <w:pPr>
        <w:spacing w:line="276" w:lineRule="auto"/>
        <w:ind w:firstLine="720"/>
        <w:jc w:val="both"/>
        <w:rPr>
          <w:rFonts w:cs="Times New Roman"/>
          <w:sz w:val="28"/>
          <w:szCs w:val="28"/>
        </w:rPr>
      </w:pPr>
      <w:r w:rsidRPr="00C428DD">
        <w:rPr>
          <w:rFonts w:cs="Times New Roman"/>
          <w:b/>
          <w:sz w:val="28"/>
          <w:szCs w:val="28"/>
        </w:rPr>
        <w:t>1.</w:t>
      </w:r>
      <w:r w:rsidRPr="00C428DD">
        <w:rPr>
          <w:rFonts w:cs="Times New Roman"/>
          <w:sz w:val="28"/>
          <w:szCs w:val="28"/>
        </w:rPr>
        <w:t xml:space="preserve"> Articolul 5 alineatul (1) lit. b) după cuvintele ,,întreprinzători individuali care au obținut dreptul de a desfășura activitate în modul stabilit de lege, indiferent de forma juridică de organizare” se completează cu sintagma ,,inclusiv, fondatorii gospodăriilor țărănești (de fermier) care realizează un venit anual total din activitatea </w:t>
      </w:r>
      <w:r w:rsidRPr="00C538AE">
        <w:rPr>
          <w:rFonts w:cs="Times New Roman"/>
          <w:sz w:val="28"/>
          <w:szCs w:val="28"/>
        </w:rPr>
        <w:t xml:space="preserve">gospodăriei țărănești </w:t>
      </w:r>
      <w:r w:rsidR="00C538AE" w:rsidRPr="00C538AE">
        <w:rPr>
          <w:rFonts w:cs="Times New Roman"/>
          <w:sz w:val="28"/>
          <w:szCs w:val="28"/>
        </w:rPr>
        <w:t>de</w:t>
      </w:r>
      <w:r w:rsidR="008B4191">
        <w:rPr>
          <w:rFonts w:cs="Times New Roman"/>
          <w:sz w:val="28"/>
          <w:szCs w:val="28"/>
        </w:rPr>
        <w:t xml:space="preserve"> peste</w:t>
      </w:r>
      <w:r w:rsidR="00C538AE" w:rsidRPr="00C538AE">
        <w:rPr>
          <w:rFonts w:cs="Times New Roman"/>
          <w:sz w:val="28"/>
          <w:szCs w:val="28"/>
        </w:rPr>
        <w:t xml:space="preserve"> 2 salarii medii lunare pe economie</w:t>
      </w:r>
      <w:r w:rsidRPr="00C538AE">
        <w:rPr>
          <w:rFonts w:cs="Times New Roman"/>
          <w:sz w:val="28"/>
          <w:szCs w:val="28"/>
        </w:rPr>
        <w:t>, prognozate pentru anul respectiv,”.</w:t>
      </w:r>
    </w:p>
    <w:p w14:paraId="5F87CBFC" w14:textId="554894F9" w:rsidR="00E56EBC" w:rsidRPr="00C428DD" w:rsidRDefault="00E56EBC" w:rsidP="00E56EBC">
      <w:pPr>
        <w:spacing w:line="276" w:lineRule="auto"/>
        <w:ind w:firstLine="720"/>
        <w:jc w:val="both"/>
        <w:rPr>
          <w:rFonts w:cs="Times New Roman"/>
          <w:sz w:val="28"/>
          <w:szCs w:val="28"/>
        </w:rPr>
      </w:pPr>
      <w:r w:rsidRPr="00C538AE">
        <w:rPr>
          <w:rFonts w:cs="Times New Roman"/>
          <w:b/>
          <w:bCs/>
          <w:sz w:val="28"/>
          <w:szCs w:val="28"/>
        </w:rPr>
        <w:t>2.</w:t>
      </w:r>
      <w:r w:rsidRPr="00C538AE">
        <w:rPr>
          <w:rFonts w:cs="Times New Roman"/>
          <w:sz w:val="28"/>
          <w:szCs w:val="28"/>
        </w:rPr>
        <w:t xml:space="preserve"> </w:t>
      </w:r>
      <w:bookmarkStart w:id="4" w:name="_Hlk87107523"/>
      <w:r w:rsidRPr="00C538AE">
        <w:rPr>
          <w:rFonts w:cs="Times New Roman"/>
          <w:sz w:val="28"/>
          <w:szCs w:val="28"/>
        </w:rPr>
        <w:t>Articolul 17 se completează cu alineatul (3</w:t>
      </w:r>
      <w:r w:rsidRPr="00C538AE">
        <w:rPr>
          <w:rFonts w:cs="Times New Roman"/>
          <w:sz w:val="28"/>
          <w:szCs w:val="28"/>
          <w:vertAlign w:val="superscript"/>
        </w:rPr>
        <w:t>2</w:t>
      </w:r>
      <w:r w:rsidRPr="00C538AE">
        <w:rPr>
          <w:rFonts w:cs="Times New Roman"/>
          <w:sz w:val="28"/>
          <w:szCs w:val="28"/>
        </w:rPr>
        <w:t>) cu următorul cuprins</w:t>
      </w:r>
      <w:r w:rsidRPr="00C428DD">
        <w:rPr>
          <w:rFonts w:cs="Times New Roman"/>
          <w:sz w:val="28"/>
          <w:szCs w:val="28"/>
        </w:rPr>
        <w:t xml:space="preserve"> „(3</w:t>
      </w:r>
      <w:r w:rsidRPr="00C428DD">
        <w:rPr>
          <w:rFonts w:cs="Times New Roman"/>
          <w:sz w:val="28"/>
          <w:szCs w:val="28"/>
          <w:vertAlign w:val="superscript"/>
        </w:rPr>
        <w:t>2</w:t>
      </w:r>
      <w:r w:rsidRPr="00C428DD">
        <w:rPr>
          <w:rFonts w:cs="Times New Roman"/>
          <w:sz w:val="28"/>
          <w:szCs w:val="28"/>
        </w:rPr>
        <w:t>) Pentru determinarea faptului dacă persoanele indicate la pct. 1.6</w:t>
      </w:r>
      <w:r w:rsidRPr="00C428DD">
        <w:rPr>
          <w:rFonts w:cs="Times New Roman"/>
          <w:sz w:val="28"/>
          <w:szCs w:val="28"/>
          <w:vertAlign w:val="superscript"/>
        </w:rPr>
        <w:t>2</w:t>
      </w:r>
      <w:r w:rsidRPr="00C428DD">
        <w:rPr>
          <w:rFonts w:cs="Times New Roman"/>
          <w:sz w:val="28"/>
          <w:szCs w:val="28"/>
        </w:rPr>
        <w:t xml:space="preserve"> din anexa nr. 1 realizează un venit anual total </w:t>
      </w:r>
      <w:r w:rsidR="00C538AE" w:rsidRPr="00C538AE">
        <w:rPr>
          <w:rFonts w:cs="Times New Roman"/>
          <w:sz w:val="28"/>
          <w:szCs w:val="28"/>
        </w:rPr>
        <w:t xml:space="preserve">de </w:t>
      </w:r>
      <w:r w:rsidR="00724B46">
        <w:rPr>
          <w:rFonts w:cs="Times New Roman"/>
          <w:sz w:val="28"/>
          <w:szCs w:val="28"/>
        </w:rPr>
        <w:t xml:space="preserve">peste </w:t>
      </w:r>
      <w:r w:rsidR="00C538AE" w:rsidRPr="00C538AE">
        <w:rPr>
          <w:rFonts w:cs="Times New Roman"/>
          <w:sz w:val="28"/>
          <w:szCs w:val="28"/>
        </w:rPr>
        <w:t>2 salarii medii lunare pe economie</w:t>
      </w:r>
      <w:r w:rsidRPr="00C428DD">
        <w:rPr>
          <w:rFonts w:cs="Times New Roman"/>
          <w:sz w:val="28"/>
          <w:szCs w:val="28"/>
        </w:rPr>
        <w:t xml:space="preserve">, prognozate pentru anul respectiv, </w:t>
      </w:r>
      <w:r w:rsidR="00E46A42">
        <w:rPr>
          <w:rFonts w:cs="Times New Roman"/>
          <w:sz w:val="28"/>
          <w:szCs w:val="28"/>
        </w:rPr>
        <w:t>se compară indicatorul privind</w:t>
      </w:r>
      <w:r w:rsidRPr="00C428DD">
        <w:rPr>
          <w:rFonts w:cs="Times New Roman"/>
          <w:sz w:val="28"/>
          <w:szCs w:val="28"/>
        </w:rPr>
        <w:t xml:space="preserve"> suma venitului obținut din activitate</w:t>
      </w:r>
      <w:r w:rsidR="00E46A42">
        <w:rPr>
          <w:rFonts w:cs="Times New Roman"/>
          <w:sz w:val="28"/>
          <w:szCs w:val="28"/>
        </w:rPr>
        <w:t>a gospodăriei țărănești</w:t>
      </w:r>
      <w:r w:rsidRPr="00C428DD">
        <w:rPr>
          <w:rFonts w:cs="Times New Roman"/>
          <w:sz w:val="28"/>
          <w:szCs w:val="28"/>
        </w:rPr>
        <w:t xml:space="preserve"> în anul precedent anului de gestiune și 2 salarii medii lunare pe economie, </w:t>
      </w:r>
      <w:r w:rsidRPr="00C428DD">
        <w:rPr>
          <w:rFonts w:cs="Times New Roman"/>
          <w:sz w:val="28"/>
          <w:szCs w:val="28"/>
        </w:rPr>
        <w:lastRenderedPageBreak/>
        <w:t>prognozate pentru anul de gestiune. Salariul mediu lunar prognozat pe economie se aprobă de Guvern.”</w:t>
      </w:r>
      <w:bookmarkEnd w:id="4"/>
    </w:p>
    <w:p w14:paraId="444629EF" w14:textId="77777777" w:rsidR="00E56EBC" w:rsidRPr="00C428DD" w:rsidRDefault="00E56EBC" w:rsidP="00E56EBC">
      <w:pPr>
        <w:spacing w:line="276" w:lineRule="auto"/>
        <w:ind w:firstLine="720"/>
        <w:jc w:val="both"/>
        <w:rPr>
          <w:rFonts w:cs="Times New Roman"/>
          <w:sz w:val="28"/>
          <w:szCs w:val="28"/>
        </w:rPr>
      </w:pPr>
      <w:r w:rsidRPr="00C428DD">
        <w:rPr>
          <w:rFonts w:cs="Times New Roman"/>
          <w:b/>
          <w:sz w:val="28"/>
          <w:szCs w:val="28"/>
        </w:rPr>
        <w:t>3.</w:t>
      </w:r>
      <w:r w:rsidRPr="00C428DD">
        <w:rPr>
          <w:rFonts w:cs="Times New Roman"/>
          <w:sz w:val="28"/>
          <w:szCs w:val="28"/>
        </w:rPr>
        <w:t xml:space="preserve"> Anexa nr. 1 se completează cu pct. 1.6</w:t>
      </w:r>
      <w:r w:rsidRPr="00C428DD">
        <w:rPr>
          <w:rFonts w:cs="Times New Roman"/>
          <w:sz w:val="28"/>
          <w:szCs w:val="28"/>
          <w:vertAlign w:val="superscript"/>
        </w:rPr>
        <w:t>2</w:t>
      </w:r>
      <w:r w:rsidRPr="00C428DD">
        <w:rPr>
          <w:rFonts w:cs="Times New Roman"/>
          <w:sz w:val="28"/>
          <w:szCs w:val="28"/>
        </w:rPr>
        <w:t xml:space="preserve"> cu următorul cuprins:</w:t>
      </w:r>
    </w:p>
    <w:tbl>
      <w:tblPr>
        <w:tblW w:w="9113" w:type="dxa"/>
        <w:tblInd w:w="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0"/>
        <w:gridCol w:w="2340"/>
        <w:gridCol w:w="2250"/>
        <w:gridCol w:w="1913"/>
      </w:tblGrid>
      <w:tr w:rsidR="00215488" w:rsidRPr="00C428DD" w14:paraId="3050D7F0" w14:textId="77777777" w:rsidTr="00215488">
        <w:tc>
          <w:tcPr>
            <w:tcW w:w="2610" w:type="dxa"/>
          </w:tcPr>
          <w:p w14:paraId="0B626901" w14:textId="77777777" w:rsidR="009247B6" w:rsidRPr="00C428DD" w:rsidRDefault="009247B6" w:rsidP="009247B6">
            <w:pPr>
              <w:spacing w:after="0" w:line="240" w:lineRule="auto"/>
              <w:ind w:left="0"/>
              <w:jc w:val="center"/>
              <w:rPr>
                <w:rFonts w:cs="Times New Roman"/>
                <w:b/>
              </w:rPr>
            </w:pPr>
            <w:r w:rsidRPr="00C428DD">
              <w:rPr>
                <w:rFonts w:cs="Times New Roman"/>
                <w:b/>
              </w:rPr>
              <w:t>Categoriile de plătitori și de asigurați</w:t>
            </w:r>
          </w:p>
        </w:tc>
        <w:tc>
          <w:tcPr>
            <w:tcW w:w="2340" w:type="dxa"/>
          </w:tcPr>
          <w:p w14:paraId="59630296" w14:textId="39BAA5A2" w:rsidR="009247B6" w:rsidRPr="00C428DD" w:rsidRDefault="009247B6" w:rsidP="009247B6">
            <w:pPr>
              <w:spacing w:after="0" w:line="240" w:lineRule="auto"/>
              <w:ind w:left="0"/>
              <w:jc w:val="center"/>
              <w:rPr>
                <w:rFonts w:cs="Times New Roman"/>
                <w:b/>
              </w:rPr>
            </w:pPr>
            <w:r w:rsidRPr="00C428DD">
              <w:rPr>
                <w:rFonts w:cs="Times New Roman"/>
                <w:b/>
              </w:rPr>
              <w:t>Tarifele și baza de calcul a contribuției de asigurări sociale de stat obligatorii</w:t>
            </w:r>
          </w:p>
        </w:tc>
        <w:tc>
          <w:tcPr>
            <w:tcW w:w="2250" w:type="dxa"/>
          </w:tcPr>
          <w:p w14:paraId="46670950" w14:textId="77777777" w:rsidR="009247B6" w:rsidRPr="00C428DD" w:rsidRDefault="009247B6" w:rsidP="00215488">
            <w:pPr>
              <w:spacing w:after="0" w:line="240" w:lineRule="auto"/>
              <w:ind w:left="0"/>
              <w:jc w:val="center"/>
              <w:rPr>
                <w:rFonts w:cs="Times New Roman"/>
                <w:b/>
              </w:rPr>
            </w:pPr>
            <w:r w:rsidRPr="00C428DD">
              <w:rPr>
                <w:rFonts w:cs="Times New Roman"/>
                <w:b/>
              </w:rPr>
              <w:t>Termenele de virare a contribuțiilor de asigurări sociale de stat obligatorii</w:t>
            </w:r>
          </w:p>
        </w:tc>
        <w:tc>
          <w:tcPr>
            <w:tcW w:w="1913" w:type="dxa"/>
          </w:tcPr>
          <w:p w14:paraId="79DD0D36" w14:textId="77777777" w:rsidR="009247B6" w:rsidRPr="00C428DD" w:rsidRDefault="009247B6" w:rsidP="009247B6">
            <w:pPr>
              <w:spacing w:after="0" w:line="240" w:lineRule="auto"/>
              <w:ind w:left="0"/>
              <w:jc w:val="center"/>
              <w:rPr>
                <w:rFonts w:cs="Times New Roman"/>
                <w:b/>
              </w:rPr>
            </w:pPr>
            <w:r w:rsidRPr="00C428DD">
              <w:rPr>
                <w:rFonts w:cs="Times New Roman"/>
                <w:b/>
              </w:rPr>
              <w:t>Tipurile prestațiilor sociale asigurate</w:t>
            </w:r>
          </w:p>
        </w:tc>
      </w:tr>
      <w:tr w:rsidR="00215488" w:rsidRPr="00C428DD" w14:paraId="1D780245" w14:textId="77777777" w:rsidTr="00215488">
        <w:tc>
          <w:tcPr>
            <w:tcW w:w="2610" w:type="dxa"/>
          </w:tcPr>
          <w:p w14:paraId="2878EDD4" w14:textId="5DE69BB7" w:rsidR="009247B6" w:rsidRPr="00C428DD" w:rsidRDefault="005041F8" w:rsidP="00215488">
            <w:pPr>
              <w:spacing w:after="0" w:line="240" w:lineRule="auto"/>
              <w:ind w:left="0"/>
              <w:rPr>
                <w:rFonts w:cs="Times New Roman"/>
              </w:rPr>
            </w:pPr>
            <w:r w:rsidRPr="00C428DD">
              <w:rPr>
                <w:rFonts w:cs="Times New Roman"/>
              </w:rPr>
              <w:t>1.6</w:t>
            </w:r>
            <w:r w:rsidRPr="00C428DD">
              <w:rPr>
                <w:rFonts w:cs="Times New Roman"/>
                <w:vertAlign w:val="superscript"/>
              </w:rPr>
              <w:t>2</w:t>
            </w:r>
            <w:r w:rsidRPr="00C428DD">
              <w:rPr>
                <w:rFonts w:cs="Times New Roman"/>
              </w:rPr>
              <w:t xml:space="preserve"> Fondatorii (membrii) gospodăriei țărănești care realizează un venit anual total din activitatea gospodăriei țărănești</w:t>
            </w:r>
            <w:r w:rsidR="00313B20">
              <w:rPr>
                <w:rFonts w:cs="Times New Roman"/>
              </w:rPr>
              <w:t xml:space="preserve"> de</w:t>
            </w:r>
            <w:r w:rsidR="00935F76">
              <w:rPr>
                <w:rFonts w:cs="Times New Roman"/>
              </w:rPr>
              <w:t xml:space="preserve"> peste</w:t>
            </w:r>
            <w:r w:rsidRPr="00C428DD">
              <w:rPr>
                <w:rFonts w:cs="Times New Roman"/>
              </w:rPr>
              <w:t xml:space="preserve"> 2 salarii medii lunare pe economie, prognozate pentru anul respectiv, cu </w:t>
            </w:r>
            <w:proofErr w:type="spellStart"/>
            <w:r w:rsidRPr="00C428DD">
              <w:rPr>
                <w:rFonts w:cs="Times New Roman"/>
              </w:rPr>
              <w:t>excepţia</w:t>
            </w:r>
            <w:proofErr w:type="spellEnd"/>
            <w:r w:rsidRPr="00C428DD">
              <w:rPr>
                <w:rFonts w:cs="Times New Roman"/>
              </w:rPr>
              <w:t xml:space="preserve"> pensionarilor, persoanelor cu dizabilități, precum și a persoanelor care se încadrează în categoriile de plătitori prevăzute la pct. 1.1–1.6</w:t>
            </w:r>
            <w:r w:rsidRPr="00C428DD">
              <w:rPr>
                <w:rFonts w:cs="Times New Roman"/>
                <w:vertAlign w:val="superscript"/>
              </w:rPr>
              <w:t>1</w:t>
            </w:r>
          </w:p>
        </w:tc>
        <w:tc>
          <w:tcPr>
            <w:tcW w:w="2340" w:type="dxa"/>
          </w:tcPr>
          <w:p w14:paraId="4248971C" w14:textId="77777777" w:rsidR="009247B6" w:rsidRPr="00C428DD" w:rsidRDefault="009247B6" w:rsidP="00215488">
            <w:pPr>
              <w:spacing w:after="0" w:line="240" w:lineRule="auto"/>
              <w:ind w:left="0"/>
              <w:rPr>
                <w:rFonts w:cs="Times New Roman"/>
              </w:rPr>
            </w:pPr>
            <w:r w:rsidRPr="00C428DD">
              <w:rPr>
                <w:rFonts w:cs="Times New Roman"/>
              </w:rPr>
              <w:t>Taxă fixă în conformitate cu legea bugetului asigurărilor sociale de stat anuală</w:t>
            </w:r>
          </w:p>
        </w:tc>
        <w:tc>
          <w:tcPr>
            <w:tcW w:w="2250" w:type="dxa"/>
          </w:tcPr>
          <w:p w14:paraId="75D9F6BE" w14:textId="3E81A805" w:rsidR="009247B6" w:rsidRPr="00C428DD" w:rsidRDefault="00E56EBC" w:rsidP="00215488">
            <w:pPr>
              <w:spacing w:after="0" w:line="240" w:lineRule="auto"/>
              <w:ind w:left="0"/>
              <w:rPr>
                <w:rFonts w:cs="Times New Roman"/>
              </w:rPr>
            </w:pPr>
            <w:bookmarkStart w:id="5" w:name="_Hlk87107633"/>
            <w:r w:rsidRPr="00C428DD">
              <w:rPr>
                <w:rFonts w:cs="Times New Roman"/>
              </w:rPr>
              <w:t>Lunar, câte 1/12 din suma anuală, până la data de 25 a lunii următoare lunii de gestiune</w:t>
            </w:r>
            <w:bookmarkEnd w:id="5"/>
          </w:p>
        </w:tc>
        <w:tc>
          <w:tcPr>
            <w:tcW w:w="1913" w:type="dxa"/>
          </w:tcPr>
          <w:p w14:paraId="45DBD49A" w14:textId="77777777" w:rsidR="009247B6" w:rsidRPr="00C428DD" w:rsidRDefault="009247B6" w:rsidP="00215488">
            <w:pPr>
              <w:spacing w:after="0" w:line="240" w:lineRule="auto"/>
              <w:ind w:left="0"/>
              <w:rPr>
                <w:rFonts w:cs="Times New Roman"/>
              </w:rPr>
            </w:pPr>
            <w:r w:rsidRPr="00C428DD">
              <w:rPr>
                <w:rFonts w:cs="Times New Roman"/>
              </w:rPr>
              <w:t>Pensia pentru limită de vârstă și ajutorul de deces</w:t>
            </w:r>
          </w:p>
        </w:tc>
      </w:tr>
    </w:tbl>
    <w:p w14:paraId="67087167" w14:textId="1DE340E6" w:rsidR="002555D5" w:rsidRPr="00C428DD" w:rsidRDefault="002555D5" w:rsidP="009247B6">
      <w:pPr>
        <w:spacing w:after="0" w:line="240" w:lineRule="auto"/>
        <w:ind w:left="0"/>
        <w:jc w:val="both"/>
        <w:rPr>
          <w:rFonts w:cs="Times New Roman"/>
          <w:b/>
          <w:bCs/>
          <w:color w:val="000000" w:themeColor="text1"/>
          <w:sz w:val="27"/>
          <w:szCs w:val="27"/>
        </w:rPr>
      </w:pPr>
    </w:p>
    <w:p w14:paraId="1AD8CA44" w14:textId="142BFE65" w:rsidR="002555D5" w:rsidRPr="00C428DD"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lang w:val="ro-MD"/>
        </w:rPr>
      </w:pPr>
    </w:p>
    <w:p w14:paraId="237359C3" w14:textId="77777777" w:rsidR="00E56EBC" w:rsidRPr="00C428DD" w:rsidRDefault="00E56EBC" w:rsidP="00E56EBC">
      <w:pPr>
        <w:spacing w:after="0" w:line="276" w:lineRule="auto"/>
        <w:ind w:firstLine="851"/>
        <w:jc w:val="both"/>
        <w:rPr>
          <w:sz w:val="28"/>
          <w:szCs w:val="28"/>
        </w:rPr>
      </w:pPr>
      <w:r w:rsidRPr="00C428DD">
        <w:rPr>
          <w:rFonts w:cs="Times New Roman"/>
          <w:b/>
          <w:sz w:val="28"/>
          <w:szCs w:val="28"/>
        </w:rPr>
        <w:t>Art. IV. –</w:t>
      </w:r>
      <w:r w:rsidRPr="00C428DD">
        <w:rPr>
          <w:rFonts w:cs="Times New Roman"/>
          <w:sz w:val="28"/>
          <w:szCs w:val="28"/>
        </w:rPr>
        <w:t xml:space="preserve"> Prevederile prezentei legi intră în vigoare la</w:t>
      </w:r>
      <w:r w:rsidRPr="00C428DD">
        <w:rPr>
          <w:sz w:val="28"/>
          <w:szCs w:val="28"/>
        </w:rPr>
        <w:t xml:space="preserve"> data publicării în Monitorul Oficial al Republicii Moldova, cu </w:t>
      </w:r>
      <w:proofErr w:type="spellStart"/>
      <w:r w:rsidRPr="00C428DD">
        <w:rPr>
          <w:sz w:val="28"/>
          <w:szCs w:val="28"/>
        </w:rPr>
        <w:t>excepţia</w:t>
      </w:r>
      <w:proofErr w:type="spellEnd"/>
      <w:r w:rsidRPr="00C428DD">
        <w:rPr>
          <w:sz w:val="28"/>
          <w:szCs w:val="28"/>
        </w:rPr>
        <w:t xml:space="preserve"> Art. III care intră în vigoare la 1 ianuarie 2022.</w:t>
      </w:r>
    </w:p>
    <w:p w14:paraId="3E5DF10D" w14:textId="77777777" w:rsidR="00EE14A7" w:rsidRPr="00C428DD" w:rsidRDefault="00EE14A7" w:rsidP="00EE14A7">
      <w:pPr>
        <w:spacing w:after="0" w:line="276" w:lineRule="auto"/>
        <w:ind w:firstLine="851"/>
        <w:jc w:val="both"/>
        <w:rPr>
          <w:sz w:val="28"/>
          <w:szCs w:val="28"/>
          <w:lang w:val="ro-MD"/>
        </w:rPr>
      </w:pPr>
    </w:p>
    <w:p w14:paraId="6F8232B1" w14:textId="77777777" w:rsidR="00EE14A7" w:rsidRPr="00C428DD" w:rsidRDefault="00EE14A7"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p>
    <w:p w14:paraId="4FD3BE93" w14:textId="77777777" w:rsidR="00EE14A7" w:rsidRPr="00C428DD" w:rsidRDefault="00EE14A7"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p>
    <w:p w14:paraId="4C9B6E35" w14:textId="70DFABEE" w:rsidR="00424739" w:rsidRPr="00C428DD" w:rsidRDefault="00424739"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r w:rsidRPr="00C428DD">
        <w:rPr>
          <w:rFonts w:eastAsia="Batang" w:cs="Times New Roman"/>
          <w:b/>
          <w:color w:val="000000" w:themeColor="text1"/>
          <w:sz w:val="28"/>
          <w:szCs w:val="28"/>
          <w:shd w:val="clear" w:color="auto" w:fill="FFFFFF"/>
        </w:rPr>
        <w:t>PRE</w:t>
      </w:r>
      <w:r w:rsidRPr="00C428DD">
        <w:rPr>
          <w:rFonts w:eastAsia="Batang" w:cs="Times New Roman"/>
          <w:b/>
          <w:color w:val="000000" w:themeColor="text1"/>
          <w:sz w:val="28"/>
          <w:szCs w:val="28"/>
          <w:shd w:val="clear" w:color="auto" w:fill="FFFFFF"/>
          <w:lang w:val="ro-MD"/>
        </w:rPr>
        <w:t>Ș</w:t>
      </w:r>
      <w:r w:rsidRPr="00C428DD">
        <w:rPr>
          <w:rFonts w:eastAsia="Batang" w:cs="Times New Roman"/>
          <w:b/>
          <w:color w:val="000000" w:themeColor="text1"/>
          <w:sz w:val="28"/>
          <w:szCs w:val="28"/>
          <w:shd w:val="clear" w:color="auto" w:fill="FFFFFF"/>
        </w:rPr>
        <w:t xml:space="preserve">EDINTELE PARLAMENTULUI  </w:t>
      </w:r>
    </w:p>
    <w:p w14:paraId="1767E3B5" w14:textId="34F5639A" w:rsidR="00215488" w:rsidRPr="00C428DD" w:rsidRDefault="00215488" w:rsidP="00424739">
      <w:pPr>
        <w:spacing w:after="0" w:line="276" w:lineRule="auto"/>
        <w:ind w:firstLine="547"/>
        <w:contextualSpacing/>
        <w:jc w:val="center"/>
        <w:rPr>
          <w:b/>
          <w:sz w:val="27"/>
          <w:szCs w:val="27"/>
        </w:rPr>
      </w:pPr>
    </w:p>
    <w:p w14:paraId="44FAE9A8" w14:textId="721C348E" w:rsidR="00EE14A7" w:rsidRDefault="00EE14A7" w:rsidP="00424739">
      <w:pPr>
        <w:spacing w:after="0" w:line="276" w:lineRule="auto"/>
        <w:ind w:firstLine="547"/>
        <w:contextualSpacing/>
        <w:jc w:val="center"/>
        <w:rPr>
          <w:b/>
          <w:sz w:val="27"/>
          <w:szCs w:val="27"/>
        </w:rPr>
      </w:pPr>
    </w:p>
    <w:p w14:paraId="3F191FF3" w14:textId="318A7566" w:rsidR="00E8612C" w:rsidRDefault="00E8612C" w:rsidP="00424739">
      <w:pPr>
        <w:spacing w:after="0" w:line="276" w:lineRule="auto"/>
        <w:ind w:firstLine="547"/>
        <w:contextualSpacing/>
        <w:jc w:val="center"/>
        <w:rPr>
          <w:b/>
          <w:sz w:val="27"/>
          <w:szCs w:val="27"/>
        </w:rPr>
      </w:pPr>
    </w:p>
    <w:p w14:paraId="27C6A6AB" w14:textId="0917A9E6" w:rsidR="00145968" w:rsidRDefault="00145968" w:rsidP="00424739">
      <w:pPr>
        <w:spacing w:after="0" w:line="276" w:lineRule="auto"/>
        <w:ind w:firstLine="547"/>
        <w:contextualSpacing/>
        <w:jc w:val="center"/>
        <w:rPr>
          <w:b/>
          <w:sz w:val="27"/>
          <w:szCs w:val="27"/>
        </w:rPr>
      </w:pPr>
    </w:p>
    <w:p w14:paraId="6BDD9187" w14:textId="7E930143" w:rsidR="008B4191" w:rsidRDefault="008B4191" w:rsidP="00424739">
      <w:pPr>
        <w:spacing w:after="0" w:line="276" w:lineRule="auto"/>
        <w:ind w:firstLine="547"/>
        <w:contextualSpacing/>
        <w:jc w:val="center"/>
        <w:rPr>
          <w:b/>
          <w:sz w:val="27"/>
          <w:szCs w:val="27"/>
        </w:rPr>
      </w:pPr>
    </w:p>
    <w:p w14:paraId="68A45735" w14:textId="77777777" w:rsidR="008B4191" w:rsidRDefault="008B4191" w:rsidP="00424739">
      <w:pPr>
        <w:spacing w:after="0" w:line="276" w:lineRule="auto"/>
        <w:ind w:firstLine="547"/>
        <w:contextualSpacing/>
        <w:jc w:val="center"/>
        <w:rPr>
          <w:b/>
          <w:sz w:val="27"/>
          <w:szCs w:val="27"/>
        </w:rPr>
      </w:pPr>
    </w:p>
    <w:p w14:paraId="0008AE22" w14:textId="1B27CBD8" w:rsidR="00145968" w:rsidRDefault="00145968" w:rsidP="00424739">
      <w:pPr>
        <w:spacing w:after="0" w:line="276" w:lineRule="auto"/>
        <w:ind w:firstLine="547"/>
        <w:contextualSpacing/>
        <w:jc w:val="center"/>
        <w:rPr>
          <w:b/>
          <w:sz w:val="27"/>
          <w:szCs w:val="27"/>
        </w:rPr>
      </w:pPr>
    </w:p>
    <w:p w14:paraId="60C3D43D" w14:textId="77777777" w:rsidR="00145968" w:rsidRPr="00C428DD" w:rsidRDefault="00145968" w:rsidP="00424739">
      <w:pPr>
        <w:spacing w:after="0" w:line="276" w:lineRule="auto"/>
        <w:ind w:firstLine="547"/>
        <w:contextualSpacing/>
        <w:jc w:val="center"/>
        <w:rPr>
          <w:b/>
          <w:sz w:val="27"/>
          <w:szCs w:val="27"/>
        </w:rPr>
      </w:pPr>
    </w:p>
    <w:p w14:paraId="58927695" w14:textId="05DC18B6" w:rsidR="00EE14A7" w:rsidRPr="00C428DD" w:rsidRDefault="00EE14A7" w:rsidP="00424739">
      <w:pPr>
        <w:spacing w:after="0" w:line="276" w:lineRule="auto"/>
        <w:ind w:firstLine="547"/>
        <w:contextualSpacing/>
        <w:jc w:val="center"/>
        <w:rPr>
          <w:b/>
          <w:sz w:val="27"/>
          <w:szCs w:val="27"/>
        </w:rPr>
      </w:pPr>
    </w:p>
    <w:p w14:paraId="578190AA" w14:textId="1C9B9320" w:rsidR="00424739" w:rsidRPr="00C428DD" w:rsidRDefault="00424739" w:rsidP="00424739">
      <w:pPr>
        <w:spacing w:after="0" w:line="276" w:lineRule="auto"/>
        <w:ind w:firstLine="547"/>
        <w:contextualSpacing/>
        <w:jc w:val="center"/>
        <w:rPr>
          <w:b/>
          <w:sz w:val="27"/>
          <w:szCs w:val="27"/>
        </w:rPr>
      </w:pPr>
      <w:r w:rsidRPr="00C428DD">
        <w:rPr>
          <w:b/>
          <w:sz w:val="27"/>
          <w:szCs w:val="27"/>
        </w:rPr>
        <w:lastRenderedPageBreak/>
        <w:t>Notă informativă</w:t>
      </w:r>
    </w:p>
    <w:p w14:paraId="74EB5679" w14:textId="77777777" w:rsidR="00E56EBC" w:rsidRDefault="005A61F1" w:rsidP="00E56EBC">
      <w:pPr>
        <w:spacing w:after="0" w:line="240" w:lineRule="auto"/>
        <w:ind w:left="0" w:firstLine="851"/>
        <w:jc w:val="center"/>
        <w:rPr>
          <w:rFonts w:cs="Times New Roman"/>
          <w:b/>
          <w:sz w:val="28"/>
          <w:szCs w:val="28"/>
        </w:rPr>
      </w:pPr>
      <w:r w:rsidRPr="00C428DD">
        <w:rPr>
          <w:b/>
          <w:bCs/>
          <w:sz w:val="27"/>
          <w:szCs w:val="27"/>
          <w:lang w:val="ro-MD"/>
        </w:rPr>
        <w:t>la proiectul de</w:t>
      </w:r>
      <w:r w:rsidR="00660084" w:rsidRPr="00C428DD">
        <w:rPr>
          <w:b/>
          <w:bCs/>
          <w:sz w:val="27"/>
          <w:szCs w:val="27"/>
          <w:lang w:val="ro-MD"/>
        </w:rPr>
        <w:t xml:space="preserve"> lege</w:t>
      </w:r>
      <w:r w:rsidRPr="00C428DD">
        <w:rPr>
          <w:b/>
          <w:bCs/>
          <w:sz w:val="27"/>
          <w:szCs w:val="27"/>
          <w:lang w:val="ro-MD"/>
        </w:rPr>
        <w:t xml:space="preserve"> </w:t>
      </w:r>
      <w:r w:rsidR="00E56EBC" w:rsidRPr="00C428DD">
        <w:rPr>
          <w:rFonts w:eastAsia="Times New Roman"/>
          <w:b/>
          <w:sz w:val="28"/>
          <w:szCs w:val="28"/>
          <w:lang w:eastAsia="ru-RU"/>
        </w:rPr>
        <w:t xml:space="preserve">privind instituirea unor măsuri de </w:t>
      </w:r>
      <w:proofErr w:type="spellStart"/>
      <w:r w:rsidR="00E56EBC" w:rsidRPr="00C428DD">
        <w:rPr>
          <w:rFonts w:eastAsia="Times New Roman"/>
          <w:b/>
          <w:sz w:val="28"/>
          <w:szCs w:val="28"/>
          <w:lang w:eastAsia="ru-RU"/>
        </w:rPr>
        <w:t>susţinere</w:t>
      </w:r>
      <w:proofErr w:type="spellEnd"/>
      <w:r w:rsidR="00E56EBC" w:rsidRPr="00C428DD">
        <w:rPr>
          <w:rFonts w:eastAsia="Times New Roman"/>
          <w:b/>
          <w:sz w:val="28"/>
          <w:szCs w:val="28"/>
          <w:lang w:eastAsia="ru-RU"/>
        </w:rPr>
        <w:t xml:space="preserve"> a </w:t>
      </w:r>
      <w:proofErr w:type="spellStart"/>
      <w:r w:rsidR="00E56EBC" w:rsidRPr="00C428DD">
        <w:rPr>
          <w:rFonts w:eastAsia="Times New Roman"/>
          <w:b/>
          <w:sz w:val="28"/>
          <w:szCs w:val="28"/>
          <w:lang w:eastAsia="ru-RU"/>
        </w:rPr>
        <w:t>activităţii</w:t>
      </w:r>
      <w:proofErr w:type="spellEnd"/>
      <w:r w:rsidR="00E56EBC" w:rsidRPr="00C428DD">
        <w:rPr>
          <w:rFonts w:eastAsia="Times New Roman"/>
          <w:b/>
          <w:sz w:val="28"/>
          <w:szCs w:val="28"/>
          <w:lang w:eastAsia="ru-RU"/>
        </w:rPr>
        <w:t xml:space="preserve"> gospodăriilor </w:t>
      </w:r>
      <w:proofErr w:type="spellStart"/>
      <w:r w:rsidR="00E56EBC" w:rsidRPr="00C428DD">
        <w:rPr>
          <w:rFonts w:eastAsia="Times New Roman"/>
          <w:b/>
          <w:sz w:val="28"/>
          <w:szCs w:val="28"/>
          <w:lang w:eastAsia="ru-RU"/>
        </w:rPr>
        <w:t>ţărăneşti</w:t>
      </w:r>
      <w:proofErr w:type="spellEnd"/>
      <w:r w:rsidR="00E56EBC" w:rsidRPr="00C428DD">
        <w:rPr>
          <w:rFonts w:eastAsia="Times New Roman"/>
          <w:b/>
          <w:sz w:val="28"/>
          <w:szCs w:val="28"/>
          <w:lang w:eastAsia="ru-RU"/>
        </w:rPr>
        <w:t xml:space="preserve"> (de fermier)</w:t>
      </w:r>
    </w:p>
    <w:p w14:paraId="1E517AA4" w14:textId="0361682E" w:rsidR="00660084" w:rsidRPr="00660084" w:rsidRDefault="00660084" w:rsidP="00660084">
      <w:pPr>
        <w:spacing w:after="0" w:line="240" w:lineRule="auto"/>
        <w:ind w:left="0" w:firstLine="851"/>
        <w:jc w:val="center"/>
        <w:rPr>
          <w:rFonts w:cs="Times New Roman"/>
          <w:b/>
          <w:sz w:val="28"/>
          <w:szCs w:val="28"/>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3"/>
      </w:tblGrid>
      <w:tr w:rsidR="00234A2D" w:rsidRPr="00234A2D" w14:paraId="47D95B2C" w14:textId="77777777" w:rsidTr="00CF5D35">
        <w:tc>
          <w:tcPr>
            <w:tcW w:w="9473" w:type="dxa"/>
            <w:shd w:val="clear" w:color="auto" w:fill="D0CECE"/>
          </w:tcPr>
          <w:p w14:paraId="66864386" w14:textId="5BA1FC60" w:rsidR="00424739" w:rsidRPr="00234A2D" w:rsidRDefault="00424739" w:rsidP="00234A2D">
            <w:pPr>
              <w:numPr>
                <w:ilvl w:val="0"/>
                <w:numId w:val="24"/>
              </w:numPr>
              <w:spacing w:after="0" w:line="240" w:lineRule="auto"/>
              <w:ind w:right="-18"/>
              <w:contextualSpacing/>
              <w:jc w:val="both"/>
              <w:rPr>
                <w:b/>
                <w:color w:val="000000" w:themeColor="text1"/>
                <w:sz w:val="28"/>
                <w:szCs w:val="28"/>
              </w:rPr>
            </w:pPr>
            <w:r w:rsidRPr="00234A2D">
              <w:rPr>
                <w:b/>
                <w:color w:val="000000" w:themeColor="text1"/>
                <w:sz w:val="28"/>
                <w:szCs w:val="28"/>
              </w:rPr>
              <w:t>Denumirea autorului proiectului</w:t>
            </w:r>
          </w:p>
        </w:tc>
      </w:tr>
      <w:tr w:rsidR="00234A2D" w:rsidRPr="00234A2D" w14:paraId="3D8109F3" w14:textId="77777777" w:rsidTr="00CF5D35">
        <w:tc>
          <w:tcPr>
            <w:tcW w:w="9473" w:type="dxa"/>
          </w:tcPr>
          <w:p w14:paraId="472D0E04" w14:textId="77777777" w:rsidR="00424739" w:rsidRDefault="00424739" w:rsidP="00234A2D">
            <w:pPr>
              <w:spacing w:after="0" w:line="240" w:lineRule="auto"/>
              <w:ind w:left="0" w:firstLine="508"/>
              <w:jc w:val="both"/>
              <w:rPr>
                <w:bCs/>
                <w:color w:val="000000" w:themeColor="text1"/>
                <w:sz w:val="28"/>
                <w:szCs w:val="28"/>
              </w:rPr>
            </w:pPr>
            <w:r w:rsidRPr="00234A2D">
              <w:rPr>
                <w:bCs/>
                <w:color w:val="000000" w:themeColor="text1"/>
                <w:sz w:val="28"/>
                <w:szCs w:val="28"/>
              </w:rPr>
              <w:t>Vladimir Bolea</w:t>
            </w:r>
          </w:p>
          <w:p w14:paraId="1C77DDB4" w14:textId="778512BE" w:rsidR="00FD7E34" w:rsidRPr="00234A2D" w:rsidRDefault="00FD7E34" w:rsidP="00234A2D">
            <w:pPr>
              <w:spacing w:after="0" w:line="240" w:lineRule="auto"/>
              <w:ind w:left="0" w:firstLine="508"/>
              <w:jc w:val="both"/>
              <w:rPr>
                <w:bCs/>
                <w:color w:val="000000" w:themeColor="text1"/>
                <w:sz w:val="28"/>
                <w:szCs w:val="28"/>
              </w:rPr>
            </w:pPr>
          </w:p>
        </w:tc>
      </w:tr>
      <w:tr w:rsidR="00234A2D" w:rsidRPr="00234A2D" w14:paraId="0DF358E1" w14:textId="77777777" w:rsidTr="00CF5D35">
        <w:tc>
          <w:tcPr>
            <w:tcW w:w="9473" w:type="dxa"/>
            <w:shd w:val="clear" w:color="auto" w:fill="D0CECE"/>
          </w:tcPr>
          <w:p w14:paraId="1A6774AA" w14:textId="52E021B7" w:rsidR="00424739" w:rsidRPr="00234A2D" w:rsidRDefault="00424739" w:rsidP="00234A2D">
            <w:pPr>
              <w:numPr>
                <w:ilvl w:val="0"/>
                <w:numId w:val="24"/>
              </w:numPr>
              <w:spacing w:after="0" w:line="240" w:lineRule="auto"/>
              <w:ind w:right="-108"/>
              <w:contextualSpacing/>
              <w:jc w:val="both"/>
              <w:rPr>
                <w:b/>
                <w:color w:val="000000" w:themeColor="text1"/>
                <w:sz w:val="28"/>
                <w:szCs w:val="28"/>
                <w:highlight w:val="lightGray"/>
              </w:rPr>
            </w:pPr>
            <w:r w:rsidRPr="00234A2D">
              <w:rPr>
                <w:b/>
                <w:color w:val="000000" w:themeColor="text1"/>
                <w:sz w:val="28"/>
                <w:szCs w:val="28"/>
              </w:rPr>
              <w:t xml:space="preserve">Condițiile ce au impus elaborarea proiectului de act normativ </w:t>
            </w:r>
            <w:r w:rsidR="00CF5D35" w:rsidRPr="00234A2D">
              <w:rPr>
                <w:b/>
                <w:color w:val="000000" w:themeColor="text1"/>
                <w:sz w:val="28"/>
                <w:szCs w:val="28"/>
              </w:rPr>
              <w:t xml:space="preserve">                   </w:t>
            </w:r>
            <w:r w:rsidRPr="00234A2D">
              <w:rPr>
                <w:b/>
                <w:color w:val="000000" w:themeColor="text1"/>
                <w:sz w:val="28"/>
                <w:szCs w:val="28"/>
              </w:rPr>
              <w:t>și finalitățile urmărite</w:t>
            </w:r>
          </w:p>
        </w:tc>
      </w:tr>
      <w:tr w:rsidR="00234A2D" w:rsidRPr="00234A2D" w14:paraId="46D449B3" w14:textId="77777777" w:rsidTr="00CF5D35">
        <w:tc>
          <w:tcPr>
            <w:tcW w:w="9473" w:type="dxa"/>
          </w:tcPr>
          <w:p w14:paraId="747AE574" w14:textId="4A4B3AA4" w:rsidR="0065071A" w:rsidRPr="00234A2D" w:rsidRDefault="0065071A" w:rsidP="00234A2D">
            <w:pPr>
              <w:spacing w:after="0" w:line="240" w:lineRule="auto"/>
              <w:ind w:left="0" w:firstLine="449"/>
              <w:jc w:val="both"/>
              <w:rPr>
                <w:rFonts w:cs="Times New Roman"/>
                <w:color w:val="000000" w:themeColor="text1"/>
                <w:sz w:val="28"/>
                <w:szCs w:val="28"/>
              </w:rPr>
            </w:pPr>
            <w:r w:rsidRPr="00234A2D">
              <w:rPr>
                <w:rFonts w:cs="Times New Roman"/>
                <w:color w:val="000000" w:themeColor="text1"/>
                <w:sz w:val="28"/>
                <w:szCs w:val="28"/>
              </w:rPr>
              <w:t xml:space="preserve">În contextul situației epidemiologice existente la nivel național și internațional, în vederea identificării soluțiilor optime de susținere a micului business din agricultură </w:t>
            </w:r>
            <w:r w:rsidR="00AE388C">
              <w:rPr>
                <w:rFonts w:cs="Times New Roman"/>
                <w:color w:val="000000" w:themeColor="text1"/>
                <w:sz w:val="28"/>
                <w:szCs w:val="28"/>
              </w:rPr>
              <w:t>în</w:t>
            </w:r>
            <w:r w:rsidRPr="00234A2D">
              <w:rPr>
                <w:rFonts w:cs="Times New Roman"/>
                <w:color w:val="000000" w:themeColor="text1"/>
                <w:sz w:val="28"/>
                <w:szCs w:val="28"/>
              </w:rPr>
              <w:t xml:space="preserve"> condițiile existente, se impune necesitatea elaborării actului normativ.</w:t>
            </w:r>
          </w:p>
          <w:p w14:paraId="29C1996A" w14:textId="77777777" w:rsidR="0065071A" w:rsidRPr="00234A2D" w:rsidRDefault="0065071A" w:rsidP="00234A2D">
            <w:pPr>
              <w:spacing w:after="0" w:line="240" w:lineRule="auto"/>
              <w:ind w:left="0" w:firstLine="449"/>
              <w:jc w:val="both"/>
              <w:rPr>
                <w:rFonts w:cs="Times New Roman"/>
                <w:color w:val="000000" w:themeColor="text1"/>
                <w:sz w:val="28"/>
                <w:szCs w:val="28"/>
              </w:rPr>
            </w:pPr>
            <w:r w:rsidRPr="00234A2D">
              <w:rPr>
                <w:rFonts w:cs="Times New Roman"/>
                <w:color w:val="000000" w:themeColor="text1"/>
                <w:sz w:val="28"/>
                <w:szCs w:val="28"/>
              </w:rPr>
              <w:t>De asemenea, elaborarea proiectului de act normativ a derivat, inclusiv din necesitatea adaptării la condițiile generate de situația epidemiologică existentă la nivel național și internațional, provocările în domeniul agricol determinate de calamitățile naturale, necesitatea susținerii micului business din sectorul agricol, care este sursa principală de materie primă a industriei prelucrătoare și constituie baza comerțului cu produse agroalimentare.</w:t>
            </w:r>
          </w:p>
          <w:p w14:paraId="03273E2B" w14:textId="77777777" w:rsidR="0065071A" w:rsidRPr="00234A2D" w:rsidRDefault="0065071A" w:rsidP="00234A2D">
            <w:pPr>
              <w:spacing w:after="0" w:line="240" w:lineRule="auto"/>
              <w:ind w:left="0" w:firstLine="449"/>
              <w:jc w:val="both"/>
              <w:rPr>
                <w:rFonts w:cs="Times New Roman"/>
                <w:color w:val="000000" w:themeColor="text1"/>
                <w:sz w:val="28"/>
                <w:szCs w:val="28"/>
              </w:rPr>
            </w:pPr>
            <w:r w:rsidRPr="00234A2D">
              <w:rPr>
                <w:rFonts w:cs="Times New Roman"/>
                <w:color w:val="000000" w:themeColor="text1"/>
                <w:sz w:val="28"/>
                <w:szCs w:val="28"/>
              </w:rPr>
              <w:t>Astfel, conform Sistemului informațional al Serviciului Fiscal de Stat, sunt luate la evidență fiscală 116495 gospodării țărănești (de fermier), dintre care:</w:t>
            </w:r>
          </w:p>
          <w:p w14:paraId="1388B61D" w14:textId="77777777" w:rsidR="0065071A" w:rsidRPr="00234A2D" w:rsidRDefault="0065071A" w:rsidP="00234A2D">
            <w:pPr>
              <w:spacing w:after="0" w:line="240" w:lineRule="auto"/>
              <w:ind w:left="0" w:firstLine="449"/>
              <w:jc w:val="both"/>
              <w:rPr>
                <w:rFonts w:cs="Times New Roman"/>
                <w:color w:val="000000" w:themeColor="text1"/>
                <w:sz w:val="28"/>
                <w:szCs w:val="28"/>
              </w:rPr>
            </w:pPr>
            <w:r w:rsidRPr="00234A2D">
              <w:rPr>
                <w:rFonts w:cs="Times New Roman"/>
                <w:color w:val="000000" w:themeColor="text1"/>
                <w:sz w:val="28"/>
                <w:szCs w:val="28"/>
              </w:rPr>
              <w:t>- Plătitori ai TVA sunt 861 de contribuabili sau 0,7 %, 320 sau 0,3% au înregistrate echipamente de casă și control, 11095 sau 9,5% au înregistrate conturi (74,4% având doar un cont).</w:t>
            </w:r>
          </w:p>
          <w:p w14:paraId="7EBF3CBE" w14:textId="402E88C6" w:rsidR="0065071A" w:rsidRPr="00234A2D" w:rsidRDefault="0065071A" w:rsidP="00234A2D">
            <w:pPr>
              <w:spacing w:after="0" w:line="240" w:lineRule="auto"/>
              <w:ind w:left="0" w:firstLine="449"/>
              <w:jc w:val="both"/>
              <w:rPr>
                <w:rFonts w:cs="Times New Roman"/>
                <w:color w:val="000000" w:themeColor="text1"/>
                <w:sz w:val="28"/>
                <w:szCs w:val="28"/>
              </w:rPr>
            </w:pPr>
            <w:r w:rsidRPr="00234A2D">
              <w:rPr>
                <w:rFonts w:cs="Times New Roman"/>
                <w:color w:val="000000" w:themeColor="text1"/>
                <w:sz w:val="28"/>
                <w:szCs w:val="28"/>
              </w:rPr>
              <w:t xml:space="preserve">Rezultatul analizei dărilor de seamă fiscale prezentate de către gospodăriile </w:t>
            </w:r>
            <w:r w:rsidR="00342C14">
              <w:rPr>
                <w:rFonts w:cs="Times New Roman"/>
                <w:color w:val="000000" w:themeColor="text1"/>
                <w:sz w:val="28"/>
                <w:szCs w:val="28"/>
                <w:lang w:val="ro-MD"/>
              </w:rPr>
              <w:t>ț</w:t>
            </w:r>
            <w:proofErr w:type="spellStart"/>
            <w:r w:rsidRPr="00234A2D">
              <w:rPr>
                <w:rFonts w:cs="Times New Roman"/>
                <w:color w:val="000000" w:themeColor="text1"/>
                <w:sz w:val="28"/>
                <w:szCs w:val="28"/>
              </w:rPr>
              <w:t>ărănești</w:t>
            </w:r>
            <w:proofErr w:type="spellEnd"/>
            <w:r w:rsidRPr="00234A2D">
              <w:rPr>
                <w:rFonts w:cs="Times New Roman"/>
                <w:color w:val="000000" w:themeColor="text1"/>
                <w:sz w:val="28"/>
                <w:szCs w:val="28"/>
              </w:rPr>
              <w:t xml:space="preserve"> (de fermier) per ansamblu în perioadele fiscale 2018-2020 (care au prezentat cel puțin câte o dare de seamă de forma VEN, UNIF, TVA, IPC, CAS18-AN, IALS, INR, POLMED, EMPOLDEP, BIJ, TL, TFD, DSA, CFV) se conturează dup</w:t>
            </w:r>
            <w:r w:rsidR="00AE388C">
              <w:rPr>
                <w:rFonts w:cs="Times New Roman"/>
                <w:color w:val="000000" w:themeColor="text1"/>
                <w:sz w:val="28"/>
                <w:szCs w:val="28"/>
              </w:rPr>
              <w:t>ă</w:t>
            </w:r>
            <w:r w:rsidRPr="00234A2D">
              <w:rPr>
                <w:rFonts w:cs="Times New Roman"/>
                <w:color w:val="000000" w:themeColor="text1"/>
                <w:sz w:val="28"/>
                <w:szCs w:val="28"/>
              </w:rPr>
              <w:t xml:space="preserve"> cum urmează:</w:t>
            </w:r>
          </w:p>
          <w:p w14:paraId="098A3D70" w14:textId="77777777" w:rsidR="0065071A" w:rsidRPr="00234A2D" w:rsidRDefault="0065071A" w:rsidP="00234A2D">
            <w:pPr>
              <w:pStyle w:val="ListParagraph"/>
              <w:numPr>
                <w:ilvl w:val="0"/>
                <w:numId w:val="30"/>
              </w:numPr>
              <w:spacing w:after="0" w:line="240" w:lineRule="auto"/>
              <w:jc w:val="both"/>
              <w:rPr>
                <w:rFonts w:cs="Times New Roman"/>
                <w:color w:val="000000" w:themeColor="text1"/>
                <w:sz w:val="28"/>
                <w:szCs w:val="28"/>
              </w:rPr>
            </w:pPr>
            <w:r w:rsidRPr="00234A2D">
              <w:rPr>
                <w:rFonts w:cs="Times New Roman"/>
                <w:color w:val="000000" w:themeColor="text1"/>
                <w:sz w:val="28"/>
                <w:szCs w:val="28"/>
              </w:rPr>
              <w:t>Pentru perioada fiscală A/2018, ponderea din numărul total de gospodării țărănești (de fermier) înregistrate care au prezentat DS constituie - 6 835 sau (5,9 %);</w:t>
            </w:r>
          </w:p>
          <w:p w14:paraId="1763A145" w14:textId="77777777" w:rsidR="0065071A" w:rsidRPr="00234A2D" w:rsidRDefault="0065071A" w:rsidP="00234A2D">
            <w:pPr>
              <w:pStyle w:val="ListParagraph"/>
              <w:numPr>
                <w:ilvl w:val="0"/>
                <w:numId w:val="30"/>
              </w:numPr>
              <w:spacing w:after="0" w:line="240" w:lineRule="auto"/>
              <w:jc w:val="both"/>
              <w:rPr>
                <w:rFonts w:cs="Times New Roman"/>
                <w:color w:val="000000" w:themeColor="text1"/>
                <w:sz w:val="28"/>
                <w:szCs w:val="28"/>
              </w:rPr>
            </w:pPr>
            <w:r w:rsidRPr="00234A2D">
              <w:rPr>
                <w:rFonts w:cs="Times New Roman"/>
                <w:color w:val="000000" w:themeColor="text1"/>
                <w:sz w:val="28"/>
                <w:szCs w:val="28"/>
              </w:rPr>
              <w:t>Pentru perioada fiscală A/2019, ponderea din numărul total de gospodării țărănești (de fermier) înregistrate care au prezentat DS constituie- 14 361 sau (12,3 %);</w:t>
            </w:r>
          </w:p>
          <w:p w14:paraId="642E94A7" w14:textId="77777777" w:rsidR="0065071A" w:rsidRPr="00234A2D" w:rsidRDefault="0065071A" w:rsidP="00234A2D">
            <w:pPr>
              <w:pStyle w:val="ListParagraph"/>
              <w:numPr>
                <w:ilvl w:val="0"/>
                <w:numId w:val="30"/>
              </w:numPr>
              <w:spacing w:after="0" w:line="240" w:lineRule="auto"/>
              <w:jc w:val="both"/>
              <w:rPr>
                <w:rFonts w:cs="Times New Roman"/>
                <w:color w:val="000000" w:themeColor="text1"/>
                <w:sz w:val="28"/>
                <w:szCs w:val="28"/>
              </w:rPr>
            </w:pPr>
            <w:r w:rsidRPr="00234A2D">
              <w:rPr>
                <w:rFonts w:cs="Times New Roman"/>
                <w:color w:val="000000" w:themeColor="text1"/>
                <w:sz w:val="28"/>
                <w:szCs w:val="28"/>
              </w:rPr>
              <w:t>Pentru perioada fiscală A/2020, ponderea din numărul total de gospodării țărănești (de fermier) înregistrate care au prezentat DS constituie - 19 267 sau (16,5 %).</w:t>
            </w:r>
          </w:p>
          <w:p w14:paraId="6A09BA89" w14:textId="6C5FF875" w:rsidR="0065071A" w:rsidRPr="00234A2D" w:rsidRDefault="0065071A" w:rsidP="00234A2D">
            <w:pPr>
              <w:spacing w:after="0" w:line="240" w:lineRule="auto"/>
              <w:ind w:left="0" w:firstLine="449"/>
              <w:jc w:val="both"/>
              <w:rPr>
                <w:rFonts w:cs="Times New Roman"/>
                <w:color w:val="000000" w:themeColor="text1"/>
                <w:sz w:val="28"/>
                <w:szCs w:val="28"/>
              </w:rPr>
            </w:pPr>
            <w:r w:rsidRPr="00234A2D">
              <w:rPr>
                <w:rFonts w:cs="Times New Roman"/>
                <w:color w:val="000000" w:themeColor="text1"/>
                <w:sz w:val="28"/>
                <w:szCs w:val="28"/>
              </w:rPr>
              <w:t>Din numărul total de gospodării țărănești (de fermier) înregistrate, restanță la BPN înregistrează 10 043 contribuabili, suma restanțelor constituind 20 744,5 mii lei (inclusiv: la bugetul de stat -15 001,2 mii lei (1152 GȚ); la bugetul local - 2 256,6 mii lei (9249 GȚ); la bugetul asigurărilor sociale de stat  - 2 935,5 mii lei (894 GȚ); la bugetul fondurilor asigurării obligatorii de asistență medicală - 551,1 mii lei (497 GȚ).</w:t>
            </w:r>
          </w:p>
          <w:p w14:paraId="1245FAE1" w14:textId="6550EB4E" w:rsidR="0065071A" w:rsidRPr="00234A2D" w:rsidRDefault="0065071A" w:rsidP="00234A2D">
            <w:pPr>
              <w:spacing w:after="0" w:line="240" w:lineRule="auto"/>
              <w:ind w:left="0" w:firstLine="449"/>
              <w:jc w:val="both"/>
              <w:rPr>
                <w:rFonts w:cs="Times New Roman"/>
                <w:color w:val="000000" w:themeColor="text1"/>
                <w:sz w:val="28"/>
                <w:szCs w:val="28"/>
              </w:rPr>
            </w:pPr>
            <w:r w:rsidRPr="00234A2D">
              <w:rPr>
                <w:rFonts w:cs="Times New Roman"/>
                <w:color w:val="000000" w:themeColor="text1"/>
                <w:sz w:val="28"/>
                <w:szCs w:val="28"/>
              </w:rPr>
              <w:lastRenderedPageBreak/>
              <w:t>Totodată, ține de menționat și despre caracterul imperativ al cadrului de reglementare (art. 5 alin. (1) din Legea bugetului asigurărilor sociale de stat nr. 255/2020 și art. 2 alin. (1) din Legea privind gospodăriile țărănești (de fermier)) și anume obligativitatea onorării, indiferent de practicarea sau nu a activității de către gospodăriile țărănești (de fermier), a obligațiilor la bugetul asigurărilor sociale de stat sub forma de contribuție de asigurări sociale de stat obligatorii în sumă fixă.</w:t>
            </w:r>
          </w:p>
          <w:p w14:paraId="21B64CCD" w14:textId="77777777" w:rsidR="0065071A" w:rsidRPr="00234A2D" w:rsidRDefault="0065071A" w:rsidP="00234A2D">
            <w:pPr>
              <w:spacing w:after="0" w:line="240" w:lineRule="auto"/>
              <w:ind w:left="0" w:firstLine="449"/>
              <w:jc w:val="both"/>
              <w:rPr>
                <w:rFonts w:cs="Times New Roman"/>
                <w:color w:val="000000" w:themeColor="text1"/>
                <w:sz w:val="28"/>
                <w:szCs w:val="28"/>
              </w:rPr>
            </w:pPr>
            <w:r w:rsidRPr="00234A2D">
              <w:rPr>
                <w:rFonts w:cs="Times New Roman"/>
                <w:color w:val="000000" w:themeColor="text1"/>
                <w:sz w:val="28"/>
                <w:szCs w:val="28"/>
              </w:rPr>
              <w:t>Acest aspect nemulțumește deținătorii de gospodării țărănești (de fermier), care refuză în mod categoric plata acestor obligații la buget, generând astfel restanțe la bugetul asigurărilor sociale.</w:t>
            </w:r>
          </w:p>
          <w:p w14:paraId="0CD79DFA" w14:textId="69AD1DC0" w:rsidR="00AE705D" w:rsidRPr="00234A2D" w:rsidRDefault="0065071A" w:rsidP="00234A2D">
            <w:pPr>
              <w:tabs>
                <w:tab w:val="left" w:pos="1134"/>
              </w:tabs>
              <w:spacing w:after="0" w:line="240" w:lineRule="auto"/>
              <w:ind w:left="0"/>
              <w:jc w:val="both"/>
              <w:rPr>
                <w:color w:val="000000" w:themeColor="text1"/>
                <w:sz w:val="28"/>
                <w:szCs w:val="28"/>
                <w:lang w:val="ro-MD"/>
              </w:rPr>
            </w:pPr>
            <w:r w:rsidRPr="00234A2D">
              <w:rPr>
                <w:rFonts w:cs="Times New Roman"/>
                <w:color w:val="000000" w:themeColor="text1"/>
                <w:sz w:val="28"/>
                <w:szCs w:val="28"/>
              </w:rPr>
              <w:t>În acest context, scopul proiectului este de a identifica soluții optime privind susținerea micului business din agricultură și soluționarea problemei cu care se confruntă această categorie de persoane.</w:t>
            </w:r>
          </w:p>
        </w:tc>
      </w:tr>
      <w:tr w:rsidR="00234A2D" w:rsidRPr="00234A2D" w14:paraId="322B48B6" w14:textId="77777777" w:rsidTr="00CF5D35">
        <w:tc>
          <w:tcPr>
            <w:tcW w:w="9473" w:type="dxa"/>
            <w:shd w:val="clear" w:color="auto" w:fill="D0CECE" w:themeFill="background2" w:themeFillShade="E6"/>
          </w:tcPr>
          <w:p w14:paraId="2A419CDB" w14:textId="4C0CC10F" w:rsidR="00424739" w:rsidRPr="00234A2D" w:rsidRDefault="00424739" w:rsidP="00234A2D">
            <w:pPr>
              <w:pStyle w:val="ListParagraph"/>
              <w:numPr>
                <w:ilvl w:val="0"/>
                <w:numId w:val="24"/>
              </w:numPr>
              <w:spacing w:after="0" w:line="240" w:lineRule="auto"/>
              <w:jc w:val="both"/>
              <w:rPr>
                <w:rFonts w:cs="Times New Roman"/>
                <w:b/>
                <w:color w:val="000000" w:themeColor="text1"/>
                <w:sz w:val="28"/>
                <w:szCs w:val="28"/>
              </w:rPr>
            </w:pPr>
            <w:r w:rsidRPr="00234A2D">
              <w:rPr>
                <w:b/>
                <w:color w:val="000000" w:themeColor="text1"/>
                <w:sz w:val="28"/>
                <w:szCs w:val="28"/>
              </w:rPr>
              <w:lastRenderedPageBreak/>
              <w:t>Descrierea gradului de compatibilitate pentru proiectele care</w:t>
            </w:r>
            <w:r w:rsidR="005A327F" w:rsidRPr="00234A2D">
              <w:rPr>
                <w:b/>
                <w:color w:val="000000" w:themeColor="text1"/>
                <w:sz w:val="28"/>
                <w:szCs w:val="28"/>
              </w:rPr>
              <w:t xml:space="preserve"> </w:t>
            </w:r>
            <w:r w:rsidRPr="00234A2D">
              <w:rPr>
                <w:b/>
                <w:color w:val="000000" w:themeColor="text1"/>
                <w:sz w:val="28"/>
                <w:szCs w:val="28"/>
              </w:rPr>
              <w:t xml:space="preserve">au ca scop armonizarea </w:t>
            </w:r>
            <w:proofErr w:type="spellStart"/>
            <w:r w:rsidRPr="00234A2D">
              <w:rPr>
                <w:b/>
                <w:color w:val="000000" w:themeColor="text1"/>
                <w:sz w:val="28"/>
                <w:szCs w:val="28"/>
              </w:rPr>
              <w:t>legislaţiei</w:t>
            </w:r>
            <w:proofErr w:type="spellEnd"/>
            <w:r w:rsidRPr="00234A2D">
              <w:rPr>
                <w:b/>
                <w:color w:val="000000" w:themeColor="text1"/>
                <w:sz w:val="28"/>
                <w:szCs w:val="28"/>
              </w:rPr>
              <w:t xml:space="preserve"> </w:t>
            </w:r>
            <w:proofErr w:type="spellStart"/>
            <w:r w:rsidRPr="00234A2D">
              <w:rPr>
                <w:b/>
                <w:color w:val="000000" w:themeColor="text1"/>
                <w:sz w:val="28"/>
                <w:szCs w:val="28"/>
              </w:rPr>
              <w:t>naţionale</w:t>
            </w:r>
            <w:proofErr w:type="spellEnd"/>
            <w:r w:rsidRPr="00234A2D">
              <w:rPr>
                <w:b/>
                <w:color w:val="000000" w:themeColor="text1"/>
                <w:sz w:val="28"/>
                <w:szCs w:val="28"/>
              </w:rPr>
              <w:t xml:space="preserve"> cu </w:t>
            </w:r>
            <w:proofErr w:type="spellStart"/>
            <w:r w:rsidRPr="00234A2D">
              <w:rPr>
                <w:b/>
                <w:color w:val="000000" w:themeColor="text1"/>
                <w:sz w:val="28"/>
                <w:szCs w:val="28"/>
              </w:rPr>
              <w:t>legislaţia</w:t>
            </w:r>
            <w:proofErr w:type="spellEnd"/>
            <w:r w:rsidRPr="00234A2D">
              <w:rPr>
                <w:b/>
                <w:color w:val="000000" w:themeColor="text1"/>
                <w:sz w:val="28"/>
                <w:szCs w:val="28"/>
              </w:rPr>
              <w:t xml:space="preserve"> Uniunii Europene</w:t>
            </w:r>
          </w:p>
        </w:tc>
      </w:tr>
      <w:tr w:rsidR="00234A2D" w:rsidRPr="00234A2D" w14:paraId="227BCEA6" w14:textId="77777777" w:rsidTr="00CF5D35">
        <w:tc>
          <w:tcPr>
            <w:tcW w:w="9473" w:type="dxa"/>
          </w:tcPr>
          <w:p w14:paraId="77F238D9" w14:textId="1B0BD20F" w:rsidR="00F813E9" w:rsidRPr="00234A2D" w:rsidRDefault="00847EFD" w:rsidP="00AE388C">
            <w:pPr>
              <w:spacing w:after="0" w:line="240" w:lineRule="auto"/>
              <w:ind w:left="0"/>
              <w:jc w:val="both"/>
              <w:rPr>
                <w:rFonts w:eastAsia="Times New Roman" w:cs="Times New Roman"/>
                <w:color w:val="000000" w:themeColor="text1"/>
                <w:sz w:val="28"/>
                <w:szCs w:val="28"/>
              </w:rPr>
            </w:pPr>
            <w:r w:rsidRPr="00234A2D">
              <w:rPr>
                <w:rFonts w:eastAsia="Times New Roman" w:cs="Times New Roman"/>
                <w:color w:val="000000" w:themeColor="text1"/>
                <w:sz w:val="28"/>
                <w:szCs w:val="28"/>
              </w:rPr>
              <w:t xml:space="preserve">       </w:t>
            </w:r>
            <w:r w:rsidR="006D2C77" w:rsidRPr="00234A2D">
              <w:rPr>
                <w:rFonts w:eastAsia="Times New Roman" w:cs="Times New Roman"/>
                <w:color w:val="000000" w:themeColor="text1"/>
                <w:sz w:val="28"/>
                <w:szCs w:val="28"/>
              </w:rPr>
              <w:t>Proiectul nu-și propune armonizarea legislației naționale la cea a Uniunii Europene.</w:t>
            </w:r>
          </w:p>
        </w:tc>
      </w:tr>
      <w:tr w:rsidR="00234A2D" w:rsidRPr="00234A2D" w14:paraId="56BCD7BD" w14:textId="77777777" w:rsidTr="00CF5D35">
        <w:tc>
          <w:tcPr>
            <w:tcW w:w="9473" w:type="dxa"/>
            <w:shd w:val="clear" w:color="auto" w:fill="D9D9D9" w:themeFill="background1" w:themeFillShade="D9"/>
          </w:tcPr>
          <w:p w14:paraId="3D2F32CE" w14:textId="64E8F8BA" w:rsidR="00424739" w:rsidRPr="00234A2D" w:rsidRDefault="00424739" w:rsidP="00234A2D">
            <w:pPr>
              <w:spacing w:after="0" w:line="240" w:lineRule="auto"/>
              <w:ind w:left="0"/>
              <w:jc w:val="both"/>
              <w:rPr>
                <w:rFonts w:cs="Times New Roman"/>
                <w:b/>
                <w:color w:val="000000" w:themeColor="text1"/>
                <w:sz w:val="28"/>
                <w:szCs w:val="28"/>
              </w:rPr>
            </w:pPr>
            <w:r w:rsidRPr="00234A2D">
              <w:rPr>
                <w:b/>
                <w:color w:val="000000" w:themeColor="text1"/>
                <w:sz w:val="28"/>
                <w:szCs w:val="28"/>
              </w:rPr>
              <w:t xml:space="preserve">4. </w:t>
            </w:r>
            <w:r w:rsidRPr="00234A2D">
              <w:rPr>
                <w:rFonts w:cs="Times New Roman"/>
                <w:b/>
                <w:color w:val="000000" w:themeColor="text1"/>
                <w:sz w:val="28"/>
                <w:szCs w:val="28"/>
              </w:rPr>
              <w:t>Principalele prevederi ale proiectului și evidențierea elementelor noi</w:t>
            </w:r>
          </w:p>
        </w:tc>
      </w:tr>
      <w:tr w:rsidR="00234A2D" w:rsidRPr="00234A2D" w14:paraId="4945063C" w14:textId="77777777" w:rsidTr="00CF5D35">
        <w:tc>
          <w:tcPr>
            <w:tcW w:w="9473" w:type="dxa"/>
          </w:tcPr>
          <w:p w14:paraId="1D21A850" w14:textId="7F0FA832" w:rsidR="00234A2D" w:rsidRPr="005041F8" w:rsidRDefault="00234A2D" w:rsidP="00234A2D">
            <w:pPr>
              <w:spacing w:after="0" w:line="240" w:lineRule="auto"/>
              <w:ind w:left="0" w:firstLine="449"/>
              <w:jc w:val="both"/>
              <w:rPr>
                <w:rFonts w:cs="Times New Roman"/>
                <w:color w:val="000000" w:themeColor="text1"/>
                <w:sz w:val="28"/>
                <w:szCs w:val="28"/>
              </w:rPr>
            </w:pPr>
            <w:r w:rsidRPr="00234A2D">
              <w:rPr>
                <w:rFonts w:cs="Times New Roman"/>
                <w:color w:val="000000" w:themeColor="text1"/>
                <w:sz w:val="28"/>
                <w:szCs w:val="28"/>
              </w:rPr>
              <w:t>Anexa nr.1 din Legea nr. 489 din 08.07.1999 privind sistemul public de asigurări sociale, se va completa cu punctul 1.6</w:t>
            </w:r>
            <w:r w:rsidRPr="00234A2D">
              <w:rPr>
                <w:rFonts w:cs="Times New Roman"/>
                <w:color w:val="000000" w:themeColor="text1"/>
                <w:sz w:val="28"/>
                <w:szCs w:val="28"/>
                <w:vertAlign w:val="superscript"/>
              </w:rPr>
              <w:t>2</w:t>
            </w:r>
            <w:r w:rsidRPr="00234A2D">
              <w:rPr>
                <w:rFonts w:cs="Times New Roman"/>
                <w:color w:val="000000" w:themeColor="text1"/>
                <w:sz w:val="28"/>
                <w:szCs w:val="28"/>
              </w:rPr>
              <w:t xml:space="preserve"> , care va prevedea anularea sumelor reflectate în sistemul de evidență al Casei Naționale de Asigurări Sociale și anume, contribuțiile de asigurări sociale de stat obligatorii în taxă fixă, majorările de întârziere (penalitățile) și amenzile calculate. </w:t>
            </w:r>
            <w:r w:rsidRPr="00234A2D">
              <w:rPr>
                <w:rFonts w:cs="Times New Roman"/>
                <w:color w:val="000000" w:themeColor="text1"/>
                <w:sz w:val="28"/>
                <w:szCs w:val="28"/>
                <w:lang w:val="ro-MD"/>
              </w:rPr>
              <w:t>Anularea sumelor respective va avea loc doar în cazul în care</w:t>
            </w:r>
            <w:r w:rsidRPr="00234A2D">
              <w:rPr>
                <w:rFonts w:cs="Times New Roman"/>
                <w:color w:val="000000" w:themeColor="text1"/>
                <w:sz w:val="28"/>
                <w:szCs w:val="28"/>
              </w:rPr>
              <w:t xml:space="preserve"> fondatorii </w:t>
            </w:r>
            <w:r w:rsidRPr="005041F8">
              <w:rPr>
                <w:rFonts w:cs="Times New Roman"/>
                <w:color w:val="000000" w:themeColor="text1"/>
                <w:sz w:val="28"/>
                <w:szCs w:val="28"/>
              </w:rPr>
              <w:t xml:space="preserve">gospodăriilor țărănești (de fermier) nu au realizat venitul anual în mărime </w:t>
            </w:r>
            <w:r w:rsidR="00444AA2" w:rsidRPr="00C538AE">
              <w:rPr>
                <w:rFonts w:cs="Times New Roman"/>
                <w:sz w:val="28"/>
                <w:szCs w:val="28"/>
              </w:rPr>
              <w:t xml:space="preserve">de </w:t>
            </w:r>
            <w:r w:rsidR="008B4191">
              <w:rPr>
                <w:rFonts w:cs="Times New Roman"/>
                <w:sz w:val="28"/>
                <w:szCs w:val="28"/>
              </w:rPr>
              <w:t xml:space="preserve">peste </w:t>
            </w:r>
            <w:r w:rsidR="00444AA2" w:rsidRPr="00C538AE">
              <w:rPr>
                <w:rFonts w:cs="Times New Roman"/>
                <w:sz w:val="28"/>
                <w:szCs w:val="28"/>
              </w:rPr>
              <w:t>2 salarii medii lunare pe economie</w:t>
            </w:r>
            <w:r w:rsidRPr="005041F8">
              <w:rPr>
                <w:rFonts w:cs="Times New Roman"/>
                <w:color w:val="000000" w:themeColor="text1"/>
                <w:sz w:val="28"/>
                <w:szCs w:val="28"/>
              </w:rPr>
              <w:t>, prognozate pentru anul respectiv.</w:t>
            </w:r>
          </w:p>
          <w:p w14:paraId="2F42D89C" w14:textId="13FECE03" w:rsidR="00234A2D" w:rsidRPr="00234A2D" w:rsidRDefault="00234A2D" w:rsidP="00234A2D">
            <w:pPr>
              <w:spacing w:after="0" w:line="240" w:lineRule="auto"/>
              <w:ind w:left="0" w:firstLine="449"/>
              <w:jc w:val="both"/>
              <w:rPr>
                <w:rFonts w:cs="Times New Roman"/>
                <w:color w:val="000000" w:themeColor="text1"/>
                <w:sz w:val="28"/>
                <w:szCs w:val="28"/>
              </w:rPr>
            </w:pPr>
            <w:r w:rsidRPr="005041F8">
              <w:rPr>
                <w:rFonts w:cs="Times New Roman"/>
                <w:color w:val="000000" w:themeColor="text1"/>
                <w:sz w:val="28"/>
                <w:szCs w:val="28"/>
              </w:rPr>
              <w:t>Totodată, proiectul respectiv prevede și procedura de radiere</w:t>
            </w:r>
            <w:r w:rsidRPr="00234A2D">
              <w:rPr>
                <w:rFonts w:cs="Times New Roman"/>
                <w:color w:val="000000" w:themeColor="text1"/>
                <w:sz w:val="28"/>
                <w:szCs w:val="28"/>
              </w:rPr>
              <w:t xml:space="preserve"> a gospodăriilor țărănești (de fermier), în cazul în care acestea nu corespund prevederilor art.2 alin.(1) sau art.3 alin.(2) din Legea nr.1353/2000 </w:t>
            </w:r>
            <w:r w:rsidR="009253B1">
              <w:rPr>
                <w:rFonts w:cs="Times New Roman"/>
                <w:color w:val="000000" w:themeColor="text1"/>
                <w:sz w:val="28"/>
                <w:szCs w:val="28"/>
              </w:rPr>
              <w:t>p</w:t>
            </w:r>
            <w:r w:rsidRPr="00234A2D">
              <w:rPr>
                <w:rFonts w:cs="Times New Roman"/>
                <w:color w:val="000000" w:themeColor="text1"/>
                <w:sz w:val="28"/>
                <w:szCs w:val="28"/>
              </w:rPr>
              <w:t>rivind gospodăriile țărănești (de fermier) și a gospodăriilor țărănești inactive.</w:t>
            </w:r>
          </w:p>
          <w:p w14:paraId="304B067F" w14:textId="327CA074" w:rsidR="00424739" w:rsidRPr="00234A2D" w:rsidRDefault="00234A2D" w:rsidP="00234A2D">
            <w:pPr>
              <w:spacing w:after="0" w:line="240" w:lineRule="auto"/>
              <w:ind w:left="0"/>
              <w:jc w:val="both"/>
              <w:rPr>
                <w:color w:val="000000" w:themeColor="text1"/>
                <w:sz w:val="28"/>
                <w:szCs w:val="28"/>
                <w:lang w:val="ro-MD"/>
              </w:rPr>
            </w:pPr>
            <w:r w:rsidRPr="00234A2D">
              <w:rPr>
                <w:rFonts w:cs="Times New Roman"/>
                <w:color w:val="000000" w:themeColor="text1"/>
                <w:sz w:val="28"/>
                <w:szCs w:val="28"/>
              </w:rPr>
              <w:t>Conform proiectului, gospodărie țărănească inactivă se definește ca gospodărie țărănească (de fermier), care este înregistrată nu mai puțin de 3 ani și pe parcursul ultimilor 3 ani, nu a prezentat nici o dare de seamă fiscală prevăzută de legislație, nu a efectuat operațiuni pe nici un cont bancar   și/sau de plăți, nu este fondator al unei alte persoane juridice, nu are sucursale, nu are restanțe la bugetul public național și nu este înregistrată în calitate de contribuabil plătitor al TVA.</w:t>
            </w:r>
          </w:p>
        </w:tc>
      </w:tr>
      <w:tr w:rsidR="00234A2D" w:rsidRPr="00234A2D" w14:paraId="6F4F2132" w14:textId="77777777" w:rsidTr="00CF5D35">
        <w:tc>
          <w:tcPr>
            <w:tcW w:w="9473" w:type="dxa"/>
            <w:shd w:val="clear" w:color="auto" w:fill="D0CECE" w:themeFill="background2" w:themeFillShade="E6"/>
          </w:tcPr>
          <w:p w14:paraId="279DE461" w14:textId="02FA4379" w:rsidR="00424739" w:rsidRPr="00234A2D" w:rsidRDefault="00424739" w:rsidP="00234A2D">
            <w:pPr>
              <w:pStyle w:val="ListParagraph"/>
              <w:numPr>
                <w:ilvl w:val="0"/>
                <w:numId w:val="25"/>
              </w:numPr>
              <w:spacing w:after="0" w:line="240" w:lineRule="auto"/>
              <w:ind w:left="360"/>
              <w:rPr>
                <w:rFonts w:cs="Times New Roman"/>
                <w:b/>
                <w:color w:val="000000" w:themeColor="text1"/>
                <w:sz w:val="28"/>
                <w:szCs w:val="28"/>
              </w:rPr>
            </w:pPr>
            <w:r w:rsidRPr="00234A2D">
              <w:rPr>
                <w:rFonts w:cs="Times New Roman"/>
                <w:b/>
                <w:color w:val="000000" w:themeColor="text1"/>
                <w:sz w:val="28"/>
                <w:szCs w:val="28"/>
              </w:rPr>
              <w:t xml:space="preserve">Fundamentarea </w:t>
            </w:r>
            <w:proofErr w:type="spellStart"/>
            <w:r w:rsidRPr="00234A2D">
              <w:rPr>
                <w:rFonts w:cs="Times New Roman"/>
                <w:b/>
                <w:color w:val="000000" w:themeColor="text1"/>
                <w:sz w:val="28"/>
                <w:szCs w:val="28"/>
              </w:rPr>
              <w:t>economico</w:t>
            </w:r>
            <w:proofErr w:type="spellEnd"/>
            <w:r w:rsidRPr="00234A2D">
              <w:rPr>
                <w:rFonts w:cs="Times New Roman"/>
                <w:b/>
                <w:color w:val="000000" w:themeColor="text1"/>
                <w:sz w:val="28"/>
                <w:szCs w:val="28"/>
              </w:rPr>
              <w:t>-financiară</w:t>
            </w:r>
          </w:p>
        </w:tc>
      </w:tr>
      <w:tr w:rsidR="00234A2D" w:rsidRPr="00234A2D" w14:paraId="78C07E0F" w14:textId="77777777" w:rsidTr="00CF5D35">
        <w:tc>
          <w:tcPr>
            <w:tcW w:w="9473" w:type="dxa"/>
          </w:tcPr>
          <w:p w14:paraId="78373385" w14:textId="529BCC43" w:rsidR="00520ADD" w:rsidRPr="00234A2D" w:rsidRDefault="00FD7E34" w:rsidP="00234A2D">
            <w:pPr>
              <w:spacing w:after="0" w:line="240" w:lineRule="auto"/>
              <w:ind w:left="0"/>
              <w:jc w:val="both"/>
              <w:rPr>
                <w:rFonts w:cs="Times New Roman"/>
                <w:color w:val="000000" w:themeColor="text1"/>
                <w:sz w:val="28"/>
                <w:szCs w:val="28"/>
              </w:rPr>
            </w:pPr>
            <w:r>
              <w:rPr>
                <w:rFonts w:cs="Times New Roman"/>
                <w:color w:val="000000" w:themeColor="text1"/>
                <w:sz w:val="28"/>
                <w:szCs w:val="28"/>
              </w:rPr>
              <w:t xml:space="preserve">       </w:t>
            </w:r>
            <w:r w:rsidR="00520ADD" w:rsidRPr="00234A2D">
              <w:rPr>
                <w:rFonts w:cs="Times New Roman"/>
                <w:color w:val="000000" w:themeColor="text1"/>
                <w:sz w:val="28"/>
                <w:szCs w:val="28"/>
              </w:rPr>
              <w:t>Implementarea proiectulu</w:t>
            </w:r>
            <w:r w:rsidR="00E25D70" w:rsidRPr="00234A2D">
              <w:rPr>
                <w:rFonts w:cs="Times New Roman"/>
                <w:color w:val="000000" w:themeColor="text1"/>
                <w:sz w:val="28"/>
                <w:szCs w:val="28"/>
              </w:rPr>
              <w:t xml:space="preserve">i </w:t>
            </w:r>
            <w:r w:rsidR="00520ADD" w:rsidRPr="00234A2D">
              <w:rPr>
                <w:rFonts w:cs="Times New Roman"/>
                <w:color w:val="000000" w:themeColor="text1"/>
                <w:sz w:val="28"/>
                <w:szCs w:val="28"/>
              </w:rPr>
              <w:t xml:space="preserve">nu necesită cheltuieli suplimentare din bugetul de stat. </w:t>
            </w:r>
          </w:p>
        </w:tc>
      </w:tr>
      <w:tr w:rsidR="00234A2D" w:rsidRPr="00234A2D" w14:paraId="69348F4A" w14:textId="77777777" w:rsidTr="00234A2D">
        <w:tc>
          <w:tcPr>
            <w:tcW w:w="9473" w:type="dxa"/>
            <w:shd w:val="clear" w:color="auto" w:fill="D0CECE" w:themeFill="background2" w:themeFillShade="E6"/>
          </w:tcPr>
          <w:p w14:paraId="77FABD14" w14:textId="4C0FE1E1" w:rsidR="00234A2D" w:rsidRPr="00234A2D" w:rsidRDefault="00234A2D" w:rsidP="00234A2D">
            <w:pPr>
              <w:spacing w:after="0" w:line="240" w:lineRule="auto"/>
              <w:ind w:left="0"/>
              <w:jc w:val="both"/>
              <w:rPr>
                <w:rFonts w:cs="Times New Roman"/>
                <w:b/>
                <w:color w:val="000000" w:themeColor="text1"/>
                <w:sz w:val="28"/>
                <w:szCs w:val="28"/>
              </w:rPr>
            </w:pPr>
            <w:r w:rsidRPr="00234A2D">
              <w:rPr>
                <w:rFonts w:cs="Times New Roman"/>
                <w:b/>
                <w:color w:val="000000" w:themeColor="text1"/>
                <w:sz w:val="28"/>
                <w:szCs w:val="28"/>
              </w:rPr>
              <w:t>6. Modul de încorporare a actului în cadrul normativ in vigoare</w:t>
            </w:r>
          </w:p>
        </w:tc>
      </w:tr>
      <w:tr w:rsidR="00234A2D" w:rsidRPr="00234A2D" w14:paraId="1CD76BB5" w14:textId="77777777" w:rsidTr="00CF5D35">
        <w:tc>
          <w:tcPr>
            <w:tcW w:w="9473" w:type="dxa"/>
          </w:tcPr>
          <w:p w14:paraId="1DAD4FB4" w14:textId="3FE08C8C" w:rsidR="00234A2D" w:rsidRPr="00234A2D" w:rsidRDefault="00FD7E34" w:rsidP="00234A2D">
            <w:pPr>
              <w:spacing w:after="0" w:line="240" w:lineRule="auto"/>
              <w:ind w:left="0"/>
              <w:jc w:val="both"/>
              <w:rPr>
                <w:rFonts w:cs="Times New Roman"/>
                <w:color w:val="000000" w:themeColor="text1"/>
                <w:sz w:val="28"/>
                <w:szCs w:val="28"/>
              </w:rPr>
            </w:pPr>
            <w:r>
              <w:rPr>
                <w:rFonts w:cs="Times New Roman"/>
                <w:color w:val="000000" w:themeColor="text1"/>
                <w:sz w:val="28"/>
                <w:szCs w:val="28"/>
              </w:rPr>
              <w:t xml:space="preserve">      </w:t>
            </w:r>
            <w:r w:rsidR="00234A2D" w:rsidRPr="00234A2D">
              <w:rPr>
                <w:rFonts w:cs="Times New Roman"/>
                <w:color w:val="000000" w:themeColor="text1"/>
                <w:sz w:val="28"/>
                <w:szCs w:val="28"/>
              </w:rPr>
              <w:t>Proiectul este corelat cu prevederile actelor legislative în vigoare, care se află în conexiune, iar modificările propuse sunt în scopul susținerii micului business din agricultură.</w:t>
            </w:r>
          </w:p>
        </w:tc>
      </w:tr>
      <w:tr w:rsidR="00234A2D" w:rsidRPr="00234A2D" w14:paraId="27E45D55" w14:textId="77777777" w:rsidTr="00234A2D">
        <w:tc>
          <w:tcPr>
            <w:tcW w:w="9473" w:type="dxa"/>
            <w:shd w:val="clear" w:color="auto" w:fill="D0CECE" w:themeFill="background2" w:themeFillShade="E6"/>
          </w:tcPr>
          <w:p w14:paraId="712808BE" w14:textId="57BAD9A2" w:rsidR="00234A2D" w:rsidRPr="00234A2D" w:rsidRDefault="00234A2D" w:rsidP="00234A2D">
            <w:pPr>
              <w:spacing w:after="0" w:line="240" w:lineRule="auto"/>
              <w:ind w:left="0"/>
              <w:jc w:val="both"/>
              <w:rPr>
                <w:rFonts w:cs="Times New Roman"/>
                <w:color w:val="000000" w:themeColor="text1"/>
                <w:sz w:val="28"/>
                <w:szCs w:val="28"/>
              </w:rPr>
            </w:pPr>
            <w:r w:rsidRPr="00234A2D">
              <w:rPr>
                <w:rFonts w:cs="Times New Roman"/>
                <w:b/>
                <w:color w:val="000000" w:themeColor="text1"/>
                <w:sz w:val="28"/>
                <w:szCs w:val="28"/>
              </w:rPr>
              <w:lastRenderedPageBreak/>
              <w:t>7. Avizarea și consultarea publică a proiectului</w:t>
            </w:r>
          </w:p>
        </w:tc>
      </w:tr>
      <w:tr w:rsidR="00234A2D" w:rsidRPr="00234A2D" w14:paraId="1040A7C6" w14:textId="77777777" w:rsidTr="00CF5D35">
        <w:tc>
          <w:tcPr>
            <w:tcW w:w="9473" w:type="dxa"/>
          </w:tcPr>
          <w:p w14:paraId="5AD158DE" w14:textId="77777777" w:rsidR="00BC1C1A" w:rsidRPr="003E5B45" w:rsidRDefault="00BC1C1A" w:rsidP="00BC1C1A">
            <w:pPr>
              <w:tabs>
                <w:tab w:val="left" w:pos="884"/>
                <w:tab w:val="left" w:pos="1196"/>
              </w:tabs>
              <w:spacing w:line="240" w:lineRule="auto"/>
              <w:ind w:left="0"/>
              <w:contextualSpacing/>
              <w:jc w:val="both"/>
              <w:rPr>
                <w:rFonts w:cs="Times New Roman"/>
                <w:color w:val="000000" w:themeColor="text1"/>
                <w:sz w:val="28"/>
                <w:szCs w:val="28"/>
              </w:rPr>
            </w:pPr>
            <w:r w:rsidRPr="003E5B45">
              <w:rPr>
                <w:rFonts w:cs="Times New Roman"/>
                <w:color w:val="000000" w:themeColor="text1"/>
                <w:sz w:val="28"/>
                <w:szCs w:val="28"/>
              </w:rPr>
              <w:t>Proiectul urmează a fi avizat de către următoarele instituții publice:</w:t>
            </w:r>
          </w:p>
          <w:p w14:paraId="2C4B2F37" w14:textId="77819B8D" w:rsidR="00BC1C1A" w:rsidRDefault="00BC1C1A" w:rsidP="00BC1C1A">
            <w:pPr>
              <w:tabs>
                <w:tab w:val="left" w:pos="884"/>
                <w:tab w:val="left" w:pos="1196"/>
              </w:tabs>
              <w:spacing w:line="240" w:lineRule="auto"/>
              <w:ind w:left="0"/>
              <w:contextualSpacing/>
              <w:jc w:val="both"/>
              <w:rPr>
                <w:rFonts w:cs="Times New Roman"/>
                <w:color w:val="000000" w:themeColor="text1"/>
                <w:sz w:val="28"/>
                <w:szCs w:val="28"/>
              </w:rPr>
            </w:pPr>
            <w:r>
              <w:rPr>
                <w:rFonts w:cs="Times New Roman"/>
                <w:color w:val="000000" w:themeColor="text1"/>
                <w:sz w:val="28"/>
                <w:szCs w:val="28"/>
              </w:rPr>
              <w:t>- Ministerul Finanțelor;</w:t>
            </w:r>
          </w:p>
          <w:p w14:paraId="5B5F2067" w14:textId="77777777" w:rsidR="00BC1C1A" w:rsidRPr="003E5B45" w:rsidRDefault="00BC1C1A" w:rsidP="00BC1C1A">
            <w:pPr>
              <w:tabs>
                <w:tab w:val="left" w:pos="884"/>
                <w:tab w:val="left" w:pos="1196"/>
              </w:tabs>
              <w:spacing w:line="240" w:lineRule="auto"/>
              <w:ind w:left="0"/>
              <w:contextualSpacing/>
              <w:jc w:val="both"/>
              <w:rPr>
                <w:rFonts w:cs="Times New Roman"/>
                <w:color w:val="000000" w:themeColor="text1"/>
                <w:sz w:val="28"/>
                <w:szCs w:val="28"/>
              </w:rPr>
            </w:pPr>
            <w:r w:rsidRPr="003E5B45">
              <w:rPr>
                <w:rFonts w:cs="Times New Roman"/>
                <w:color w:val="000000" w:themeColor="text1"/>
                <w:sz w:val="28"/>
                <w:szCs w:val="28"/>
              </w:rPr>
              <w:t>- Ministerul Justiției;</w:t>
            </w:r>
          </w:p>
          <w:p w14:paraId="6436667F" w14:textId="66BFB183" w:rsidR="00234A2D" w:rsidRDefault="00BC1C1A" w:rsidP="00BC1C1A">
            <w:pPr>
              <w:spacing w:after="0" w:line="240" w:lineRule="auto"/>
              <w:ind w:left="0"/>
              <w:jc w:val="both"/>
              <w:rPr>
                <w:rFonts w:cs="Times New Roman"/>
                <w:color w:val="000000" w:themeColor="text1"/>
                <w:sz w:val="28"/>
                <w:szCs w:val="28"/>
              </w:rPr>
            </w:pPr>
            <w:r w:rsidRPr="003E5B45">
              <w:rPr>
                <w:rFonts w:cs="Times New Roman"/>
                <w:color w:val="000000" w:themeColor="text1"/>
                <w:sz w:val="28"/>
                <w:szCs w:val="28"/>
              </w:rPr>
              <w:t>- Centrul Național Anticorupție</w:t>
            </w:r>
            <w:r w:rsidR="00C15CC9">
              <w:rPr>
                <w:rFonts w:cs="Times New Roman"/>
                <w:color w:val="000000" w:themeColor="text1"/>
                <w:sz w:val="28"/>
                <w:szCs w:val="28"/>
              </w:rPr>
              <w:t>;</w:t>
            </w:r>
          </w:p>
          <w:p w14:paraId="6309D085" w14:textId="2A93A4A6" w:rsidR="00552F0D" w:rsidRDefault="00552F0D" w:rsidP="00BC1C1A">
            <w:pPr>
              <w:spacing w:after="0" w:line="240" w:lineRule="auto"/>
              <w:ind w:left="0"/>
              <w:jc w:val="both"/>
              <w:rPr>
                <w:rFonts w:cs="Times New Roman"/>
                <w:color w:val="000000" w:themeColor="text1"/>
                <w:sz w:val="28"/>
                <w:szCs w:val="28"/>
              </w:rPr>
            </w:pPr>
            <w:r>
              <w:rPr>
                <w:rFonts w:cs="Times New Roman"/>
                <w:color w:val="000000" w:themeColor="text1"/>
                <w:sz w:val="28"/>
                <w:szCs w:val="28"/>
              </w:rPr>
              <w:t>- Serviciul Fiscal de Stat;</w:t>
            </w:r>
          </w:p>
          <w:p w14:paraId="6122D48A" w14:textId="2A34BAB1" w:rsidR="00C15CC9" w:rsidRPr="00234A2D" w:rsidRDefault="00C15CC9" w:rsidP="00C15CC9">
            <w:pPr>
              <w:tabs>
                <w:tab w:val="left" w:pos="884"/>
                <w:tab w:val="left" w:pos="1196"/>
              </w:tabs>
              <w:spacing w:line="240" w:lineRule="auto"/>
              <w:ind w:left="0"/>
              <w:contextualSpacing/>
              <w:jc w:val="both"/>
              <w:rPr>
                <w:rFonts w:cs="Times New Roman"/>
                <w:color w:val="000000" w:themeColor="text1"/>
                <w:sz w:val="28"/>
                <w:szCs w:val="28"/>
              </w:rPr>
            </w:pPr>
            <w:r>
              <w:rPr>
                <w:rFonts w:cs="Times New Roman"/>
                <w:color w:val="000000" w:themeColor="text1"/>
                <w:sz w:val="28"/>
                <w:szCs w:val="28"/>
              </w:rPr>
              <w:t xml:space="preserve">- </w:t>
            </w:r>
            <w:r w:rsidRPr="00EE14A7">
              <w:rPr>
                <w:rFonts w:cs="Times New Roman"/>
                <w:sz w:val="28"/>
                <w:szCs w:val="28"/>
                <w:lang w:val="ro-MD"/>
              </w:rPr>
              <w:t>Cas</w:t>
            </w:r>
            <w:r>
              <w:rPr>
                <w:rFonts w:cs="Times New Roman"/>
                <w:sz w:val="28"/>
                <w:szCs w:val="28"/>
                <w:lang w:val="ro-MD"/>
              </w:rPr>
              <w:t>a</w:t>
            </w:r>
            <w:r w:rsidRPr="00EE14A7">
              <w:rPr>
                <w:rFonts w:cs="Times New Roman"/>
                <w:sz w:val="28"/>
                <w:szCs w:val="28"/>
                <w:lang w:val="ro-MD"/>
              </w:rPr>
              <w:t xml:space="preserve"> Național</w:t>
            </w:r>
            <w:r>
              <w:rPr>
                <w:rFonts w:cs="Times New Roman"/>
                <w:sz w:val="28"/>
                <w:szCs w:val="28"/>
                <w:lang w:val="ro-MD"/>
              </w:rPr>
              <w:t>ă</w:t>
            </w:r>
            <w:r w:rsidRPr="00EE14A7">
              <w:rPr>
                <w:rFonts w:cs="Times New Roman"/>
                <w:sz w:val="28"/>
                <w:szCs w:val="28"/>
                <w:lang w:val="ro-MD"/>
              </w:rPr>
              <w:t xml:space="preserve"> de Asigurări Sociale</w:t>
            </w:r>
            <w:r>
              <w:rPr>
                <w:rFonts w:cs="Times New Roman"/>
                <w:sz w:val="28"/>
                <w:szCs w:val="28"/>
              </w:rPr>
              <w:t>.</w:t>
            </w:r>
          </w:p>
        </w:tc>
      </w:tr>
      <w:tr w:rsidR="00234A2D" w:rsidRPr="00234A2D" w14:paraId="2A098244" w14:textId="77777777" w:rsidTr="00234A2D">
        <w:tc>
          <w:tcPr>
            <w:tcW w:w="9473" w:type="dxa"/>
            <w:shd w:val="clear" w:color="auto" w:fill="D0CECE" w:themeFill="background2" w:themeFillShade="E6"/>
          </w:tcPr>
          <w:p w14:paraId="0104A3B8" w14:textId="6AE89D16" w:rsidR="00234A2D" w:rsidRPr="00234A2D" w:rsidRDefault="00234A2D" w:rsidP="00234A2D">
            <w:pPr>
              <w:spacing w:after="0" w:line="240" w:lineRule="auto"/>
              <w:ind w:left="0"/>
              <w:jc w:val="both"/>
              <w:rPr>
                <w:rFonts w:cs="Times New Roman"/>
                <w:b/>
                <w:color w:val="000000" w:themeColor="text1"/>
                <w:sz w:val="28"/>
                <w:szCs w:val="28"/>
              </w:rPr>
            </w:pPr>
            <w:r w:rsidRPr="00234A2D">
              <w:rPr>
                <w:rFonts w:cs="Times New Roman"/>
                <w:b/>
                <w:color w:val="000000" w:themeColor="text1"/>
                <w:sz w:val="28"/>
                <w:szCs w:val="28"/>
              </w:rPr>
              <w:t>8. Constatările expertizei anticorupție</w:t>
            </w:r>
          </w:p>
        </w:tc>
      </w:tr>
      <w:tr w:rsidR="00234A2D" w:rsidRPr="00234A2D" w14:paraId="272C913B" w14:textId="77777777" w:rsidTr="00CF5D35">
        <w:tc>
          <w:tcPr>
            <w:tcW w:w="9473" w:type="dxa"/>
          </w:tcPr>
          <w:p w14:paraId="09E812F9" w14:textId="5BB38AD0" w:rsidR="00234A2D" w:rsidRPr="00234A2D" w:rsidRDefault="00234A2D" w:rsidP="00234A2D">
            <w:pPr>
              <w:spacing w:after="0" w:line="240" w:lineRule="auto"/>
              <w:ind w:left="0"/>
              <w:jc w:val="both"/>
              <w:rPr>
                <w:rFonts w:cs="Times New Roman"/>
                <w:color w:val="000000" w:themeColor="text1"/>
                <w:sz w:val="28"/>
                <w:szCs w:val="28"/>
              </w:rPr>
            </w:pPr>
            <w:r w:rsidRPr="00234A2D">
              <w:rPr>
                <w:rFonts w:cs="Times New Roman"/>
                <w:color w:val="000000" w:themeColor="text1"/>
                <w:sz w:val="28"/>
                <w:szCs w:val="28"/>
              </w:rPr>
              <w:t xml:space="preserve">Proiectul urmează să parcurgă expertiza anticorupție. După recepționarea raportului de expertiză anticorupție, informația privind rezultatele </w:t>
            </w:r>
            <w:r w:rsidR="00C15CC9">
              <w:rPr>
                <w:rFonts w:cs="Times New Roman"/>
                <w:color w:val="000000" w:themeColor="text1"/>
                <w:sz w:val="28"/>
                <w:szCs w:val="28"/>
              </w:rPr>
              <w:t>acesteia</w:t>
            </w:r>
            <w:r w:rsidRPr="00234A2D">
              <w:rPr>
                <w:rFonts w:cs="Times New Roman"/>
                <w:color w:val="000000" w:themeColor="text1"/>
                <w:sz w:val="28"/>
                <w:szCs w:val="28"/>
              </w:rPr>
              <w:t xml:space="preserve"> va fi inclusă în sinteza obiecțiilor și propunerilor/recomandărilor la proiectul de lege vizat.</w:t>
            </w:r>
          </w:p>
        </w:tc>
      </w:tr>
      <w:tr w:rsidR="00234A2D" w:rsidRPr="00234A2D" w14:paraId="1E5B0AFA" w14:textId="77777777" w:rsidTr="00234A2D">
        <w:tc>
          <w:tcPr>
            <w:tcW w:w="9473" w:type="dxa"/>
            <w:shd w:val="clear" w:color="auto" w:fill="D0CECE" w:themeFill="background2" w:themeFillShade="E6"/>
          </w:tcPr>
          <w:p w14:paraId="68CD12E7" w14:textId="02EF6385" w:rsidR="00234A2D" w:rsidRPr="00234A2D" w:rsidRDefault="00234A2D" w:rsidP="00234A2D">
            <w:pPr>
              <w:spacing w:after="0" w:line="240" w:lineRule="auto"/>
              <w:ind w:left="0"/>
              <w:jc w:val="both"/>
              <w:rPr>
                <w:rFonts w:cs="Times New Roman"/>
                <w:b/>
                <w:color w:val="000000" w:themeColor="text1"/>
                <w:sz w:val="28"/>
                <w:szCs w:val="28"/>
                <w:lang w:val="en-US"/>
              </w:rPr>
            </w:pPr>
            <w:r w:rsidRPr="00234A2D">
              <w:rPr>
                <w:rFonts w:cs="Times New Roman"/>
                <w:b/>
                <w:color w:val="000000" w:themeColor="text1"/>
                <w:sz w:val="28"/>
                <w:szCs w:val="28"/>
                <w:lang w:val="en-US"/>
              </w:rPr>
              <w:t xml:space="preserve">9. </w:t>
            </w:r>
            <w:proofErr w:type="spellStart"/>
            <w:r w:rsidRPr="00234A2D">
              <w:rPr>
                <w:rFonts w:cs="Times New Roman"/>
                <w:b/>
                <w:color w:val="000000" w:themeColor="text1"/>
                <w:sz w:val="28"/>
                <w:szCs w:val="28"/>
                <w:lang w:val="en-US"/>
              </w:rPr>
              <w:t>Constatările</w:t>
            </w:r>
            <w:proofErr w:type="spellEnd"/>
            <w:r w:rsidRPr="00234A2D">
              <w:rPr>
                <w:rFonts w:cs="Times New Roman"/>
                <w:b/>
                <w:color w:val="000000" w:themeColor="text1"/>
                <w:sz w:val="28"/>
                <w:szCs w:val="28"/>
                <w:lang w:val="en-US"/>
              </w:rPr>
              <w:t xml:space="preserve"> </w:t>
            </w:r>
            <w:proofErr w:type="spellStart"/>
            <w:r w:rsidRPr="00234A2D">
              <w:rPr>
                <w:rFonts w:cs="Times New Roman"/>
                <w:b/>
                <w:color w:val="000000" w:themeColor="text1"/>
                <w:sz w:val="28"/>
                <w:szCs w:val="28"/>
                <w:lang w:val="en-US"/>
              </w:rPr>
              <w:t>expertizei</w:t>
            </w:r>
            <w:proofErr w:type="spellEnd"/>
            <w:r w:rsidRPr="00234A2D">
              <w:rPr>
                <w:rFonts w:cs="Times New Roman"/>
                <w:b/>
                <w:color w:val="000000" w:themeColor="text1"/>
                <w:sz w:val="28"/>
                <w:szCs w:val="28"/>
                <w:lang w:val="en-US"/>
              </w:rPr>
              <w:t xml:space="preserve"> de </w:t>
            </w:r>
            <w:proofErr w:type="spellStart"/>
            <w:r w:rsidRPr="00234A2D">
              <w:rPr>
                <w:rFonts w:cs="Times New Roman"/>
                <w:b/>
                <w:color w:val="000000" w:themeColor="text1"/>
                <w:sz w:val="28"/>
                <w:szCs w:val="28"/>
                <w:lang w:val="en-US"/>
              </w:rPr>
              <w:t>compatibilitate</w:t>
            </w:r>
            <w:proofErr w:type="spellEnd"/>
          </w:p>
        </w:tc>
      </w:tr>
      <w:tr w:rsidR="00234A2D" w:rsidRPr="00234A2D" w14:paraId="639D1199" w14:textId="77777777" w:rsidTr="00CF5D35">
        <w:tc>
          <w:tcPr>
            <w:tcW w:w="9473" w:type="dxa"/>
          </w:tcPr>
          <w:p w14:paraId="3228D5C1" w14:textId="21A2639D" w:rsidR="00234A2D" w:rsidRPr="00E56EBC" w:rsidRDefault="00234A2D" w:rsidP="00234A2D">
            <w:pPr>
              <w:spacing w:after="0" w:line="240" w:lineRule="auto"/>
              <w:ind w:left="0"/>
              <w:jc w:val="both"/>
              <w:rPr>
                <w:rFonts w:cs="Times New Roman"/>
                <w:b/>
                <w:color w:val="000000" w:themeColor="text1"/>
                <w:sz w:val="28"/>
                <w:szCs w:val="28"/>
              </w:rPr>
            </w:pPr>
            <w:r w:rsidRPr="00234A2D">
              <w:rPr>
                <w:rFonts w:cs="Times New Roman"/>
                <w:color w:val="000000" w:themeColor="text1"/>
                <w:sz w:val="28"/>
                <w:szCs w:val="28"/>
              </w:rPr>
              <w:t>Întrucât proiectul de lege nu are drept scop armonizarea legislației naționale cu legislația Uniunii Europene, acesta nu va fi expediat Centrului de Armonizare a Legislației pentru efectuarea expertizei de compatibilitate cu legislația Uniunii Europene.</w:t>
            </w:r>
          </w:p>
        </w:tc>
      </w:tr>
      <w:tr w:rsidR="00234A2D" w:rsidRPr="00234A2D" w14:paraId="2ABEEFE7" w14:textId="77777777" w:rsidTr="00234A2D">
        <w:tc>
          <w:tcPr>
            <w:tcW w:w="9473" w:type="dxa"/>
            <w:shd w:val="clear" w:color="auto" w:fill="D0CECE" w:themeFill="background2" w:themeFillShade="E6"/>
          </w:tcPr>
          <w:p w14:paraId="5EF2FC1E" w14:textId="1DCD09A8" w:rsidR="00234A2D" w:rsidRPr="00234A2D" w:rsidRDefault="00234A2D" w:rsidP="00234A2D">
            <w:pPr>
              <w:spacing w:after="0" w:line="240" w:lineRule="auto"/>
              <w:ind w:left="0"/>
              <w:jc w:val="both"/>
              <w:rPr>
                <w:rFonts w:cs="Times New Roman"/>
                <w:color w:val="000000" w:themeColor="text1"/>
                <w:sz w:val="28"/>
                <w:szCs w:val="28"/>
              </w:rPr>
            </w:pPr>
            <w:r w:rsidRPr="00234A2D">
              <w:rPr>
                <w:rFonts w:cs="Times New Roman"/>
                <w:b/>
                <w:color w:val="000000" w:themeColor="text1"/>
                <w:sz w:val="28"/>
                <w:szCs w:val="28"/>
              </w:rPr>
              <w:t>10. Constatările expertizei juridice</w:t>
            </w:r>
          </w:p>
        </w:tc>
      </w:tr>
      <w:tr w:rsidR="00234A2D" w:rsidRPr="00234A2D" w14:paraId="5273B8B5" w14:textId="77777777" w:rsidTr="00CF5D35">
        <w:tc>
          <w:tcPr>
            <w:tcW w:w="9473" w:type="dxa"/>
          </w:tcPr>
          <w:p w14:paraId="05BD83BE" w14:textId="0E2E6620" w:rsidR="00234A2D" w:rsidRPr="00234A2D" w:rsidRDefault="00234A2D" w:rsidP="00234A2D">
            <w:pPr>
              <w:spacing w:after="0" w:line="240" w:lineRule="auto"/>
              <w:ind w:left="0"/>
              <w:jc w:val="both"/>
              <w:rPr>
                <w:rFonts w:cs="Times New Roman"/>
                <w:color w:val="000000" w:themeColor="text1"/>
                <w:sz w:val="28"/>
                <w:szCs w:val="28"/>
              </w:rPr>
            </w:pPr>
            <w:r w:rsidRPr="00234A2D">
              <w:rPr>
                <w:rFonts w:cs="Times New Roman"/>
                <w:color w:val="000000" w:themeColor="text1"/>
                <w:sz w:val="28"/>
                <w:szCs w:val="28"/>
              </w:rPr>
              <w:t>Informația referitoare la concluziile expertizei privind compatibilitatea proiectului de lege cu alte acte normative în vigoare, precum și respectarea normelor de tehnică legislativă va fi inclusă în sinteza obiecțiilor și propunerilor/recomandărilor la proiectul de lege vizat.</w:t>
            </w:r>
          </w:p>
        </w:tc>
      </w:tr>
    </w:tbl>
    <w:p w14:paraId="26265615" w14:textId="77777777" w:rsidR="00A95EEA" w:rsidRPr="0071418B" w:rsidRDefault="00A95EEA" w:rsidP="00424739">
      <w:pPr>
        <w:pStyle w:val="NoSpacing"/>
        <w:spacing w:line="276" w:lineRule="auto"/>
        <w:jc w:val="right"/>
        <w:rPr>
          <w:rFonts w:ascii="Georgia" w:hAnsi="Georgia"/>
          <w:b/>
          <w:bCs/>
          <w:sz w:val="27"/>
          <w:szCs w:val="27"/>
          <w:lang w:val="ro-RO"/>
        </w:rPr>
      </w:pPr>
    </w:p>
    <w:p w14:paraId="3C7EAF54" w14:textId="77777777" w:rsidR="00A2102D" w:rsidRDefault="00A2102D" w:rsidP="00424739">
      <w:pPr>
        <w:pStyle w:val="NoSpacing"/>
        <w:spacing w:line="276" w:lineRule="auto"/>
        <w:jc w:val="right"/>
        <w:rPr>
          <w:rFonts w:ascii="Georgia" w:hAnsi="Georgia"/>
          <w:b/>
          <w:bCs/>
          <w:sz w:val="28"/>
          <w:szCs w:val="28"/>
          <w:lang w:val="ro-RO"/>
        </w:rPr>
      </w:pPr>
    </w:p>
    <w:p w14:paraId="6C673F20" w14:textId="69C99B56" w:rsidR="00424739" w:rsidRDefault="00424739" w:rsidP="00E965A3">
      <w:pPr>
        <w:pStyle w:val="NoSpacing"/>
        <w:spacing w:line="276" w:lineRule="auto"/>
        <w:jc w:val="right"/>
        <w:rPr>
          <w:rFonts w:ascii="Georgia" w:hAnsi="Georgia"/>
          <w:b/>
          <w:bCs/>
          <w:sz w:val="28"/>
          <w:szCs w:val="28"/>
          <w:lang w:val="ro-RO"/>
        </w:rPr>
      </w:pPr>
      <w:r w:rsidRPr="00234A2D">
        <w:rPr>
          <w:rFonts w:ascii="Georgia" w:hAnsi="Georgia"/>
          <w:b/>
          <w:bCs/>
          <w:sz w:val="28"/>
          <w:szCs w:val="28"/>
          <w:lang w:val="ro-RO"/>
        </w:rPr>
        <w:t>Vladimir BOLEA</w:t>
      </w:r>
    </w:p>
    <w:p w14:paraId="765916B8" w14:textId="2C383223" w:rsidR="00B065AD" w:rsidRDefault="00B065AD" w:rsidP="00E965A3">
      <w:pPr>
        <w:pStyle w:val="NoSpacing"/>
        <w:spacing w:line="276" w:lineRule="auto"/>
        <w:jc w:val="right"/>
        <w:rPr>
          <w:rFonts w:ascii="Georgia" w:hAnsi="Georgia"/>
          <w:b/>
          <w:bCs/>
          <w:sz w:val="28"/>
          <w:szCs w:val="28"/>
          <w:lang w:val="ro-RO"/>
        </w:rPr>
      </w:pPr>
      <w:r w:rsidRPr="00234A2D">
        <w:rPr>
          <w:rFonts w:ascii="Georgia" w:hAnsi="Georgia"/>
          <w:b/>
          <w:bCs/>
          <w:sz w:val="28"/>
          <w:szCs w:val="28"/>
          <w:lang w:val="ro-RO"/>
        </w:rPr>
        <w:t>Deputat</w:t>
      </w:r>
    </w:p>
    <w:permEnd w:id="53244221"/>
    <w:p w14:paraId="5A87FC44" w14:textId="77777777" w:rsidR="00B065AD" w:rsidRPr="00234A2D" w:rsidRDefault="00B065AD" w:rsidP="00E965A3">
      <w:pPr>
        <w:pStyle w:val="NoSpacing"/>
        <w:spacing w:line="276" w:lineRule="auto"/>
        <w:jc w:val="right"/>
        <w:rPr>
          <w:rFonts w:ascii="Georgia" w:hAnsi="Georgia"/>
          <w:b/>
          <w:bCs/>
          <w:sz w:val="28"/>
          <w:szCs w:val="28"/>
          <w:lang w:val="ro-RO"/>
        </w:rPr>
      </w:pPr>
    </w:p>
    <w:sectPr w:rsidR="00B065AD" w:rsidRPr="00234A2D"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55E27" w14:textId="77777777" w:rsidR="00B632D7" w:rsidRPr="00150C8A" w:rsidRDefault="00B632D7" w:rsidP="00764062">
      <w:r w:rsidRPr="00150C8A">
        <w:separator/>
      </w:r>
    </w:p>
  </w:endnote>
  <w:endnote w:type="continuationSeparator" w:id="0">
    <w:p w14:paraId="3E6C206F" w14:textId="77777777" w:rsidR="00B632D7" w:rsidRPr="00150C8A" w:rsidRDefault="00B632D7"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452F1D4B" w:rsidR="00B07676" w:rsidRDefault="00B07676">
        <w:pPr>
          <w:pStyle w:val="Footer"/>
          <w:jc w:val="right"/>
        </w:pPr>
        <w:r>
          <w:fldChar w:fldCharType="begin"/>
        </w:r>
        <w:r>
          <w:instrText xml:space="preserve"> PAGE   \* MERGEFORMAT </w:instrText>
        </w:r>
        <w:r>
          <w:fldChar w:fldCharType="separate"/>
        </w:r>
        <w:r w:rsidR="00D95F46">
          <w:rPr>
            <w:noProof/>
          </w:rPr>
          <w:t>9</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7F7A8" w14:textId="77777777" w:rsidR="00B632D7" w:rsidRPr="00150C8A" w:rsidRDefault="00B632D7" w:rsidP="00764062">
      <w:r w:rsidRPr="00150C8A">
        <w:separator/>
      </w:r>
    </w:p>
  </w:footnote>
  <w:footnote w:type="continuationSeparator" w:id="0">
    <w:p w14:paraId="199C8321" w14:textId="77777777" w:rsidR="00B632D7" w:rsidRPr="00150C8A" w:rsidRDefault="00B632D7"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0DA46CA5"/>
    <w:multiLevelType w:val="hybridMultilevel"/>
    <w:tmpl w:val="94E459D0"/>
    <w:lvl w:ilvl="0" w:tplc="2B68C29C">
      <w:start w:val="2"/>
      <w:numFmt w:val="bullet"/>
      <w:lvlText w:val="-"/>
      <w:lvlJc w:val="left"/>
      <w:pPr>
        <w:ind w:left="720" w:hanging="360"/>
      </w:pPr>
      <w:rPr>
        <w:rFonts w:ascii="Georgia" w:eastAsiaTheme="minorHAnsi" w:hAnsi="Georgi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5"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6" w15:restartNumberingAfterBreak="0">
    <w:nsid w:val="1F8318E5"/>
    <w:multiLevelType w:val="hybridMultilevel"/>
    <w:tmpl w:val="B3D68926"/>
    <w:lvl w:ilvl="0" w:tplc="F9C48DC2">
      <w:start w:val="2"/>
      <w:numFmt w:val="bullet"/>
      <w:lvlText w:val="-"/>
      <w:lvlJc w:val="left"/>
      <w:pPr>
        <w:ind w:left="1069" w:hanging="360"/>
      </w:pPr>
      <w:rPr>
        <w:rFonts w:ascii="Georgia" w:eastAsiaTheme="minorHAnsi" w:hAnsi="Georgia"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 w15:restartNumberingAfterBreak="0">
    <w:nsid w:val="1FAE066C"/>
    <w:multiLevelType w:val="hybridMultilevel"/>
    <w:tmpl w:val="E2A8D87E"/>
    <w:lvl w:ilvl="0" w:tplc="B0E011BE">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8"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9"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1"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5"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0" w15:restartNumberingAfterBreak="0">
    <w:nsid w:val="5D1005CD"/>
    <w:multiLevelType w:val="hybridMultilevel"/>
    <w:tmpl w:val="BCF20DBA"/>
    <w:lvl w:ilvl="0" w:tplc="B73286E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23"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24"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6"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7"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29"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4"/>
  </w:num>
  <w:num w:numId="2">
    <w:abstractNumId w:val="27"/>
  </w:num>
  <w:num w:numId="3">
    <w:abstractNumId w:val="21"/>
  </w:num>
  <w:num w:numId="4">
    <w:abstractNumId w:val="14"/>
  </w:num>
  <w:num w:numId="5">
    <w:abstractNumId w:val="10"/>
  </w:num>
  <w:num w:numId="6">
    <w:abstractNumId w:val="16"/>
  </w:num>
  <w:num w:numId="7">
    <w:abstractNumId w:val="15"/>
  </w:num>
  <w:num w:numId="8">
    <w:abstractNumId w:val="13"/>
  </w:num>
  <w:num w:numId="9">
    <w:abstractNumId w:val="19"/>
  </w:num>
  <w:num w:numId="10">
    <w:abstractNumId w:val="8"/>
  </w:num>
  <w:num w:numId="11">
    <w:abstractNumId w:val="28"/>
  </w:num>
  <w:num w:numId="12">
    <w:abstractNumId w:val="12"/>
  </w:num>
  <w:num w:numId="13">
    <w:abstractNumId w:val="3"/>
  </w:num>
  <w:num w:numId="14">
    <w:abstractNumId w:val="25"/>
  </w:num>
  <w:num w:numId="15">
    <w:abstractNumId w:val="18"/>
  </w:num>
  <w:num w:numId="16">
    <w:abstractNumId w:val="11"/>
  </w:num>
  <w:num w:numId="17">
    <w:abstractNumId w:val="17"/>
  </w:num>
  <w:num w:numId="18">
    <w:abstractNumId w:val="22"/>
  </w:num>
  <w:num w:numId="19">
    <w:abstractNumId w:val="23"/>
  </w:num>
  <w:num w:numId="20">
    <w:abstractNumId w:val="1"/>
  </w:num>
  <w:num w:numId="21">
    <w:abstractNumId w:val="5"/>
  </w:num>
  <w:num w:numId="22">
    <w:abstractNumId w:val="0"/>
  </w:num>
  <w:num w:numId="23">
    <w:abstractNumId w:val="26"/>
  </w:num>
  <w:num w:numId="24">
    <w:abstractNumId w:val="29"/>
  </w:num>
  <w:num w:numId="25">
    <w:abstractNumId w:val="9"/>
  </w:num>
  <w:num w:numId="26">
    <w:abstractNumId w:val="24"/>
  </w:num>
  <w:num w:numId="27">
    <w:abstractNumId w:val="6"/>
  </w:num>
  <w:num w:numId="28">
    <w:abstractNumId w:val="2"/>
  </w:num>
  <w:num w:numId="29">
    <w:abstractNumId w:val="7"/>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11788"/>
    <w:rsid w:val="000139B8"/>
    <w:rsid w:val="00021057"/>
    <w:rsid w:val="000250FE"/>
    <w:rsid w:val="000265DE"/>
    <w:rsid w:val="00032D3A"/>
    <w:rsid w:val="00034710"/>
    <w:rsid w:val="00035FA7"/>
    <w:rsid w:val="00040A04"/>
    <w:rsid w:val="000425DE"/>
    <w:rsid w:val="000450D9"/>
    <w:rsid w:val="00047036"/>
    <w:rsid w:val="000516DB"/>
    <w:rsid w:val="000523FD"/>
    <w:rsid w:val="0005453C"/>
    <w:rsid w:val="00055EBF"/>
    <w:rsid w:val="0005685F"/>
    <w:rsid w:val="00056E75"/>
    <w:rsid w:val="00061814"/>
    <w:rsid w:val="00061B39"/>
    <w:rsid w:val="000624DE"/>
    <w:rsid w:val="000732E0"/>
    <w:rsid w:val="00075398"/>
    <w:rsid w:val="00082801"/>
    <w:rsid w:val="00084585"/>
    <w:rsid w:val="000849C9"/>
    <w:rsid w:val="000876E8"/>
    <w:rsid w:val="000A0AD9"/>
    <w:rsid w:val="000A0C40"/>
    <w:rsid w:val="000A5A5B"/>
    <w:rsid w:val="000A5F32"/>
    <w:rsid w:val="000A7D18"/>
    <w:rsid w:val="000B15D6"/>
    <w:rsid w:val="000B33B2"/>
    <w:rsid w:val="000B3C25"/>
    <w:rsid w:val="000C54D8"/>
    <w:rsid w:val="000D1A85"/>
    <w:rsid w:val="000D1F61"/>
    <w:rsid w:val="000E086C"/>
    <w:rsid w:val="000E10A4"/>
    <w:rsid w:val="000E51B5"/>
    <w:rsid w:val="000E6EBE"/>
    <w:rsid w:val="000E6FC7"/>
    <w:rsid w:val="000E7772"/>
    <w:rsid w:val="000E7820"/>
    <w:rsid w:val="000F1809"/>
    <w:rsid w:val="001046BA"/>
    <w:rsid w:val="00105E07"/>
    <w:rsid w:val="00107F68"/>
    <w:rsid w:val="001135A3"/>
    <w:rsid w:val="00113DA3"/>
    <w:rsid w:val="0011412F"/>
    <w:rsid w:val="00117A96"/>
    <w:rsid w:val="00123EA1"/>
    <w:rsid w:val="00134816"/>
    <w:rsid w:val="00136EBA"/>
    <w:rsid w:val="001379F9"/>
    <w:rsid w:val="001416CA"/>
    <w:rsid w:val="00142FB5"/>
    <w:rsid w:val="001438A0"/>
    <w:rsid w:val="001443E4"/>
    <w:rsid w:val="00145968"/>
    <w:rsid w:val="00146774"/>
    <w:rsid w:val="001467BD"/>
    <w:rsid w:val="00150C8A"/>
    <w:rsid w:val="00165D87"/>
    <w:rsid w:val="001761CA"/>
    <w:rsid w:val="0017678F"/>
    <w:rsid w:val="00177529"/>
    <w:rsid w:val="00177F6E"/>
    <w:rsid w:val="001828E1"/>
    <w:rsid w:val="00182F37"/>
    <w:rsid w:val="00191054"/>
    <w:rsid w:val="00191AFA"/>
    <w:rsid w:val="001A09B1"/>
    <w:rsid w:val="001A1018"/>
    <w:rsid w:val="001A677E"/>
    <w:rsid w:val="001B12C2"/>
    <w:rsid w:val="001B294C"/>
    <w:rsid w:val="001B2969"/>
    <w:rsid w:val="001C5E54"/>
    <w:rsid w:val="001C7684"/>
    <w:rsid w:val="001D1942"/>
    <w:rsid w:val="001E0EB7"/>
    <w:rsid w:val="001E3D1A"/>
    <w:rsid w:val="001F4882"/>
    <w:rsid w:val="001F6FD7"/>
    <w:rsid w:val="00201E87"/>
    <w:rsid w:val="002029D1"/>
    <w:rsid w:val="00205195"/>
    <w:rsid w:val="002051A6"/>
    <w:rsid w:val="00205A73"/>
    <w:rsid w:val="00206277"/>
    <w:rsid w:val="00210CF1"/>
    <w:rsid w:val="00210F77"/>
    <w:rsid w:val="002123FB"/>
    <w:rsid w:val="002139D7"/>
    <w:rsid w:val="00215488"/>
    <w:rsid w:val="00217FC2"/>
    <w:rsid w:val="00224137"/>
    <w:rsid w:val="002251C0"/>
    <w:rsid w:val="00225499"/>
    <w:rsid w:val="00226BFA"/>
    <w:rsid w:val="00233C89"/>
    <w:rsid w:val="00233DF5"/>
    <w:rsid w:val="00234A2D"/>
    <w:rsid w:val="00234D1A"/>
    <w:rsid w:val="00234F5A"/>
    <w:rsid w:val="002359C9"/>
    <w:rsid w:val="002375A6"/>
    <w:rsid w:val="00242ADC"/>
    <w:rsid w:val="00242D50"/>
    <w:rsid w:val="002555D5"/>
    <w:rsid w:val="0026258E"/>
    <w:rsid w:val="00262C36"/>
    <w:rsid w:val="00265D4F"/>
    <w:rsid w:val="00265ED8"/>
    <w:rsid w:val="00270C8B"/>
    <w:rsid w:val="00273166"/>
    <w:rsid w:val="00275C6B"/>
    <w:rsid w:val="00275CCD"/>
    <w:rsid w:val="00275F89"/>
    <w:rsid w:val="002845B7"/>
    <w:rsid w:val="00285F6E"/>
    <w:rsid w:val="00290AAA"/>
    <w:rsid w:val="00291663"/>
    <w:rsid w:val="00292A2A"/>
    <w:rsid w:val="00292E9F"/>
    <w:rsid w:val="002A1305"/>
    <w:rsid w:val="002A3B7A"/>
    <w:rsid w:val="002A4413"/>
    <w:rsid w:val="002A49B7"/>
    <w:rsid w:val="002A5632"/>
    <w:rsid w:val="002A6444"/>
    <w:rsid w:val="002A6582"/>
    <w:rsid w:val="002B1C41"/>
    <w:rsid w:val="002B3AAC"/>
    <w:rsid w:val="002B4086"/>
    <w:rsid w:val="002B5589"/>
    <w:rsid w:val="002B6719"/>
    <w:rsid w:val="002B7AD0"/>
    <w:rsid w:val="002C00BF"/>
    <w:rsid w:val="002C68A5"/>
    <w:rsid w:val="002C7E9B"/>
    <w:rsid w:val="002D0608"/>
    <w:rsid w:val="002D1DFF"/>
    <w:rsid w:val="002D3AA2"/>
    <w:rsid w:val="002D62CB"/>
    <w:rsid w:val="002E66C9"/>
    <w:rsid w:val="002F27FE"/>
    <w:rsid w:val="002F3696"/>
    <w:rsid w:val="002F6CD2"/>
    <w:rsid w:val="002F6F50"/>
    <w:rsid w:val="0030625D"/>
    <w:rsid w:val="00313B20"/>
    <w:rsid w:val="00314449"/>
    <w:rsid w:val="0031451B"/>
    <w:rsid w:val="00316FDA"/>
    <w:rsid w:val="00321E9C"/>
    <w:rsid w:val="00331FDF"/>
    <w:rsid w:val="00333309"/>
    <w:rsid w:val="003341D8"/>
    <w:rsid w:val="00337AB3"/>
    <w:rsid w:val="00337FAC"/>
    <w:rsid w:val="00340F99"/>
    <w:rsid w:val="00342C14"/>
    <w:rsid w:val="00344EDA"/>
    <w:rsid w:val="00346C1A"/>
    <w:rsid w:val="00347DDC"/>
    <w:rsid w:val="003546E5"/>
    <w:rsid w:val="00362A04"/>
    <w:rsid w:val="00362B1D"/>
    <w:rsid w:val="003710CA"/>
    <w:rsid w:val="0037362B"/>
    <w:rsid w:val="003741EB"/>
    <w:rsid w:val="003817DF"/>
    <w:rsid w:val="0038182C"/>
    <w:rsid w:val="00382886"/>
    <w:rsid w:val="003839DC"/>
    <w:rsid w:val="00390B6A"/>
    <w:rsid w:val="003B16E1"/>
    <w:rsid w:val="003B6FD6"/>
    <w:rsid w:val="003C1380"/>
    <w:rsid w:val="003C1516"/>
    <w:rsid w:val="003C1F1B"/>
    <w:rsid w:val="003C2936"/>
    <w:rsid w:val="003D268C"/>
    <w:rsid w:val="003D4571"/>
    <w:rsid w:val="003D60B2"/>
    <w:rsid w:val="003E23CB"/>
    <w:rsid w:val="003E2B4B"/>
    <w:rsid w:val="003E3923"/>
    <w:rsid w:val="003E3C92"/>
    <w:rsid w:val="003E5B45"/>
    <w:rsid w:val="003E7919"/>
    <w:rsid w:val="003E7AAD"/>
    <w:rsid w:val="003F4DF0"/>
    <w:rsid w:val="003F6102"/>
    <w:rsid w:val="00400697"/>
    <w:rsid w:val="00402A12"/>
    <w:rsid w:val="00403973"/>
    <w:rsid w:val="004061D5"/>
    <w:rsid w:val="00407EB8"/>
    <w:rsid w:val="00410ABC"/>
    <w:rsid w:val="00411679"/>
    <w:rsid w:val="00416C17"/>
    <w:rsid w:val="00420339"/>
    <w:rsid w:val="00424739"/>
    <w:rsid w:val="00425402"/>
    <w:rsid w:val="00425E48"/>
    <w:rsid w:val="00425FBF"/>
    <w:rsid w:val="00426D9A"/>
    <w:rsid w:val="00431A75"/>
    <w:rsid w:val="00433B15"/>
    <w:rsid w:val="004371F8"/>
    <w:rsid w:val="00440A2F"/>
    <w:rsid w:val="004410E6"/>
    <w:rsid w:val="00444AA2"/>
    <w:rsid w:val="0045216F"/>
    <w:rsid w:val="004524AA"/>
    <w:rsid w:val="00453035"/>
    <w:rsid w:val="00453F1A"/>
    <w:rsid w:val="00456600"/>
    <w:rsid w:val="00456F12"/>
    <w:rsid w:val="00461305"/>
    <w:rsid w:val="00462B3A"/>
    <w:rsid w:val="004641A6"/>
    <w:rsid w:val="00467F96"/>
    <w:rsid w:val="00470161"/>
    <w:rsid w:val="0047264F"/>
    <w:rsid w:val="004752A3"/>
    <w:rsid w:val="00475800"/>
    <w:rsid w:val="00475CD7"/>
    <w:rsid w:val="00480D55"/>
    <w:rsid w:val="00480DD6"/>
    <w:rsid w:val="00484C1A"/>
    <w:rsid w:val="00484DD2"/>
    <w:rsid w:val="00485231"/>
    <w:rsid w:val="0049206C"/>
    <w:rsid w:val="0049566A"/>
    <w:rsid w:val="004A48E7"/>
    <w:rsid w:val="004A4C14"/>
    <w:rsid w:val="004B47E3"/>
    <w:rsid w:val="004B71E1"/>
    <w:rsid w:val="004C2491"/>
    <w:rsid w:val="004D48EF"/>
    <w:rsid w:val="004E1FC5"/>
    <w:rsid w:val="004E3341"/>
    <w:rsid w:val="004F07EE"/>
    <w:rsid w:val="004F5103"/>
    <w:rsid w:val="005000DA"/>
    <w:rsid w:val="00500805"/>
    <w:rsid w:val="005019B5"/>
    <w:rsid w:val="005041F8"/>
    <w:rsid w:val="00505D57"/>
    <w:rsid w:val="005170A0"/>
    <w:rsid w:val="00520ADD"/>
    <w:rsid w:val="00520D25"/>
    <w:rsid w:val="00521F95"/>
    <w:rsid w:val="00523E9A"/>
    <w:rsid w:val="00526F70"/>
    <w:rsid w:val="005317EC"/>
    <w:rsid w:val="00540A65"/>
    <w:rsid w:val="005508A5"/>
    <w:rsid w:val="00552F0D"/>
    <w:rsid w:val="00561EDA"/>
    <w:rsid w:val="005651E5"/>
    <w:rsid w:val="00566AC8"/>
    <w:rsid w:val="005674B3"/>
    <w:rsid w:val="0057086B"/>
    <w:rsid w:val="00570E87"/>
    <w:rsid w:val="00571199"/>
    <w:rsid w:val="00571BF0"/>
    <w:rsid w:val="005740F1"/>
    <w:rsid w:val="00575195"/>
    <w:rsid w:val="005760C9"/>
    <w:rsid w:val="00576FA1"/>
    <w:rsid w:val="00577328"/>
    <w:rsid w:val="0058072F"/>
    <w:rsid w:val="00583C0E"/>
    <w:rsid w:val="00584376"/>
    <w:rsid w:val="005929F0"/>
    <w:rsid w:val="00593A5F"/>
    <w:rsid w:val="005A2765"/>
    <w:rsid w:val="005A2A8C"/>
    <w:rsid w:val="005A327F"/>
    <w:rsid w:val="005A61F1"/>
    <w:rsid w:val="005B1211"/>
    <w:rsid w:val="005B1AA4"/>
    <w:rsid w:val="005B30B5"/>
    <w:rsid w:val="005B449C"/>
    <w:rsid w:val="005B6275"/>
    <w:rsid w:val="005C1844"/>
    <w:rsid w:val="005C2639"/>
    <w:rsid w:val="005C469F"/>
    <w:rsid w:val="005D0EFF"/>
    <w:rsid w:val="005D4BFC"/>
    <w:rsid w:val="005E0337"/>
    <w:rsid w:val="005E3952"/>
    <w:rsid w:val="005E610F"/>
    <w:rsid w:val="005F089C"/>
    <w:rsid w:val="005F126D"/>
    <w:rsid w:val="005F251D"/>
    <w:rsid w:val="005F2E4A"/>
    <w:rsid w:val="005F5F45"/>
    <w:rsid w:val="0060542C"/>
    <w:rsid w:val="006056D3"/>
    <w:rsid w:val="006061C6"/>
    <w:rsid w:val="00610E9C"/>
    <w:rsid w:val="00611EAD"/>
    <w:rsid w:val="006135E8"/>
    <w:rsid w:val="00615467"/>
    <w:rsid w:val="00616755"/>
    <w:rsid w:val="00624D27"/>
    <w:rsid w:val="00631999"/>
    <w:rsid w:val="006321CD"/>
    <w:rsid w:val="00633405"/>
    <w:rsid w:val="0063397E"/>
    <w:rsid w:val="00640526"/>
    <w:rsid w:val="00641056"/>
    <w:rsid w:val="0064543F"/>
    <w:rsid w:val="0065071A"/>
    <w:rsid w:val="0065427B"/>
    <w:rsid w:val="00660084"/>
    <w:rsid w:val="00660329"/>
    <w:rsid w:val="0066558D"/>
    <w:rsid w:val="00671946"/>
    <w:rsid w:val="00682024"/>
    <w:rsid w:val="0068447D"/>
    <w:rsid w:val="006863DE"/>
    <w:rsid w:val="00686C95"/>
    <w:rsid w:val="0069062B"/>
    <w:rsid w:val="0069156C"/>
    <w:rsid w:val="006918D0"/>
    <w:rsid w:val="00691CD5"/>
    <w:rsid w:val="00693849"/>
    <w:rsid w:val="00695DE3"/>
    <w:rsid w:val="006A1B04"/>
    <w:rsid w:val="006A2485"/>
    <w:rsid w:val="006A2FF5"/>
    <w:rsid w:val="006A4B6D"/>
    <w:rsid w:val="006A538B"/>
    <w:rsid w:val="006A5F0A"/>
    <w:rsid w:val="006B09B8"/>
    <w:rsid w:val="006B2BA7"/>
    <w:rsid w:val="006B75C4"/>
    <w:rsid w:val="006C0819"/>
    <w:rsid w:val="006C0B63"/>
    <w:rsid w:val="006C688B"/>
    <w:rsid w:val="006D2C77"/>
    <w:rsid w:val="006D2CDE"/>
    <w:rsid w:val="006D38B6"/>
    <w:rsid w:val="006D7499"/>
    <w:rsid w:val="006E5131"/>
    <w:rsid w:val="006E52E1"/>
    <w:rsid w:val="006E6F17"/>
    <w:rsid w:val="006E7A44"/>
    <w:rsid w:val="006F070D"/>
    <w:rsid w:val="006F268E"/>
    <w:rsid w:val="006F5C8E"/>
    <w:rsid w:val="006F6E7C"/>
    <w:rsid w:val="0070391C"/>
    <w:rsid w:val="00703E9C"/>
    <w:rsid w:val="00706581"/>
    <w:rsid w:val="00707034"/>
    <w:rsid w:val="007073D4"/>
    <w:rsid w:val="00710A78"/>
    <w:rsid w:val="0071185C"/>
    <w:rsid w:val="00713592"/>
    <w:rsid w:val="0071418B"/>
    <w:rsid w:val="007200C8"/>
    <w:rsid w:val="007203E9"/>
    <w:rsid w:val="007218A4"/>
    <w:rsid w:val="00722389"/>
    <w:rsid w:val="00723852"/>
    <w:rsid w:val="007246B2"/>
    <w:rsid w:val="00724B46"/>
    <w:rsid w:val="0072533A"/>
    <w:rsid w:val="007269C6"/>
    <w:rsid w:val="00727A3E"/>
    <w:rsid w:val="00730822"/>
    <w:rsid w:val="0073238B"/>
    <w:rsid w:val="00732738"/>
    <w:rsid w:val="00733D73"/>
    <w:rsid w:val="00741160"/>
    <w:rsid w:val="0074246D"/>
    <w:rsid w:val="00743110"/>
    <w:rsid w:val="007458BE"/>
    <w:rsid w:val="00745927"/>
    <w:rsid w:val="00746ADB"/>
    <w:rsid w:val="00752BE5"/>
    <w:rsid w:val="00762CA0"/>
    <w:rsid w:val="00764062"/>
    <w:rsid w:val="007654BA"/>
    <w:rsid w:val="00765DA2"/>
    <w:rsid w:val="00766361"/>
    <w:rsid w:val="00766571"/>
    <w:rsid w:val="0076676E"/>
    <w:rsid w:val="00773ECA"/>
    <w:rsid w:val="00781774"/>
    <w:rsid w:val="00783F43"/>
    <w:rsid w:val="007854BC"/>
    <w:rsid w:val="00790A17"/>
    <w:rsid w:val="0079750F"/>
    <w:rsid w:val="007A5E8C"/>
    <w:rsid w:val="007A6D10"/>
    <w:rsid w:val="007B226C"/>
    <w:rsid w:val="007B3969"/>
    <w:rsid w:val="007C2928"/>
    <w:rsid w:val="007C3289"/>
    <w:rsid w:val="007C421F"/>
    <w:rsid w:val="007C58CC"/>
    <w:rsid w:val="007C6DBD"/>
    <w:rsid w:val="007C7A42"/>
    <w:rsid w:val="007D141B"/>
    <w:rsid w:val="007D2A2C"/>
    <w:rsid w:val="007D4DEE"/>
    <w:rsid w:val="007D5231"/>
    <w:rsid w:val="007F1157"/>
    <w:rsid w:val="007F13B5"/>
    <w:rsid w:val="007F1C9A"/>
    <w:rsid w:val="007F21AC"/>
    <w:rsid w:val="007F2B16"/>
    <w:rsid w:val="007F5288"/>
    <w:rsid w:val="0080031B"/>
    <w:rsid w:val="00801A65"/>
    <w:rsid w:val="008036A9"/>
    <w:rsid w:val="008123BE"/>
    <w:rsid w:val="008132A9"/>
    <w:rsid w:val="00813F0D"/>
    <w:rsid w:val="00814B2F"/>
    <w:rsid w:val="00823944"/>
    <w:rsid w:val="00826A16"/>
    <w:rsid w:val="0083339C"/>
    <w:rsid w:val="00834A01"/>
    <w:rsid w:val="00840448"/>
    <w:rsid w:val="00841D2E"/>
    <w:rsid w:val="008463E4"/>
    <w:rsid w:val="00847EFD"/>
    <w:rsid w:val="00853257"/>
    <w:rsid w:val="008632C1"/>
    <w:rsid w:val="00864F78"/>
    <w:rsid w:val="008666D7"/>
    <w:rsid w:val="00873CB2"/>
    <w:rsid w:val="00874C73"/>
    <w:rsid w:val="00877778"/>
    <w:rsid w:val="00896C3A"/>
    <w:rsid w:val="008A43EC"/>
    <w:rsid w:val="008A7466"/>
    <w:rsid w:val="008B4191"/>
    <w:rsid w:val="008B541E"/>
    <w:rsid w:val="008B74E5"/>
    <w:rsid w:val="008C05C0"/>
    <w:rsid w:val="008C3CEB"/>
    <w:rsid w:val="008C51F0"/>
    <w:rsid w:val="008C756E"/>
    <w:rsid w:val="008C774D"/>
    <w:rsid w:val="008D070B"/>
    <w:rsid w:val="008D35EC"/>
    <w:rsid w:val="008D6E95"/>
    <w:rsid w:val="008D79EE"/>
    <w:rsid w:val="008E1618"/>
    <w:rsid w:val="008E4677"/>
    <w:rsid w:val="008E6199"/>
    <w:rsid w:val="008E7AA1"/>
    <w:rsid w:val="008F0646"/>
    <w:rsid w:val="008F4FC4"/>
    <w:rsid w:val="0090004A"/>
    <w:rsid w:val="00901A52"/>
    <w:rsid w:val="009026A3"/>
    <w:rsid w:val="00902D7C"/>
    <w:rsid w:val="0090600A"/>
    <w:rsid w:val="00906BB4"/>
    <w:rsid w:val="009072B4"/>
    <w:rsid w:val="00921D9B"/>
    <w:rsid w:val="009247B6"/>
    <w:rsid w:val="009253B1"/>
    <w:rsid w:val="00933DFD"/>
    <w:rsid w:val="00935F76"/>
    <w:rsid w:val="00935FF8"/>
    <w:rsid w:val="00941928"/>
    <w:rsid w:val="00943511"/>
    <w:rsid w:val="009447C0"/>
    <w:rsid w:val="0094703D"/>
    <w:rsid w:val="00951C1E"/>
    <w:rsid w:val="00956B3D"/>
    <w:rsid w:val="00957B22"/>
    <w:rsid w:val="0096268C"/>
    <w:rsid w:val="009626FC"/>
    <w:rsid w:val="00966958"/>
    <w:rsid w:val="0097095B"/>
    <w:rsid w:val="0097113C"/>
    <w:rsid w:val="009726AD"/>
    <w:rsid w:val="009730FA"/>
    <w:rsid w:val="009777E9"/>
    <w:rsid w:val="00983199"/>
    <w:rsid w:val="00983FE6"/>
    <w:rsid w:val="009845B0"/>
    <w:rsid w:val="0099020B"/>
    <w:rsid w:val="00991B6B"/>
    <w:rsid w:val="00995731"/>
    <w:rsid w:val="00996E7C"/>
    <w:rsid w:val="009A0925"/>
    <w:rsid w:val="009A1B73"/>
    <w:rsid w:val="009A4F28"/>
    <w:rsid w:val="009A5D37"/>
    <w:rsid w:val="009A621E"/>
    <w:rsid w:val="009B3ECD"/>
    <w:rsid w:val="009C2F28"/>
    <w:rsid w:val="009C5670"/>
    <w:rsid w:val="009D0797"/>
    <w:rsid w:val="009D181A"/>
    <w:rsid w:val="009F3360"/>
    <w:rsid w:val="009F5DCF"/>
    <w:rsid w:val="009F5DFF"/>
    <w:rsid w:val="009F78D4"/>
    <w:rsid w:val="00A057C0"/>
    <w:rsid w:val="00A11C8D"/>
    <w:rsid w:val="00A13FF5"/>
    <w:rsid w:val="00A14146"/>
    <w:rsid w:val="00A168CA"/>
    <w:rsid w:val="00A17A5D"/>
    <w:rsid w:val="00A2102D"/>
    <w:rsid w:val="00A23CEB"/>
    <w:rsid w:val="00A23CED"/>
    <w:rsid w:val="00A24718"/>
    <w:rsid w:val="00A27E0E"/>
    <w:rsid w:val="00A307AB"/>
    <w:rsid w:val="00A30E35"/>
    <w:rsid w:val="00A359AB"/>
    <w:rsid w:val="00A362B4"/>
    <w:rsid w:val="00A405B8"/>
    <w:rsid w:val="00A42585"/>
    <w:rsid w:val="00A55AD7"/>
    <w:rsid w:val="00A55F67"/>
    <w:rsid w:val="00A5720D"/>
    <w:rsid w:val="00A57DDC"/>
    <w:rsid w:val="00A6356A"/>
    <w:rsid w:val="00A73355"/>
    <w:rsid w:val="00A77BB7"/>
    <w:rsid w:val="00A77BEB"/>
    <w:rsid w:val="00A80398"/>
    <w:rsid w:val="00A804FA"/>
    <w:rsid w:val="00A807BB"/>
    <w:rsid w:val="00A81241"/>
    <w:rsid w:val="00A85E5B"/>
    <w:rsid w:val="00A864FB"/>
    <w:rsid w:val="00A9035D"/>
    <w:rsid w:val="00A95EEA"/>
    <w:rsid w:val="00AA1AD7"/>
    <w:rsid w:val="00AA214C"/>
    <w:rsid w:val="00AA23D2"/>
    <w:rsid w:val="00AA24A9"/>
    <w:rsid w:val="00AA612F"/>
    <w:rsid w:val="00AB1B41"/>
    <w:rsid w:val="00AB2ED0"/>
    <w:rsid w:val="00AB7636"/>
    <w:rsid w:val="00AC019A"/>
    <w:rsid w:val="00AC01B5"/>
    <w:rsid w:val="00AC2928"/>
    <w:rsid w:val="00AC489F"/>
    <w:rsid w:val="00AC5B3E"/>
    <w:rsid w:val="00AD1799"/>
    <w:rsid w:val="00AD1965"/>
    <w:rsid w:val="00AD31C6"/>
    <w:rsid w:val="00AD5B7E"/>
    <w:rsid w:val="00AD66D2"/>
    <w:rsid w:val="00AD7605"/>
    <w:rsid w:val="00AE388C"/>
    <w:rsid w:val="00AE705D"/>
    <w:rsid w:val="00AF1C9C"/>
    <w:rsid w:val="00AF491F"/>
    <w:rsid w:val="00AF5556"/>
    <w:rsid w:val="00B00A04"/>
    <w:rsid w:val="00B018A1"/>
    <w:rsid w:val="00B02E8A"/>
    <w:rsid w:val="00B03514"/>
    <w:rsid w:val="00B035E9"/>
    <w:rsid w:val="00B03AF8"/>
    <w:rsid w:val="00B065AD"/>
    <w:rsid w:val="00B06907"/>
    <w:rsid w:val="00B07676"/>
    <w:rsid w:val="00B26597"/>
    <w:rsid w:val="00B31713"/>
    <w:rsid w:val="00B3250A"/>
    <w:rsid w:val="00B3375A"/>
    <w:rsid w:val="00B4091E"/>
    <w:rsid w:val="00B4482E"/>
    <w:rsid w:val="00B44D81"/>
    <w:rsid w:val="00B53B6B"/>
    <w:rsid w:val="00B54741"/>
    <w:rsid w:val="00B54EAF"/>
    <w:rsid w:val="00B562B3"/>
    <w:rsid w:val="00B6032C"/>
    <w:rsid w:val="00B615B9"/>
    <w:rsid w:val="00B632D7"/>
    <w:rsid w:val="00B73C5F"/>
    <w:rsid w:val="00B758E5"/>
    <w:rsid w:val="00B77635"/>
    <w:rsid w:val="00B82575"/>
    <w:rsid w:val="00B83201"/>
    <w:rsid w:val="00B84C99"/>
    <w:rsid w:val="00B876B0"/>
    <w:rsid w:val="00B92412"/>
    <w:rsid w:val="00B9743E"/>
    <w:rsid w:val="00BA446C"/>
    <w:rsid w:val="00BA4AB1"/>
    <w:rsid w:val="00BA5B1C"/>
    <w:rsid w:val="00BA7FBF"/>
    <w:rsid w:val="00BB19E3"/>
    <w:rsid w:val="00BB6F5B"/>
    <w:rsid w:val="00BC0289"/>
    <w:rsid w:val="00BC0B73"/>
    <w:rsid w:val="00BC1C1A"/>
    <w:rsid w:val="00BC28A4"/>
    <w:rsid w:val="00BC3FBD"/>
    <w:rsid w:val="00BC41FF"/>
    <w:rsid w:val="00BC4610"/>
    <w:rsid w:val="00BC57F6"/>
    <w:rsid w:val="00BC5A84"/>
    <w:rsid w:val="00BC5A93"/>
    <w:rsid w:val="00BE0744"/>
    <w:rsid w:val="00BE1531"/>
    <w:rsid w:val="00BE178E"/>
    <w:rsid w:val="00BF2ED1"/>
    <w:rsid w:val="00BF75E9"/>
    <w:rsid w:val="00C0585F"/>
    <w:rsid w:val="00C065DF"/>
    <w:rsid w:val="00C10407"/>
    <w:rsid w:val="00C109B5"/>
    <w:rsid w:val="00C13232"/>
    <w:rsid w:val="00C14D92"/>
    <w:rsid w:val="00C155CA"/>
    <w:rsid w:val="00C15CC9"/>
    <w:rsid w:val="00C1604A"/>
    <w:rsid w:val="00C17797"/>
    <w:rsid w:val="00C21A2F"/>
    <w:rsid w:val="00C2434C"/>
    <w:rsid w:val="00C25680"/>
    <w:rsid w:val="00C26624"/>
    <w:rsid w:val="00C26A11"/>
    <w:rsid w:val="00C32FD8"/>
    <w:rsid w:val="00C3323F"/>
    <w:rsid w:val="00C37E97"/>
    <w:rsid w:val="00C40F57"/>
    <w:rsid w:val="00C428DD"/>
    <w:rsid w:val="00C464F2"/>
    <w:rsid w:val="00C511C0"/>
    <w:rsid w:val="00C538AE"/>
    <w:rsid w:val="00C544A9"/>
    <w:rsid w:val="00C54548"/>
    <w:rsid w:val="00C60224"/>
    <w:rsid w:val="00C618E6"/>
    <w:rsid w:val="00C6236C"/>
    <w:rsid w:val="00C6447E"/>
    <w:rsid w:val="00C66048"/>
    <w:rsid w:val="00C7487C"/>
    <w:rsid w:val="00C75202"/>
    <w:rsid w:val="00C761D0"/>
    <w:rsid w:val="00C804FA"/>
    <w:rsid w:val="00C81993"/>
    <w:rsid w:val="00C843B2"/>
    <w:rsid w:val="00C849E9"/>
    <w:rsid w:val="00C97612"/>
    <w:rsid w:val="00CA347D"/>
    <w:rsid w:val="00CA3BE8"/>
    <w:rsid w:val="00CB1221"/>
    <w:rsid w:val="00CB29C5"/>
    <w:rsid w:val="00CB416A"/>
    <w:rsid w:val="00CB4CDF"/>
    <w:rsid w:val="00CB7E79"/>
    <w:rsid w:val="00CC0C55"/>
    <w:rsid w:val="00CC20D0"/>
    <w:rsid w:val="00CC56F3"/>
    <w:rsid w:val="00CC7B35"/>
    <w:rsid w:val="00CD09D7"/>
    <w:rsid w:val="00CD3306"/>
    <w:rsid w:val="00CE1306"/>
    <w:rsid w:val="00CE5B54"/>
    <w:rsid w:val="00CE70B8"/>
    <w:rsid w:val="00CF3FA3"/>
    <w:rsid w:val="00CF4BA5"/>
    <w:rsid w:val="00CF5D35"/>
    <w:rsid w:val="00CF78B3"/>
    <w:rsid w:val="00D0018F"/>
    <w:rsid w:val="00D02920"/>
    <w:rsid w:val="00D044BA"/>
    <w:rsid w:val="00D04569"/>
    <w:rsid w:val="00D05C0C"/>
    <w:rsid w:val="00D07669"/>
    <w:rsid w:val="00D233B0"/>
    <w:rsid w:val="00D23B0A"/>
    <w:rsid w:val="00D27208"/>
    <w:rsid w:val="00D2786E"/>
    <w:rsid w:val="00D33280"/>
    <w:rsid w:val="00D341A9"/>
    <w:rsid w:val="00D35676"/>
    <w:rsid w:val="00D366EB"/>
    <w:rsid w:val="00D41089"/>
    <w:rsid w:val="00D41AD6"/>
    <w:rsid w:val="00D42A5F"/>
    <w:rsid w:val="00D44662"/>
    <w:rsid w:val="00D44EF5"/>
    <w:rsid w:val="00D456A6"/>
    <w:rsid w:val="00D544E9"/>
    <w:rsid w:val="00D55895"/>
    <w:rsid w:val="00D57F43"/>
    <w:rsid w:val="00D611D6"/>
    <w:rsid w:val="00D63C28"/>
    <w:rsid w:val="00D67B30"/>
    <w:rsid w:val="00D7291D"/>
    <w:rsid w:val="00D75845"/>
    <w:rsid w:val="00D76E2D"/>
    <w:rsid w:val="00D806D5"/>
    <w:rsid w:val="00D810F8"/>
    <w:rsid w:val="00D85F55"/>
    <w:rsid w:val="00D872E8"/>
    <w:rsid w:val="00D877B5"/>
    <w:rsid w:val="00D87985"/>
    <w:rsid w:val="00D90633"/>
    <w:rsid w:val="00D95F46"/>
    <w:rsid w:val="00D968A3"/>
    <w:rsid w:val="00DA3DDE"/>
    <w:rsid w:val="00DA5010"/>
    <w:rsid w:val="00DB4182"/>
    <w:rsid w:val="00DB68DE"/>
    <w:rsid w:val="00DC08C9"/>
    <w:rsid w:val="00DC2B08"/>
    <w:rsid w:val="00DC4AD0"/>
    <w:rsid w:val="00DD09F8"/>
    <w:rsid w:val="00DD1736"/>
    <w:rsid w:val="00DD3672"/>
    <w:rsid w:val="00DD63CC"/>
    <w:rsid w:val="00DD6E97"/>
    <w:rsid w:val="00DD7251"/>
    <w:rsid w:val="00DF0610"/>
    <w:rsid w:val="00DF4A7D"/>
    <w:rsid w:val="00DF56BE"/>
    <w:rsid w:val="00DF6929"/>
    <w:rsid w:val="00E010A7"/>
    <w:rsid w:val="00E06BBB"/>
    <w:rsid w:val="00E15194"/>
    <w:rsid w:val="00E160FF"/>
    <w:rsid w:val="00E1748C"/>
    <w:rsid w:val="00E2067F"/>
    <w:rsid w:val="00E20DB8"/>
    <w:rsid w:val="00E25D70"/>
    <w:rsid w:val="00E266F9"/>
    <w:rsid w:val="00E272A0"/>
    <w:rsid w:val="00E34D2E"/>
    <w:rsid w:val="00E40ED1"/>
    <w:rsid w:val="00E46A42"/>
    <w:rsid w:val="00E50933"/>
    <w:rsid w:val="00E5299F"/>
    <w:rsid w:val="00E53C6F"/>
    <w:rsid w:val="00E546A0"/>
    <w:rsid w:val="00E56EBC"/>
    <w:rsid w:val="00E57DE5"/>
    <w:rsid w:val="00E61DC6"/>
    <w:rsid w:val="00E6267E"/>
    <w:rsid w:val="00E67112"/>
    <w:rsid w:val="00E67414"/>
    <w:rsid w:val="00E7032A"/>
    <w:rsid w:val="00E72D39"/>
    <w:rsid w:val="00E730E4"/>
    <w:rsid w:val="00E75984"/>
    <w:rsid w:val="00E776A0"/>
    <w:rsid w:val="00E80095"/>
    <w:rsid w:val="00E81D28"/>
    <w:rsid w:val="00E83609"/>
    <w:rsid w:val="00E8612C"/>
    <w:rsid w:val="00E903A8"/>
    <w:rsid w:val="00E965A3"/>
    <w:rsid w:val="00EA22C3"/>
    <w:rsid w:val="00EA2CB6"/>
    <w:rsid w:val="00EA2F5D"/>
    <w:rsid w:val="00EB0F42"/>
    <w:rsid w:val="00EB2985"/>
    <w:rsid w:val="00EB5346"/>
    <w:rsid w:val="00EB60F4"/>
    <w:rsid w:val="00EC0A7B"/>
    <w:rsid w:val="00EC1B77"/>
    <w:rsid w:val="00ED30E7"/>
    <w:rsid w:val="00ED505E"/>
    <w:rsid w:val="00ED6382"/>
    <w:rsid w:val="00EE02D1"/>
    <w:rsid w:val="00EE14A7"/>
    <w:rsid w:val="00EE6A69"/>
    <w:rsid w:val="00EE7413"/>
    <w:rsid w:val="00EF22BB"/>
    <w:rsid w:val="00EF5F08"/>
    <w:rsid w:val="00EF64B6"/>
    <w:rsid w:val="00EF6EB7"/>
    <w:rsid w:val="00F00DB3"/>
    <w:rsid w:val="00F0467F"/>
    <w:rsid w:val="00F05192"/>
    <w:rsid w:val="00F068C8"/>
    <w:rsid w:val="00F13359"/>
    <w:rsid w:val="00F13C00"/>
    <w:rsid w:val="00F24A6D"/>
    <w:rsid w:val="00F261A0"/>
    <w:rsid w:val="00F26B54"/>
    <w:rsid w:val="00F26E2C"/>
    <w:rsid w:val="00F278AF"/>
    <w:rsid w:val="00F35A56"/>
    <w:rsid w:val="00F35E58"/>
    <w:rsid w:val="00F404FA"/>
    <w:rsid w:val="00F41734"/>
    <w:rsid w:val="00F435CA"/>
    <w:rsid w:val="00F45002"/>
    <w:rsid w:val="00F466F6"/>
    <w:rsid w:val="00F47580"/>
    <w:rsid w:val="00F515FC"/>
    <w:rsid w:val="00F608CF"/>
    <w:rsid w:val="00F65569"/>
    <w:rsid w:val="00F6775F"/>
    <w:rsid w:val="00F71E16"/>
    <w:rsid w:val="00F731D7"/>
    <w:rsid w:val="00F73B14"/>
    <w:rsid w:val="00F74B99"/>
    <w:rsid w:val="00F75C5E"/>
    <w:rsid w:val="00F775D8"/>
    <w:rsid w:val="00F80CD5"/>
    <w:rsid w:val="00F813E9"/>
    <w:rsid w:val="00F904B9"/>
    <w:rsid w:val="00F91433"/>
    <w:rsid w:val="00F91BCF"/>
    <w:rsid w:val="00F95350"/>
    <w:rsid w:val="00FA0105"/>
    <w:rsid w:val="00FA214B"/>
    <w:rsid w:val="00FA6BE3"/>
    <w:rsid w:val="00FA7177"/>
    <w:rsid w:val="00FA73A6"/>
    <w:rsid w:val="00FB0C80"/>
    <w:rsid w:val="00FB4112"/>
    <w:rsid w:val="00FB7743"/>
    <w:rsid w:val="00FC18A1"/>
    <w:rsid w:val="00FC1CB0"/>
    <w:rsid w:val="00FC42F6"/>
    <w:rsid w:val="00FD7E34"/>
    <w:rsid w:val="00FE1CDD"/>
    <w:rsid w:val="00FE3173"/>
    <w:rsid w:val="00FE7AB3"/>
    <w:rsid w:val="00FF3669"/>
    <w:rsid w:val="00FF4CFC"/>
    <w:rsid w:val="00FF7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2B1B8-8FB9-47BF-B373-4A3CEB98262A}"/>
</file>

<file path=customXml/itemProps2.xml><?xml version="1.0" encoding="utf-8"?>
<ds:datastoreItem xmlns:ds="http://schemas.openxmlformats.org/officeDocument/2006/customXml" ds:itemID="{AE1CECF6-4B3D-4381-99F9-027E9D0B80E4}"/>
</file>

<file path=customXml/itemProps3.xml><?xml version="1.0" encoding="utf-8"?>
<ds:datastoreItem xmlns:ds="http://schemas.openxmlformats.org/officeDocument/2006/customXml" ds:itemID="{49612D1C-7A9D-4031-AF25-2B9B92D48952}"/>
</file>

<file path=customXml/itemProps4.xml><?xml version="1.0" encoding="utf-8"?>
<ds:datastoreItem xmlns:ds="http://schemas.openxmlformats.org/officeDocument/2006/customXml" ds:itemID="{6CC43DEE-F9A6-4D81-A8C6-A563156B198A}"/>
</file>

<file path=docProps/app.xml><?xml version="1.0" encoding="utf-8"?>
<Properties xmlns="http://schemas.openxmlformats.org/officeDocument/2006/extended-properties" xmlns:vt="http://schemas.openxmlformats.org/officeDocument/2006/docPropsVTypes">
  <Template>Normal</Template>
  <TotalTime>4</TotalTime>
  <Pages>9</Pages>
  <Words>2821</Words>
  <Characters>16364</Characters>
  <Application>Microsoft Office Word</Application>
  <DocSecurity>8</DocSecurity>
  <Lines>136</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517.2020.ro</vt:lpstr>
      <vt:lpstr>517.2020.ro</vt:lpstr>
    </vt:vector>
  </TitlesOfParts>
  <Company/>
  <LinksUpToDate>false</LinksUpToDate>
  <CharactersWithSpaces>19147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367.2021.ro</dc:title>
  <dc:subject/>
  <dc:creator>Sorin</dc:creator>
  <cp:keywords/>
  <dc:description/>
  <cp:lastModifiedBy>Dan Perciun</cp:lastModifiedBy>
  <cp:revision>5</cp:revision>
  <cp:lastPrinted>2021-11-11T13:21:00Z</cp:lastPrinted>
  <dcterms:created xsi:type="dcterms:W3CDTF">2021-11-22T11:11:00Z</dcterms:created>
  <dcterms:modified xsi:type="dcterms:W3CDTF">2021-11-23T06:30:00Z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