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C4EA1" w14:textId="77777777" w:rsidR="00EC3C95" w:rsidRPr="00F44988" w:rsidRDefault="00EC3C95" w:rsidP="00E10D30">
      <w:pPr>
        <w:pStyle w:val="NoSpacing"/>
        <w:ind w:firstLine="709"/>
        <w:jc w:val="right"/>
        <w:rPr>
          <w:rFonts w:ascii="Times New Roman" w:hAnsi="Times New Roman"/>
          <w:b/>
          <w:sz w:val="28"/>
          <w:szCs w:val="28"/>
        </w:rPr>
      </w:pPr>
      <w:bookmarkStart w:id="0" w:name="_Hlk83737890"/>
    </w:p>
    <w:p w14:paraId="0D413EB9" w14:textId="77777777" w:rsidR="00EC3C95" w:rsidRPr="00F44988" w:rsidRDefault="00EC3C95" w:rsidP="00E10D30">
      <w:pPr>
        <w:pStyle w:val="NoSpacing"/>
        <w:ind w:firstLine="709"/>
        <w:jc w:val="right"/>
        <w:rPr>
          <w:rFonts w:ascii="Times New Roman" w:hAnsi="Times New Roman"/>
          <w:b/>
          <w:sz w:val="28"/>
          <w:szCs w:val="28"/>
        </w:rPr>
      </w:pPr>
    </w:p>
    <w:p w14:paraId="1B0FF695" w14:textId="77777777" w:rsidR="00FE2F38" w:rsidRPr="00F44988" w:rsidRDefault="00FE2F38" w:rsidP="00E10D30">
      <w:pPr>
        <w:pStyle w:val="NoSpacing"/>
        <w:ind w:firstLine="709"/>
        <w:jc w:val="right"/>
        <w:rPr>
          <w:rFonts w:ascii="Times New Roman" w:hAnsi="Times New Roman"/>
          <w:b/>
          <w:sz w:val="28"/>
          <w:szCs w:val="28"/>
        </w:rPr>
      </w:pPr>
      <w:r w:rsidRPr="00F44988">
        <w:rPr>
          <w:rFonts w:ascii="Times New Roman" w:hAnsi="Times New Roman"/>
          <w:b/>
          <w:sz w:val="28"/>
          <w:szCs w:val="28"/>
        </w:rPr>
        <w:t xml:space="preserve">Постоянному бюро </w:t>
      </w:r>
    </w:p>
    <w:p w14:paraId="4E736E85" w14:textId="77777777" w:rsidR="00FE2F38" w:rsidRPr="00F44988" w:rsidRDefault="00FE2F38" w:rsidP="00E10D30">
      <w:pPr>
        <w:pStyle w:val="NoSpacing"/>
        <w:ind w:firstLine="709"/>
        <w:jc w:val="right"/>
        <w:rPr>
          <w:rFonts w:ascii="Times New Roman" w:hAnsi="Times New Roman"/>
          <w:b/>
          <w:sz w:val="28"/>
          <w:szCs w:val="28"/>
        </w:rPr>
      </w:pPr>
      <w:r w:rsidRPr="00F44988">
        <w:rPr>
          <w:rFonts w:ascii="Times New Roman" w:hAnsi="Times New Roman"/>
          <w:b/>
          <w:sz w:val="28"/>
          <w:szCs w:val="28"/>
        </w:rPr>
        <w:t>Парламента Республики Молдова</w:t>
      </w:r>
    </w:p>
    <w:p w14:paraId="3D63CD97" w14:textId="77777777" w:rsidR="00FE2F38" w:rsidRPr="00F44988" w:rsidRDefault="00FE2F38" w:rsidP="00E10D30">
      <w:pPr>
        <w:pStyle w:val="NoSpacing"/>
        <w:ind w:firstLine="709"/>
        <w:jc w:val="right"/>
        <w:rPr>
          <w:rFonts w:ascii="Times New Roman" w:hAnsi="Times New Roman"/>
          <w:sz w:val="28"/>
          <w:szCs w:val="28"/>
        </w:rPr>
      </w:pPr>
    </w:p>
    <w:p w14:paraId="38D2FB90" w14:textId="77777777" w:rsidR="00FE2F38" w:rsidRPr="00F44988" w:rsidRDefault="00FE2F38" w:rsidP="00E10D30">
      <w:pPr>
        <w:pStyle w:val="NoSpacing"/>
        <w:ind w:firstLine="567"/>
        <w:jc w:val="right"/>
        <w:rPr>
          <w:rFonts w:ascii="Times New Roman" w:hAnsi="Times New Roman"/>
          <w:sz w:val="28"/>
          <w:szCs w:val="28"/>
        </w:rPr>
      </w:pPr>
    </w:p>
    <w:p w14:paraId="110997C3" w14:textId="77777777" w:rsidR="00F15009" w:rsidRPr="00F44988" w:rsidRDefault="00FE2F38" w:rsidP="00E10D30">
      <w:pPr>
        <w:spacing w:line="240" w:lineRule="auto"/>
        <w:ind w:firstLine="567"/>
        <w:jc w:val="both"/>
        <w:rPr>
          <w:rFonts w:ascii="Times New Roman" w:hAnsi="Times New Roman" w:cs="Times New Roman"/>
          <w:sz w:val="28"/>
          <w:szCs w:val="28"/>
          <w:lang w:val="ru-RU"/>
        </w:rPr>
      </w:pPr>
      <w:r w:rsidRPr="00F44988">
        <w:rPr>
          <w:rFonts w:ascii="Times New Roman" w:hAnsi="Times New Roman" w:cs="Times New Roman"/>
          <w:sz w:val="28"/>
          <w:szCs w:val="28"/>
          <w:lang w:val="ru-RU"/>
        </w:rPr>
        <w:t>В соответствии с положениями статьи 73 Конституции Республики Молдова и статьи 47 Регламента Парламента</w:t>
      </w:r>
      <w:r w:rsidR="00B22971" w:rsidRPr="00F44988">
        <w:rPr>
          <w:rFonts w:ascii="Times New Roman" w:hAnsi="Times New Roman" w:cs="Times New Roman"/>
          <w:sz w:val="28"/>
          <w:szCs w:val="28"/>
          <w:lang w:val="ru-RU"/>
        </w:rPr>
        <w:t>, принятого Законом № 797/1996,</w:t>
      </w:r>
      <w:r w:rsidRPr="00F44988">
        <w:rPr>
          <w:rFonts w:ascii="Times New Roman" w:hAnsi="Times New Roman" w:cs="Times New Roman"/>
          <w:sz w:val="28"/>
          <w:szCs w:val="28"/>
          <w:lang w:val="ru-RU"/>
        </w:rPr>
        <w:t xml:space="preserve"> представляется </w:t>
      </w:r>
      <w:r w:rsidR="00CB2C09" w:rsidRPr="00F44988">
        <w:rPr>
          <w:rFonts w:ascii="Times New Roman" w:hAnsi="Times New Roman" w:cs="Times New Roman"/>
          <w:sz w:val="28"/>
          <w:szCs w:val="28"/>
          <w:lang w:val="ru-RU"/>
        </w:rPr>
        <w:t xml:space="preserve">на рассмотрение Парламенту </w:t>
      </w:r>
      <w:r w:rsidRPr="00F44988">
        <w:rPr>
          <w:rFonts w:ascii="Times New Roman" w:hAnsi="Times New Roman" w:cs="Times New Roman"/>
          <w:sz w:val="28"/>
          <w:szCs w:val="28"/>
          <w:lang w:val="ru-RU"/>
        </w:rPr>
        <w:t>в порядке законодательной инициативы проект</w:t>
      </w:r>
      <w:r w:rsidR="004F729D" w:rsidRPr="00F44988">
        <w:rPr>
          <w:rFonts w:ascii="Times New Roman" w:hAnsi="Times New Roman" w:cs="Times New Roman"/>
          <w:sz w:val="28"/>
          <w:szCs w:val="28"/>
          <w:lang w:val="ru-RU"/>
        </w:rPr>
        <w:t xml:space="preserve"> </w:t>
      </w:r>
      <w:r w:rsidR="00451F30" w:rsidRPr="00F44988">
        <w:rPr>
          <w:rFonts w:ascii="Times New Roman" w:hAnsi="Times New Roman" w:cs="Times New Roman"/>
          <w:sz w:val="28"/>
          <w:szCs w:val="28"/>
          <w:lang w:val="ru-RU"/>
        </w:rPr>
        <w:t>постан</w:t>
      </w:r>
      <w:r w:rsidR="0071296F" w:rsidRPr="00F44988">
        <w:rPr>
          <w:rFonts w:ascii="Times New Roman" w:hAnsi="Times New Roman" w:cs="Times New Roman"/>
          <w:sz w:val="28"/>
          <w:szCs w:val="28"/>
          <w:lang w:val="ru-RU"/>
        </w:rPr>
        <w:t>о</w:t>
      </w:r>
      <w:r w:rsidR="00451F30" w:rsidRPr="00F44988">
        <w:rPr>
          <w:rFonts w:ascii="Times New Roman" w:hAnsi="Times New Roman" w:cs="Times New Roman"/>
          <w:sz w:val="28"/>
          <w:szCs w:val="28"/>
          <w:lang w:val="ru-RU"/>
        </w:rPr>
        <w:t xml:space="preserve">вления об утверждении Национальной программы развития </w:t>
      </w:r>
      <w:r w:rsidR="008A160C" w:rsidRPr="00F44988">
        <w:rPr>
          <w:rFonts w:ascii="Times New Roman" w:hAnsi="Times New Roman" w:cs="Times New Roman"/>
          <w:sz w:val="28"/>
          <w:szCs w:val="28"/>
          <w:lang w:val="ru-RU"/>
        </w:rPr>
        <w:t>средств массовой информации</w:t>
      </w:r>
      <w:r w:rsidR="00451F30" w:rsidRPr="00F44988">
        <w:rPr>
          <w:rFonts w:ascii="Times New Roman" w:hAnsi="Times New Roman" w:cs="Times New Roman"/>
          <w:sz w:val="28"/>
          <w:szCs w:val="28"/>
          <w:lang w:val="ru-RU"/>
        </w:rPr>
        <w:t xml:space="preserve"> на 2023</w:t>
      </w:r>
      <w:r w:rsidR="0071296F" w:rsidRPr="00F44988">
        <w:rPr>
          <w:rFonts w:ascii="Times New Roman" w:hAnsi="Times New Roman" w:cs="Times New Roman"/>
          <w:sz w:val="28"/>
          <w:szCs w:val="28"/>
          <w:lang w:val="ru-RU" w:eastAsia="ro-MD"/>
        </w:rPr>
        <w:t>–</w:t>
      </w:r>
      <w:r w:rsidR="00451F30" w:rsidRPr="00F44988">
        <w:rPr>
          <w:rFonts w:ascii="Times New Roman" w:hAnsi="Times New Roman" w:cs="Times New Roman"/>
          <w:sz w:val="28"/>
          <w:szCs w:val="28"/>
          <w:lang w:val="ru-RU"/>
        </w:rPr>
        <w:t xml:space="preserve">2026 годы и Плана </w:t>
      </w:r>
      <w:r w:rsidR="00183E10" w:rsidRPr="00F44988">
        <w:rPr>
          <w:rFonts w:ascii="Times New Roman" w:hAnsi="Times New Roman" w:cs="Times New Roman"/>
          <w:sz w:val="28"/>
          <w:szCs w:val="28"/>
          <w:lang w:val="ru-RU"/>
        </w:rPr>
        <w:t>дейст</w:t>
      </w:r>
      <w:r w:rsidR="00CC38DC" w:rsidRPr="00F44988">
        <w:rPr>
          <w:rFonts w:ascii="Times New Roman" w:hAnsi="Times New Roman" w:cs="Times New Roman"/>
          <w:sz w:val="28"/>
          <w:szCs w:val="28"/>
          <w:lang w:val="ru-RU"/>
        </w:rPr>
        <w:t>в</w:t>
      </w:r>
      <w:r w:rsidR="00451F30" w:rsidRPr="00F44988">
        <w:rPr>
          <w:rFonts w:ascii="Times New Roman" w:hAnsi="Times New Roman" w:cs="Times New Roman"/>
          <w:sz w:val="28"/>
          <w:szCs w:val="28"/>
          <w:lang w:val="ru-RU"/>
        </w:rPr>
        <w:t>ий по ее реализации.</w:t>
      </w:r>
    </w:p>
    <w:p w14:paraId="380FBC27" w14:textId="77777777" w:rsidR="005A6CAA" w:rsidRPr="00F44988" w:rsidRDefault="005A6CAA" w:rsidP="00E10D30">
      <w:pPr>
        <w:pStyle w:val="tt"/>
        <w:ind w:firstLine="567"/>
        <w:jc w:val="left"/>
        <w:rPr>
          <w:b w:val="0"/>
          <w:sz w:val="28"/>
          <w:szCs w:val="28"/>
          <w:lang w:val="ru-RU"/>
        </w:rPr>
      </w:pPr>
    </w:p>
    <w:p w14:paraId="4EB1F35E" w14:textId="77777777" w:rsidR="00A51128" w:rsidRPr="00F44988" w:rsidRDefault="00A51128" w:rsidP="00E10D30">
      <w:pPr>
        <w:spacing w:after="0" w:line="240" w:lineRule="auto"/>
        <w:ind w:firstLine="567"/>
        <w:rPr>
          <w:rFonts w:ascii="Times New Roman" w:hAnsi="Times New Roman" w:cs="Times New Roman"/>
          <w:sz w:val="28"/>
          <w:szCs w:val="28"/>
          <w:lang w:val="ru-RU"/>
        </w:rPr>
      </w:pPr>
      <w:r w:rsidRPr="00F44988">
        <w:rPr>
          <w:rFonts w:ascii="Times New Roman" w:hAnsi="Times New Roman" w:cs="Times New Roman"/>
          <w:sz w:val="28"/>
          <w:szCs w:val="28"/>
          <w:lang w:val="ru-RU"/>
        </w:rPr>
        <w:t>Прилагаются:</w:t>
      </w:r>
    </w:p>
    <w:p w14:paraId="1BD236C4" w14:textId="77777777" w:rsidR="00311BE7" w:rsidRPr="00F44988" w:rsidRDefault="00A51128" w:rsidP="00E10D30">
      <w:pPr>
        <w:pStyle w:val="ListParagraph"/>
        <w:numPr>
          <w:ilvl w:val="0"/>
          <w:numId w:val="18"/>
        </w:numPr>
        <w:spacing w:after="0" w:line="240" w:lineRule="auto"/>
        <w:ind w:firstLine="567"/>
        <w:rPr>
          <w:rFonts w:ascii="Times New Roman" w:hAnsi="Times New Roman" w:cs="Times New Roman"/>
          <w:sz w:val="28"/>
          <w:szCs w:val="28"/>
          <w:lang w:val="ru-RU"/>
        </w:rPr>
      </w:pPr>
      <w:r w:rsidRPr="00F44988">
        <w:rPr>
          <w:rFonts w:ascii="Times New Roman" w:hAnsi="Times New Roman" w:cs="Times New Roman"/>
          <w:sz w:val="28"/>
          <w:szCs w:val="28"/>
          <w:lang w:val="ru-RU"/>
        </w:rPr>
        <w:t xml:space="preserve">проект </w:t>
      </w:r>
      <w:r w:rsidR="0071296F" w:rsidRPr="00F44988">
        <w:rPr>
          <w:rFonts w:ascii="Times New Roman" w:hAnsi="Times New Roman" w:cs="Times New Roman"/>
          <w:sz w:val="28"/>
          <w:szCs w:val="28"/>
          <w:lang w:val="ru-RU"/>
        </w:rPr>
        <w:t>постановления</w:t>
      </w:r>
      <w:r w:rsidR="00311BE7" w:rsidRPr="00F44988">
        <w:rPr>
          <w:rFonts w:ascii="Times New Roman" w:hAnsi="Times New Roman" w:cs="Times New Roman"/>
          <w:sz w:val="28"/>
          <w:szCs w:val="28"/>
          <w:lang w:val="ru-RU"/>
        </w:rPr>
        <w:t>;</w:t>
      </w:r>
    </w:p>
    <w:p w14:paraId="6A8BB9F8" w14:textId="77777777" w:rsidR="00EA1608" w:rsidRPr="00F44988" w:rsidRDefault="00597CF8" w:rsidP="00E10D30">
      <w:pPr>
        <w:pStyle w:val="ListParagraph"/>
        <w:numPr>
          <w:ilvl w:val="0"/>
          <w:numId w:val="18"/>
        </w:numPr>
        <w:spacing w:after="0" w:line="240" w:lineRule="auto"/>
        <w:ind w:firstLine="567"/>
        <w:rPr>
          <w:rFonts w:ascii="Times New Roman" w:hAnsi="Times New Roman" w:cs="Times New Roman"/>
          <w:sz w:val="28"/>
          <w:szCs w:val="28"/>
          <w:lang w:val="ru-RU"/>
        </w:rPr>
      </w:pPr>
      <w:r w:rsidRPr="00F44988">
        <w:rPr>
          <w:rFonts w:ascii="Times New Roman" w:hAnsi="Times New Roman" w:cs="Times New Roman"/>
          <w:sz w:val="28"/>
          <w:szCs w:val="28"/>
          <w:lang w:val="ru-RU"/>
        </w:rPr>
        <w:t>пояснительная записка</w:t>
      </w:r>
      <w:r w:rsidR="00D95E99" w:rsidRPr="00F44988">
        <w:rPr>
          <w:rFonts w:ascii="Times New Roman" w:hAnsi="Times New Roman" w:cs="Times New Roman"/>
          <w:sz w:val="28"/>
          <w:szCs w:val="28"/>
          <w:lang w:val="ru-RU"/>
        </w:rPr>
        <w:t>.</w:t>
      </w:r>
    </w:p>
    <w:p w14:paraId="0D6A44DA" w14:textId="77777777" w:rsidR="00A01F65" w:rsidRPr="00F44988" w:rsidRDefault="00A01F65" w:rsidP="00E10D30">
      <w:pPr>
        <w:pStyle w:val="ListParagraph"/>
        <w:spacing w:after="0" w:line="240" w:lineRule="auto"/>
        <w:ind w:left="1287"/>
        <w:jc w:val="both"/>
        <w:rPr>
          <w:rFonts w:ascii="Times New Roman" w:hAnsi="Times New Roman" w:cs="Times New Roman"/>
          <w:sz w:val="28"/>
          <w:szCs w:val="28"/>
          <w:lang w:val="ru-RU"/>
        </w:rPr>
      </w:pPr>
    </w:p>
    <w:p w14:paraId="40E005EF" w14:textId="77777777" w:rsidR="00A01F65" w:rsidRPr="00F44988" w:rsidRDefault="00A01F65" w:rsidP="00E10D30">
      <w:pPr>
        <w:pStyle w:val="ListParagraph"/>
        <w:spacing w:after="0" w:line="240" w:lineRule="auto"/>
        <w:ind w:left="1287"/>
        <w:jc w:val="both"/>
        <w:rPr>
          <w:rFonts w:ascii="Times New Roman" w:hAnsi="Times New Roman" w:cs="Times New Roman"/>
          <w:sz w:val="28"/>
          <w:szCs w:val="28"/>
          <w:lang w:val="ru-RU"/>
        </w:rPr>
      </w:pPr>
    </w:p>
    <w:p w14:paraId="6D507824" w14:textId="77777777" w:rsidR="006960DD" w:rsidRPr="00F44988" w:rsidRDefault="006960DD" w:rsidP="00E10D30">
      <w:pPr>
        <w:pStyle w:val="NoSpacing"/>
        <w:ind w:firstLine="567"/>
        <w:jc w:val="right"/>
        <w:rPr>
          <w:rFonts w:ascii="Times New Roman" w:eastAsiaTheme="minorHAnsi" w:hAnsi="Times New Roman"/>
          <w:sz w:val="28"/>
          <w:szCs w:val="28"/>
        </w:rPr>
      </w:pPr>
    </w:p>
    <w:p w14:paraId="431DE082" w14:textId="77777777" w:rsidR="00216843" w:rsidRPr="00F44988" w:rsidRDefault="00FE2F38" w:rsidP="00E10D30">
      <w:pPr>
        <w:pStyle w:val="NoSpacing"/>
        <w:jc w:val="center"/>
        <w:rPr>
          <w:rFonts w:ascii="Times New Roman" w:hAnsi="Times New Roman"/>
          <w:sz w:val="28"/>
          <w:szCs w:val="28"/>
        </w:rPr>
      </w:pPr>
      <w:r w:rsidRPr="00F44988">
        <w:rPr>
          <w:rFonts w:ascii="Times New Roman" w:hAnsi="Times New Roman"/>
          <w:b/>
          <w:sz w:val="28"/>
          <w:szCs w:val="28"/>
        </w:rPr>
        <w:t>Депутат</w:t>
      </w:r>
      <w:r w:rsidR="003B17C7" w:rsidRPr="00F44988">
        <w:rPr>
          <w:rFonts w:ascii="Times New Roman" w:hAnsi="Times New Roman"/>
          <w:b/>
          <w:sz w:val="28"/>
          <w:szCs w:val="28"/>
        </w:rPr>
        <w:t>ы</w:t>
      </w:r>
      <w:r w:rsidRPr="00F44988">
        <w:rPr>
          <w:rFonts w:ascii="Times New Roman" w:hAnsi="Times New Roman"/>
          <w:b/>
          <w:sz w:val="28"/>
          <w:szCs w:val="28"/>
        </w:rPr>
        <w:t xml:space="preserve"> </w:t>
      </w:r>
      <w:proofErr w:type="gramStart"/>
      <w:r w:rsidRPr="00F44988">
        <w:rPr>
          <w:rFonts w:ascii="Times New Roman" w:hAnsi="Times New Roman"/>
          <w:b/>
          <w:sz w:val="28"/>
          <w:szCs w:val="28"/>
        </w:rPr>
        <w:t>Парламента:</w:t>
      </w:r>
      <w:bookmarkEnd w:id="0"/>
      <w:r w:rsidR="008E171F" w:rsidRPr="00F44988">
        <w:rPr>
          <w:rFonts w:ascii="Times New Roman" w:hAnsi="Times New Roman"/>
          <w:b/>
          <w:sz w:val="28"/>
          <w:szCs w:val="28"/>
        </w:rPr>
        <w:t xml:space="preserve"> </w:t>
      </w:r>
      <w:r w:rsidR="000E646A" w:rsidRPr="00F44988">
        <w:rPr>
          <w:rFonts w:ascii="Times New Roman" w:hAnsi="Times New Roman"/>
          <w:b/>
          <w:sz w:val="28"/>
          <w:szCs w:val="28"/>
        </w:rPr>
        <w:t xml:space="preserve"> </w:t>
      </w:r>
      <w:r w:rsidR="00447FC4" w:rsidRPr="00F44988">
        <w:rPr>
          <w:rFonts w:ascii="Times New Roman" w:hAnsi="Times New Roman"/>
          <w:sz w:val="28"/>
          <w:szCs w:val="28"/>
        </w:rPr>
        <w:t xml:space="preserve"> </w:t>
      </w:r>
      <w:proofErr w:type="gramEnd"/>
      <w:r w:rsidR="00447FC4" w:rsidRPr="00F44988">
        <w:rPr>
          <w:rFonts w:ascii="Times New Roman" w:hAnsi="Times New Roman"/>
          <w:sz w:val="28"/>
          <w:szCs w:val="28"/>
        </w:rPr>
        <w:t xml:space="preserve">  </w:t>
      </w:r>
      <w:r w:rsidR="003B17C7" w:rsidRPr="00F44988">
        <w:rPr>
          <w:rFonts w:ascii="Times New Roman" w:hAnsi="Times New Roman"/>
          <w:sz w:val="28"/>
          <w:szCs w:val="28"/>
        </w:rPr>
        <w:t xml:space="preserve">                    </w:t>
      </w:r>
      <w:r w:rsidR="00447FC4" w:rsidRPr="00F44988">
        <w:rPr>
          <w:rFonts w:ascii="Times New Roman" w:hAnsi="Times New Roman"/>
          <w:sz w:val="28"/>
          <w:szCs w:val="28"/>
        </w:rPr>
        <w:t xml:space="preserve">     </w:t>
      </w:r>
      <w:r w:rsidR="00EA1608" w:rsidRPr="00F44988">
        <w:rPr>
          <w:rFonts w:ascii="Times New Roman" w:hAnsi="Times New Roman"/>
          <w:sz w:val="28"/>
          <w:szCs w:val="28"/>
        </w:rPr>
        <w:t xml:space="preserve">  </w:t>
      </w:r>
      <w:r w:rsidR="00447FC4" w:rsidRPr="00F44988">
        <w:rPr>
          <w:rFonts w:ascii="Times New Roman" w:hAnsi="Times New Roman"/>
          <w:sz w:val="28"/>
          <w:szCs w:val="28"/>
        </w:rPr>
        <w:t xml:space="preserve">      </w:t>
      </w:r>
      <w:r w:rsidR="0067660C" w:rsidRPr="00F44988">
        <w:rPr>
          <w:rFonts w:ascii="Times New Roman" w:hAnsi="Times New Roman"/>
          <w:sz w:val="28"/>
          <w:szCs w:val="28"/>
        </w:rPr>
        <w:t xml:space="preserve">  </w:t>
      </w:r>
      <w:r w:rsidR="001E6042" w:rsidRPr="00F44988">
        <w:rPr>
          <w:rFonts w:ascii="Times New Roman" w:hAnsi="Times New Roman"/>
          <w:sz w:val="28"/>
          <w:szCs w:val="28"/>
        </w:rPr>
        <w:t xml:space="preserve">   </w:t>
      </w:r>
      <w:r w:rsidR="003B0BC7" w:rsidRPr="00F44988">
        <w:rPr>
          <w:rFonts w:ascii="Times New Roman" w:hAnsi="Times New Roman"/>
          <w:sz w:val="28"/>
          <w:szCs w:val="28"/>
        </w:rPr>
        <w:t xml:space="preserve">     </w:t>
      </w:r>
      <w:r w:rsidR="002744C7" w:rsidRPr="00F44988">
        <w:rPr>
          <w:rFonts w:ascii="Times New Roman" w:hAnsi="Times New Roman"/>
          <w:sz w:val="28"/>
          <w:szCs w:val="28"/>
        </w:rPr>
        <w:t xml:space="preserve">Л. </w:t>
      </w:r>
      <w:proofErr w:type="spellStart"/>
      <w:r w:rsidR="002744C7" w:rsidRPr="00F44988">
        <w:rPr>
          <w:rFonts w:ascii="Times New Roman" w:hAnsi="Times New Roman"/>
          <w:sz w:val="28"/>
          <w:szCs w:val="28"/>
        </w:rPr>
        <w:t>Николаеск</w:t>
      </w:r>
      <w:r w:rsidR="0011592D" w:rsidRPr="00F44988">
        <w:rPr>
          <w:rFonts w:ascii="Times New Roman" w:hAnsi="Times New Roman"/>
          <w:sz w:val="28"/>
          <w:szCs w:val="28"/>
        </w:rPr>
        <w:t>у</w:t>
      </w:r>
      <w:r w:rsidR="002744C7" w:rsidRPr="00F44988">
        <w:rPr>
          <w:rFonts w:ascii="Times New Roman" w:hAnsi="Times New Roman"/>
          <w:sz w:val="28"/>
          <w:szCs w:val="28"/>
        </w:rPr>
        <w:t>-Онофрей</w:t>
      </w:r>
      <w:proofErr w:type="spellEnd"/>
    </w:p>
    <w:p w14:paraId="6C3AB690"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 xml:space="preserve">В. </w:t>
      </w:r>
      <w:proofErr w:type="spellStart"/>
      <w:r w:rsidRPr="00F44988">
        <w:rPr>
          <w:rFonts w:ascii="Times New Roman" w:hAnsi="Times New Roman"/>
          <w:sz w:val="28"/>
          <w:szCs w:val="28"/>
        </w:rPr>
        <w:t>П</w:t>
      </w:r>
      <w:r w:rsidR="007F08BF" w:rsidRPr="00F44988">
        <w:rPr>
          <w:rFonts w:ascii="Times New Roman" w:hAnsi="Times New Roman"/>
          <w:sz w:val="28"/>
          <w:szCs w:val="28"/>
        </w:rPr>
        <w:t>ы</w:t>
      </w:r>
      <w:r w:rsidRPr="00F44988">
        <w:rPr>
          <w:rFonts w:ascii="Times New Roman" w:hAnsi="Times New Roman"/>
          <w:sz w:val="28"/>
          <w:szCs w:val="28"/>
        </w:rPr>
        <w:t>сларюк</w:t>
      </w:r>
      <w:proofErr w:type="spellEnd"/>
    </w:p>
    <w:p w14:paraId="237A9C43"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М. Адам</w:t>
      </w:r>
    </w:p>
    <w:p w14:paraId="31C98A30"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 xml:space="preserve">М. </w:t>
      </w:r>
      <w:proofErr w:type="spellStart"/>
      <w:r w:rsidRPr="00F44988">
        <w:rPr>
          <w:rFonts w:ascii="Times New Roman" w:hAnsi="Times New Roman"/>
          <w:sz w:val="28"/>
          <w:szCs w:val="28"/>
        </w:rPr>
        <w:t>Нистор</w:t>
      </w:r>
      <w:proofErr w:type="spellEnd"/>
    </w:p>
    <w:p w14:paraId="1BC710BB"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Л. Новак</w:t>
      </w:r>
    </w:p>
    <w:p w14:paraId="3ED99FBD"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М. Гонца</w:t>
      </w:r>
    </w:p>
    <w:p w14:paraId="3DD1EC47" w14:textId="77777777" w:rsidR="00216843" w:rsidRPr="00F44988" w:rsidRDefault="006F2559" w:rsidP="00E10D30">
      <w:pPr>
        <w:pStyle w:val="NoSpacing"/>
        <w:jc w:val="right"/>
        <w:rPr>
          <w:rFonts w:ascii="Times New Roman" w:hAnsi="Times New Roman"/>
          <w:sz w:val="28"/>
          <w:szCs w:val="28"/>
        </w:rPr>
      </w:pPr>
      <w:r w:rsidRPr="00F44988">
        <w:rPr>
          <w:rFonts w:ascii="Times New Roman" w:hAnsi="Times New Roman"/>
          <w:sz w:val="28"/>
          <w:szCs w:val="28"/>
        </w:rPr>
        <w:t>Е</w:t>
      </w:r>
      <w:r w:rsidR="002744C7" w:rsidRPr="00F44988">
        <w:rPr>
          <w:rFonts w:ascii="Times New Roman" w:hAnsi="Times New Roman"/>
          <w:sz w:val="28"/>
          <w:szCs w:val="28"/>
        </w:rPr>
        <w:t>. Синкевич</w:t>
      </w:r>
    </w:p>
    <w:p w14:paraId="396238BC" w14:textId="77777777" w:rsidR="00216843" w:rsidRPr="00F44988" w:rsidRDefault="00733982" w:rsidP="00E10D30">
      <w:pPr>
        <w:pStyle w:val="NoSpacing"/>
        <w:jc w:val="right"/>
        <w:rPr>
          <w:rFonts w:ascii="Times New Roman" w:hAnsi="Times New Roman"/>
          <w:sz w:val="28"/>
          <w:szCs w:val="28"/>
        </w:rPr>
      </w:pPr>
      <w:r w:rsidRPr="00F44988">
        <w:rPr>
          <w:rFonts w:ascii="Times New Roman" w:hAnsi="Times New Roman"/>
          <w:sz w:val="28"/>
          <w:szCs w:val="28"/>
        </w:rPr>
        <w:t>Е</w:t>
      </w:r>
      <w:r w:rsidR="002744C7" w:rsidRPr="00F44988">
        <w:rPr>
          <w:rFonts w:ascii="Times New Roman" w:hAnsi="Times New Roman"/>
          <w:sz w:val="28"/>
          <w:szCs w:val="28"/>
        </w:rPr>
        <w:t xml:space="preserve">. </w:t>
      </w:r>
      <w:proofErr w:type="spellStart"/>
      <w:r w:rsidR="002744C7" w:rsidRPr="00F44988">
        <w:rPr>
          <w:rFonts w:ascii="Times New Roman" w:hAnsi="Times New Roman"/>
          <w:sz w:val="28"/>
          <w:szCs w:val="28"/>
        </w:rPr>
        <w:t>Кожокарь</w:t>
      </w:r>
      <w:proofErr w:type="spellEnd"/>
    </w:p>
    <w:p w14:paraId="08274F14"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Л. Карп</w:t>
      </w:r>
    </w:p>
    <w:p w14:paraId="67117061"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 xml:space="preserve">В. </w:t>
      </w:r>
      <w:proofErr w:type="spellStart"/>
      <w:r w:rsidRPr="00F44988">
        <w:rPr>
          <w:rFonts w:ascii="Times New Roman" w:hAnsi="Times New Roman"/>
          <w:sz w:val="28"/>
          <w:szCs w:val="28"/>
        </w:rPr>
        <w:t>Жако</w:t>
      </w:r>
      <w:r w:rsidR="00733982" w:rsidRPr="00F44988">
        <w:rPr>
          <w:rFonts w:ascii="Times New Roman" w:hAnsi="Times New Roman"/>
          <w:sz w:val="28"/>
          <w:szCs w:val="28"/>
        </w:rPr>
        <w:t>т</w:t>
      </w:r>
      <w:proofErr w:type="spellEnd"/>
    </w:p>
    <w:p w14:paraId="23112955"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 xml:space="preserve">В. </w:t>
      </w:r>
      <w:proofErr w:type="spellStart"/>
      <w:r w:rsidRPr="00F44988">
        <w:rPr>
          <w:rFonts w:ascii="Times New Roman" w:hAnsi="Times New Roman"/>
          <w:sz w:val="28"/>
          <w:szCs w:val="28"/>
        </w:rPr>
        <w:t>Гавр</w:t>
      </w:r>
      <w:r w:rsidR="00733982" w:rsidRPr="00F44988">
        <w:rPr>
          <w:rFonts w:ascii="Times New Roman" w:hAnsi="Times New Roman"/>
          <w:sz w:val="28"/>
          <w:szCs w:val="28"/>
        </w:rPr>
        <w:t>о</w:t>
      </w:r>
      <w:r w:rsidRPr="00F44988">
        <w:rPr>
          <w:rFonts w:ascii="Times New Roman" w:hAnsi="Times New Roman"/>
          <w:sz w:val="28"/>
          <w:szCs w:val="28"/>
        </w:rPr>
        <w:t>ук</w:t>
      </w:r>
      <w:proofErr w:type="spellEnd"/>
    </w:p>
    <w:p w14:paraId="646B7187"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В. Казаку</w:t>
      </w:r>
    </w:p>
    <w:p w14:paraId="08EF251C"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И. Бабич</w:t>
      </w:r>
    </w:p>
    <w:p w14:paraId="596F4736"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 xml:space="preserve">А. </w:t>
      </w:r>
      <w:proofErr w:type="spellStart"/>
      <w:r w:rsidRPr="00F44988">
        <w:rPr>
          <w:rFonts w:ascii="Times New Roman" w:hAnsi="Times New Roman"/>
          <w:sz w:val="28"/>
          <w:szCs w:val="28"/>
        </w:rPr>
        <w:t>Оглинда</w:t>
      </w:r>
      <w:proofErr w:type="spellEnd"/>
    </w:p>
    <w:p w14:paraId="1D0BCA9F"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М. Дру</w:t>
      </w:r>
      <w:r w:rsidR="007C2350" w:rsidRPr="00F44988">
        <w:rPr>
          <w:rFonts w:ascii="Times New Roman" w:hAnsi="Times New Roman"/>
          <w:sz w:val="28"/>
          <w:szCs w:val="28"/>
        </w:rPr>
        <w:t>цэ</w:t>
      </w:r>
    </w:p>
    <w:p w14:paraId="6868EDBB" w14:textId="77777777" w:rsidR="00216843" w:rsidRPr="00F44988" w:rsidRDefault="007C2350" w:rsidP="00E10D30">
      <w:pPr>
        <w:pStyle w:val="NoSpacing"/>
        <w:jc w:val="right"/>
        <w:rPr>
          <w:rFonts w:ascii="Times New Roman" w:hAnsi="Times New Roman"/>
          <w:sz w:val="28"/>
          <w:szCs w:val="28"/>
        </w:rPr>
      </w:pPr>
      <w:r w:rsidRPr="00F44988">
        <w:rPr>
          <w:rFonts w:ascii="Times New Roman" w:hAnsi="Times New Roman"/>
          <w:sz w:val="28"/>
          <w:szCs w:val="28"/>
        </w:rPr>
        <w:t>Е</w:t>
      </w:r>
      <w:r w:rsidR="002744C7" w:rsidRPr="00F44988">
        <w:rPr>
          <w:rFonts w:ascii="Times New Roman" w:hAnsi="Times New Roman"/>
          <w:sz w:val="28"/>
          <w:szCs w:val="28"/>
        </w:rPr>
        <w:t xml:space="preserve">. </w:t>
      </w:r>
      <w:proofErr w:type="spellStart"/>
      <w:r w:rsidR="002744C7" w:rsidRPr="00F44988">
        <w:rPr>
          <w:rFonts w:ascii="Times New Roman" w:hAnsi="Times New Roman"/>
          <w:sz w:val="28"/>
          <w:szCs w:val="28"/>
        </w:rPr>
        <w:t>Катрави</w:t>
      </w:r>
      <w:proofErr w:type="spellEnd"/>
    </w:p>
    <w:p w14:paraId="1C751313"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М. Панку</w:t>
      </w:r>
    </w:p>
    <w:p w14:paraId="52698835" w14:textId="77777777" w:rsidR="00216843" w:rsidRPr="00F44988" w:rsidRDefault="002744C7" w:rsidP="00E10D30">
      <w:pPr>
        <w:pStyle w:val="NoSpacing"/>
        <w:jc w:val="right"/>
        <w:rPr>
          <w:rFonts w:ascii="Times New Roman" w:hAnsi="Times New Roman"/>
          <w:sz w:val="28"/>
          <w:szCs w:val="28"/>
        </w:rPr>
      </w:pPr>
      <w:r w:rsidRPr="00F44988">
        <w:rPr>
          <w:rFonts w:ascii="Times New Roman" w:hAnsi="Times New Roman"/>
          <w:sz w:val="28"/>
          <w:szCs w:val="28"/>
        </w:rPr>
        <w:t>М. Л</w:t>
      </w:r>
      <w:r w:rsidR="007C2350" w:rsidRPr="00F44988">
        <w:rPr>
          <w:rFonts w:ascii="Times New Roman" w:hAnsi="Times New Roman"/>
          <w:sz w:val="28"/>
          <w:szCs w:val="28"/>
        </w:rPr>
        <w:t>я</w:t>
      </w:r>
      <w:r w:rsidRPr="00F44988">
        <w:rPr>
          <w:rFonts w:ascii="Times New Roman" w:hAnsi="Times New Roman"/>
          <w:sz w:val="28"/>
          <w:szCs w:val="28"/>
        </w:rPr>
        <w:t>ху</w:t>
      </w:r>
    </w:p>
    <w:p w14:paraId="359B3DF5" w14:textId="77777777" w:rsidR="00872227" w:rsidRPr="00F44988" w:rsidRDefault="00872227" w:rsidP="00E10D30">
      <w:pPr>
        <w:pStyle w:val="NoSpacing"/>
        <w:rPr>
          <w:rFonts w:ascii="Times New Roman" w:hAnsi="Times New Roman"/>
          <w:sz w:val="28"/>
          <w:szCs w:val="28"/>
        </w:rPr>
      </w:pPr>
    </w:p>
    <w:p w14:paraId="1FA4BEA4" w14:textId="77777777" w:rsidR="00872227" w:rsidRPr="00F44988" w:rsidRDefault="00872227" w:rsidP="00E10D30">
      <w:pPr>
        <w:pStyle w:val="NoSpacing"/>
        <w:rPr>
          <w:rFonts w:ascii="Times New Roman" w:hAnsi="Times New Roman"/>
          <w:sz w:val="28"/>
          <w:szCs w:val="28"/>
        </w:rPr>
      </w:pPr>
    </w:p>
    <w:p w14:paraId="0E325CDE" w14:textId="77777777" w:rsidR="00872227" w:rsidRPr="00F44988" w:rsidRDefault="00872227" w:rsidP="00E10D30">
      <w:pPr>
        <w:pStyle w:val="NoSpacing"/>
        <w:rPr>
          <w:rFonts w:ascii="Times New Roman" w:hAnsi="Times New Roman"/>
          <w:sz w:val="28"/>
          <w:szCs w:val="28"/>
        </w:rPr>
      </w:pPr>
    </w:p>
    <w:p w14:paraId="3D216878" w14:textId="77777777" w:rsidR="00872227" w:rsidRPr="00F44988" w:rsidRDefault="00872227" w:rsidP="00E10D30">
      <w:pPr>
        <w:pStyle w:val="NoSpacing"/>
        <w:rPr>
          <w:rFonts w:ascii="Times New Roman" w:hAnsi="Times New Roman"/>
          <w:sz w:val="28"/>
          <w:szCs w:val="28"/>
        </w:rPr>
      </w:pPr>
    </w:p>
    <w:p w14:paraId="45B1A9CC" w14:textId="77777777" w:rsidR="00872227" w:rsidRPr="00F44988" w:rsidRDefault="00872227" w:rsidP="00E10D30">
      <w:pPr>
        <w:pStyle w:val="NoSpacing"/>
        <w:rPr>
          <w:rFonts w:ascii="Times New Roman" w:hAnsi="Times New Roman"/>
          <w:sz w:val="28"/>
          <w:szCs w:val="28"/>
        </w:rPr>
      </w:pPr>
    </w:p>
    <w:p w14:paraId="4BCBC7A8" w14:textId="77777777" w:rsidR="00311BE7" w:rsidRPr="00F44988" w:rsidRDefault="00714C26" w:rsidP="00E10D30">
      <w:pPr>
        <w:pStyle w:val="NoSpacing"/>
        <w:jc w:val="right"/>
        <w:rPr>
          <w:rFonts w:ascii="Times New Roman" w:hAnsi="Times New Roman"/>
          <w:i/>
          <w:sz w:val="28"/>
          <w:szCs w:val="28"/>
        </w:rPr>
      </w:pPr>
      <w:r w:rsidRPr="00F44988">
        <w:rPr>
          <w:rFonts w:ascii="Times New Roman" w:hAnsi="Times New Roman"/>
          <w:i/>
          <w:sz w:val="28"/>
          <w:szCs w:val="28"/>
        </w:rPr>
        <w:lastRenderedPageBreak/>
        <w:t xml:space="preserve">Проект (№ </w:t>
      </w:r>
      <w:r w:rsidR="00025E2A" w:rsidRPr="00F44988">
        <w:rPr>
          <w:rFonts w:ascii="Times New Roman" w:hAnsi="Times New Roman"/>
          <w:i/>
          <w:sz w:val="28"/>
          <w:szCs w:val="28"/>
        </w:rPr>
        <w:t>111</w:t>
      </w:r>
      <w:r w:rsidRPr="00F44988">
        <w:rPr>
          <w:rFonts w:ascii="Times New Roman" w:hAnsi="Times New Roman"/>
          <w:i/>
          <w:sz w:val="28"/>
          <w:szCs w:val="28"/>
        </w:rPr>
        <w:t>/202</w:t>
      </w:r>
      <w:r w:rsidR="004C400D" w:rsidRPr="00F44988">
        <w:rPr>
          <w:rFonts w:ascii="Times New Roman" w:hAnsi="Times New Roman"/>
          <w:i/>
          <w:sz w:val="28"/>
          <w:szCs w:val="28"/>
        </w:rPr>
        <w:t>3</w:t>
      </w:r>
      <w:r w:rsidRPr="00F44988">
        <w:rPr>
          <w:rFonts w:ascii="Times New Roman" w:hAnsi="Times New Roman"/>
          <w:i/>
          <w:sz w:val="28"/>
          <w:szCs w:val="28"/>
        </w:rPr>
        <w:t>)</w:t>
      </w:r>
    </w:p>
    <w:p w14:paraId="63B75BFC" w14:textId="77777777" w:rsidR="00E747E6" w:rsidRPr="00F44988" w:rsidRDefault="00E747E6" w:rsidP="00E10D30">
      <w:pPr>
        <w:spacing w:after="0" w:line="240" w:lineRule="auto"/>
        <w:jc w:val="right"/>
        <w:rPr>
          <w:rFonts w:ascii="Times New Roman" w:hAnsi="Times New Roman" w:cs="Times New Roman"/>
          <w:i/>
          <w:iCs/>
          <w:sz w:val="28"/>
          <w:szCs w:val="28"/>
          <w:lang w:val="ru-RU"/>
        </w:rPr>
      </w:pPr>
      <w:r w:rsidRPr="00F44988">
        <w:rPr>
          <w:rFonts w:ascii="Times New Roman" w:hAnsi="Times New Roman" w:cs="Times New Roman"/>
          <w:i/>
          <w:iCs/>
          <w:sz w:val="28"/>
          <w:szCs w:val="28"/>
          <w:lang w:val="ru-RU"/>
        </w:rPr>
        <w:t>Перевод</w:t>
      </w:r>
    </w:p>
    <w:p w14:paraId="0C50B83A" w14:textId="77777777" w:rsidR="006E1FFE" w:rsidRPr="00F44988" w:rsidRDefault="006E1FFE" w:rsidP="00E10D30">
      <w:pPr>
        <w:spacing w:after="0" w:line="240" w:lineRule="auto"/>
        <w:jc w:val="right"/>
        <w:rPr>
          <w:rFonts w:ascii="Times New Roman" w:hAnsi="Times New Roman" w:cs="Times New Roman"/>
          <w:i/>
          <w:iCs/>
          <w:sz w:val="28"/>
          <w:szCs w:val="28"/>
          <w:lang w:val="ru-RU"/>
        </w:rPr>
      </w:pPr>
    </w:p>
    <w:p w14:paraId="0FB84F35" w14:textId="77777777" w:rsidR="006E1FFE" w:rsidRPr="00F44988" w:rsidRDefault="006E1FFE" w:rsidP="00E10D30">
      <w:pPr>
        <w:spacing w:after="0" w:line="240" w:lineRule="auto"/>
        <w:jc w:val="right"/>
        <w:rPr>
          <w:rFonts w:ascii="Times New Roman" w:hAnsi="Times New Roman" w:cs="Times New Roman"/>
          <w:i/>
          <w:iCs/>
          <w:sz w:val="28"/>
          <w:szCs w:val="28"/>
          <w:lang w:val="ru-RU"/>
        </w:rPr>
      </w:pPr>
    </w:p>
    <w:p w14:paraId="2CC35855" w14:textId="77777777" w:rsidR="006E1FFE" w:rsidRPr="00F44988" w:rsidRDefault="006E1FFE" w:rsidP="00E10D30">
      <w:pPr>
        <w:spacing w:after="0" w:line="240" w:lineRule="auto"/>
        <w:jc w:val="right"/>
        <w:rPr>
          <w:rFonts w:ascii="Times New Roman" w:hAnsi="Times New Roman" w:cs="Times New Roman"/>
          <w:i/>
          <w:iCs/>
          <w:sz w:val="28"/>
          <w:szCs w:val="28"/>
          <w:lang w:val="ru-RU"/>
        </w:rPr>
      </w:pPr>
    </w:p>
    <w:p w14:paraId="5D207192" w14:textId="77777777" w:rsidR="006E1FFE" w:rsidRPr="00F44988" w:rsidRDefault="006E1FFE" w:rsidP="00E10D30">
      <w:pPr>
        <w:spacing w:after="0" w:line="240" w:lineRule="auto"/>
        <w:jc w:val="right"/>
        <w:rPr>
          <w:rFonts w:ascii="Times New Roman" w:hAnsi="Times New Roman" w:cs="Times New Roman"/>
          <w:i/>
          <w:iCs/>
          <w:sz w:val="28"/>
          <w:szCs w:val="28"/>
          <w:lang w:val="ru-RU"/>
        </w:rPr>
      </w:pPr>
    </w:p>
    <w:p w14:paraId="40B1CCD3" w14:textId="77777777" w:rsidR="00731DCF" w:rsidRPr="00F44988" w:rsidRDefault="00731DCF" w:rsidP="00E10D30">
      <w:pPr>
        <w:spacing w:after="0" w:line="240" w:lineRule="auto"/>
        <w:jc w:val="center"/>
        <w:rPr>
          <w:rFonts w:ascii="Times New Roman" w:hAnsi="Times New Roman" w:cs="Times New Roman"/>
          <w:b/>
          <w:sz w:val="28"/>
          <w:szCs w:val="28"/>
          <w:lang w:val="ru-RU"/>
        </w:rPr>
      </w:pPr>
      <w:r w:rsidRPr="00F44988">
        <w:rPr>
          <w:rFonts w:ascii="Times New Roman" w:hAnsi="Times New Roman" w:cs="Times New Roman"/>
          <w:b/>
          <w:sz w:val="28"/>
          <w:szCs w:val="28"/>
          <w:lang w:val="ru-RU"/>
        </w:rPr>
        <w:t>ПОСТАНОВЛЕНИЕ</w:t>
      </w:r>
    </w:p>
    <w:p w14:paraId="000B8BE1" w14:textId="77777777" w:rsidR="00731DCF" w:rsidRPr="00F44988" w:rsidRDefault="00731DCF" w:rsidP="00E10D30">
      <w:pPr>
        <w:spacing w:after="0" w:line="240" w:lineRule="auto"/>
        <w:jc w:val="center"/>
        <w:rPr>
          <w:rFonts w:ascii="Times New Roman" w:hAnsi="Times New Roman" w:cs="Times New Roman"/>
          <w:b/>
          <w:sz w:val="28"/>
          <w:szCs w:val="28"/>
          <w:lang w:val="ru-RU"/>
        </w:rPr>
      </w:pPr>
    </w:p>
    <w:p w14:paraId="5601E651" w14:textId="77777777" w:rsidR="00892C77" w:rsidRPr="00F44988" w:rsidRDefault="00731DCF" w:rsidP="00E10D30">
      <w:pPr>
        <w:spacing w:after="0" w:line="240" w:lineRule="auto"/>
        <w:jc w:val="center"/>
        <w:rPr>
          <w:rFonts w:ascii="Times New Roman" w:eastAsia="Times New Roman" w:hAnsi="Times New Roman" w:cs="Times New Roman"/>
          <w:b/>
          <w:bCs/>
          <w:sz w:val="28"/>
          <w:szCs w:val="28"/>
          <w:lang w:val="ru-RU" w:eastAsia="ro-MD"/>
        </w:rPr>
      </w:pPr>
      <w:r w:rsidRPr="00F44988">
        <w:rPr>
          <w:rFonts w:ascii="Times New Roman" w:hAnsi="Times New Roman" w:cs="Times New Roman"/>
          <w:b/>
          <w:sz w:val="28"/>
          <w:szCs w:val="28"/>
          <w:lang w:val="ru-RU"/>
        </w:rPr>
        <w:t xml:space="preserve"> об утверждении Национальной программы развития </w:t>
      </w:r>
      <w:r w:rsidR="008A160C" w:rsidRPr="00F44988">
        <w:rPr>
          <w:rFonts w:ascii="Times New Roman" w:hAnsi="Times New Roman" w:cs="Times New Roman"/>
          <w:b/>
          <w:sz w:val="28"/>
          <w:szCs w:val="28"/>
          <w:lang w:val="ru-RU"/>
        </w:rPr>
        <w:t>средств массовой информации</w:t>
      </w:r>
      <w:r w:rsidRPr="00F44988">
        <w:rPr>
          <w:rFonts w:ascii="Times New Roman" w:hAnsi="Times New Roman" w:cs="Times New Roman"/>
          <w:b/>
          <w:sz w:val="28"/>
          <w:szCs w:val="28"/>
          <w:lang w:val="ru-RU"/>
        </w:rPr>
        <w:t xml:space="preserve"> на 2023</w:t>
      </w:r>
      <w:r w:rsidRPr="00F44988">
        <w:rPr>
          <w:rFonts w:ascii="Times New Roman" w:hAnsi="Times New Roman" w:cs="Times New Roman"/>
          <w:b/>
          <w:sz w:val="28"/>
          <w:szCs w:val="28"/>
          <w:lang w:val="ru-RU" w:eastAsia="ro-MD"/>
        </w:rPr>
        <w:t>–</w:t>
      </w:r>
      <w:r w:rsidRPr="00F44988">
        <w:rPr>
          <w:rFonts w:ascii="Times New Roman" w:hAnsi="Times New Roman" w:cs="Times New Roman"/>
          <w:b/>
          <w:sz w:val="28"/>
          <w:szCs w:val="28"/>
          <w:lang w:val="ru-RU"/>
        </w:rPr>
        <w:t xml:space="preserve">2026 годы и Плана </w:t>
      </w:r>
      <w:r w:rsidR="00CC38DC" w:rsidRPr="00F44988">
        <w:rPr>
          <w:rFonts w:ascii="Times New Roman" w:hAnsi="Times New Roman" w:cs="Times New Roman"/>
          <w:b/>
          <w:sz w:val="28"/>
          <w:szCs w:val="28"/>
          <w:lang w:val="ru-RU"/>
        </w:rPr>
        <w:t>дейс</w:t>
      </w:r>
      <w:r w:rsidRPr="00F44988">
        <w:rPr>
          <w:rFonts w:ascii="Times New Roman" w:hAnsi="Times New Roman" w:cs="Times New Roman"/>
          <w:b/>
          <w:sz w:val="28"/>
          <w:szCs w:val="28"/>
          <w:lang w:val="ru-RU"/>
        </w:rPr>
        <w:t>т</w:t>
      </w:r>
      <w:r w:rsidR="00CC38DC" w:rsidRPr="00F44988">
        <w:rPr>
          <w:rFonts w:ascii="Times New Roman" w:hAnsi="Times New Roman" w:cs="Times New Roman"/>
          <w:b/>
          <w:sz w:val="28"/>
          <w:szCs w:val="28"/>
          <w:lang w:val="ru-RU"/>
        </w:rPr>
        <w:t>в</w:t>
      </w:r>
      <w:r w:rsidRPr="00F44988">
        <w:rPr>
          <w:rFonts w:ascii="Times New Roman" w:hAnsi="Times New Roman" w:cs="Times New Roman"/>
          <w:b/>
          <w:sz w:val="28"/>
          <w:szCs w:val="28"/>
          <w:lang w:val="ru-RU"/>
        </w:rPr>
        <w:t>ий по ее реализации</w:t>
      </w:r>
      <w:r w:rsidR="00892C77" w:rsidRPr="00F44988">
        <w:rPr>
          <w:rFonts w:ascii="Times New Roman" w:eastAsia="Times New Roman" w:hAnsi="Times New Roman" w:cs="Times New Roman"/>
          <w:b/>
          <w:bCs/>
          <w:sz w:val="28"/>
          <w:szCs w:val="28"/>
          <w:lang w:val="ru-RU" w:eastAsia="ro-MD"/>
        </w:rPr>
        <w:t> </w:t>
      </w:r>
    </w:p>
    <w:p w14:paraId="21ED9861" w14:textId="77777777" w:rsidR="00E27720" w:rsidRPr="00F44988" w:rsidRDefault="00E27720" w:rsidP="00E10D30">
      <w:pPr>
        <w:pStyle w:val="NormalWeb"/>
        <w:rPr>
          <w:sz w:val="28"/>
          <w:szCs w:val="28"/>
          <w:lang w:val="ru-RU"/>
        </w:rPr>
      </w:pPr>
    </w:p>
    <w:p w14:paraId="32FB9862" w14:textId="77777777" w:rsidR="00892C77" w:rsidRPr="00F44988" w:rsidRDefault="00892C77" w:rsidP="00E10D30">
      <w:pPr>
        <w:spacing w:after="0" w:line="240" w:lineRule="auto"/>
        <w:ind w:firstLine="567"/>
        <w:jc w:val="both"/>
        <w:rPr>
          <w:rFonts w:ascii="Times New Roman" w:eastAsia="Times New Roman" w:hAnsi="Times New Roman" w:cs="Times New Roman"/>
          <w:sz w:val="28"/>
          <w:szCs w:val="28"/>
          <w:lang w:val="ru-RU" w:eastAsia="ro-MD"/>
        </w:rPr>
      </w:pPr>
      <w:r w:rsidRPr="00F44988">
        <w:rPr>
          <w:rFonts w:ascii="Times New Roman" w:eastAsia="Times New Roman" w:hAnsi="Times New Roman" w:cs="Times New Roman"/>
          <w:sz w:val="28"/>
          <w:szCs w:val="28"/>
          <w:lang w:val="ru-RU" w:eastAsia="ro-MD"/>
        </w:rPr>
        <w:t>Парламент принимает настоящ</w:t>
      </w:r>
      <w:r w:rsidR="007C7674" w:rsidRPr="00F44988">
        <w:rPr>
          <w:rFonts w:ascii="Times New Roman" w:eastAsia="Times New Roman" w:hAnsi="Times New Roman" w:cs="Times New Roman"/>
          <w:sz w:val="28"/>
          <w:szCs w:val="28"/>
          <w:lang w:val="ru-RU" w:eastAsia="ro-MD"/>
        </w:rPr>
        <w:t>ее постановление</w:t>
      </w:r>
      <w:r w:rsidRPr="00F44988">
        <w:rPr>
          <w:rFonts w:ascii="Times New Roman" w:eastAsia="Times New Roman" w:hAnsi="Times New Roman" w:cs="Times New Roman"/>
          <w:sz w:val="28"/>
          <w:szCs w:val="28"/>
          <w:lang w:val="ru-RU" w:eastAsia="ro-MD"/>
        </w:rPr>
        <w:t>.</w:t>
      </w:r>
    </w:p>
    <w:p w14:paraId="7911A497" w14:textId="77777777" w:rsidR="00892C77" w:rsidRPr="00F44988" w:rsidRDefault="00892C77" w:rsidP="00E10D30">
      <w:pPr>
        <w:spacing w:after="0" w:line="240" w:lineRule="auto"/>
        <w:ind w:firstLine="567"/>
        <w:jc w:val="both"/>
        <w:rPr>
          <w:rFonts w:ascii="Times New Roman" w:eastAsia="Times New Roman" w:hAnsi="Times New Roman" w:cs="Times New Roman"/>
          <w:sz w:val="28"/>
          <w:szCs w:val="28"/>
          <w:lang w:val="ru-RU" w:eastAsia="ro-MD"/>
        </w:rPr>
      </w:pPr>
      <w:r w:rsidRPr="00F44988">
        <w:rPr>
          <w:rFonts w:ascii="Times New Roman" w:eastAsia="Times New Roman" w:hAnsi="Times New Roman" w:cs="Times New Roman"/>
          <w:sz w:val="28"/>
          <w:szCs w:val="28"/>
          <w:lang w:val="ru-RU" w:eastAsia="ro-MD"/>
        </w:rPr>
        <w:t> </w:t>
      </w:r>
    </w:p>
    <w:p w14:paraId="34E42F84" w14:textId="77777777" w:rsidR="00A15FE8" w:rsidRPr="00F44988" w:rsidRDefault="00A15FE8" w:rsidP="00E10D30">
      <w:pPr>
        <w:pStyle w:val="NormalWeb"/>
        <w:rPr>
          <w:sz w:val="28"/>
          <w:szCs w:val="28"/>
          <w:lang w:val="ru-RU"/>
        </w:rPr>
      </w:pPr>
      <w:r w:rsidRPr="00F44988">
        <w:rPr>
          <w:b/>
          <w:bCs/>
          <w:sz w:val="28"/>
          <w:szCs w:val="28"/>
          <w:lang w:val="ru-RU"/>
        </w:rPr>
        <w:t>Ст. 1.</w:t>
      </w:r>
      <w:r w:rsidRPr="00F44988">
        <w:rPr>
          <w:sz w:val="28"/>
          <w:szCs w:val="28"/>
          <w:lang w:val="ru-RU"/>
        </w:rPr>
        <w:t xml:space="preserve"> – Утвердить:</w:t>
      </w:r>
    </w:p>
    <w:p w14:paraId="30FF9BC4" w14:textId="77777777" w:rsidR="00A15FE8" w:rsidRPr="00F44988" w:rsidRDefault="000B4B95" w:rsidP="00E10D30">
      <w:pPr>
        <w:pStyle w:val="NormalWeb"/>
        <w:rPr>
          <w:sz w:val="28"/>
          <w:szCs w:val="28"/>
          <w:lang w:val="ru-RU"/>
        </w:rPr>
      </w:pPr>
      <w:r w:rsidRPr="00F44988">
        <w:rPr>
          <w:sz w:val="28"/>
          <w:szCs w:val="28"/>
          <w:lang w:val="ru-RU"/>
        </w:rPr>
        <w:t xml:space="preserve">– </w:t>
      </w:r>
      <w:r w:rsidR="00A15FE8" w:rsidRPr="00F44988">
        <w:rPr>
          <w:sz w:val="28"/>
          <w:szCs w:val="28"/>
          <w:lang w:val="ru-RU"/>
        </w:rPr>
        <w:t xml:space="preserve">Национальную программу развития </w:t>
      </w:r>
      <w:r w:rsidR="008A160C" w:rsidRPr="00F44988">
        <w:rPr>
          <w:sz w:val="28"/>
          <w:szCs w:val="28"/>
          <w:lang w:val="ru-RU"/>
        </w:rPr>
        <w:t>средств массовой информации</w:t>
      </w:r>
      <w:r w:rsidR="00A15FE8" w:rsidRPr="00F44988">
        <w:rPr>
          <w:sz w:val="28"/>
          <w:szCs w:val="28"/>
          <w:lang w:val="ru-RU"/>
        </w:rPr>
        <w:t xml:space="preserve"> на 2023</w:t>
      </w:r>
      <w:r w:rsidR="00A15FE8" w:rsidRPr="00F44988">
        <w:rPr>
          <w:sz w:val="28"/>
          <w:szCs w:val="28"/>
          <w:lang w:val="ru-RU" w:eastAsia="ro-MD"/>
        </w:rPr>
        <w:t>–</w:t>
      </w:r>
      <w:r w:rsidR="00A15FE8" w:rsidRPr="00F44988">
        <w:rPr>
          <w:sz w:val="28"/>
          <w:szCs w:val="28"/>
          <w:lang w:val="ru-RU"/>
        </w:rPr>
        <w:t>2026 годы, представленную в приложении</w:t>
      </w:r>
      <w:r w:rsidRPr="00F44988">
        <w:rPr>
          <w:sz w:val="28"/>
          <w:szCs w:val="28"/>
          <w:lang w:val="ru-RU"/>
        </w:rPr>
        <w:t xml:space="preserve"> 1;</w:t>
      </w:r>
    </w:p>
    <w:p w14:paraId="59078C9D" w14:textId="77777777" w:rsidR="000B4B95" w:rsidRPr="00F44988" w:rsidRDefault="000B4B95" w:rsidP="00E10D30">
      <w:pPr>
        <w:pStyle w:val="NormalWeb"/>
        <w:rPr>
          <w:sz w:val="28"/>
          <w:szCs w:val="28"/>
          <w:lang w:val="ru-RU"/>
        </w:rPr>
      </w:pPr>
      <w:r w:rsidRPr="00F44988">
        <w:rPr>
          <w:sz w:val="28"/>
          <w:szCs w:val="28"/>
          <w:lang w:val="ru-RU"/>
        </w:rPr>
        <w:t xml:space="preserve">– План </w:t>
      </w:r>
      <w:r w:rsidR="00CC38DC" w:rsidRPr="00F44988">
        <w:rPr>
          <w:sz w:val="28"/>
          <w:szCs w:val="28"/>
          <w:lang w:val="ru-RU"/>
        </w:rPr>
        <w:t>дейс</w:t>
      </w:r>
      <w:r w:rsidRPr="00F44988">
        <w:rPr>
          <w:sz w:val="28"/>
          <w:szCs w:val="28"/>
          <w:lang w:val="ru-RU"/>
        </w:rPr>
        <w:t>т</w:t>
      </w:r>
      <w:r w:rsidR="00CC38DC" w:rsidRPr="00F44988">
        <w:rPr>
          <w:sz w:val="28"/>
          <w:szCs w:val="28"/>
          <w:lang w:val="ru-RU"/>
        </w:rPr>
        <w:t>в</w:t>
      </w:r>
      <w:r w:rsidRPr="00F44988">
        <w:rPr>
          <w:sz w:val="28"/>
          <w:szCs w:val="28"/>
          <w:lang w:val="ru-RU"/>
        </w:rPr>
        <w:t>ий по реализации</w:t>
      </w:r>
      <w:r w:rsidR="00B65C63" w:rsidRPr="00F44988">
        <w:rPr>
          <w:sz w:val="28"/>
          <w:szCs w:val="28"/>
          <w:lang w:val="ru-RU"/>
        </w:rPr>
        <w:t xml:space="preserve"> Национальной программы развития </w:t>
      </w:r>
      <w:r w:rsidR="008A160C" w:rsidRPr="00F44988">
        <w:rPr>
          <w:sz w:val="28"/>
          <w:szCs w:val="28"/>
          <w:lang w:val="ru-RU"/>
        </w:rPr>
        <w:t>средств массовой информации</w:t>
      </w:r>
      <w:r w:rsidR="00B65C63" w:rsidRPr="00F44988">
        <w:rPr>
          <w:sz w:val="28"/>
          <w:szCs w:val="28"/>
          <w:lang w:val="ru-RU"/>
        </w:rPr>
        <w:t xml:space="preserve"> на 2023</w:t>
      </w:r>
      <w:r w:rsidR="00B65C63" w:rsidRPr="00F44988">
        <w:rPr>
          <w:sz w:val="28"/>
          <w:szCs w:val="28"/>
          <w:lang w:val="ru-RU" w:eastAsia="ro-MD"/>
        </w:rPr>
        <w:t>–</w:t>
      </w:r>
      <w:r w:rsidR="00B65C63" w:rsidRPr="00F44988">
        <w:rPr>
          <w:sz w:val="28"/>
          <w:szCs w:val="28"/>
          <w:lang w:val="ru-RU"/>
        </w:rPr>
        <w:t>2026 годы, представленный в приложении 2.</w:t>
      </w:r>
    </w:p>
    <w:p w14:paraId="11AA37C8" w14:textId="77777777" w:rsidR="00A15FE8" w:rsidRPr="00F44988" w:rsidRDefault="00A15FE8" w:rsidP="00E10D30">
      <w:pPr>
        <w:pStyle w:val="NormalWeb"/>
        <w:rPr>
          <w:sz w:val="28"/>
          <w:szCs w:val="28"/>
          <w:lang w:val="ru-RU"/>
        </w:rPr>
      </w:pPr>
      <w:r w:rsidRPr="00F44988">
        <w:rPr>
          <w:sz w:val="28"/>
          <w:szCs w:val="28"/>
          <w:lang w:val="ru-RU"/>
        </w:rPr>
        <w:t> </w:t>
      </w:r>
    </w:p>
    <w:p w14:paraId="4A2AB7D7" w14:textId="77777777" w:rsidR="008A160C" w:rsidRPr="00F44988" w:rsidRDefault="00A15FE8" w:rsidP="00E10D30">
      <w:pPr>
        <w:pStyle w:val="NormalWeb"/>
        <w:rPr>
          <w:sz w:val="28"/>
          <w:szCs w:val="28"/>
          <w:lang w:val="ru-RU"/>
        </w:rPr>
      </w:pPr>
      <w:r w:rsidRPr="00F44988">
        <w:rPr>
          <w:b/>
          <w:bCs/>
          <w:sz w:val="28"/>
          <w:szCs w:val="28"/>
          <w:lang w:val="ru-RU"/>
        </w:rPr>
        <w:t>Ст. 2.</w:t>
      </w:r>
      <w:r w:rsidRPr="00F44988">
        <w:rPr>
          <w:sz w:val="28"/>
          <w:szCs w:val="28"/>
          <w:lang w:val="ru-RU"/>
        </w:rPr>
        <w:t xml:space="preserve"> –</w:t>
      </w:r>
      <w:r w:rsidR="00B65C63" w:rsidRPr="00F44988">
        <w:rPr>
          <w:sz w:val="28"/>
          <w:szCs w:val="28"/>
          <w:lang w:val="ru-RU"/>
        </w:rPr>
        <w:t xml:space="preserve"> О</w:t>
      </w:r>
      <w:r w:rsidRPr="00F44988">
        <w:rPr>
          <w:sz w:val="28"/>
          <w:szCs w:val="28"/>
          <w:lang w:val="ru-RU"/>
        </w:rPr>
        <w:t>рганам публичной власти</w:t>
      </w:r>
      <w:r w:rsidR="00B65C63" w:rsidRPr="00F44988">
        <w:rPr>
          <w:sz w:val="28"/>
          <w:szCs w:val="28"/>
          <w:lang w:val="ru-RU"/>
        </w:rPr>
        <w:t xml:space="preserve"> и публичным учреждениям принять необходимые меры для реализации Плана </w:t>
      </w:r>
      <w:r w:rsidR="00226AFF" w:rsidRPr="00F44988">
        <w:rPr>
          <w:sz w:val="28"/>
          <w:szCs w:val="28"/>
          <w:lang w:val="ru-RU"/>
        </w:rPr>
        <w:t>дейс</w:t>
      </w:r>
      <w:r w:rsidR="00B65C63" w:rsidRPr="00F44988">
        <w:rPr>
          <w:sz w:val="28"/>
          <w:szCs w:val="28"/>
          <w:lang w:val="ru-RU"/>
        </w:rPr>
        <w:t>т</w:t>
      </w:r>
      <w:r w:rsidR="00226AFF" w:rsidRPr="00F44988">
        <w:rPr>
          <w:sz w:val="28"/>
          <w:szCs w:val="28"/>
          <w:lang w:val="ru-RU"/>
        </w:rPr>
        <w:t>в</w:t>
      </w:r>
      <w:r w:rsidR="00B65C63" w:rsidRPr="00F44988">
        <w:rPr>
          <w:sz w:val="28"/>
          <w:szCs w:val="28"/>
          <w:lang w:val="ru-RU"/>
        </w:rPr>
        <w:t>ий по реализации Национальной программы развития средств массовой информации на 2023</w:t>
      </w:r>
      <w:r w:rsidR="00226AFF" w:rsidRPr="00F44988">
        <w:rPr>
          <w:sz w:val="28"/>
          <w:szCs w:val="28"/>
          <w:lang w:val="ru-RU" w:eastAsia="ro-MD"/>
        </w:rPr>
        <w:t>–</w:t>
      </w:r>
      <w:r w:rsidR="00B65C63" w:rsidRPr="00F44988">
        <w:rPr>
          <w:sz w:val="28"/>
          <w:szCs w:val="28"/>
          <w:lang w:val="ru-RU"/>
        </w:rPr>
        <w:t>2026 годы.</w:t>
      </w:r>
    </w:p>
    <w:p w14:paraId="63DB982F" w14:textId="77777777" w:rsidR="00A15FE8" w:rsidRPr="00F44988" w:rsidRDefault="00A15FE8" w:rsidP="00E10D30">
      <w:pPr>
        <w:pStyle w:val="NormalWeb"/>
        <w:rPr>
          <w:sz w:val="28"/>
          <w:szCs w:val="28"/>
          <w:lang w:val="ru-RU"/>
        </w:rPr>
      </w:pPr>
      <w:r w:rsidRPr="00F44988">
        <w:rPr>
          <w:sz w:val="28"/>
          <w:szCs w:val="28"/>
          <w:lang w:val="ru-RU"/>
        </w:rPr>
        <w:t> </w:t>
      </w:r>
    </w:p>
    <w:p w14:paraId="7A6A1E2F" w14:textId="77777777" w:rsidR="0007741F" w:rsidRPr="00F44988" w:rsidRDefault="00A15FE8" w:rsidP="00E10D30">
      <w:pPr>
        <w:pStyle w:val="NormalWeb"/>
        <w:rPr>
          <w:sz w:val="28"/>
          <w:szCs w:val="28"/>
          <w:lang w:val="ru-RU"/>
        </w:rPr>
      </w:pPr>
      <w:r w:rsidRPr="00F44988">
        <w:rPr>
          <w:b/>
          <w:bCs/>
          <w:sz w:val="28"/>
          <w:szCs w:val="28"/>
          <w:lang w:val="ru-RU"/>
        </w:rPr>
        <w:t>Ст. 3.</w:t>
      </w:r>
      <w:r w:rsidRPr="00F44988">
        <w:rPr>
          <w:sz w:val="28"/>
          <w:szCs w:val="28"/>
          <w:lang w:val="ru-RU"/>
        </w:rPr>
        <w:t xml:space="preserve"> – </w:t>
      </w:r>
      <w:r w:rsidR="0007741F" w:rsidRPr="00F44988">
        <w:rPr>
          <w:sz w:val="28"/>
          <w:szCs w:val="28"/>
          <w:lang w:val="ru-RU"/>
        </w:rPr>
        <w:t>Реализаци</w:t>
      </w:r>
      <w:r w:rsidR="00C40543" w:rsidRPr="00F44988">
        <w:rPr>
          <w:sz w:val="28"/>
          <w:szCs w:val="28"/>
          <w:lang w:val="ru-RU"/>
        </w:rPr>
        <w:t>ю</w:t>
      </w:r>
      <w:r w:rsidR="0007741F" w:rsidRPr="00F44988">
        <w:rPr>
          <w:sz w:val="28"/>
          <w:szCs w:val="28"/>
          <w:lang w:val="ru-RU"/>
        </w:rPr>
        <w:t xml:space="preserve"> указанной Национальной программы осуществлять за счет и в пределах ассигнований, предусмотренных в утвержденном государственном бюджете задействованных органов и учреждений, в том числе за счет внешней финансовой помощи, а также из иных источников, не запрещен</w:t>
      </w:r>
      <w:r w:rsidR="004B5143" w:rsidRPr="00F44988">
        <w:rPr>
          <w:sz w:val="28"/>
          <w:szCs w:val="28"/>
          <w:lang w:val="ru-RU"/>
        </w:rPr>
        <w:t>ных</w:t>
      </w:r>
      <w:r w:rsidR="0007741F" w:rsidRPr="00F44988">
        <w:rPr>
          <w:sz w:val="28"/>
          <w:szCs w:val="28"/>
          <w:lang w:val="ru-RU"/>
        </w:rPr>
        <w:t xml:space="preserve"> законом.</w:t>
      </w:r>
    </w:p>
    <w:p w14:paraId="5414EC7B" w14:textId="77777777" w:rsidR="0007741F" w:rsidRPr="00F44988" w:rsidRDefault="0007741F" w:rsidP="00E10D30">
      <w:pPr>
        <w:pStyle w:val="NormalWeb"/>
        <w:rPr>
          <w:sz w:val="28"/>
          <w:szCs w:val="28"/>
          <w:lang w:val="ru-RU"/>
        </w:rPr>
      </w:pPr>
    </w:p>
    <w:p w14:paraId="41C10AD1" w14:textId="77777777" w:rsidR="004B5143" w:rsidRPr="00F44988" w:rsidRDefault="004B5143" w:rsidP="00E10D30">
      <w:pPr>
        <w:pStyle w:val="NormalWeb"/>
        <w:rPr>
          <w:sz w:val="28"/>
          <w:szCs w:val="28"/>
          <w:lang w:val="ru-RU"/>
        </w:rPr>
      </w:pPr>
      <w:r w:rsidRPr="00F44988">
        <w:rPr>
          <w:b/>
          <w:sz w:val="28"/>
          <w:szCs w:val="28"/>
          <w:lang w:val="ru-RU"/>
        </w:rPr>
        <w:t>Ст. 4.</w:t>
      </w:r>
      <w:r w:rsidRPr="00F44988">
        <w:rPr>
          <w:sz w:val="28"/>
          <w:szCs w:val="28"/>
          <w:lang w:val="ru-RU"/>
        </w:rPr>
        <w:t xml:space="preserve"> – Настоящее </w:t>
      </w:r>
      <w:r w:rsidR="00B432D8" w:rsidRPr="00F44988">
        <w:rPr>
          <w:sz w:val="28"/>
          <w:szCs w:val="28"/>
          <w:lang w:val="ru-RU"/>
        </w:rPr>
        <w:t>постановл</w:t>
      </w:r>
      <w:r w:rsidRPr="00F44988">
        <w:rPr>
          <w:sz w:val="28"/>
          <w:szCs w:val="28"/>
          <w:lang w:val="ru-RU"/>
        </w:rPr>
        <w:t>ение вступает в силу со дня опубликования в Официальном мониторе Республики Молдова.</w:t>
      </w:r>
    </w:p>
    <w:p w14:paraId="25C8CF7D" w14:textId="77777777" w:rsidR="00C40543" w:rsidRPr="00F44988" w:rsidRDefault="00C40543" w:rsidP="00E10D30">
      <w:pPr>
        <w:pStyle w:val="NormalWeb"/>
        <w:rPr>
          <w:sz w:val="28"/>
          <w:szCs w:val="28"/>
          <w:lang w:val="ru-RU"/>
        </w:rPr>
      </w:pPr>
    </w:p>
    <w:p w14:paraId="23CCC6E7" w14:textId="77777777" w:rsidR="00344CB6" w:rsidRPr="00F44988" w:rsidRDefault="00344CB6" w:rsidP="00E10D30">
      <w:pPr>
        <w:spacing w:line="240" w:lineRule="auto"/>
        <w:jc w:val="center"/>
        <w:rPr>
          <w:rFonts w:ascii="Times New Roman" w:hAnsi="Times New Roman" w:cs="Times New Roman"/>
          <w:b/>
          <w:iCs/>
          <w:sz w:val="28"/>
          <w:szCs w:val="28"/>
          <w:lang w:val="ru-RU"/>
        </w:rPr>
      </w:pPr>
    </w:p>
    <w:p w14:paraId="01F75341" w14:textId="206AEE16" w:rsidR="00344CB6" w:rsidRDefault="00344CB6" w:rsidP="00E10D30">
      <w:pPr>
        <w:spacing w:line="240" w:lineRule="auto"/>
        <w:jc w:val="center"/>
        <w:rPr>
          <w:rFonts w:ascii="Times New Roman" w:hAnsi="Times New Roman" w:cs="Times New Roman"/>
          <w:b/>
          <w:iCs/>
          <w:sz w:val="28"/>
          <w:szCs w:val="28"/>
          <w:lang w:val="ru-RU"/>
        </w:rPr>
      </w:pPr>
      <w:r w:rsidRPr="00F44988">
        <w:rPr>
          <w:rFonts w:ascii="Times New Roman" w:hAnsi="Times New Roman" w:cs="Times New Roman"/>
          <w:b/>
          <w:iCs/>
          <w:sz w:val="28"/>
          <w:szCs w:val="28"/>
          <w:lang w:val="ru-RU"/>
        </w:rPr>
        <w:t>ПРЕДСЕДАТЕЛЬ ПАРЛАМЕНТА</w:t>
      </w:r>
    </w:p>
    <w:p w14:paraId="413C8641" w14:textId="49F7314C" w:rsidR="00E67224" w:rsidRDefault="00E67224" w:rsidP="00E10D30">
      <w:pPr>
        <w:spacing w:line="240" w:lineRule="auto"/>
        <w:jc w:val="center"/>
        <w:rPr>
          <w:rFonts w:ascii="Times New Roman" w:hAnsi="Times New Roman" w:cs="Times New Roman"/>
          <w:b/>
          <w:iCs/>
          <w:sz w:val="28"/>
          <w:szCs w:val="28"/>
          <w:lang w:val="ru-RU"/>
        </w:rPr>
      </w:pPr>
    </w:p>
    <w:p w14:paraId="2B2B079A" w14:textId="2CCF745D" w:rsidR="00E67224" w:rsidRDefault="00E67224" w:rsidP="00E10D30">
      <w:pPr>
        <w:spacing w:line="240" w:lineRule="auto"/>
        <w:jc w:val="center"/>
        <w:rPr>
          <w:rFonts w:ascii="Times New Roman" w:hAnsi="Times New Roman" w:cs="Times New Roman"/>
          <w:b/>
          <w:iCs/>
          <w:sz w:val="28"/>
          <w:szCs w:val="28"/>
          <w:lang w:val="ru-RU"/>
        </w:rPr>
      </w:pPr>
    </w:p>
    <w:p w14:paraId="2DAFF053" w14:textId="51A36024" w:rsidR="00E67224" w:rsidRDefault="00E67224" w:rsidP="00E10D30">
      <w:pPr>
        <w:spacing w:line="240" w:lineRule="auto"/>
        <w:jc w:val="center"/>
        <w:rPr>
          <w:rFonts w:ascii="Times New Roman" w:hAnsi="Times New Roman" w:cs="Times New Roman"/>
          <w:b/>
          <w:iCs/>
          <w:sz w:val="28"/>
          <w:szCs w:val="28"/>
          <w:lang w:val="ru-RU"/>
        </w:rPr>
      </w:pPr>
    </w:p>
    <w:p w14:paraId="03AC2391" w14:textId="7DDD2705" w:rsidR="00E67224" w:rsidRDefault="00E67224" w:rsidP="00E10D30">
      <w:pPr>
        <w:spacing w:line="240" w:lineRule="auto"/>
        <w:jc w:val="center"/>
        <w:rPr>
          <w:rFonts w:ascii="Times New Roman" w:hAnsi="Times New Roman" w:cs="Times New Roman"/>
          <w:b/>
          <w:iCs/>
          <w:sz w:val="28"/>
          <w:szCs w:val="28"/>
          <w:lang w:val="ru-RU"/>
        </w:rPr>
      </w:pPr>
    </w:p>
    <w:p w14:paraId="6E2DBE62" w14:textId="77777777" w:rsidR="00E67224" w:rsidRPr="00D3456E" w:rsidRDefault="00E67224" w:rsidP="00E67224">
      <w:pPr>
        <w:shd w:val="clear" w:color="auto" w:fill="FFFFFF"/>
        <w:spacing w:line="240" w:lineRule="auto"/>
        <w:jc w:val="right"/>
        <w:rPr>
          <w:rFonts w:ascii="Times New Roman" w:hAnsi="Times New Roman"/>
          <w:sz w:val="28"/>
          <w:szCs w:val="28"/>
          <w:lang w:val="ru-RU" w:eastAsia="ru-RU"/>
        </w:rPr>
      </w:pPr>
      <w:r w:rsidRPr="00D3456E">
        <w:rPr>
          <w:rFonts w:ascii="Times New Roman" w:hAnsi="Times New Roman"/>
          <w:sz w:val="28"/>
          <w:szCs w:val="28"/>
          <w:lang w:val="ru-RU"/>
        </w:rPr>
        <w:lastRenderedPageBreak/>
        <w:t>Приложение</w:t>
      </w:r>
      <w:r w:rsidRPr="00D3456E">
        <w:rPr>
          <w:rFonts w:ascii="Times New Roman" w:hAnsi="Times New Roman"/>
          <w:sz w:val="28"/>
          <w:szCs w:val="28"/>
          <w:lang w:val="ru-RU" w:eastAsia="ru-RU"/>
        </w:rPr>
        <w:t xml:space="preserve"> 1</w:t>
      </w:r>
    </w:p>
    <w:p w14:paraId="6BED974E" w14:textId="77777777" w:rsidR="00E67224" w:rsidRPr="00D3456E" w:rsidRDefault="00E67224" w:rsidP="00E67224">
      <w:pPr>
        <w:pStyle w:val="NormalWeb"/>
        <w:rPr>
          <w:rStyle w:val="Strong"/>
          <w:sz w:val="28"/>
          <w:szCs w:val="28"/>
          <w:highlight w:val="yellow"/>
          <w:shd w:val="clear" w:color="auto" w:fill="FFFFFF"/>
          <w:lang w:val="ru-RU"/>
        </w:rPr>
      </w:pPr>
    </w:p>
    <w:p w14:paraId="14D28625" w14:textId="77777777" w:rsidR="00E67224" w:rsidRPr="00D3456E" w:rsidRDefault="00E67224" w:rsidP="00E67224">
      <w:pPr>
        <w:pStyle w:val="NormalWeb"/>
        <w:rPr>
          <w:rStyle w:val="Strong"/>
          <w:sz w:val="28"/>
          <w:szCs w:val="28"/>
          <w:shd w:val="clear" w:color="auto" w:fill="FFFFFF"/>
          <w:lang w:val="ru-RU"/>
        </w:rPr>
      </w:pPr>
    </w:p>
    <w:p w14:paraId="6B710830" w14:textId="77777777" w:rsidR="00E67224" w:rsidRPr="00D3456E" w:rsidRDefault="00E67224" w:rsidP="00E67224">
      <w:pPr>
        <w:pStyle w:val="NormalWeb"/>
        <w:jc w:val="center"/>
        <w:rPr>
          <w:b/>
          <w:sz w:val="28"/>
          <w:szCs w:val="28"/>
          <w:lang w:val="ru-RU"/>
        </w:rPr>
      </w:pPr>
      <w:r w:rsidRPr="00D3456E">
        <w:rPr>
          <w:b/>
          <w:sz w:val="28"/>
          <w:szCs w:val="28"/>
          <w:lang w:val="ru-RU"/>
        </w:rPr>
        <w:t>НАЦИОНАЛЬНАЯ ПРОГРАММА</w:t>
      </w:r>
    </w:p>
    <w:p w14:paraId="6A5415F7" w14:textId="77777777" w:rsidR="00E67224" w:rsidRPr="00D3456E" w:rsidRDefault="00E67224" w:rsidP="00E67224">
      <w:pPr>
        <w:pStyle w:val="NormalWeb"/>
        <w:jc w:val="center"/>
        <w:rPr>
          <w:rStyle w:val="Strong"/>
          <w:sz w:val="28"/>
          <w:szCs w:val="28"/>
          <w:highlight w:val="yellow"/>
          <w:shd w:val="clear" w:color="auto" w:fill="FFFFFF"/>
          <w:lang w:val="ru-RU"/>
        </w:rPr>
      </w:pPr>
      <w:r w:rsidRPr="00D3456E">
        <w:rPr>
          <w:b/>
          <w:sz w:val="28"/>
          <w:szCs w:val="28"/>
          <w:lang w:val="ru-RU"/>
        </w:rPr>
        <w:t>развития средств массовой информации на 2023</w:t>
      </w:r>
      <w:r w:rsidRPr="00D3456E">
        <w:rPr>
          <w:b/>
          <w:sz w:val="28"/>
          <w:szCs w:val="28"/>
          <w:lang w:val="ru-RU" w:eastAsia="ro-MD"/>
        </w:rPr>
        <w:t>–</w:t>
      </w:r>
      <w:r w:rsidRPr="00D3456E">
        <w:rPr>
          <w:b/>
          <w:sz w:val="28"/>
          <w:szCs w:val="28"/>
          <w:lang w:val="ru-RU"/>
        </w:rPr>
        <w:t>2026 годы</w:t>
      </w:r>
    </w:p>
    <w:p w14:paraId="36DBA0BD" w14:textId="77777777" w:rsidR="00E67224" w:rsidRPr="00D3456E" w:rsidRDefault="00E67224" w:rsidP="00E67224">
      <w:pPr>
        <w:pStyle w:val="NormalWeb"/>
        <w:rPr>
          <w:rStyle w:val="Strong"/>
          <w:sz w:val="28"/>
          <w:szCs w:val="28"/>
          <w:highlight w:val="yellow"/>
          <w:shd w:val="clear" w:color="auto" w:fill="FFFFFF"/>
          <w:lang w:val="ru-RU"/>
        </w:rPr>
      </w:pPr>
    </w:p>
    <w:p w14:paraId="22B23DBE"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Средства массовой информации играют решающую роль в демократическом режиме, поскольку они укрепляют основные социальные ценности, такие как право на информацию и свободу слова, без которых невозможно осуществление других основных прав и конституционных свобод. Средства массовой информации могут играть эту роль только в условиях редакционной независимости, институциональной автономии и, в то же время, правовой и этической ответственности перед гражданами и обществом в целом. Именно на создание таких условий и ориентирована Национальная концепция развития средств массовой информации. Задача сложная, учитывая тот факт, что информационные и коммуникационные технологии, ставшие основным средством цивилизационного прогресса, приносят как огромную пользу, так и большие риски. Преимущества направлены на развитие цифровой экономики, глобальную коммуникацию, доступ в режиме реального времени к колоссальной массе знаний и информации. Опасности исходят от токсичных медийных сообщений, информационных войн или крупномасштабных кибератак.</w:t>
      </w:r>
    </w:p>
    <w:p w14:paraId="2AF755A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Новые информационные технологии вовлекают средства массовой информации в масштабные, динамичные, глубокие и зачастую драматические преобразования, способные отвлечь даже от выполнения их традиционных социальных задач. Стремительное развитие социальных сетей создает ошибочное впечатление, что необходимость и социальная польза средств массовой информации исчезают. Хотя это и ошибочное впечатление, оно может выродиться в явление, которое </w:t>
      </w:r>
      <w:proofErr w:type="spellStart"/>
      <w:r w:rsidRPr="00D3456E">
        <w:rPr>
          <w:rFonts w:ascii="Times New Roman" w:hAnsi="Times New Roman"/>
          <w:sz w:val="28"/>
          <w:szCs w:val="28"/>
          <w:lang w:val="ru-RU"/>
        </w:rPr>
        <w:t>делегитимизирует</w:t>
      </w:r>
      <w:proofErr w:type="spellEnd"/>
      <w:r w:rsidRPr="00D3456E">
        <w:rPr>
          <w:rFonts w:ascii="Times New Roman" w:hAnsi="Times New Roman"/>
          <w:sz w:val="28"/>
          <w:szCs w:val="28"/>
          <w:lang w:val="ru-RU"/>
        </w:rPr>
        <w:t xml:space="preserve"> традиционную роль СМИ в создании и распространении информации. Такой сценарий представляется правдоподобным, поскольку средства массовой информации с трудом справляются с возникшими вызовами, особенно в ситуациях, когда они отклоняются от своей естественной задачи по сбору, проверке достоверности, обработке и распространению информации. Когда средства массовой информации ограничиваются только распространением информации, они теряют свой статус необходимого социального института и подписывают себе приговор и обрекают себя на исчезновение вместе с исчезновением оснований своего существования как отдельного субъекта.</w:t>
      </w:r>
    </w:p>
    <w:p w14:paraId="6D9DA0E9" w14:textId="77777777" w:rsidR="00E67224" w:rsidRPr="00D3456E" w:rsidRDefault="00E67224" w:rsidP="00E67224">
      <w:pPr>
        <w:spacing w:line="240" w:lineRule="auto"/>
        <w:ind w:firstLine="567"/>
        <w:jc w:val="both"/>
        <w:rPr>
          <w:rFonts w:ascii="Times New Roman" w:hAnsi="Times New Roman"/>
          <w:sz w:val="28"/>
          <w:szCs w:val="28"/>
          <w:lang w:val="ru-RU"/>
        </w:rPr>
      </w:pPr>
      <w:proofErr w:type="spellStart"/>
      <w:r w:rsidRPr="00D3456E">
        <w:rPr>
          <w:rFonts w:ascii="Times New Roman" w:hAnsi="Times New Roman"/>
          <w:sz w:val="28"/>
          <w:szCs w:val="28"/>
          <w:lang w:val="ru-RU"/>
        </w:rPr>
        <w:t>Медиауслуги</w:t>
      </w:r>
      <w:proofErr w:type="spellEnd"/>
      <w:r w:rsidRPr="00D3456E">
        <w:rPr>
          <w:rFonts w:ascii="Times New Roman" w:hAnsi="Times New Roman"/>
          <w:sz w:val="28"/>
          <w:szCs w:val="28"/>
          <w:lang w:val="ru-RU"/>
        </w:rPr>
        <w:t xml:space="preserve"> в равной степени являются образовательными, культурными и экономическими услугами. Поэтому честная конкурентная среда имеет первостепенное значение. Доминирующее положение в сфере </w:t>
      </w:r>
      <w:r w:rsidRPr="00D3456E">
        <w:rPr>
          <w:rFonts w:ascii="Times New Roman" w:hAnsi="Times New Roman"/>
          <w:sz w:val="28"/>
          <w:szCs w:val="28"/>
          <w:lang w:val="ru-RU"/>
        </w:rPr>
        <w:lastRenderedPageBreak/>
        <w:t>СМИ создает серьезные препятствия на пути к плюрализму и свободе информации. Компетентность и профессионализм журналистов и руководителей средств массовой информации играют решающую роль в функционировании сферы на демократических принципах и, следовательно, в укреплении права на информацию, культурного разнообразия, плюрализма мнений, защиты несовершеннолетних и потребителей и т. д., как важнейших социальных ценностей. Средства массовой информации вносят особый вклад в преодоление социальных кризисов, таких как пандемический, а также в укрепление национального информационного суверенитета, без которого государственный суверенитет невозможен.</w:t>
      </w:r>
    </w:p>
    <w:p w14:paraId="53330228"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Средства массовой информации необходимо развивать таким образом, чтобы укреплять их потенциал и повышать ценность на благо граждан и общества в целом.</w:t>
      </w:r>
    </w:p>
    <w:p w14:paraId="66E68794"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Приоритеты, установленные в Национальной программе развития средств массовой информации на 2023–2026 годы (далее – Программа) и отраженные в общих целях, вытекают из: </w:t>
      </w:r>
    </w:p>
    <w:p w14:paraId="34EC2ACF" w14:textId="77777777" w:rsidR="00E67224" w:rsidRPr="00D3456E" w:rsidRDefault="00E67224" w:rsidP="00E67224">
      <w:pPr>
        <w:pStyle w:val="NormalWeb"/>
        <w:spacing w:after="120"/>
        <w:rPr>
          <w:sz w:val="28"/>
          <w:szCs w:val="28"/>
          <w:shd w:val="clear" w:color="auto" w:fill="FFFFFF"/>
          <w:lang w:val="ru-RU"/>
        </w:rPr>
      </w:pPr>
      <w:r w:rsidRPr="00D3456E">
        <w:rPr>
          <w:sz w:val="28"/>
          <w:szCs w:val="28"/>
          <w:shd w:val="clear" w:color="auto" w:fill="FFFFFF"/>
          <w:lang w:val="ru-RU"/>
        </w:rPr>
        <w:t xml:space="preserve">a) </w:t>
      </w:r>
      <w:r w:rsidRPr="00D3456E">
        <w:rPr>
          <w:sz w:val="28"/>
          <w:szCs w:val="28"/>
          <w:lang w:val="ru-RU"/>
        </w:rPr>
        <w:t>Национальной концепции развития средств массовой информации Республики Молдова, принятой Законом № 67/2018</w:t>
      </w:r>
      <w:r w:rsidRPr="00D3456E">
        <w:rPr>
          <w:sz w:val="28"/>
          <w:szCs w:val="28"/>
          <w:shd w:val="clear" w:color="auto" w:fill="FFFFFF"/>
          <w:lang w:val="ru-RU"/>
        </w:rPr>
        <w:t>;</w:t>
      </w:r>
    </w:p>
    <w:p w14:paraId="63330C35" w14:textId="77777777" w:rsidR="00E67224" w:rsidRPr="00D3456E" w:rsidRDefault="00E67224" w:rsidP="00E67224">
      <w:pPr>
        <w:pStyle w:val="NormalWeb"/>
        <w:spacing w:after="120"/>
        <w:rPr>
          <w:sz w:val="28"/>
          <w:szCs w:val="28"/>
          <w:shd w:val="clear" w:color="auto" w:fill="FFFFFF"/>
          <w:lang w:val="ru-RU"/>
        </w:rPr>
      </w:pPr>
      <w:r w:rsidRPr="00D3456E">
        <w:rPr>
          <w:sz w:val="28"/>
          <w:szCs w:val="28"/>
          <w:shd w:val="clear" w:color="auto" w:fill="FFFFFF"/>
          <w:lang w:val="ru-RU"/>
        </w:rPr>
        <w:t>b)</w:t>
      </w:r>
      <w:r w:rsidRPr="00D3456E">
        <w:rPr>
          <w:sz w:val="28"/>
          <w:szCs w:val="28"/>
          <w:lang w:val="ru-RU"/>
        </w:rPr>
        <w:t xml:space="preserve"> выявленных на практике недочетов на системном уровне и прогресса информационных технологий в данной сфере/динамических преобразований, которым подвержены средства массовой информации</w:t>
      </w:r>
      <w:r w:rsidRPr="00D3456E">
        <w:rPr>
          <w:sz w:val="28"/>
          <w:szCs w:val="28"/>
          <w:shd w:val="clear" w:color="auto" w:fill="FFFFFF"/>
          <w:lang w:val="ru-RU"/>
        </w:rPr>
        <w:t>;</w:t>
      </w:r>
    </w:p>
    <w:p w14:paraId="38683242" w14:textId="77777777" w:rsidR="00E67224" w:rsidRPr="00D3456E" w:rsidRDefault="00E67224" w:rsidP="00E67224">
      <w:pPr>
        <w:pStyle w:val="NormalWeb"/>
        <w:spacing w:after="120"/>
        <w:rPr>
          <w:sz w:val="28"/>
          <w:szCs w:val="28"/>
          <w:shd w:val="clear" w:color="auto" w:fill="FFFFFF"/>
          <w:lang w:val="ru-RU"/>
        </w:rPr>
      </w:pPr>
      <w:r w:rsidRPr="00D3456E">
        <w:rPr>
          <w:sz w:val="28"/>
          <w:szCs w:val="28"/>
          <w:shd w:val="clear" w:color="auto" w:fill="FFFFFF"/>
          <w:lang w:val="ru-RU"/>
        </w:rPr>
        <w:t xml:space="preserve">c) </w:t>
      </w:r>
      <w:r w:rsidRPr="00D3456E">
        <w:rPr>
          <w:sz w:val="28"/>
          <w:szCs w:val="28"/>
          <w:lang w:val="ru-RU"/>
        </w:rPr>
        <w:t>Соглашения об ассоциации между РМ и ЕС, Раздела IV Соглашения: глава 25 (Сотрудничество в области культуры, аудиовизуальной политики и СМИ)</w:t>
      </w:r>
      <w:r w:rsidRPr="00D3456E">
        <w:rPr>
          <w:sz w:val="28"/>
          <w:szCs w:val="28"/>
          <w:shd w:val="clear" w:color="auto" w:fill="FFFFFF"/>
          <w:lang w:val="ru-RU"/>
        </w:rPr>
        <w:t xml:space="preserve">. </w:t>
      </w:r>
    </w:p>
    <w:p w14:paraId="105CE220"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Усилия Республики Молдова по обеспечению безопасности информационного пространства, частью которого является и медиапространство, своевременны и полностью обоснованы. Использование информационных технологий также влечет за собой изменение привычек потребления информации гражданами. Хотя телевидение в Республике Молдова остается основным источником информации, общая тенденция указывает на первенство, которое вскоре будет отдано интернет-СМИ, вступившим в жесткую конкуренцию с социальными сетями. Однако в настоящее время анализ медийного предложения всех видов прессы выявляет значительную долю информационных продуктов сомнительного качества или даже токсичных, значительная часть которых поступает из-за рубежа, в основном из Российской Федерации. Этот факт говорит о необходимости очистки национального медиапространства, с одной стороны, и воспитания навыков критического потребления информации, предоставляемой СМИ, с другой стороны. Таким же образом должно быть усилено воздействие внедрения изменений в профильное национальное законодательство.</w:t>
      </w:r>
    </w:p>
    <w:p w14:paraId="565B986D" w14:textId="77777777" w:rsidR="00E67224" w:rsidRPr="00D3456E" w:rsidRDefault="00E67224" w:rsidP="00E67224">
      <w:pPr>
        <w:pStyle w:val="NormalWeb"/>
        <w:shd w:val="clear" w:color="auto" w:fill="FFFFFF"/>
        <w:spacing w:after="120"/>
        <w:rPr>
          <w:sz w:val="28"/>
          <w:szCs w:val="28"/>
          <w:lang w:val="ru-RU"/>
        </w:rPr>
      </w:pPr>
      <w:r w:rsidRPr="00D3456E">
        <w:rPr>
          <w:sz w:val="28"/>
          <w:szCs w:val="28"/>
          <w:lang w:val="ru-RU"/>
        </w:rPr>
        <w:lastRenderedPageBreak/>
        <w:t>Разработка и внедрение информационной политики, в том числе медийной, должны быть ориентированы на укрепление информационного суверенитета как национального интереса, обеспечение информационной безопасности, адекватную интеграцию национального информационного пространства в глобальное.</w:t>
      </w:r>
    </w:p>
    <w:p w14:paraId="12F36D49"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Уточнение: в информационно богатых странах более половины работающего населения занято в сфере информации и информационной инфраструктуры. Этот факт доказывает, что информационно бедные страны не могут стать экономически богатыми странами.</w:t>
      </w:r>
    </w:p>
    <w:p w14:paraId="1FB43B46"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  Центральной задачей информационной политики государства является обеспечение эффективной коммуникации власти и граждан через неограниченный доступ населения к структурированной информации, представляющей общественный интерес. Задача сложная, многогранная и многофункциональная, охватывающая законодательную, административную и образовательную составляющие.</w:t>
      </w:r>
    </w:p>
    <w:p w14:paraId="6052B748"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Государственная информационная политика может быть реализована через стратегии, специальные национальные программы, планы действий и </w:t>
      </w:r>
      <w:proofErr w:type="gramStart"/>
      <w:r w:rsidRPr="00D3456E">
        <w:rPr>
          <w:rFonts w:ascii="Times New Roman" w:hAnsi="Times New Roman"/>
          <w:sz w:val="28"/>
          <w:szCs w:val="28"/>
          <w:lang w:val="ru-RU"/>
        </w:rPr>
        <w:t>т.д.</w:t>
      </w:r>
      <w:proofErr w:type="gramEnd"/>
    </w:p>
    <w:p w14:paraId="604E309A" w14:textId="77777777" w:rsidR="00E67224" w:rsidRPr="00D3456E" w:rsidRDefault="00E67224" w:rsidP="00E67224">
      <w:pPr>
        <w:spacing w:line="240" w:lineRule="auto"/>
        <w:ind w:firstLine="567"/>
        <w:jc w:val="both"/>
        <w:rPr>
          <w:rFonts w:ascii="Times New Roman" w:hAnsi="Times New Roman"/>
          <w:b/>
          <w:sz w:val="28"/>
          <w:szCs w:val="28"/>
          <w:lang w:val="ru-RU"/>
        </w:rPr>
      </w:pPr>
      <w:r w:rsidRPr="00D3456E">
        <w:rPr>
          <w:rFonts w:ascii="Times New Roman" w:hAnsi="Times New Roman"/>
          <w:b/>
          <w:sz w:val="28"/>
          <w:szCs w:val="28"/>
          <w:lang w:val="ru-RU"/>
        </w:rPr>
        <w:t>I. АНАЛИЗ СИТУАЦИИ</w:t>
      </w:r>
    </w:p>
    <w:p w14:paraId="32AB6FEB"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Положение средств массовой информации во многом обусловлено тремя центральными факторами:</w:t>
      </w:r>
    </w:p>
    <w:p w14:paraId="75F15A64"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правовое регулирование;</w:t>
      </w:r>
    </w:p>
    <w:p w14:paraId="4725AE3B"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управление сферой;</w:t>
      </w:r>
    </w:p>
    <w:p w14:paraId="0B99E9AD"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профессионализация сферы.</w:t>
      </w:r>
    </w:p>
    <w:p w14:paraId="2AA635F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В настоящее время в Республике Молдова насчитывается более 150 поставщиков и распространителей аудиовизуальных </w:t>
      </w:r>
      <w:proofErr w:type="spellStart"/>
      <w:r w:rsidRPr="00D3456E">
        <w:rPr>
          <w:rFonts w:ascii="Times New Roman" w:hAnsi="Times New Roman"/>
          <w:sz w:val="28"/>
          <w:szCs w:val="28"/>
          <w:lang w:val="ru-RU"/>
        </w:rPr>
        <w:t>медиауслуг</w:t>
      </w:r>
      <w:proofErr w:type="spellEnd"/>
      <w:r w:rsidRPr="00D3456E">
        <w:rPr>
          <w:rFonts w:ascii="Times New Roman" w:hAnsi="Times New Roman"/>
          <w:sz w:val="28"/>
          <w:szCs w:val="28"/>
          <w:lang w:val="ru-RU"/>
        </w:rPr>
        <w:t>, а также множества газет, журналов и информационных порталов. Не существует официальной статистики, которая бы систематически обновлялась и указывала хотя бы на точное количество функционирующих медиа-институтов; количество и тип периодических и интернет-изданий; число и профиль работников сферы.</w:t>
      </w:r>
    </w:p>
    <w:p w14:paraId="45710D56" w14:textId="77777777" w:rsidR="00E67224" w:rsidRPr="00D3456E" w:rsidRDefault="00E67224" w:rsidP="00E67224">
      <w:pPr>
        <w:spacing w:line="240" w:lineRule="auto"/>
        <w:ind w:firstLine="567"/>
        <w:jc w:val="both"/>
        <w:rPr>
          <w:rFonts w:ascii="Times New Roman" w:hAnsi="Times New Roman"/>
          <w:b/>
          <w:sz w:val="28"/>
          <w:szCs w:val="28"/>
          <w:lang w:val="ru-RU"/>
        </w:rPr>
      </w:pPr>
      <w:r w:rsidRPr="00D3456E">
        <w:rPr>
          <w:rFonts w:ascii="Times New Roman" w:hAnsi="Times New Roman"/>
          <w:b/>
          <w:sz w:val="28"/>
          <w:szCs w:val="28"/>
          <w:lang w:val="ru-RU"/>
        </w:rPr>
        <w:t>1. Правовое регулирование</w:t>
      </w:r>
    </w:p>
    <w:p w14:paraId="1D197675"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Национальная правовая база для средств массовой информации развивалась и развивается в основном по двум направлениям: принятие новых законов и дополнение/изменение существующих законов.</w:t>
      </w:r>
    </w:p>
    <w:p w14:paraId="74E234A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lastRenderedPageBreak/>
        <w:t xml:space="preserve">Республика Молдова подписала и ратифицировала без существенных оговорок международные договоры, которыми она обязалась соблюдать общепризнанные стандарты в области права на информацию и доступа к информации, представляющей общественный интерес. Это обязательство также отражено в Национальном плане действий в области прав человека. В Национальной стратегии развития «Европейская Молдова – 2030» в направлении «Культура и культурная политика» (5.8) в качестве приоритетного мероприятия указывается </w:t>
      </w:r>
      <w:r w:rsidRPr="00D3456E">
        <w:rPr>
          <w:rFonts w:ascii="Times New Roman" w:hAnsi="Times New Roman"/>
          <w:i/>
          <w:sz w:val="28"/>
          <w:szCs w:val="28"/>
          <w:lang w:val="ru-RU"/>
        </w:rPr>
        <w:t>Содействие развитию независимой прессы на центральном и местном уровнях в контексте реализации права на информирование для всех граждан страны (О4.3, О7.1, О9.2)</w:t>
      </w:r>
      <w:r w:rsidRPr="00D3456E">
        <w:rPr>
          <w:rFonts w:ascii="Times New Roman" w:hAnsi="Times New Roman"/>
          <w:sz w:val="28"/>
          <w:szCs w:val="28"/>
          <w:lang w:val="ru-RU"/>
        </w:rPr>
        <w:t>.</w:t>
      </w:r>
    </w:p>
    <w:p w14:paraId="250AD5D1"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Республике Молдова существует нормативная база, призванная обеспечить право на информацию и доступ к информации, представляющей общественный интерес. Право на информацию прямо закреплено более чем в 40 нормативных актах. В большинстве своем национальная нормативная база соответствует международным стандартам, но с учетом новых реалий и тенденций, в том числе на международном уровне, требует ряда доработок.</w:t>
      </w:r>
    </w:p>
    <w:p w14:paraId="2BB9832D"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Хотя с 2003 по 2018 год в Закон о доступе к информации № 982/2000 шесть раз вносились изменения, он по-прежнему нуждается в доработке, в том числе для противодействия явлению дезинформации.</w:t>
      </w:r>
    </w:p>
    <w:p w14:paraId="06EA1D6F"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Статьи 45–48 Гражданского кодекса Республики Молдова № 1107 от 06.06.2002, который касается права на собственное изображение, права на частную жизнь и презумпции согласия, необходимо согласовать с Законом о свободе выражения мнения № 64/2010, чтобы не препятствовать деятельности средств массовой информации, в частности, в случае проведения журналистских расследований. Использование в отношении журналистов таких выражений, как «в официальных целях» или «публичный акт в общественных интересах» (часть (5) статьи 48 Гражданского кодекса), без правовых определений может порождать некоторую путаницу или произвольное толкование.</w:t>
      </w:r>
    </w:p>
    <w:p w14:paraId="5E77D4C2"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Определенные поправки также необходимы в Законе о государственной тайне № 245/2008, чтобы привести его в соответствие с Глобальными принципами национальной безопасности и права на информацию (Принципы </w:t>
      </w:r>
      <w:proofErr w:type="spellStart"/>
      <w:r w:rsidRPr="00D3456E">
        <w:rPr>
          <w:rFonts w:ascii="Times New Roman" w:hAnsi="Times New Roman"/>
          <w:sz w:val="28"/>
          <w:szCs w:val="28"/>
          <w:lang w:val="ru-RU"/>
        </w:rPr>
        <w:t>Цване</w:t>
      </w:r>
      <w:proofErr w:type="spellEnd"/>
      <w:r w:rsidRPr="00D3456E">
        <w:rPr>
          <w:rFonts w:ascii="Times New Roman" w:hAnsi="Times New Roman"/>
          <w:sz w:val="28"/>
          <w:szCs w:val="28"/>
          <w:lang w:val="ru-RU"/>
        </w:rPr>
        <w:t>), разработанными в ходе широких консультаций с участием более 500 экспертов всего мира.</w:t>
      </w:r>
    </w:p>
    <w:p w14:paraId="362A017A"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На уровне Европейского союза (ЕС) в апреле 2016 года была утверждена новая нормативная база по защите персональных данных, а именно Регламент (ЕС) 2016/679 Европейского парламента и Совета о защите физических лиц в отношении обработки персональных данных и о свободном перемещении таких данных. Применяемый с 25 мая 2018 года Регламент, среди прочего, подчеркивает необходимость установления государствами-членами баланса </w:t>
      </w:r>
      <w:r w:rsidRPr="00D3456E">
        <w:rPr>
          <w:rFonts w:ascii="Times New Roman" w:hAnsi="Times New Roman"/>
          <w:sz w:val="28"/>
          <w:szCs w:val="28"/>
          <w:lang w:val="ru-RU"/>
        </w:rPr>
        <w:lastRenderedPageBreak/>
        <w:t xml:space="preserve">между нормами, регулирующими свободу выражения мнений и информации, включая журналистскую деятельность и право на защиту персональных данных, а обработка персональных данных исключительно для журналистских целей должна быть предметом отступлений или исключений из определенных положений Регламента.  </w:t>
      </w:r>
    </w:p>
    <w:p w14:paraId="0487677C" w14:textId="77777777" w:rsidR="00E67224" w:rsidRPr="00D3456E" w:rsidRDefault="00E67224" w:rsidP="00E67224">
      <w:pPr>
        <w:spacing w:after="120" w:line="240" w:lineRule="auto"/>
        <w:ind w:firstLine="567"/>
        <w:jc w:val="both"/>
        <w:rPr>
          <w:rFonts w:ascii="Times New Roman" w:hAnsi="Times New Roman"/>
          <w:b/>
          <w:i/>
          <w:sz w:val="28"/>
          <w:szCs w:val="28"/>
          <w:lang w:val="ru-RU"/>
        </w:rPr>
      </w:pPr>
      <w:r w:rsidRPr="00D3456E">
        <w:rPr>
          <w:rFonts w:ascii="Times New Roman" w:hAnsi="Times New Roman"/>
          <w:sz w:val="28"/>
          <w:szCs w:val="28"/>
          <w:lang w:val="ru-RU"/>
        </w:rPr>
        <w:t>Для обеспечения права на свободу слова рамочным законом является Закон о свободе выражения мнения № 64/2010. До принятия закона Европейский суд по правам человека (ЕСПЧ) не менее чем в 10 постановлениях установил, что дела о диффамации разрешались молдавскими судами в нарушение права на свободу выражения мнений, гарантированного статьей 10 Европейской конвенции о правах человека (ЕКПЧ). После принятия этого закона ситуация улучшилась. Об этом также свидетельствует оценка, которую ежегодно присваивает прессе Республики Молдова Совет международных исследований и обменов (IREX) по рассматриваемому критерию (таблица ниже). IREX на основе пяти критериев определяет Индекс устойчивости средств массовой информации из разных стран мира. Следует отметить, что значение в четыре балла указывает на наилучшую ситуацию</w:t>
      </w:r>
      <w:r w:rsidRPr="00D3456E">
        <w:rPr>
          <w:rStyle w:val="FootnoteReference"/>
          <w:rFonts w:ascii="Times New Roman" w:hAnsi="Times New Roman"/>
          <w:sz w:val="28"/>
          <w:szCs w:val="28"/>
          <w:lang w:val="ru-RU"/>
        </w:rPr>
        <w:footnoteReference w:id="1"/>
      </w:r>
      <w:r w:rsidRPr="00D3456E">
        <w:rPr>
          <w:rFonts w:ascii="Times New Roman" w:hAnsi="Times New Roman"/>
          <w:sz w:val="28"/>
          <w:szCs w:val="28"/>
          <w:lang w:val="ru-RU"/>
        </w:rPr>
        <w:t>.</w:t>
      </w:r>
    </w:p>
    <w:p w14:paraId="5999C26F" w14:textId="77777777" w:rsidR="00E67224" w:rsidRPr="00D3456E" w:rsidRDefault="00E67224" w:rsidP="00E67224">
      <w:pPr>
        <w:spacing w:after="120" w:line="240" w:lineRule="auto"/>
        <w:ind w:firstLine="567"/>
        <w:jc w:val="both"/>
        <w:rPr>
          <w:rFonts w:ascii="Times New Roman" w:hAnsi="Times New Roman"/>
          <w:sz w:val="20"/>
          <w:szCs w:val="20"/>
          <w:lang w:val="ru-RU"/>
        </w:rPr>
      </w:pPr>
      <w:r w:rsidRPr="00D3456E">
        <w:rPr>
          <w:rFonts w:ascii="Times New Roman" w:hAnsi="Times New Roman"/>
          <w:b/>
          <w:i/>
          <w:sz w:val="28"/>
          <w:szCs w:val="28"/>
          <w:lang w:val="ru-RU"/>
        </w:rPr>
        <w:t>Таблица 1</w:t>
      </w:r>
    </w:p>
    <w:tbl>
      <w:tblPr>
        <w:tblpPr w:leftFromText="180" w:rightFromText="180" w:vertAnchor="text" w:horzAnchor="margin" w:tblpXSpec="center" w:tblpY="198"/>
        <w:tblW w:w="9918"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ook w:val="04A0" w:firstRow="1" w:lastRow="0" w:firstColumn="1" w:lastColumn="0" w:noHBand="0" w:noVBand="1"/>
      </w:tblPr>
      <w:tblGrid>
        <w:gridCol w:w="4360"/>
        <w:gridCol w:w="515"/>
        <w:gridCol w:w="591"/>
        <w:gridCol w:w="590"/>
        <w:gridCol w:w="523"/>
        <w:gridCol w:w="565"/>
        <w:gridCol w:w="565"/>
        <w:gridCol w:w="565"/>
        <w:gridCol w:w="565"/>
        <w:gridCol w:w="565"/>
        <w:gridCol w:w="514"/>
      </w:tblGrid>
      <w:tr w:rsidR="00E67224" w:rsidRPr="00D3456E" w14:paraId="7A32C591" w14:textId="77777777" w:rsidTr="006C61E7">
        <w:tc>
          <w:tcPr>
            <w:tcW w:w="4390" w:type="dxa"/>
            <w:vMerge w:val="restart"/>
            <w:tcBorders>
              <w:top w:val="single" w:sz="4" w:space="0" w:color="4BACC6"/>
              <w:left w:val="single" w:sz="4" w:space="0" w:color="4BACC6"/>
              <w:bottom w:val="single" w:sz="4" w:space="0" w:color="4BACC6"/>
              <w:right w:val="nil"/>
            </w:tcBorders>
            <w:shd w:val="clear" w:color="auto" w:fill="4BACC6"/>
            <w:tcMar>
              <w:left w:w="57" w:type="dxa"/>
              <w:right w:w="57" w:type="dxa"/>
            </w:tcMar>
            <w:vAlign w:val="center"/>
          </w:tcPr>
          <w:p w14:paraId="7AC4F39D" w14:textId="77777777" w:rsidR="00E67224" w:rsidRPr="00D3456E" w:rsidRDefault="00E67224" w:rsidP="006C61E7">
            <w:pPr>
              <w:spacing w:after="0" w:line="240" w:lineRule="auto"/>
              <w:jc w:val="both"/>
              <w:rPr>
                <w:rFonts w:ascii="Times New Roman" w:hAnsi="Times New Roman"/>
                <w:b/>
                <w:bCs/>
                <w:sz w:val="20"/>
                <w:szCs w:val="20"/>
                <w:lang w:val="ru-RU"/>
              </w:rPr>
            </w:pPr>
            <w:proofErr w:type="spellStart"/>
            <w:r w:rsidRPr="00D3456E">
              <w:rPr>
                <w:rFonts w:ascii="Times New Roman" w:hAnsi="Times New Roman"/>
                <w:b/>
                <w:bCs/>
                <w:sz w:val="20"/>
                <w:szCs w:val="20"/>
                <w:lang w:val="ru-RU"/>
              </w:rPr>
              <w:t>Критериий</w:t>
            </w:r>
            <w:proofErr w:type="spellEnd"/>
            <w:r w:rsidRPr="00D3456E">
              <w:rPr>
                <w:rFonts w:ascii="Times New Roman" w:hAnsi="Times New Roman"/>
                <w:b/>
                <w:bCs/>
                <w:sz w:val="20"/>
                <w:szCs w:val="20"/>
                <w:lang w:val="ru-RU"/>
              </w:rPr>
              <w:t xml:space="preserve"> IREX</w:t>
            </w:r>
          </w:p>
        </w:tc>
        <w:tc>
          <w:tcPr>
            <w:tcW w:w="5528" w:type="dxa"/>
            <w:gridSpan w:val="10"/>
            <w:tcBorders>
              <w:top w:val="single" w:sz="4" w:space="0" w:color="4BACC6"/>
              <w:left w:val="nil"/>
              <w:bottom w:val="single" w:sz="4" w:space="0" w:color="4BACC6"/>
              <w:right w:val="single" w:sz="4" w:space="0" w:color="4BACC6"/>
            </w:tcBorders>
            <w:shd w:val="clear" w:color="auto" w:fill="4BACC6"/>
            <w:tcMar>
              <w:left w:w="57" w:type="dxa"/>
              <w:right w:w="57" w:type="dxa"/>
            </w:tcMar>
            <w:vAlign w:val="center"/>
          </w:tcPr>
          <w:p w14:paraId="70C2BF53" w14:textId="77777777" w:rsidR="00E67224" w:rsidRPr="00D3456E" w:rsidRDefault="00E67224" w:rsidP="006C61E7">
            <w:pPr>
              <w:spacing w:after="0" w:line="240" w:lineRule="auto"/>
              <w:jc w:val="center"/>
              <w:rPr>
                <w:rFonts w:ascii="Times New Roman" w:hAnsi="Times New Roman"/>
                <w:b/>
                <w:bCs/>
                <w:sz w:val="20"/>
                <w:szCs w:val="20"/>
                <w:lang w:val="ru-RU"/>
              </w:rPr>
            </w:pPr>
            <w:r w:rsidRPr="00D3456E">
              <w:rPr>
                <w:rFonts w:ascii="Times New Roman" w:hAnsi="Times New Roman"/>
                <w:b/>
                <w:bCs/>
                <w:sz w:val="20"/>
                <w:szCs w:val="20"/>
                <w:lang w:val="ru-RU"/>
              </w:rPr>
              <w:t>Годы / Б</w:t>
            </w:r>
            <w:r w:rsidRPr="00D3456E">
              <w:rPr>
                <w:rFonts w:ascii="Times New Roman" w:hAnsi="Times New Roman"/>
                <w:b/>
                <w:sz w:val="20"/>
                <w:szCs w:val="20"/>
                <w:lang w:val="ru-RU"/>
              </w:rPr>
              <w:t>аллы</w:t>
            </w:r>
          </w:p>
        </w:tc>
      </w:tr>
      <w:tr w:rsidR="00E67224" w:rsidRPr="00D3456E" w14:paraId="47CEFB37" w14:textId="77777777" w:rsidTr="006C61E7">
        <w:tc>
          <w:tcPr>
            <w:tcW w:w="4390" w:type="dxa"/>
            <w:vMerge/>
            <w:shd w:val="clear" w:color="auto" w:fill="DAEEF3"/>
            <w:tcMar>
              <w:left w:w="57" w:type="dxa"/>
              <w:right w:w="57" w:type="dxa"/>
            </w:tcMar>
            <w:vAlign w:val="center"/>
          </w:tcPr>
          <w:p w14:paraId="08D2339B" w14:textId="77777777" w:rsidR="00E67224" w:rsidRPr="00D3456E" w:rsidRDefault="00E67224" w:rsidP="006C61E7">
            <w:pPr>
              <w:spacing w:after="0" w:line="240" w:lineRule="auto"/>
              <w:jc w:val="both"/>
              <w:rPr>
                <w:rFonts w:ascii="Times New Roman" w:hAnsi="Times New Roman"/>
                <w:b/>
                <w:bCs/>
                <w:sz w:val="20"/>
                <w:szCs w:val="20"/>
                <w:lang w:val="ru-RU"/>
              </w:rPr>
            </w:pPr>
          </w:p>
        </w:tc>
        <w:tc>
          <w:tcPr>
            <w:tcW w:w="479" w:type="dxa"/>
            <w:shd w:val="clear" w:color="auto" w:fill="DAEEF3"/>
            <w:tcMar>
              <w:left w:w="57" w:type="dxa"/>
              <w:right w:w="57" w:type="dxa"/>
            </w:tcMar>
            <w:vAlign w:val="center"/>
          </w:tcPr>
          <w:p w14:paraId="03127264"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2010</w:t>
            </w:r>
          </w:p>
        </w:tc>
        <w:tc>
          <w:tcPr>
            <w:tcW w:w="591" w:type="dxa"/>
            <w:shd w:val="clear" w:color="auto" w:fill="DAEEF3"/>
            <w:tcMar>
              <w:left w:w="57" w:type="dxa"/>
              <w:right w:w="57" w:type="dxa"/>
            </w:tcMar>
            <w:vAlign w:val="center"/>
          </w:tcPr>
          <w:p w14:paraId="75BB18D4"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2011</w:t>
            </w:r>
          </w:p>
        </w:tc>
        <w:tc>
          <w:tcPr>
            <w:tcW w:w="591" w:type="dxa"/>
            <w:shd w:val="clear" w:color="auto" w:fill="DAEEF3"/>
            <w:tcMar>
              <w:left w:w="57" w:type="dxa"/>
              <w:right w:w="57" w:type="dxa"/>
            </w:tcMar>
            <w:vAlign w:val="center"/>
          </w:tcPr>
          <w:p w14:paraId="25B46731"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2012</w:t>
            </w:r>
          </w:p>
        </w:tc>
        <w:tc>
          <w:tcPr>
            <w:tcW w:w="523" w:type="dxa"/>
            <w:shd w:val="clear" w:color="auto" w:fill="DAEEF3"/>
            <w:tcMar>
              <w:left w:w="57" w:type="dxa"/>
              <w:right w:w="57" w:type="dxa"/>
            </w:tcMar>
            <w:vAlign w:val="center"/>
          </w:tcPr>
          <w:p w14:paraId="14E79C0B"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2013</w:t>
            </w:r>
          </w:p>
        </w:tc>
        <w:tc>
          <w:tcPr>
            <w:tcW w:w="566" w:type="dxa"/>
            <w:shd w:val="clear" w:color="auto" w:fill="DAEEF3"/>
            <w:tcMar>
              <w:left w:w="57" w:type="dxa"/>
              <w:right w:w="57" w:type="dxa"/>
            </w:tcMar>
            <w:vAlign w:val="center"/>
          </w:tcPr>
          <w:p w14:paraId="145A124A"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2014</w:t>
            </w:r>
          </w:p>
        </w:tc>
        <w:tc>
          <w:tcPr>
            <w:tcW w:w="566" w:type="dxa"/>
            <w:shd w:val="clear" w:color="auto" w:fill="DAEEF3"/>
            <w:tcMar>
              <w:left w:w="57" w:type="dxa"/>
              <w:right w:w="57" w:type="dxa"/>
            </w:tcMar>
            <w:vAlign w:val="center"/>
          </w:tcPr>
          <w:p w14:paraId="5E7C4E83"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2015</w:t>
            </w:r>
          </w:p>
        </w:tc>
        <w:tc>
          <w:tcPr>
            <w:tcW w:w="566" w:type="dxa"/>
            <w:shd w:val="clear" w:color="auto" w:fill="DAEEF3"/>
            <w:tcMar>
              <w:left w:w="57" w:type="dxa"/>
              <w:right w:w="57" w:type="dxa"/>
            </w:tcMar>
            <w:vAlign w:val="center"/>
          </w:tcPr>
          <w:p w14:paraId="61DCE92E"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2016</w:t>
            </w:r>
          </w:p>
        </w:tc>
        <w:tc>
          <w:tcPr>
            <w:tcW w:w="566" w:type="dxa"/>
            <w:shd w:val="clear" w:color="auto" w:fill="DAEEF3"/>
            <w:tcMar>
              <w:left w:w="57" w:type="dxa"/>
              <w:right w:w="57" w:type="dxa"/>
            </w:tcMar>
            <w:vAlign w:val="center"/>
          </w:tcPr>
          <w:p w14:paraId="72EA71A2"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2017</w:t>
            </w:r>
          </w:p>
        </w:tc>
        <w:tc>
          <w:tcPr>
            <w:tcW w:w="566" w:type="dxa"/>
            <w:shd w:val="clear" w:color="auto" w:fill="DAEEF3"/>
            <w:tcMar>
              <w:left w:w="57" w:type="dxa"/>
              <w:right w:w="57" w:type="dxa"/>
            </w:tcMar>
            <w:vAlign w:val="center"/>
          </w:tcPr>
          <w:p w14:paraId="27165195"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2018</w:t>
            </w:r>
          </w:p>
        </w:tc>
        <w:tc>
          <w:tcPr>
            <w:tcW w:w="514" w:type="dxa"/>
            <w:shd w:val="clear" w:color="auto" w:fill="DAEEF3"/>
            <w:tcMar>
              <w:left w:w="57" w:type="dxa"/>
              <w:right w:w="57" w:type="dxa"/>
            </w:tcMar>
            <w:vAlign w:val="center"/>
          </w:tcPr>
          <w:p w14:paraId="1E44932E"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2019</w:t>
            </w:r>
          </w:p>
        </w:tc>
      </w:tr>
      <w:tr w:rsidR="00E67224" w:rsidRPr="00D3456E" w14:paraId="1D1EC92D" w14:textId="77777777" w:rsidTr="006C61E7">
        <w:tc>
          <w:tcPr>
            <w:tcW w:w="4390" w:type="dxa"/>
            <w:shd w:val="clear" w:color="auto" w:fill="auto"/>
            <w:tcMar>
              <w:left w:w="57" w:type="dxa"/>
              <w:right w:w="57" w:type="dxa"/>
            </w:tcMar>
            <w:vAlign w:val="center"/>
          </w:tcPr>
          <w:p w14:paraId="6A884CF6" w14:textId="77777777" w:rsidR="00E67224" w:rsidRPr="00D3456E" w:rsidRDefault="00E67224" w:rsidP="006C61E7">
            <w:pPr>
              <w:pStyle w:val="Heading2"/>
              <w:spacing w:before="0" w:line="240" w:lineRule="auto"/>
              <w:jc w:val="both"/>
              <w:rPr>
                <w:rFonts w:ascii="Times New Roman" w:hAnsi="Times New Roman" w:cs="Times New Roman"/>
                <w:b/>
                <w:bCs/>
                <w:iCs/>
                <w:color w:val="auto"/>
                <w:sz w:val="20"/>
                <w:szCs w:val="20"/>
                <w:lang w:val="ru-RU"/>
              </w:rPr>
            </w:pPr>
            <w:r w:rsidRPr="00D3456E">
              <w:rPr>
                <w:rFonts w:ascii="Times New Roman" w:hAnsi="Times New Roman" w:cs="Times New Roman"/>
                <w:iCs/>
                <w:color w:val="auto"/>
                <w:sz w:val="20"/>
                <w:szCs w:val="20"/>
                <w:lang w:val="ru-RU"/>
              </w:rPr>
              <w:t xml:space="preserve">Правовые нормы защищают и продвигают свободу слова и доступ к публичной информации </w:t>
            </w:r>
          </w:p>
        </w:tc>
        <w:tc>
          <w:tcPr>
            <w:tcW w:w="479" w:type="dxa"/>
            <w:shd w:val="clear" w:color="auto" w:fill="auto"/>
            <w:tcMar>
              <w:left w:w="57" w:type="dxa"/>
              <w:right w:w="57" w:type="dxa"/>
            </w:tcMar>
            <w:vAlign w:val="center"/>
          </w:tcPr>
          <w:p w14:paraId="09FD6D5C"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1,69</w:t>
            </w:r>
          </w:p>
        </w:tc>
        <w:tc>
          <w:tcPr>
            <w:tcW w:w="591" w:type="dxa"/>
            <w:shd w:val="clear" w:color="auto" w:fill="auto"/>
            <w:tcMar>
              <w:left w:w="57" w:type="dxa"/>
              <w:right w:w="57" w:type="dxa"/>
            </w:tcMar>
            <w:vAlign w:val="center"/>
          </w:tcPr>
          <w:p w14:paraId="5A591CCA"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2,15</w:t>
            </w:r>
          </w:p>
        </w:tc>
        <w:tc>
          <w:tcPr>
            <w:tcW w:w="591" w:type="dxa"/>
            <w:shd w:val="clear" w:color="auto" w:fill="auto"/>
            <w:tcMar>
              <w:left w:w="57" w:type="dxa"/>
              <w:right w:w="57" w:type="dxa"/>
            </w:tcMar>
            <w:vAlign w:val="center"/>
          </w:tcPr>
          <w:p w14:paraId="27B25E55"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2,37</w:t>
            </w:r>
          </w:p>
        </w:tc>
        <w:tc>
          <w:tcPr>
            <w:tcW w:w="523" w:type="dxa"/>
            <w:shd w:val="clear" w:color="auto" w:fill="auto"/>
            <w:tcMar>
              <w:left w:w="57" w:type="dxa"/>
              <w:right w:w="57" w:type="dxa"/>
            </w:tcMar>
            <w:vAlign w:val="center"/>
          </w:tcPr>
          <w:p w14:paraId="00D99A68"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2,62</w:t>
            </w:r>
          </w:p>
        </w:tc>
        <w:tc>
          <w:tcPr>
            <w:tcW w:w="566" w:type="dxa"/>
            <w:shd w:val="clear" w:color="auto" w:fill="auto"/>
            <w:tcMar>
              <w:left w:w="57" w:type="dxa"/>
              <w:right w:w="57" w:type="dxa"/>
            </w:tcMar>
            <w:vAlign w:val="center"/>
          </w:tcPr>
          <w:p w14:paraId="37052BBF"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2,65</w:t>
            </w:r>
          </w:p>
        </w:tc>
        <w:tc>
          <w:tcPr>
            <w:tcW w:w="566" w:type="dxa"/>
            <w:shd w:val="clear" w:color="auto" w:fill="auto"/>
            <w:tcMar>
              <w:left w:w="57" w:type="dxa"/>
              <w:right w:w="57" w:type="dxa"/>
            </w:tcMar>
            <w:vAlign w:val="center"/>
          </w:tcPr>
          <w:p w14:paraId="5C6C1F6B"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2,89</w:t>
            </w:r>
          </w:p>
        </w:tc>
        <w:tc>
          <w:tcPr>
            <w:tcW w:w="566" w:type="dxa"/>
            <w:shd w:val="clear" w:color="auto" w:fill="auto"/>
            <w:tcMar>
              <w:left w:w="57" w:type="dxa"/>
              <w:right w:w="57" w:type="dxa"/>
            </w:tcMar>
            <w:vAlign w:val="center"/>
          </w:tcPr>
          <w:p w14:paraId="3AFE39CB"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2,61</w:t>
            </w:r>
          </w:p>
        </w:tc>
        <w:tc>
          <w:tcPr>
            <w:tcW w:w="566" w:type="dxa"/>
            <w:shd w:val="clear" w:color="auto" w:fill="auto"/>
            <w:tcMar>
              <w:left w:w="57" w:type="dxa"/>
              <w:right w:w="57" w:type="dxa"/>
            </w:tcMar>
            <w:vAlign w:val="center"/>
          </w:tcPr>
          <w:p w14:paraId="45FBE621"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2,61</w:t>
            </w:r>
          </w:p>
        </w:tc>
        <w:tc>
          <w:tcPr>
            <w:tcW w:w="566" w:type="dxa"/>
            <w:shd w:val="clear" w:color="auto" w:fill="auto"/>
            <w:tcMar>
              <w:left w:w="57" w:type="dxa"/>
              <w:right w:w="57" w:type="dxa"/>
            </w:tcMar>
            <w:vAlign w:val="center"/>
          </w:tcPr>
          <w:p w14:paraId="6BB86178"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2,63</w:t>
            </w:r>
          </w:p>
        </w:tc>
        <w:tc>
          <w:tcPr>
            <w:tcW w:w="514" w:type="dxa"/>
            <w:shd w:val="clear" w:color="auto" w:fill="auto"/>
            <w:tcMar>
              <w:left w:w="57" w:type="dxa"/>
              <w:right w:w="57" w:type="dxa"/>
            </w:tcMar>
            <w:vAlign w:val="center"/>
          </w:tcPr>
          <w:p w14:paraId="1B801E80"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2,52</w:t>
            </w:r>
          </w:p>
        </w:tc>
      </w:tr>
    </w:tbl>
    <w:p w14:paraId="4118916C" w14:textId="77777777" w:rsidR="00E67224" w:rsidRPr="00D3456E" w:rsidRDefault="00E67224" w:rsidP="00E67224">
      <w:pPr>
        <w:spacing w:after="0" w:line="240" w:lineRule="auto"/>
        <w:ind w:firstLine="567"/>
        <w:jc w:val="both"/>
        <w:rPr>
          <w:rFonts w:ascii="Times New Roman" w:hAnsi="Times New Roman"/>
          <w:sz w:val="28"/>
          <w:szCs w:val="28"/>
          <w:lang w:val="ru-RU"/>
        </w:rPr>
      </w:pPr>
    </w:p>
    <w:p w14:paraId="668FC069"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Однако уточним, что в статье 70 Кодекса о правонарушениях № 218 от 24.10.2008 клевета продолжает регулироваться. В начале 2000-х годов клевета в национальном законодательстве была исключена из перечня уголовных деяний, но по-прежнему считается деянием, которое должно наказываться как правонарушение. На европейском уровне обвинение журналистов в клевете воспринимается как проявление формы цензуры, призванной заставить замолчать голоса критиков в обществе. Если в национальном законодательстве есть правовое определение понятия «диффамация», а также нормы регулирования, то наиболее подходящим будет исключение статьи 70 Кодекса о правонарушениях.</w:t>
      </w:r>
    </w:p>
    <w:p w14:paraId="33D576BA"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Национальная нормативная база, применительно к сфере СМИ, регулирует свободу выражения мнений в печатной прессе и аудиовизуальных средствах массовой информации, но очень незначительно в онлайн-СМИ. Перепись средств массовой информации в Республике Молдова</w:t>
      </w:r>
      <w:r w:rsidRPr="00D3456E">
        <w:rPr>
          <w:rStyle w:val="FootnoteReference"/>
          <w:rFonts w:ascii="Times New Roman" w:hAnsi="Times New Roman"/>
          <w:sz w:val="28"/>
          <w:szCs w:val="28"/>
          <w:lang w:val="ru-RU"/>
        </w:rPr>
        <w:footnoteReference w:id="2"/>
      </w:r>
      <w:r w:rsidRPr="00D3456E">
        <w:rPr>
          <w:rFonts w:ascii="Times New Roman" w:hAnsi="Times New Roman"/>
          <w:sz w:val="28"/>
          <w:szCs w:val="28"/>
          <w:lang w:val="ru-RU"/>
        </w:rPr>
        <w:t xml:space="preserve">, проведенная в 2017 году, выявила почти пятьсот исключительно онлайн-СМИ, большинство из которых являются новостными порталами – 181. Несмотря на </w:t>
      </w:r>
      <w:r w:rsidRPr="00D3456E">
        <w:rPr>
          <w:rFonts w:ascii="Times New Roman" w:hAnsi="Times New Roman"/>
          <w:sz w:val="28"/>
          <w:szCs w:val="28"/>
          <w:lang w:val="ru-RU"/>
        </w:rPr>
        <w:lastRenderedPageBreak/>
        <w:t>это, онлайн-СМИ не имеют правового определения в национальном законодательстве, хотя этот термин был определен в Рекомендации CM/</w:t>
      </w:r>
      <w:proofErr w:type="spellStart"/>
      <w:r w:rsidRPr="00D3456E">
        <w:rPr>
          <w:rFonts w:ascii="Times New Roman" w:hAnsi="Times New Roman"/>
          <w:sz w:val="28"/>
          <w:szCs w:val="28"/>
          <w:lang w:val="ru-RU"/>
        </w:rPr>
        <w:t>Rec</w:t>
      </w:r>
      <w:proofErr w:type="spellEnd"/>
      <w:r w:rsidRPr="00D3456E">
        <w:rPr>
          <w:rFonts w:ascii="Times New Roman" w:hAnsi="Times New Roman"/>
          <w:sz w:val="28"/>
          <w:szCs w:val="28"/>
          <w:lang w:val="ru-RU"/>
        </w:rPr>
        <w:t xml:space="preserve"> (2011) 7 в отношении нового понятия в сфере средств массовой информации и редакционной ответственности.</w:t>
      </w:r>
      <w:r w:rsidRPr="00D3456E">
        <w:rPr>
          <w:rFonts w:ascii="Times New Roman" w:hAnsi="Times New Roman"/>
          <w:sz w:val="28"/>
          <w:szCs w:val="28"/>
          <w:lang w:val="ru-RU" w:eastAsia="ro-RO"/>
        </w:rPr>
        <w:t xml:space="preserve"> </w:t>
      </w:r>
    </w:p>
    <w:p w14:paraId="1F389DB5"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Закон о печати № 243/1994 в основном устарел и нуждается в отмене. Ряд положений закона уже содержится в других действующих нормативных актах в сфере средств массовой информации. Другие положения, например, касающиеся аккредитации журналистов из страны и из-за рубежа, могут быть включены в Закон о доступе к информации; об обязательном хранении газет редакциями – в Закон об Архивном фонде Республики Молдова; положения, устанавливающие обязательство указывать справочные данные периодического издания (распространяющее обязательство также на интернет-СМИ), могут быть перенесены в Закон о свободе выражения мнения.</w:t>
      </w:r>
    </w:p>
    <w:p w14:paraId="5A06DDF4" w14:textId="77777777" w:rsidR="00E67224" w:rsidRPr="00D3456E" w:rsidRDefault="00E67224" w:rsidP="00E67224">
      <w:pPr>
        <w:spacing w:after="120" w:line="240" w:lineRule="auto"/>
        <w:ind w:firstLine="567"/>
        <w:jc w:val="both"/>
        <w:rPr>
          <w:rFonts w:ascii="Times New Roman" w:hAnsi="Times New Roman"/>
          <w:bCs/>
          <w:sz w:val="28"/>
          <w:szCs w:val="28"/>
          <w:lang w:val="ru-RU"/>
        </w:rPr>
      </w:pPr>
      <w:r w:rsidRPr="00D3456E">
        <w:rPr>
          <w:rFonts w:ascii="Times New Roman" w:hAnsi="Times New Roman"/>
          <w:sz w:val="28"/>
          <w:szCs w:val="28"/>
          <w:lang w:val="ru-RU"/>
        </w:rPr>
        <w:t>На европейском уровне плюрализм средств массовой информации признан неотъемлемой частью свободы прессы. Ему посвящено несколько значимых документов, в том числе Рекомендация CM/</w:t>
      </w:r>
      <w:proofErr w:type="spellStart"/>
      <w:proofErr w:type="gramStart"/>
      <w:r w:rsidRPr="00D3456E">
        <w:rPr>
          <w:rFonts w:ascii="Times New Roman" w:hAnsi="Times New Roman"/>
          <w:sz w:val="28"/>
          <w:szCs w:val="28"/>
          <w:lang w:val="ru-RU"/>
        </w:rPr>
        <w:t>Rec</w:t>
      </w:r>
      <w:proofErr w:type="spellEnd"/>
      <w:r w:rsidRPr="00D3456E">
        <w:rPr>
          <w:rFonts w:ascii="Times New Roman" w:hAnsi="Times New Roman"/>
          <w:sz w:val="28"/>
          <w:szCs w:val="28"/>
          <w:lang w:val="ru-RU"/>
        </w:rPr>
        <w:t>(</w:t>
      </w:r>
      <w:proofErr w:type="gramEnd"/>
      <w:r w:rsidRPr="00D3456E">
        <w:rPr>
          <w:rFonts w:ascii="Times New Roman" w:hAnsi="Times New Roman"/>
          <w:sz w:val="28"/>
          <w:szCs w:val="28"/>
          <w:lang w:val="ru-RU"/>
        </w:rPr>
        <w:t>2018)1 Комитета министров государствам-членам относительно плюрализма средств массовой информации и разнообразия медиаконтента и Резолюция Европейского парламента от 3 мая 2018 года о плюрализме и свободе средств массовой информации в Европейском союзе</w:t>
      </w:r>
      <w:r w:rsidRPr="00D3456E">
        <w:rPr>
          <w:rFonts w:ascii="Times New Roman" w:hAnsi="Times New Roman"/>
          <w:bCs/>
          <w:sz w:val="28"/>
          <w:szCs w:val="28"/>
          <w:lang w:val="ru-RU"/>
        </w:rPr>
        <w:t xml:space="preserve">. </w:t>
      </w:r>
    </w:p>
    <w:p w14:paraId="547DB221"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В национальном законодательстве медийный плюрализм СМИ (внутренний и внешний) регулируется Кодексом Республики Молдова об аудиовизуальных </w:t>
      </w:r>
      <w:proofErr w:type="spellStart"/>
      <w:r w:rsidRPr="00D3456E">
        <w:rPr>
          <w:rFonts w:ascii="Times New Roman" w:hAnsi="Times New Roman"/>
          <w:sz w:val="28"/>
          <w:szCs w:val="28"/>
          <w:lang w:val="ru-RU"/>
        </w:rPr>
        <w:t>медиауслугах</w:t>
      </w:r>
      <w:proofErr w:type="spellEnd"/>
      <w:r w:rsidRPr="00D3456E">
        <w:rPr>
          <w:rFonts w:ascii="Times New Roman" w:hAnsi="Times New Roman"/>
          <w:sz w:val="28"/>
          <w:szCs w:val="28"/>
          <w:lang w:val="ru-RU"/>
        </w:rPr>
        <w:t xml:space="preserve"> № 174/2018 (аудиовизуальный плюрализм), а также Национальной концепцией развития средств массовой информации Республики Молдова, принятый Законом № 67/2018.</w:t>
      </w:r>
    </w:p>
    <w:p w14:paraId="752789AE"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Переход от аналогового телевидения к цифровому наземному телевидению, действие, направленное на усиление медийного плюрализма на пользу каждой семье, идет тяжело и без предсказуемой окончательности.</w:t>
      </w:r>
    </w:p>
    <w:p w14:paraId="08D9D56B"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Годовые финансовые отчеты, представляемые средствами массовой информации в компетентные органы государства и по которым можно судить о стремлении средств массовой </w:t>
      </w:r>
      <w:proofErr w:type="spellStart"/>
      <w:r w:rsidRPr="00D3456E">
        <w:rPr>
          <w:rFonts w:ascii="Times New Roman" w:hAnsi="Times New Roman"/>
          <w:sz w:val="28"/>
          <w:szCs w:val="28"/>
          <w:lang w:val="ru-RU"/>
        </w:rPr>
        <w:t>информациии</w:t>
      </w:r>
      <w:proofErr w:type="spellEnd"/>
      <w:r w:rsidRPr="00D3456E">
        <w:rPr>
          <w:rFonts w:ascii="Times New Roman" w:hAnsi="Times New Roman"/>
          <w:sz w:val="28"/>
          <w:szCs w:val="28"/>
          <w:lang w:val="ru-RU"/>
        </w:rPr>
        <w:t xml:space="preserve"> </w:t>
      </w:r>
      <w:proofErr w:type="spellStart"/>
      <w:r w:rsidRPr="00D3456E">
        <w:rPr>
          <w:rFonts w:ascii="Times New Roman" w:hAnsi="Times New Roman"/>
          <w:sz w:val="28"/>
          <w:szCs w:val="28"/>
          <w:lang w:val="ru-RU"/>
        </w:rPr>
        <w:t>нвестировать</w:t>
      </w:r>
      <w:proofErr w:type="spellEnd"/>
      <w:r w:rsidRPr="00D3456E">
        <w:rPr>
          <w:rFonts w:ascii="Times New Roman" w:hAnsi="Times New Roman"/>
          <w:sz w:val="28"/>
          <w:szCs w:val="28"/>
          <w:lang w:val="ru-RU"/>
        </w:rPr>
        <w:t xml:space="preserve"> в медийный плюрализм, не обнародуются. Это относится ко всем типам СМИ.</w:t>
      </w:r>
    </w:p>
    <w:p w14:paraId="27DD316E"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Национальное законодательство содержит положения, препятствующие возникновению доминирующих позиций в формировании общественного мнения. На Совет по конкуренции возложены новые обязанности в отношении плюрализма на медиарынке и смежных рынках, но эффективность деятельности в этом сегменте будет оценена со временем.</w:t>
      </w:r>
    </w:p>
    <w:p w14:paraId="6BBE0E58"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lastRenderedPageBreak/>
        <w:t xml:space="preserve">Недостаточно предусмотренных законодательством инструментов, которые бы стимулировали, поощряли и финансово поддерживали диверсифицированное производство качественной местной </w:t>
      </w:r>
      <w:proofErr w:type="spellStart"/>
      <w:r w:rsidRPr="00D3456E">
        <w:rPr>
          <w:rFonts w:ascii="Times New Roman" w:hAnsi="Times New Roman"/>
          <w:sz w:val="28"/>
          <w:szCs w:val="28"/>
          <w:lang w:val="ru-RU"/>
        </w:rPr>
        <w:t>медиапродукции</w:t>
      </w:r>
      <w:proofErr w:type="spellEnd"/>
      <w:r w:rsidRPr="00D3456E">
        <w:rPr>
          <w:rFonts w:ascii="Times New Roman" w:hAnsi="Times New Roman"/>
          <w:sz w:val="28"/>
          <w:szCs w:val="28"/>
          <w:lang w:val="ru-RU"/>
        </w:rPr>
        <w:t>.</w:t>
      </w:r>
    </w:p>
    <w:p w14:paraId="75392773"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Государственные поставщики аудиовизуальных </w:t>
      </w:r>
      <w:proofErr w:type="spellStart"/>
      <w:r w:rsidRPr="00D3456E">
        <w:rPr>
          <w:rFonts w:ascii="Times New Roman" w:hAnsi="Times New Roman"/>
          <w:sz w:val="28"/>
          <w:szCs w:val="28"/>
          <w:lang w:val="ru-RU"/>
        </w:rPr>
        <w:t>медиауслуг</w:t>
      </w:r>
      <w:proofErr w:type="spellEnd"/>
      <w:r w:rsidRPr="00D3456E">
        <w:rPr>
          <w:rFonts w:ascii="Times New Roman" w:hAnsi="Times New Roman"/>
          <w:sz w:val="28"/>
          <w:szCs w:val="28"/>
          <w:lang w:val="ru-RU"/>
        </w:rPr>
        <w:t xml:space="preserve"> не стали и не проявили себя как подлинные сторонники внутреннего медийного плюрализма.</w:t>
      </w:r>
    </w:p>
    <w:p w14:paraId="2CAB4CC2"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Республике Молдова существуют четкие законодательные гарантии независимости регулирующего органа в аудиовизуальной сфере. Законодательные процедуры, предусмотренные для назначения членов Совета по телевидению и радио, прозрачны и демократичны. Также выделение бюджетных средств на деятельность Совета по телевидению и радио позволяет избежать возможных произвольных решений в этом отношении. Однако на практике метод назначения членов Совета по телевидению и радио неоднократно вызывал общественную критику, в которой ссылались на вмешательство политического фактора. Ситуацию могут исправить ясные, четкие, измеримые правила отбора и назначения членов Совета по телевидению и радио.</w:t>
      </w:r>
    </w:p>
    <w:p w14:paraId="42AC6A32"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Аудиовизуальное законодательство предоставляет регулирующему органу достаточно полномочий и механизмов для эффективного выполнения своих обязательств, но эти возможности по-прежнему имеют низкую отдачу.</w:t>
      </w:r>
    </w:p>
    <w:p w14:paraId="6B72D116"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Республике Молдова нет аналогичного функционального органа для печатных и интернет-СМИ.</w:t>
      </w:r>
    </w:p>
    <w:p w14:paraId="2ECC196D"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В Республике Молдова существуют прямые законодательные гарантии независимости органа в области конкуренции. Однако в повседневной деятельности, судя по содержанию годовых отчетов, ситуация с конкуренцией на рынке СМИ или коммерческой рекламы никогда не вызывала особого интереса Совета по конкуренции. Поэтому невозможно судить о наличии или отсутствии </w:t>
      </w:r>
      <w:proofErr w:type="spellStart"/>
      <w:r w:rsidRPr="00D3456E">
        <w:rPr>
          <w:rFonts w:ascii="Times New Roman" w:hAnsi="Times New Roman"/>
          <w:sz w:val="28"/>
          <w:szCs w:val="28"/>
          <w:lang w:val="ru-RU"/>
        </w:rPr>
        <w:t>антиконкурентных</w:t>
      </w:r>
      <w:proofErr w:type="spellEnd"/>
      <w:r w:rsidRPr="00D3456E">
        <w:rPr>
          <w:rFonts w:ascii="Times New Roman" w:hAnsi="Times New Roman"/>
          <w:sz w:val="28"/>
          <w:szCs w:val="28"/>
          <w:lang w:val="ru-RU"/>
        </w:rPr>
        <w:t xml:space="preserve"> практик, добросовестной конкуренции или доминирующих позиций в этих секторах.</w:t>
      </w:r>
    </w:p>
    <w:p w14:paraId="66F83BBE"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сегменте законотворчества по-прежнему необходимы согласованные усилия для обеспечения беспрепятственного функционирования прессы в соответствии с международной практикой в этой области. В то же время необходимо искоренить практику частых бессвязных, разрозненных и сформулированных без широких консультаций законодательных инициатив, что приводит к законодательной нестабильности.</w:t>
      </w:r>
    </w:p>
    <w:p w14:paraId="5C18DD5C" w14:textId="77777777" w:rsidR="00E67224" w:rsidRPr="00D3456E" w:rsidRDefault="00E67224" w:rsidP="00E67224">
      <w:pPr>
        <w:spacing w:line="240" w:lineRule="auto"/>
        <w:ind w:firstLine="567"/>
        <w:jc w:val="both"/>
        <w:rPr>
          <w:rFonts w:ascii="Times New Roman" w:hAnsi="Times New Roman"/>
          <w:b/>
          <w:sz w:val="28"/>
          <w:szCs w:val="28"/>
          <w:lang w:val="ru-RU"/>
        </w:rPr>
      </w:pPr>
      <w:r w:rsidRPr="00D3456E">
        <w:rPr>
          <w:rFonts w:ascii="Times New Roman" w:hAnsi="Times New Roman"/>
          <w:b/>
          <w:sz w:val="28"/>
          <w:szCs w:val="28"/>
          <w:lang w:val="ru-RU"/>
        </w:rPr>
        <w:t>2. Управление сферой</w:t>
      </w:r>
    </w:p>
    <w:p w14:paraId="40F0FD7F"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Управление СМИ как сферой деятельности (макроуровень) обеспечивает через необходимую инфраструктуру беспрепятственный оборот </w:t>
      </w:r>
      <w:r w:rsidRPr="00D3456E">
        <w:rPr>
          <w:rFonts w:ascii="Times New Roman" w:hAnsi="Times New Roman"/>
          <w:sz w:val="28"/>
          <w:szCs w:val="28"/>
          <w:lang w:val="ru-RU"/>
        </w:rPr>
        <w:lastRenderedPageBreak/>
        <w:t>информационных потоков в обществе. В качестве инструментов используются положения о режиме собственности, добросовестной конкуренции на рынке средств массовой информации и коммерческой рекламы, предотвращение или противодействие доминирующим позициям в формировании общественного мнения, политика управленческого аппарата, механизмы экономической поддержки средств массовой информации и др.</w:t>
      </w:r>
    </w:p>
    <w:p w14:paraId="7839BA43"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Управление СМИ как отдельным институтом (микроуровень) направлено на повышение эффективности и прибыли, что подчеркивает, прежде всего, экономическую мотивацию института СМИ.</w:t>
      </w:r>
    </w:p>
    <w:p w14:paraId="59ABA755"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В целях управления отечественным </w:t>
      </w:r>
      <w:proofErr w:type="spellStart"/>
      <w:r w:rsidRPr="00D3456E">
        <w:rPr>
          <w:rFonts w:ascii="Times New Roman" w:hAnsi="Times New Roman"/>
          <w:sz w:val="28"/>
          <w:szCs w:val="28"/>
          <w:lang w:val="ru-RU"/>
        </w:rPr>
        <w:t>медиаполем</w:t>
      </w:r>
      <w:proofErr w:type="spellEnd"/>
      <w:r w:rsidRPr="00D3456E">
        <w:rPr>
          <w:rFonts w:ascii="Times New Roman" w:hAnsi="Times New Roman"/>
          <w:sz w:val="28"/>
          <w:szCs w:val="28"/>
          <w:lang w:val="ru-RU"/>
        </w:rPr>
        <w:t xml:space="preserve"> были созданы правовые, организационные и экономические механизмы, направленные на развитие СМИ. Но в результате политической нестабильности и экономического кризиса, наложившегося на недавний кризис пандемии, поставленные перед этим сегментом задачи были либо заброшены, либо – частично реализованы. Ситуация также ухудшилась из-за острой нехватки квалифицированных </w:t>
      </w:r>
      <w:proofErr w:type="gramStart"/>
      <w:r w:rsidRPr="00D3456E">
        <w:rPr>
          <w:rFonts w:ascii="Times New Roman" w:hAnsi="Times New Roman"/>
          <w:sz w:val="28"/>
          <w:szCs w:val="28"/>
          <w:lang w:val="ru-RU"/>
        </w:rPr>
        <w:t>медиа-менеджеров</w:t>
      </w:r>
      <w:proofErr w:type="gramEnd"/>
      <w:r w:rsidRPr="00D3456E">
        <w:rPr>
          <w:rFonts w:ascii="Times New Roman" w:hAnsi="Times New Roman"/>
          <w:sz w:val="28"/>
          <w:szCs w:val="28"/>
          <w:lang w:val="ru-RU"/>
        </w:rPr>
        <w:t xml:space="preserve"> как на макроуровне, так и на микроуровне. Как следствие, предложения отечественных СМИ условно делятся на две категории: контент, направленный на получение идеологического эффекта, и контент, направленный на получение экономического эффекта. Экономическое состояние институтов первой категории зависит не от рыночного, а от политического фактора. В то же время управление </w:t>
      </w:r>
      <w:proofErr w:type="spellStart"/>
      <w:r w:rsidRPr="00D3456E">
        <w:rPr>
          <w:rFonts w:ascii="Times New Roman" w:hAnsi="Times New Roman"/>
          <w:sz w:val="28"/>
          <w:szCs w:val="28"/>
          <w:lang w:val="ru-RU"/>
        </w:rPr>
        <w:t>ииститутами</w:t>
      </w:r>
      <w:proofErr w:type="spellEnd"/>
      <w:r w:rsidRPr="00D3456E">
        <w:rPr>
          <w:rFonts w:ascii="Times New Roman" w:hAnsi="Times New Roman"/>
          <w:sz w:val="28"/>
          <w:szCs w:val="28"/>
          <w:lang w:val="ru-RU"/>
        </w:rPr>
        <w:t>, стремящимися применять стандарты демократической журналистики и ориентироваться на интересы аудитории, сталкивается с двумя серьезными препятствиями: неразвитостью рекламного рынка и низкой квалификацией менеджеров.</w:t>
      </w:r>
    </w:p>
    <w:p w14:paraId="293F3F9F"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Анализ порядка управления сферой, проводимый время от времени и чаще всего негосударственными органами, указывает на уязвимые области в этом сегменте, в том числе:</w:t>
      </w:r>
    </w:p>
    <w:p w14:paraId="7A788522"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недостаточность правовой и экономической базы управления СМИ и, в частности, печатными и интернет-СМИ;</w:t>
      </w:r>
    </w:p>
    <w:p w14:paraId="7C98696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снижение институциональных возможностей управления сферой, что приводит к ее хаотичному развитию, в том числе к завышенному числу средств массовой информации в столице по отношению к сельской местности;</w:t>
      </w:r>
    </w:p>
    <w:p w14:paraId="7E107E9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 неадекватные условия для надлежащего управления публичными поставщиками </w:t>
      </w:r>
      <w:proofErr w:type="spellStart"/>
      <w:r w:rsidRPr="00D3456E">
        <w:rPr>
          <w:rFonts w:ascii="Times New Roman" w:hAnsi="Times New Roman"/>
          <w:sz w:val="28"/>
          <w:szCs w:val="28"/>
          <w:lang w:val="ru-RU"/>
        </w:rPr>
        <w:t>медиауслуг</w:t>
      </w:r>
      <w:proofErr w:type="spellEnd"/>
      <w:r w:rsidRPr="00D3456E">
        <w:rPr>
          <w:rFonts w:ascii="Times New Roman" w:hAnsi="Times New Roman"/>
          <w:sz w:val="28"/>
          <w:szCs w:val="28"/>
          <w:lang w:val="ru-RU"/>
        </w:rPr>
        <w:t xml:space="preserve"> и, как следствие, частичное выполнение ими своей социальной миссии;</w:t>
      </w:r>
    </w:p>
    <w:p w14:paraId="59D54F8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недостаточность компетенции в деятельности органов управления сферой СМИ;</w:t>
      </w:r>
    </w:p>
    <w:p w14:paraId="6758E4CD"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lastRenderedPageBreak/>
        <w:t>• отсутствие последовательной политики подготовки управленческих кадров для сферы СМИ;</w:t>
      </w:r>
    </w:p>
    <w:p w14:paraId="584E88DA"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 несовершенство положений законодательства, создавшее предпосылки для возникновения </w:t>
      </w:r>
      <w:proofErr w:type="spellStart"/>
      <w:r w:rsidRPr="00D3456E">
        <w:rPr>
          <w:rFonts w:ascii="Times New Roman" w:hAnsi="Times New Roman"/>
          <w:sz w:val="28"/>
          <w:szCs w:val="28"/>
          <w:lang w:val="ru-RU"/>
        </w:rPr>
        <w:t>антиконкурентной</w:t>
      </w:r>
      <w:proofErr w:type="spellEnd"/>
      <w:r w:rsidRPr="00D3456E">
        <w:rPr>
          <w:rFonts w:ascii="Times New Roman" w:hAnsi="Times New Roman"/>
          <w:sz w:val="28"/>
          <w:szCs w:val="28"/>
          <w:lang w:val="ru-RU"/>
        </w:rPr>
        <w:t xml:space="preserve"> практики;</w:t>
      </w:r>
    </w:p>
    <w:p w14:paraId="57E5011D"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отсутствие функциональной институциональной базы, обеспечивающей честную конкуренцию и препятствующей возникновению доминирующих позиций в формировании общественного мнения;</w:t>
      </w:r>
    </w:p>
    <w:p w14:paraId="0768A149"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 отсутствие политики поощрения внутренних и внешних инвестиций в развитие </w:t>
      </w:r>
      <w:proofErr w:type="spellStart"/>
      <w:r w:rsidRPr="00D3456E">
        <w:rPr>
          <w:rFonts w:ascii="Times New Roman" w:hAnsi="Times New Roman"/>
          <w:sz w:val="28"/>
          <w:szCs w:val="28"/>
          <w:lang w:val="ru-RU"/>
        </w:rPr>
        <w:t>медиаполя</w:t>
      </w:r>
      <w:proofErr w:type="spellEnd"/>
      <w:r w:rsidRPr="00D3456E">
        <w:rPr>
          <w:rFonts w:ascii="Times New Roman" w:hAnsi="Times New Roman"/>
          <w:sz w:val="28"/>
          <w:szCs w:val="28"/>
          <w:lang w:val="ru-RU"/>
        </w:rPr>
        <w:t>;</w:t>
      </w:r>
    </w:p>
    <w:p w14:paraId="540028A3"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отсутствие прозрачности в управлении сферой, а также в ее экономической деятельности;</w:t>
      </w:r>
    </w:p>
    <w:p w14:paraId="2523DB1F"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отсутствие законодательных положений по поддержке средств массовой информации, особенно местных/региональных, что в условиях кризиса приводит к исчезновению некоторых институтов СМИ и, следовательно, уменьшает возможности информирования граждан;</w:t>
      </w:r>
    </w:p>
    <w:p w14:paraId="6B99E8EF"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отсутствие механизмов институциональной и/или личной ответственности для управления медийным полем;</w:t>
      </w:r>
    </w:p>
    <w:p w14:paraId="0A8A0D44"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задержки и сбои в управлении процессом перехода на цифровое наземное телевидение;</w:t>
      </w:r>
    </w:p>
    <w:p w14:paraId="6D2BA7AB"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отсутствие ресурсов и интереса к научным исследованиям как предварительное условие для разработки и реализации политики управления СМИ;</w:t>
      </w:r>
    </w:p>
    <w:p w14:paraId="3ECC2D4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острая нехватка значимых статистических данных о реальном положении дел на рынке СМИ, рекламном рынке, правовом режиме собственности и т. д., данных, без которых невозможно разработать и реализовать политику разумного вмешательства в проблемные сегменты сферы;</w:t>
      </w:r>
    </w:p>
    <w:p w14:paraId="39F1D4D6"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снижение воздействия механизмов саморегулирования в управлении медиасферой;</w:t>
      </w:r>
    </w:p>
    <w:p w14:paraId="0D7ED9A1"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 отсутствие функционального национального органа, который бы координировал политику управления и развития всего </w:t>
      </w:r>
      <w:proofErr w:type="spellStart"/>
      <w:r w:rsidRPr="00D3456E">
        <w:rPr>
          <w:rFonts w:ascii="Times New Roman" w:hAnsi="Times New Roman"/>
          <w:sz w:val="28"/>
          <w:szCs w:val="28"/>
          <w:lang w:val="ru-RU"/>
        </w:rPr>
        <w:t>медиаполя</w:t>
      </w:r>
      <w:proofErr w:type="spellEnd"/>
      <w:r w:rsidRPr="00D3456E">
        <w:rPr>
          <w:rFonts w:ascii="Times New Roman" w:hAnsi="Times New Roman"/>
          <w:sz w:val="28"/>
          <w:szCs w:val="28"/>
          <w:lang w:val="ru-RU"/>
        </w:rPr>
        <w:t>.</w:t>
      </w:r>
    </w:p>
    <w:p w14:paraId="566FBEB1"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Сфера СМИ, как социальный институт, взаимодействует со всеми другими институтами, с обществом в целом, воздействуют на них и находится под влиянием, поэтому состояние экономики страны в целом проецируется на состояние экономики </w:t>
      </w:r>
      <w:proofErr w:type="spellStart"/>
      <w:r w:rsidRPr="00D3456E">
        <w:rPr>
          <w:rFonts w:ascii="Times New Roman" w:hAnsi="Times New Roman"/>
          <w:sz w:val="28"/>
          <w:szCs w:val="28"/>
          <w:lang w:val="ru-RU"/>
        </w:rPr>
        <w:t>медиаполя</w:t>
      </w:r>
      <w:proofErr w:type="spellEnd"/>
      <w:r w:rsidRPr="00D3456E">
        <w:rPr>
          <w:rFonts w:ascii="Times New Roman" w:hAnsi="Times New Roman"/>
          <w:sz w:val="28"/>
          <w:szCs w:val="28"/>
          <w:lang w:val="ru-RU"/>
        </w:rPr>
        <w:t xml:space="preserve"> в частности.</w:t>
      </w:r>
    </w:p>
    <w:p w14:paraId="17F377E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lastRenderedPageBreak/>
        <w:t>Экономическая нормативная база, за редким исключением, не содержит отдельных положений для медиабизнеса. Реализация экономического законодательства для управления средствами массовой информации на макроуровне позволила провести полезные преобразования, но недостаточные для обеспечения экономической устойчивости сферы.</w:t>
      </w:r>
    </w:p>
    <w:p w14:paraId="724B8619"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Наряду с изменениями, внесенными в 2018 году в Закон о конкуренции, и с принятием Кодекса об аудиовизуальных </w:t>
      </w:r>
      <w:proofErr w:type="spellStart"/>
      <w:r w:rsidRPr="00D3456E">
        <w:rPr>
          <w:rFonts w:ascii="Times New Roman" w:hAnsi="Times New Roman"/>
          <w:sz w:val="28"/>
          <w:szCs w:val="28"/>
          <w:lang w:val="ru-RU"/>
        </w:rPr>
        <w:t>медиауслугах</w:t>
      </w:r>
      <w:proofErr w:type="spellEnd"/>
      <w:r w:rsidRPr="00D3456E">
        <w:rPr>
          <w:rFonts w:ascii="Times New Roman" w:hAnsi="Times New Roman"/>
          <w:sz w:val="28"/>
          <w:szCs w:val="28"/>
          <w:lang w:val="ru-RU"/>
        </w:rPr>
        <w:t>, были установлены новые правила концентрации собственности в сфере СМИ, учитывающие специфику сектора. Однако национальная нормативно-правовая база не предусматривает ограничений, специфических для концентрации собственности и/или контроля над печатными и онлайн-СМИ. Отсутствует орган, наделенный законодательством достаточными полномочиями по противодействию концентрации собственности в данном сегменте.</w:t>
      </w:r>
    </w:p>
    <w:p w14:paraId="56645B3A"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Хотя национальная правовая база содержит достаточно положений для обеспечения надлежащей конкурентной среды на рынке СМИ и коммерческой рекламы, реальная практика свидетельствует об отсутствии функциональных механизмов реализации законодательства. Отсутствует квалифицированная экспертиза </w:t>
      </w:r>
      <w:proofErr w:type="spellStart"/>
      <w:r w:rsidRPr="00D3456E">
        <w:rPr>
          <w:rFonts w:ascii="Times New Roman" w:hAnsi="Times New Roman"/>
          <w:sz w:val="28"/>
          <w:szCs w:val="28"/>
          <w:lang w:val="ru-RU"/>
        </w:rPr>
        <w:t>антиконкурентной</w:t>
      </w:r>
      <w:proofErr w:type="spellEnd"/>
      <w:r w:rsidRPr="00D3456E">
        <w:rPr>
          <w:rFonts w:ascii="Times New Roman" w:hAnsi="Times New Roman"/>
          <w:sz w:val="28"/>
          <w:szCs w:val="28"/>
          <w:lang w:val="ru-RU"/>
        </w:rPr>
        <w:t xml:space="preserve"> практики в сфере, которая тем самым могла бы служить отправной точкой для эффективных действий по предотвращению последней. Национальное законодательство о рекламе было усовершенствовано принятием нового закона, но его применение должно быть пересмотрено, чтобы определить, нужны ли дальнейшие улучшения.</w:t>
      </w:r>
    </w:p>
    <w:p w14:paraId="630C9A82"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Тарифы на коммерческую рекламу устанавливаются произвольно, по крайней мере, в аудиовизуальной сфере. Хотя в Республике Молдова проводится измерение аудитории поставщиков аудиовизуальных </w:t>
      </w:r>
      <w:proofErr w:type="spellStart"/>
      <w:r w:rsidRPr="00D3456E">
        <w:rPr>
          <w:rFonts w:ascii="Times New Roman" w:hAnsi="Times New Roman"/>
          <w:sz w:val="28"/>
          <w:szCs w:val="28"/>
          <w:lang w:val="ru-RU"/>
        </w:rPr>
        <w:t>медиауслуг</w:t>
      </w:r>
      <w:proofErr w:type="spellEnd"/>
      <w:r w:rsidRPr="00D3456E">
        <w:rPr>
          <w:rFonts w:ascii="Times New Roman" w:hAnsi="Times New Roman"/>
          <w:sz w:val="28"/>
          <w:szCs w:val="28"/>
          <w:lang w:val="ru-RU"/>
        </w:rPr>
        <w:t xml:space="preserve">, измеряется слишком мало медийных организаций, основной причиной чего является невозможность оплаты сборов за соответствующую услугу. Например, компания AGB Nielsen Media Research (AGB), работающая на рынке Республики Молдова с 2003 года, в феврале 2023 года измерила аудиторию 20 телевизионных станций и 6 радиостанций из почти 120 существующих поставщиков </w:t>
      </w:r>
      <w:proofErr w:type="spellStart"/>
      <w:r w:rsidRPr="00D3456E">
        <w:rPr>
          <w:rFonts w:ascii="Times New Roman" w:hAnsi="Times New Roman"/>
          <w:sz w:val="28"/>
          <w:szCs w:val="28"/>
          <w:lang w:val="ru-RU"/>
        </w:rPr>
        <w:t>медиауслуг</w:t>
      </w:r>
      <w:proofErr w:type="spellEnd"/>
      <w:r w:rsidRPr="00D3456E">
        <w:rPr>
          <w:rFonts w:ascii="Times New Roman" w:hAnsi="Times New Roman"/>
          <w:sz w:val="28"/>
          <w:szCs w:val="28"/>
          <w:lang w:val="ru-RU"/>
        </w:rPr>
        <w:t>. Среди телекомпаний, аудитория которых измеряется AGB, ни одна не является местной.</w:t>
      </w:r>
    </w:p>
    <w:p w14:paraId="7590504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Национальная нормативная база содержит достаточно положений относительно редакционной независимости средств массовой информации, но прямо не запрещает отделение редакционного фактора от финансово-экономического; не запрещает финансирование СМИ за счет партийных денег, хотя прямо запрещает партиям, религиозным культам и профсоюзам владеть аудиовизуальными средствами массовой информации.</w:t>
      </w:r>
    </w:p>
    <w:p w14:paraId="3C64B8F1"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Национальная нормативная база не содержит положений о поддержке средств массовой информации, способных повысить их финансово-</w:t>
      </w:r>
      <w:r w:rsidRPr="00D3456E">
        <w:rPr>
          <w:rFonts w:ascii="Times New Roman" w:hAnsi="Times New Roman"/>
          <w:sz w:val="28"/>
          <w:szCs w:val="28"/>
          <w:lang w:val="ru-RU"/>
        </w:rPr>
        <w:lastRenderedPageBreak/>
        <w:t xml:space="preserve">экономическую устойчивость. В 1999 году Парламент Республики Молдова принял Концепцию государственной поддержки и поощрения средств массовой информации в 1999–2003 гг., единственный документ государственной политики такого рода, но который не был реализован. Национальное законодательство до 2018 года содержало только одно положение, относящееся к категории государственных субсидий для отечественных частных СМИ. Налоговым кодексом освобождены от НДС выпуск книг и периодических изданий (кроме рекламного и эротического характера), а также услуги по изданию книжной и периодической продукции. Также в целях устранения недобросовестной конкуренции на рынке печатных СМИ в 2010 году в Республике Молдова был принят Закон о разгосударствлении публичных периодических изданий, который запрещает финансирование властями некоторых периодических изданий общего характера, за исключением некоторых официальных вестников. </w:t>
      </w:r>
    </w:p>
    <w:p w14:paraId="7F17C6D8"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Национальное законодательство регулирует отношения, возникающие при создании и использовании произведений литературы, искусства и науки (авторское право), исполнений, фонограмм, </w:t>
      </w:r>
      <w:proofErr w:type="spellStart"/>
      <w:r w:rsidRPr="00D3456E">
        <w:rPr>
          <w:rFonts w:ascii="Times New Roman" w:hAnsi="Times New Roman"/>
          <w:sz w:val="28"/>
          <w:szCs w:val="28"/>
          <w:lang w:val="ru-RU"/>
        </w:rPr>
        <w:t>видеограмм</w:t>
      </w:r>
      <w:proofErr w:type="spellEnd"/>
      <w:r w:rsidRPr="00D3456E">
        <w:rPr>
          <w:rFonts w:ascii="Times New Roman" w:hAnsi="Times New Roman"/>
          <w:sz w:val="28"/>
          <w:szCs w:val="28"/>
          <w:lang w:val="ru-RU"/>
        </w:rPr>
        <w:t xml:space="preserve"> и передач организаций вещания (смежные права). Закон об авторском праве и смежных правах № 139 от 02.07.2010 перелагает ключевые положения ряда европейских директив в национальное законодательство. В 2022 году принят Закон об авторском праве и смежных правах, которым национальные правовые нормы приведены в соответствие с Директивой (ЕС) 2019/790 Европейского парламента и Совета от 17 апреля 2019 года об авторском праве и смежных правах в рамках единого цифрового рынка. Опять же, правоприменение со временем покажет, в какой степени необходимы дальнейшие корректировки правовой базы.</w:t>
      </w:r>
    </w:p>
    <w:p w14:paraId="4E344FBE"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Республике Молдова ощущаются ограниченный институциональный потенциал и отсутствие компетенции в деятельности органов управления сферой СМИ. Для сравнения посмотрим на баллы, предоставленные IREX по пяти критериям, на основе которых определяется ежегодный индекс устойчивости СМИ в Республике Молдова за последние пять лет (таблица ниже). Каждому критерию присваивается числовое значение от нуля до четырех, где «четыре» означает наилучшую ситуацию.</w:t>
      </w:r>
    </w:p>
    <w:p w14:paraId="47E40EDB" w14:textId="77777777" w:rsidR="00E67224" w:rsidRPr="00D3456E" w:rsidRDefault="00E67224" w:rsidP="00E67224">
      <w:pPr>
        <w:pStyle w:val="ListParagraph"/>
        <w:spacing w:after="0" w:line="240" w:lineRule="auto"/>
        <w:ind w:left="0" w:firstLine="567"/>
        <w:jc w:val="both"/>
        <w:rPr>
          <w:rFonts w:ascii="Times New Roman" w:hAnsi="Times New Roman"/>
          <w:b/>
          <w:i/>
          <w:sz w:val="20"/>
          <w:szCs w:val="20"/>
          <w:lang w:val="ru-RU"/>
        </w:rPr>
      </w:pPr>
      <w:r w:rsidRPr="00D3456E">
        <w:rPr>
          <w:rFonts w:ascii="Times New Roman" w:hAnsi="Times New Roman"/>
          <w:b/>
          <w:i/>
          <w:sz w:val="28"/>
          <w:szCs w:val="28"/>
          <w:lang w:val="ru-RU"/>
        </w:rPr>
        <w:t>Таблица 2</w:t>
      </w:r>
    </w:p>
    <w:tbl>
      <w:tblPr>
        <w:tblW w:w="10504" w:type="dxa"/>
        <w:jc w:val="center"/>
        <w:tblBorders>
          <w:top w:val="single" w:sz="4" w:space="0" w:color="0070C0"/>
          <w:left w:val="single" w:sz="4" w:space="0" w:color="0070C0"/>
          <w:bottom w:val="single" w:sz="4" w:space="0" w:color="0070C0"/>
          <w:right w:val="single" w:sz="4" w:space="0" w:color="0070C0"/>
        </w:tblBorders>
        <w:tblLayout w:type="fixed"/>
        <w:tblLook w:val="04A0" w:firstRow="1" w:lastRow="0" w:firstColumn="1" w:lastColumn="0" w:noHBand="0" w:noVBand="1"/>
      </w:tblPr>
      <w:tblGrid>
        <w:gridCol w:w="7722"/>
        <w:gridCol w:w="514"/>
        <w:gridCol w:w="567"/>
        <w:gridCol w:w="567"/>
        <w:gridCol w:w="567"/>
        <w:gridCol w:w="567"/>
      </w:tblGrid>
      <w:tr w:rsidR="00E67224" w:rsidRPr="00D3456E" w14:paraId="1F229940" w14:textId="77777777" w:rsidTr="006C61E7">
        <w:trPr>
          <w:jc w:val="center"/>
        </w:trPr>
        <w:tc>
          <w:tcPr>
            <w:tcW w:w="7722" w:type="dxa"/>
            <w:vMerge w:val="restart"/>
            <w:shd w:val="clear" w:color="auto" w:fill="4F81BD"/>
            <w:tcMar>
              <w:left w:w="57" w:type="dxa"/>
              <w:right w:w="57" w:type="dxa"/>
            </w:tcMar>
            <w:vAlign w:val="center"/>
          </w:tcPr>
          <w:p w14:paraId="131AB171" w14:textId="77777777" w:rsidR="00E67224" w:rsidRPr="00D3456E" w:rsidRDefault="00E67224" w:rsidP="006C61E7">
            <w:pPr>
              <w:spacing w:after="0" w:line="240" w:lineRule="auto"/>
              <w:jc w:val="both"/>
              <w:rPr>
                <w:rFonts w:ascii="Times New Roman" w:hAnsi="Times New Roman"/>
                <w:bCs/>
                <w:sz w:val="20"/>
                <w:szCs w:val="20"/>
                <w:lang w:val="ru-RU"/>
              </w:rPr>
            </w:pPr>
            <w:r w:rsidRPr="00D3456E">
              <w:rPr>
                <w:rFonts w:ascii="Times New Roman" w:hAnsi="Times New Roman"/>
                <w:b/>
                <w:bCs/>
                <w:sz w:val="20"/>
                <w:szCs w:val="20"/>
                <w:lang w:val="ru-RU"/>
              </w:rPr>
              <w:t>Критерии IREX</w:t>
            </w:r>
          </w:p>
        </w:tc>
        <w:tc>
          <w:tcPr>
            <w:tcW w:w="2782" w:type="dxa"/>
            <w:gridSpan w:val="5"/>
            <w:shd w:val="clear" w:color="auto" w:fill="4F81BD"/>
            <w:tcMar>
              <w:left w:w="57" w:type="dxa"/>
              <w:right w:w="57" w:type="dxa"/>
            </w:tcMar>
            <w:vAlign w:val="center"/>
          </w:tcPr>
          <w:p w14:paraId="0215F347" w14:textId="77777777" w:rsidR="00E67224" w:rsidRPr="00D3456E" w:rsidRDefault="00E67224" w:rsidP="006C61E7">
            <w:pPr>
              <w:spacing w:after="0" w:line="240" w:lineRule="auto"/>
              <w:jc w:val="both"/>
              <w:rPr>
                <w:rFonts w:ascii="Times New Roman" w:hAnsi="Times New Roman"/>
                <w:bCs/>
                <w:sz w:val="20"/>
                <w:szCs w:val="20"/>
                <w:lang w:val="ru-RU"/>
              </w:rPr>
            </w:pPr>
            <w:proofErr w:type="gramStart"/>
            <w:r w:rsidRPr="00D3456E">
              <w:rPr>
                <w:rFonts w:ascii="Times New Roman" w:hAnsi="Times New Roman"/>
                <w:b/>
                <w:bCs/>
                <w:sz w:val="20"/>
                <w:szCs w:val="20"/>
                <w:lang w:val="ru-RU"/>
              </w:rPr>
              <w:t>Годы  /</w:t>
            </w:r>
            <w:proofErr w:type="gramEnd"/>
            <w:r w:rsidRPr="00D3456E">
              <w:rPr>
                <w:rFonts w:ascii="Times New Roman" w:hAnsi="Times New Roman"/>
                <w:b/>
                <w:bCs/>
                <w:sz w:val="20"/>
                <w:szCs w:val="20"/>
                <w:lang w:val="ru-RU"/>
              </w:rPr>
              <w:t xml:space="preserve"> Баллы</w:t>
            </w:r>
          </w:p>
        </w:tc>
      </w:tr>
      <w:tr w:rsidR="00E67224" w:rsidRPr="00D3456E" w14:paraId="73A66E7E" w14:textId="77777777" w:rsidTr="006C61E7">
        <w:trPr>
          <w:jc w:val="center"/>
        </w:trPr>
        <w:tc>
          <w:tcPr>
            <w:tcW w:w="7722" w:type="dxa"/>
            <w:vMerge/>
            <w:shd w:val="clear" w:color="auto" w:fill="4F81BD"/>
            <w:tcMar>
              <w:left w:w="57" w:type="dxa"/>
              <w:right w:w="57" w:type="dxa"/>
            </w:tcMar>
            <w:vAlign w:val="center"/>
          </w:tcPr>
          <w:p w14:paraId="0D5DF769" w14:textId="77777777" w:rsidR="00E67224" w:rsidRPr="00D3456E" w:rsidRDefault="00E67224" w:rsidP="006C61E7">
            <w:pPr>
              <w:spacing w:after="0" w:line="240" w:lineRule="auto"/>
              <w:jc w:val="both"/>
              <w:rPr>
                <w:rFonts w:ascii="Times New Roman" w:hAnsi="Times New Roman"/>
                <w:b/>
                <w:bCs/>
                <w:sz w:val="20"/>
                <w:szCs w:val="20"/>
                <w:lang w:val="ru-RU"/>
              </w:rPr>
            </w:pPr>
          </w:p>
        </w:tc>
        <w:tc>
          <w:tcPr>
            <w:tcW w:w="514" w:type="dxa"/>
            <w:shd w:val="clear" w:color="auto" w:fill="B8CCE4"/>
            <w:tcMar>
              <w:left w:w="57" w:type="dxa"/>
              <w:right w:w="57" w:type="dxa"/>
            </w:tcMar>
            <w:vAlign w:val="center"/>
          </w:tcPr>
          <w:p w14:paraId="68E92260"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2015</w:t>
            </w:r>
          </w:p>
        </w:tc>
        <w:tc>
          <w:tcPr>
            <w:tcW w:w="567" w:type="dxa"/>
            <w:shd w:val="clear" w:color="auto" w:fill="B8CCE4"/>
            <w:tcMar>
              <w:left w:w="57" w:type="dxa"/>
              <w:right w:w="57" w:type="dxa"/>
            </w:tcMar>
            <w:vAlign w:val="center"/>
          </w:tcPr>
          <w:p w14:paraId="52D8B5A9"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2016</w:t>
            </w:r>
          </w:p>
        </w:tc>
        <w:tc>
          <w:tcPr>
            <w:tcW w:w="567" w:type="dxa"/>
            <w:shd w:val="clear" w:color="auto" w:fill="B8CCE4"/>
            <w:tcMar>
              <w:left w:w="57" w:type="dxa"/>
              <w:right w:w="57" w:type="dxa"/>
            </w:tcMar>
            <w:vAlign w:val="center"/>
          </w:tcPr>
          <w:p w14:paraId="5EBDE6BD"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2017</w:t>
            </w:r>
          </w:p>
        </w:tc>
        <w:tc>
          <w:tcPr>
            <w:tcW w:w="567" w:type="dxa"/>
            <w:shd w:val="clear" w:color="auto" w:fill="B8CCE4"/>
            <w:tcMar>
              <w:left w:w="57" w:type="dxa"/>
              <w:right w:w="57" w:type="dxa"/>
            </w:tcMar>
            <w:vAlign w:val="center"/>
          </w:tcPr>
          <w:p w14:paraId="3649D267"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2018</w:t>
            </w:r>
          </w:p>
        </w:tc>
        <w:tc>
          <w:tcPr>
            <w:tcW w:w="567" w:type="dxa"/>
            <w:shd w:val="clear" w:color="auto" w:fill="B8CCE4"/>
            <w:tcMar>
              <w:left w:w="57" w:type="dxa"/>
              <w:right w:w="57" w:type="dxa"/>
            </w:tcMar>
            <w:vAlign w:val="center"/>
          </w:tcPr>
          <w:p w14:paraId="491988EB"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2019</w:t>
            </w:r>
          </w:p>
        </w:tc>
      </w:tr>
      <w:tr w:rsidR="00E67224" w:rsidRPr="00D3456E" w14:paraId="583D1424" w14:textId="77777777" w:rsidTr="006C61E7">
        <w:trPr>
          <w:jc w:val="center"/>
        </w:trPr>
        <w:tc>
          <w:tcPr>
            <w:tcW w:w="7722" w:type="dxa"/>
            <w:shd w:val="clear" w:color="auto" w:fill="auto"/>
            <w:tcMar>
              <w:left w:w="57" w:type="dxa"/>
              <w:right w:w="57" w:type="dxa"/>
            </w:tcMar>
            <w:vAlign w:val="center"/>
          </w:tcPr>
          <w:p w14:paraId="52E9D0C8" w14:textId="77777777" w:rsidR="00E67224" w:rsidRPr="00D3456E" w:rsidRDefault="00E67224" w:rsidP="006C61E7">
            <w:pPr>
              <w:spacing w:after="0" w:line="240" w:lineRule="auto"/>
              <w:jc w:val="both"/>
              <w:rPr>
                <w:rFonts w:ascii="Times New Roman" w:hAnsi="Times New Roman"/>
                <w:bCs/>
                <w:sz w:val="20"/>
                <w:szCs w:val="20"/>
                <w:lang w:val="ru-RU"/>
              </w:rPr>
            </w:pPr>
            <w:r w:rsidRPr="00D3456E">
              <w:rPr>
                <w:rFonts w:ascii="Times New Roman" w:hAnsi="Times New Roman"/>
                <w:bCs/>
                <w:sz w:val="20"/>
                <w:szCs w:val="20"/>
                <w:lang w:val="ru-RU"/>
              </w:rPr>
              <w:t>Правовые нормы защищают и продвигают свободу слова и доступ к публичной информации</w:t>
            </w:r>
          </w:p>
        </w:tc>
        <w:tc>
          <w:tcPr>
            <w:tcW w:w="514" w:type="dxa"/>
            <w:shd w:val="clear" w:color="auto" w:fill="DBE5F1"/>
            <w:tcMar>
              <w:left w:w="57" w:type="dxa"/>
              <w:right w:w="57" w:type="dxa"/>
            </w:tcMar>
            <w:vAlign w:val="center"/>
          </w:tcPr>
          <w:p w14:paraId="6EFB6FFB"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2,89</w:t>
            </w:r>
          </w:p>
        </w:tc>
        <w:tc>
          <w:tcPr>
            <w:tcW w:w="567" w:type="dxa"/>
            <w:shd w:val="clear" w:color="auto" w:fill="DBE5F1"/>
            <w:tcMar>
              <w:left w:w="57" w:type="dxa"/>
              <w:right w:w="57" w:type="dxa"/>
            </w:tcMar>
            <w:vAlign w:val="center"/>
          </w:tcPr>
          <w:p w14:paraId="3F03DC88"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2,61</w:t>
            </w:r>
          </w:p>
        </w:tc>
        <w:tc>
          <w:tcPr>
            <w:tcW w:w="567" w:type="dxa"/>
            <w:shd w:val="clear" w:color="auto" w:fill="DBE5F1"/>
            <w:tcMar>
              <w:left w:w="57" w:type="dxa"/>
              <w:right w:w="57" w:type="dxa"/>
            </w:tcMar>
            <w:vAlign w:val="center"/>
          </w:tcPr>
          <w:p w14:paraId="12301A10"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2,61</w:t>
            </w:r>
          </w:p>
        </w:tc>
        <w:tc>
          <w:tcPr>
            <w:tcW w:w="567" w:type="dxa"/>
            <w:shd w:val="clear" w:color="auto" w:fill="DBE5F1"/>
            <w:tcMar>
              <w:left w:w="57" w:type="dxa"/>
              <w:right w:w="57" w:type="dxa"/>
            </w:tcMar>
            <w:vAlign w:val="center"/>
          </w:tcPr>
          <w:p w14:paraId="5A648452"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2,63</w:t>
            </w:r>
          </w:p>
        </w:tc>
        <w:tc>
          <w:tcPr>
            <w:tcW w:w="567" w:type="dxa"/>
            <w:shd w:val="clear" w:color="auto" w:fill="DBE5F1"/>
            <w:tcMar>
              <w:left w:w="57" w:type="dxa"/>
              <w:right w:w="57" w:type="dxa"/>
            </w:tcMar>
            <w:vAlign w:val="center"/>
          </w:tcPr>
          <w:p w14:paraId="5D351395"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2,52</w:t>
            </w:r>
          </w:p>
        </w:tc>
      </w:tr>
      <w:tr w:rsidR="00E67224" w:rsidRPr="00D3456E" w14:paraId="6E0B4FCC" w14:textId="77777777" w:rsidTr="006C61E7">
        <w:trPr>
          <w:jc w:val="center"/>
        </w:trPr>
        <w:tc>
          <w:tcPr>
            <w:tcW w:w="7722" w:type="dxa"/>
            <w:shd w:val="clear" w:color="auto" w:fill="auto"/>
            <w:tcMar>
              <w:left w:w="57" w:type="dxa"/>
              <w:right w:w="57" w:type="dxa"/>
            </w:tcMar>
            <w:vAlign w:val="center"/>
          </w:tcPr>
          <w:p w14:paraId="3A3AA130" w14:textId="77777777" w:rsidR="00E67224" w:rsidRPr="00D3456E" w:rsidRDefault="00E67224" w:rsidP="006C61E7">
            <w:pPr>
              <w:spacing w:after="0" w:line="240" w:lineRule="auto"/>
              <w:jc w:val="both"/>
              <w:rPr>
                <w:rFonts w:ascii="Times New Roman" w:hAnsi="Times New Roman"/>
                <w:bCs/>
                <w:sz w:val="20"/>
                <w:szCs w:val="20"/>
                <w:lang w:val="ru-RU"/>
              </w:rPr>
            </w:pPr>
            <w:r w:rsidRPr="00D3456E">
              <w:rPr>
                <w:rFonts w:ascii="Times New Roman" w:hAnsi="Times New Roman"/>
                <w:bCs/>
                <w:sz w:val="20"/>
                <w:szCs w:val="20"/>
                <w:lang w:val="ru-RU"/>
              </w:rPr>
              <w:t>Журналистика соответствует профессиональным стандартам качества</w:t>
            </w:r>
          </w:p>
        </w:tc>
        <w:tc>
          <w:tcPr>
            <w:tcW w:w="514" w:type="dxa"/>
            <w:shd w:val="clear" w:color="auto" w:fill="B8CCE4"/>
            <w:tcMar>
              <w:left w:w="57" w:type="dxa"/>
              <w:right w:w="57" w:type="dxa"/>
            </w:tcMar>
            <w:vAlign w:val="center"/>
          </w:tcPr>
          <w:p w14:paraId="76468ECB"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2,24</w:t>
            </w:r>
          </w:p>
        </w:tc>
        <w:tc>
          <w:tcPr>
            <w:tcW w:w="567" w:type="dxa"/>
            <w:shd w:val="clear" w:color="auto" w:fill="B8CCE4"/>
            <w:tcMar>
              <w:left w:w="57" w:type="dxa"/>
              <w:right w:w="57" w:type="dxa"/>
            </w:tcMar>
            <w:vAlign w:val="center"/>
          </w:tcPr>
          <w:p w14:paraId="0BE0F238"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2,31</w:t>
            </w:r>
          </w:p>
        </w:tc>
        <w:tc>
          <w:tcPr>
            <w:tcW w:w="567" w:type="dxa"/>
            <w:shd w:val="clear" w:color="auto" w:fill="B8CCE4"/>
            <w:tcMar>
              <w:left w:w="57" w:type="dxa"/>
              <w:right w:w="57" w:type="dxa"/>
            </w:tcMar>
            <w:vAlign w:val="center"/>
          </w:tcPr>
          <w:p w14:paraId="4FB8F42F"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2,20</w:t>
            </w:r>
          </w:p>
        </w:tc>
        <w:tc>
          <w:tcPr>
            <w:tcW w:w="567" w:type="dxa"/>
            <w:shd w:val="clear" w:color="auto" w:fill="B8CCE4"/>
            <w:tcMar>
              <w:left w:w="57" w:type="dxa"/>
              <w:right w:w="57" w:type="dxa"/>
            </w:tcMar>
            <w:vAlign w:val="center"/>
          </w:tcPr>
          <w:p w14:paraId="057C7E81"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2,39</w:t>
            </w:r>
          </w:p>
        </w:tc>
        <w:tc>
          <w:tcPr>
            <w:tcW w:w="567" w:type="dxa"/>
            <w:shd w:val="clear" w:color="auto" w:fill="B8CCE4"/>
            <w:tcMar>
              <w:left w:w="57" w:type="dxa"/>
              <w:right w:w="57" w:type="dxa"/>
            </w:tcMar>
            <w:vAlign w:val="center"/>
          </w:tcPr>
          <w:p w14:paraId="140DBCA9"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2,26</w:t>
            </w:r>
          </w:p>
        </w:tc>
      </w:tr>
      <w:tr w:rsidR="00E67224" w:rsidRPr="00D3456E" w14:paraId="48D45BD5" w14:textId="77777777" w:rsidTr="006C61E7">
        <w:trPr>
          <w:jc w:val="center"/>
        </w:trPr>
        <w:tc>
          <w:tcPr>
            <w:tcW w:w="7722" w:type="dxa"/>
            <w:shd w:val="clear" w:color="auto" w:fill="auto"/>
            <w:tcMar>
              <w:left w:w="57" w:type="dxa"/>
              <w:right w:w="57" w:type="dxa"/>
            </w:tcMar>
            <w:vAlign w:val="center"/>
          </w:tcPr>
          <w:p w14:paraId="43012BFC" w14:textId="77777777" w:rsidR="00E67224" w:rsidRPr="00D3456E" w:rsidRDefault="00E67224" w:rsidP="006C61E7">
            <w:pPr>
              <w:spacing w:after="0" w:line="240" w:lineRule="auto"/>
              <w:jc w:val="both"/>
              <w:rPr>
                <w:rFonts w:ascii="Times New Roman" w:hAnsi="Times New Roman"/>
                <w:bCs/>
                <w:sz w:val="20"/>
                <w:szCs w:val="20"/>
                <w:lang w:val="ru-RU"/>
              </w:rPr>
            </w:pPr>
            <w:r w:rsidRPr="00D3456E">
              <w:rPr>
                <w:rFonts w:ascii="Times New Roman" w:hAnsi="Times New Roman"/>
                <w:bCs/>
                <w:sz w:val="20"/>
                <w:szCs w:val="20"/>
                <w:lang w:val="ru-RU"/>
              </w:rPr>
              <w:t>Существует несколько источников информации, которые обеспечивают граждан достоверными и объективными новостями</w:t>
            </w:r>
          </w:p>
        </w:tc>
        <w:tc>
          <w:tcPr>
            <w:tcW w:w="514" w:type="dxa"/>
            <w:shd w:val="clear" w:color="auto" w:fill="DBE5F1"/>
            <w:tcMar>
              <w:left w:w="57" w:type="dxa"/>
              <w:right w:w="57" w:type="dxa"/>
            </w:tcMar>
            <w:vAlign w:val="center"/>
          </w:tcPr>
          <w:p w14:paraId="1F014B86"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2,58</w:t>
            </w:r>
          </w:p>
        </w:tc>
        <w:tc>
          <w:tcPr>
            <w:tcW w:w="567" w:type="dxa"/>
            <w:shd w:val="clear" w:color="auto" w:fill="DBE5F1"/>
            <w:tcMar>
              <w:left w:w="57" w:type="dxa"/>
              <w:right w:w="57" w:type="dxa"/>
            </w:tcMar>
            <w:vAlign w:val="center"/>
          </w:tcPr>
          <w:p w14:paraId="0FBB1984"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2,60</w:t>
            </w:r>
          </w:p>
        </w:tc>
        <w:tc>
          <w:tcPr>
            <w:tcW w:w="567" w:type="dxa"/>
            <w:shd w:val="clear" w:color="auto" w:fill="DBE5F1"/>
            <w:tcMar>
              <w:left w:w="57" w:type="dxa"/>
              <w:right w:w="57" w:type="dxa"/>
            </w:tcMar>
            <w:vAlign w:val="center"/>
          </w:tcPr>
          <w:p w14:paraId="17CE9B85"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2,62</w:t>
            </w:r>
          </w:p>
        </w:tc>
        <w:tc>
          <w:tcPr>
            <w:tcW w:w="567" w:type="dxa"/>
            <w:shd w:val="clear" w:color="auto" w:fill="DBE5F1"/>
            <w:tcMar>
              <w:left w:w="57" w:type="dxa"/>
              <w:right w:w="57" w:type="dxa"/>
            </w:tcMar>
            <w:vAlign w:val="center"/>
          </w:tcPr>
          <w:p w14:paraId="6C310A7D"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2,63</w:t>
            </w:r>
          </w:p>
        </w:tc>
        <w:tc>
          <w:tcPr>
            <w:tcW w:w="567" w:type="dxa"/>
            <w:shd w:val="clear" w:color="auto" w:fill="DBE5F1"/>
            <w:tcMar>
              <w:left w:w="57" w:type="dxa"/>
              <w:right w:w="57" w:type="dxa"/>
            </w:tcMar>
            <w:vAlign w:val="center"/>
          </w:tcPr>
          <w:p w14:paraId="306C610F"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2.59</w:t>
            </w:r>
          </w:p>
        </w:tc>
      </w:tr>
      <w:tr w:rsidR="00E67224" w:rsidRPr="00D3456E" w14:paraId="121CB432" w14:textId="77777777" w:rsidTr="006C61E7">
        <w:trPr>
          <w:jc w:val="center"/>
        </w:trPr>
        <w:tc>
          <w:tcPr>
            <w:tcW w:w="7722" w:type="dxa"/>
            <w:shd w:val="clear" w:color="auto" w:fill="auto"/>
            <w:tcMar>
              <w:left w:w="57" w:type="dxa"/>
              <w:right w:w="57" w:type="dxa"/>
            </w:tcMar>
            <w:vAlign w:val="center"/>
          </w:tcPr>
          <w:p w14:paraId="15D3DCFD"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bCs/>
                <w:sz w:val="20"/>
                <w:szCs w:val="20"/>
                <w:lang w:val="ru-RU"/>
              </w:rPr>
              <w:t>СМИ — это хорошо управляемые субъекты, обеспечивающие редакционную независимость</w:t>
            </w:r>
          </w:p>
        </w:tc>
        <w:tc>
          <w:tcPr>
            <w:tcW w:w="514" w:type="dxa"/>
            <w:shd w:val="clear" w:color="auto" w:fill="B8CCE4"/>
            <w:tcMar>
              <w:left w:w="57" w:type="dxa"/>
              <w:right w:w="57" w:type="dxa"/>
            </w:tcMar>
            <w:vAlign w:val="center"/>
          </w:tcPr>
          <w:p w14:paraId="7BD18AE2"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1,75</w:t>
            </w:r>
          </w:p>
        </w:tc>
        <w:tc>
          <w:tcPr>
            <w:tcW w:w="567" w:type="dxa"/>
            <w:shd w:val="clear" w:color="auto" w:fill="B8CCE4"/>
            <w:tcMar>
              <w:left w:w="57" w:type="dxa"/>
              <w:right w:w="57" w:type="dxa"/>
            </w:tcMar>
            <w:vAlign w:val="center"/>
          </w:tcPr>
          <w:p w14:paraId="30C9EA0D"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1,85</w:t>
            </w:r>
          </w:p>
        </w:tc>
        <w:tc>
          <w:tcPr>
            <w:tcW w:w="567" w:type="dxa"/>
            <w:shd w:val="clear" w:color="auto" w:fill="B8CCE4"/>
            <w:tcMar>
              <w:left w:w="57" w:type="dxa"/>
              <w:right w:w="57" w:type="dxa"/>
            </w:tcMar>
            <w:vAlign w:val="center"/>
          </w:tcPr>
          <w:p w14:paraId="4D24C891"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1,87</w:t>
            </w:r>
          </w:p>
        </w:tc>
        <w:tc>
          <w:tcPr>
            <w:tcW w:w="567" w:type="dxa"/>
            <w:shd w:val="clear" w:color="auto" w:fill="B8CCE4"/>
            <w:tcMar>
              <w:left w:w="57" w:type="dxa"/>
              <w:right w:w="57" w:type="dxa"/>
            </w:tcMar>
            <w:vAlign w:val="center"/>
          </w:tcPr>
          <w:p w14:paraId="172F4655"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1,86</w:t>
            </w:r>
          </w:p>
        </w:tc>
        <w:tc>
          <w:tcPr>
            <w:tcW w:w="567" w:type="dxa"/>
            <w:shd w:val="clear" w:color="auto" w:fill="B8CCE4"/>
            <w:tcMar>
              <w:left w:w="57" w:type="dxa"/>
              <w:right w:w="57" w:type="dxa"/>
            </w:tcMar>
            <w:vAlign w:val="center"/>
          </w:tcPr>
          <w:p w14:paraId="0BA9F4B0" w14:textId="77777777" w:rsidR="00E67224" w:rsidRPr="00D3456E" w:rsidRDefault="00E67224" w:rsidP="006C61E7">
            <w:pPr>
              <w:spacing w:after="0" w:line="240" w:lineRule="auto"/>
              <w:jc w:val="both"/>
              <w:rPr>
                <w:rFonts w:ascii="Times New Roman" w:hAnsi="Times New Roman"/>
                <w:b/>
                <w:sz w:val="20"/>
                <w:szCs w:val="20"/>
                <w:lang w:val="ru-RU"/>
              </w:rPr>
            </w:pPr>
            <w:r w:rsidRPr="00D3456E">
              <w:rPr>
                <w:rFonts w:ascii="Times New Roman" w:hAnsi="Times New Roman"/>
                <w:b/>
                <w:sz w:val="20"/>
                <w:szCs w:val="20"/>
                <w:lang w:val="ru-RU"/>
              </w:rPr>
              <w:t>1,77</w:t>
            </w:r>
          </w:p>
        </w:tc>
      </w:tr>
      <w:tr w:rsidR="00E67224" w:rsidRPr="00D3456E" w14:paraId="53877204" w14:textId="77777777" w:rsidTr="006C61E7">
        <w:trPr>
          <w:jc w:val="center"/>
        </w:trPr>
        <w:tc>
          <w:tcPr>
            <w:tcW w:w="7722" w:type="dxa"/>
            <w:shd w:val="clear" w:color="auto" w:fill="auto"/>
            <w:tcMar>
              <w:left w:w="57" w:type="dxa"/>
              <w:right w:w="57" w:type="dxa"/>
            </w:tcMar>
            <w:vAlign w:val="center"/>
          </w:tcPr>
          <w:p w14:paraId="723994BD" w14:textId="77777777" w:rsidR="00E67224" w:rsidRPr="00D3456E" w:rsidRDefault="00E67224" w:rsidP="006C61E7">
            <w:pPr>
              <w:spacing w:after="0" w:line="240" w:lineRule="auto"/>
              <w:jc w:val="both"/>
              <w:rPr>
                <w:rFonts w:ascii="Times New Roman" w:hAnsi="Times New Roman"/>
                <w:bCs/>
                <w:sz w:val="20"/>
                <w:szCs w:val="20"/>
                <w:lang w:val="ru-RU"/>
              </w:rPr>
            </w:pPr>
            <w:r w:rsidRPr="00D3456E">
              <w:rPr>
                <w:rFonts w:ascii="Times New Roman" w:hAnsi="Times New Roman"/>
                <w:bCs/>
                <w:sz w:val="20"/>
                <w:szCs w:val="20"/>
                <w:lang w:val="ru-RU"/>
              </w:rPr>
              <w:lastRenderedPageBreak/>
              <w:t>Вспомогательные учреждения работают в профессиональных интересах независимых СМИ</w:t>
            </w:r>
          </w:p>
        </w:tc>
        <w:tc>
          <w:tcPr>
            <w:tcW w:w="514" w:type="dxa"/>
            <w:shd w:val="clear" w:color="auto" w:fill="DBE5F1"/>
            <w:tcMar>
              <w:left w:w="57" w:type="dxa"/>
              <w:right w:w="57" w:type="dxa"/>
            </w:tcMar>
            <w:vAlign w:val="center"/>
          </w:tcPr>
          <w:p w14:paraId="260C07CE"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2,42</w:t>
            </w:r>
          </w:p>
        </w:tc>
        <w:tc>
          <w:tcPr>
            <w:tcW w:w="567" w:type="dxa"/>
            <w:shd w:val="clear" w:color="auto" w:fill="DBE5F1"/>
            <w:tcMar>
              <w:left w:w="57" w:type="dxa"/>
              <w:right w:w="57" w:type="dxa"/>
            </w:tcMar>
            <w:vAlign w:val="center"/>
          </w:tcPr>
          <w:p w14:paraId="3694281A"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2,55</w:t>
            </w:r>
          </w:p>
        </w:tc>
        <w:tc>
          <w:tcPr>
            <w:tcW w:w="567" w:type="dxa"/>
            <w:shd w:val="clear" w:color="auto" w:fill="DBE5F1"/>
            <w:tcMar>
              <w:left w:w="57" w:type="dxa"/>
              <w:right w:w="57" w:type="dxa"/>
            </w:tcMar>
            <w:vAlign w:val="center"/>
          </w:tcPr>
          <w:p w14:paraId="6CD3451C"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2,57</w:t>
            </w:r>
          </w:p>
        </w:tc>
        <w:tc>
          <w:tcPr>
            <w:tcW w:w="567" w:type="dxa"/>
            <w:shd w:val="clear" w:color="auto" w:fill="DBE5F1"/>
            <w:tcMar>
              <w:left w:w="57" w:type="dxa"/>
              <w:right w:w="57" w:type="dxa"/>
            </w:tcMar>
            <w:vAlign w:val="center"/>
          </w:tcPr>
          <w:p w14:paraId="000F30F2"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2,40</w:t>
            </w:r>
          </w:p>
        </w:tc>
        <w:tc>
          <w:tcPr>
            <w:tcW w:w="567" w:type="dxa"/>
            <w:shd w:val="clear" w:color="auto" w:fill="DBE5F1"/>
            <w:tcMar>
              <w:left w:w="57" w:type="dxa"/>
              <w:right w:w="57" w:type="dxa"/>
            </w:tcMar>
            <w:vAlign w:val="center"/>
          </w:tcPr>
          <w:p w14:paraId="61D56B6F" w14:textId="77777777" w:rsidR="00E67224" w:rsidRPr="00D3456E" w:rsidRDefault="00E67224" w:rsidP="006C61E7">
            <w:pPr>
              <w:spacing w:after="0" w:line="240" w:lineRule="auto"/>
              <w:jc w:val="both"/>
              <w:rPr>
                <w:rFonts w:ascii="Times New Roman" w:hAnsi="Times New Roman"/>
                <w:sz w:val="20"/>
                <w:szCs w:val="20"/>
                <w:lang w:val="ru-RU"/>
              </w:rPr>
            </w:pPr>
            <w:r w:rsidRPr="00D3456E">
              <w:rPr>
                <w:rFonts w:ascii="Times New Roman" w:hAnsi="Times New Roman"/>
                <w:sz w:val="20"/>
                <w:szCs w:val="20"/>
                <w:lang w:val="ru-RU"/>
              </w:rPr>
              <w:t>2,40</w:t>
            </w:r>
          </w:p>
        </w:tc>
      </w:tr>
    </w:tbl>
    <w:p w14:paraId="0E2DF220" w14:textId="77777777" w:rsidR="00E67224" w:rsidRPr="00D3456E" w:rsidRDefault="00E67224" w:rsidP="00E67224">
      <w:pPr>
        <w:pStyle w:val="ListParagraph"/>
        <w:spacing w:after="0" w:line="240" w:lineRule="auto"/>
        <w:ind w:left="0"/>
        <w:jc w:val="both"/>
        <w:rPr>
          <w:rFonts w:ascii="Times New Roman" w:hAnsi="Times New Roman"/>
          <w:b/>
          <w:sz w:val="28"/>
          <w:szCs w:val="28"/>
          <w:lang w:val="ru-RU"/>
        </w:rPr>
      </w:pPr>
    </w:p>
    <w:p w14:paraId="13AE73F8"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Следует отметить, что критерий, связанный с управлением медиасферой, не поднялся даже до двух баллов, выделив самый проблемный сегмент среди пяти оцененных. По методике IREX накопленные баллы со значениями от единицы до двойки свидетельствует об отсутствии поддержки СМИ как со стороны общества, так и со стороны властей, что требует соответствующих решительных действий.</w:t>
      </w:r>
    </w:p>
    <w:p w14:paraId="26A3A95E" w14:textId="77777777" w:rsidR="00E67224" w:rsidRPr="00D3456E" w:rsidRDefault="00E67224" w:rsidP="00E67224">
      <w:pPr>
        <w:spacing w:line="240" w:lineRule="auto"/>
        <w:ind w:firstLine="567"/>
        <w:jc w:val="both"/>
        <w:rPr>
          <w:rFonts w:ascii="Times New Roman" w:hAnsi="Times New Roman"/>
          <w:b/>
          <w:sz w:val="28"/>
          <w:szCs w:val="28"/>
          <w:lang w:val="ru-RU"/>
        </w:rPr>
      </w:pPr>
      <w:r w:rsidRPr="00D3456E">
        <w:rPr>
          <w:rFonts w:ascii="Times New Roman" w:hAnsi="Times New Roman"/>
          <w:b/>
          <w:sz w:val="28"/>
          <w:szCs w:val="28"/>
          <w:lang w:val="ru-RU"/>
        </w:rPr>
        <w:t>3. Процесс профессионализации</w:t>
      </w:r>
    </w:p>
    <w:p w14:paraId="6FA53E6E"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Профессия представляет собой профессиональную сферу, в которой находятся элементы, общие для всех профессий: общая совокупность знаний, обучающие учреждения, </w:t>
      </w:r>
      <w:proofErr w:type="spellStart"/>
      <w:r w:rsidRPr="00D3456E">
        <w:rPr>
          <w:rFonts w:ascii="Times New Roman" w:hAnsi="Times New Roman"/>
          <w:sz w:val="28"/>
          <w:szCs w:val="28"/>
          <w:lang w:val="ru-RU"/>
        </w:rPr>
        <w:t>деонтологические</w:t>
      </w:r>
      <w:proofErr w:type="spellEnd"/>
      <w:r w:rsidRPr="00D3456E">
        <w:rPr>
          <w:rFonts w:ascii="Times New Roman" w:hAnsi="Times New Roman"/>
          <w:sz w:val="28"/>
          <w:szCs w:val="28"/>
          <w:lang w:val="ru-RU"/>
        </w:rPr>
        <w:t xml:space="preserve"> кодексы, профессиональные ассоциации и т. д.</w:t>
      </w:r>
    </w:p>
    <w:p w14:paraId="31590683"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настоящее время в Республике Молдова мы наблюдаем неоднородный корпус профессиональных знаний, образованный широким спектром теоретических установок о роли и назначении профессии и профессионалов – от «журналиста на службе общества» до «журналиста на службе политического или экономического интереса». Совокупность знаний подпитывается разнообразными академическими курсами в специализированных учреждениях; семинарами, конференциями, тренингами, мастер-классами, «летними школами», проводимыми медийными или неправительственными организациями с привлечением отечественных и международных экспертов; стажировками и ознакомительными визитами в медийные организации из-за рубежа; формальными и неформальными встречами журналистов; деятельностью некоторых отделений нескольких международных медиа-структур на территории страны; курсами в медийных организациях и ​​т.д. Совокупность академических знаний объединяет несколько школ журналистики.</w:t>
      </w:r>
    </w:p>
    <w:p w14:paraId="3F5B8F81"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Систему подготовки специалистов в данной области составляют факультеты/департаменты/кафедры в государственных и частных высших учебных заведениях; школа повышения квалификации в области журналистики, созданная Центром независимой журналистики; учебные курсы по журналистике, организуемые спонтанно или с некоторой регулярностью несколькими медийными неправительственными организациями и т. д. В дополнение к </w:t>
      </w:r>
      <w:proofErr w:type="spellStart"/>
      <w:r w:rsidRPr="00D3456E">
        <w:rPr>
          <w:rFonts w:ascii="Times New Roman" w:hAnsi="Times New Roman"/>
          <w:sz w:val="28"/>
          <w:szCs w:val="28"/>
          <w:lang w:val="ru-RU"/>
        </w:rPr>
        <w:t>деинституционализации</w:t>
      </w:r>
      <w:proofErr w:type="spellEnd"/>
      <w:r w:rsidRPr="00D3456E">
        <w:rPr>
          <w:rFonts w:ascii="Times New Roman" w:hAnsi="Times New Roman"/>
          <w:sz w:val="28"/>
          <w:szCs w:val="28"/>
          <w:lang w:val="ru-RU"/>
        </w:rPr>
        <w:t xml:space="preserve"> процесса обучения журналистов диверсифицировались как учебные заведения, так и содержание и продолжительность учебных курсов.</w:t>
      </w:r>
    </w:p>
    <w:p w14:paraId="369D1F61"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Однако в условиях стремительного развития информационных технологий рынок труда требует новых профессий и специальностей, которые </w:t>
      </w:r>
      <w:r w:rsidRPr="00D3456E">
        <w:rPr>
          <w:rFonts w:ascii="Times New Roman" w:hAnsi="Times New Roman"/>
          <w:sz w:val="28"/>
          <w:szCs w:val="28"/>
          <w:lang w:val="ru-RU"/>
        </w:rPr>
        <w:lastRenderedPageBreak/>
        <w:t xml:space="preserve">пока отсутствуют в официальной номенклатуре образовательных учреждений. В то же время опрос, проведенный в 2019 году среди 55 </w:t>
      </w:r>
      <w:proofErr w:type="gramStart"/>
      <w:r w:rsidRPr="00D3456E">
        <w:rPr>
          <w:rFonts w:ascii="Times New Roman" w:hAnsi="Times New Roman"/>
          <w:sz w:val="28"/>
          <w:szCs w:val="28"/>
          <w:lang w:val="ru-RU"/>
        </w:rPr>
        <w:t>медиа-менеджеров</w:t>
      </w:r>
      <w:proofErr w:type="gramEnd"/>
      <w:r w:rsidRPr="00D3456E">
        <w:rPr>
          <w:rFonts w:ascii="Times New Roman" w:hAnsi="Times New Roman"/>
          <w:sz w:val="28"/>
          <w:szCs w:val="28"/>
          <w:lang w:val="ru-RU"/>
        </w:rPr>
        <w:t xml:space="preserve"> страны, показывает, что многие учреждения испытывают острую нехватку специалистов, таких как репортеры, операторы, редакторы изображений/видео, продюсеры и рекламные агенты. Констатируется необъяснимая ситуация, так как профильные факультеты готовят достаточное количество специалистов по перечисленным направлениям. Проблема заключается в несоответствии запросов медиарынка предложениям образовательных учреждений. Проблема требует скорейшего решения, хотя система образования, отличающаяся высокой степенью консерватизма, вряд ли сможет быстро адаптироваться к требованиям рынка.</w:t>
      </w:r>
    </w:p>
    <w:p w14:paraId="44C9AC12"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Ожидается, что медиарынок продолжит повышать требования к компетентности кандидатов на вакантные должности, а значит, и к профессиональным учебным заведениям. Следует отметить, что первое и последнее исследование под названием «Профиль журналиста: социально-демографические, профессиональные характеристики и условия труда» было проведено 15 лет назад. При отсутствии таких систематических исследований сложно или невозможно составить программы обучения будущих специалистов в учебных заведениях со знанием дела.</w:t>
      </w:r>
    </w:p>
    <w:p w14:paraId="07DB1498"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Система учреждений профессиональной подготовки со временем претерпела существенную метаморфозу, но не смогла обеспечить отчетливого качественного изменения профессиональной сферы. Существует острая потребность в непрерывном обучении как профессиональных преподавателей, так и журналистов. В опросе, о котором мы говорили выше, на вопрос, нужен ли центр непрерывного обучения работников СМИ, ни один руководитель не ответил «нет».</w:t>
      </w:r>
    </w:p>
    <w:p w14:paraId="7AB1CDD4"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Государственном университете Молдовы существует Департамент непрерывного образования и ожидается, что в учреждении проявят интерес к регулярной организации курсов повышения квалификации или переподготовки для преподавательского/управленческого персонала в сфере профильного образования и, с определенной периодичностью – отдельных тематических модулей непрерывного профессионального обучения или переподготовки работников СМИ. А Академия музыки, театра и изобразительных искусств, в рамках которой действует Департамент мультимедиа, который с самого начала предлагал объединить все профессии, относящиеся к области кинематографии, телевидения, радиовещания, фотографии и веб-дизайна, предлагает, согласно данным на сайте, «Курсы повышения квалификации» и «Курсы переподготовки».</w:t>
      </w:r>
    </w:p>
    <w:p w14:paraId="12322A3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В 2017 году в составе национального поставщика </w:t>
      </w:r>
      <w:proofErr w:type="spellStart"/>
      <w:r w:rsidRPr="00D3456E">
        <w:rPr>
          <w:rFonts w:ascii="Times New Roman" w:hAnsi="Times New Roman"/>
          <w:sz w:val="28"/>
          <w:szCs w:val="28"/>
          <w:lang w:val="ru-RU"/>
        </w:rPr>
        <w:t>медиауслуг</w:t>
      </w:r>
      <w:proofErr w:type="spellEnd"/>
      <w:r w:rsidRPr="00D3456E">
        <w:rPr>
          <w:rFonts w:ascii="Times New Roman" w:hAnsi="Times New Roman"/>
          <w:sz w:val="28"/>
          <w:szCs w:val="28"/>
          <w:lang w:val="ru-RU"/>
        </w:rPr>
        <w:t xml:space="preserve"> «</w:t>
      </w:r>
      <w:proofErr w:type="spellStart"/>
      <w:r w:rsidRPr="00D3456E">
        <w:rPr>
          <w:rFonts w:ascii="Times New Roman" w:hAnsi="Times New Roman"/>
          <w:sz w:val="28"/>
          <w:szCs w:val="28"/>
          <w:lang w:val="ru-RU"/>
        </w:rPr>
        <w:t>Телерадио</w:t>
      </w:r>
      <w:proofErr w:type="spellEnd"/>
      <w:r w:rsidRPr="00D3456E">
        <w:rPr>
          <w:rFonts w:ascii="Times New Roman" w:hAnsi="Times New Roman"/>
          <w:sz w:val="28"/>
          <w:szCs w:val="28"/>
          <w:lang w:val="ru-RU"/>
        </w:rPr>
        <w:t xml:space="preserve">-Молдова» был создан Центр непрерывного обучения с целью повышения квалификации категорий работников учреждения. В 2018 году в </w:t>
      </w:r>
      <w:r w:rsidRPr="00D3456E">
        <w:rPr>
          <w:rFonts w:ascii="Times New Roman" w:hAnsi="Times New Roman"/>
          <w:sz w:val="28"/>
          <w:szCs w:val="28"/>
          <w:lang w:val="ru-RU"/>
        </w:rPr>
        <w:lastRenderedPageBreak/>
        <w:t>нем прошли обучение более 150 работников (из более 700). В последующие годы Центр расширил свою деятельность и в будущем мог бы чаще предлагать курсы обучения для специалистов из-за пределов учреждения.</w:t>
      </w:r>
    </w:p>
    <w:p w14:paraId="298A3E8C"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Учреждения по подготовке должны решить, по крайней мере, две основные задачи: </w:t>
      </w:r>
    </w:p>
    <w:p w14:paraId="378E4E09"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а) обеспечить профессиональными кадрами ту область, в которой за последние три десятилетия появилось множество новых специальностей и специализаций; </w:t>
      </w:r>
    </w:p>
    <w:p w14:paraId="69548C8E"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b) оперативно и адекватно реагировать на эволюцию информационных технологий.</w:t>
      </w:r>
    </w:p>
    <w:p w14:paraId="6BA102E4"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b/>
          <w:sz w:val="28"/>
          <w:szCs w:val="28"/>
          <w:lang w:val="ru-RU"/>
        </w:rPr>
        <w:t>Кодексы профессионального поведения</w:t>
      </w:r>
      <w:r w:rsidRPr="00D3456E">
        <w:rPr>
          <w:rFonts w:ascii="Times New Roman" w:hAnsi="Times New Roman"/>
          <w:sz w:val="28"/>
          <w:szCs w:val="28"/>
          <w:lang w:val="ru-RU"/>
        </w:rPr>
        <w:t xml:space="preserve"> и, прежде всего, их соблюдение являются показателем зрелости профессии. Появление </w:t>
      </w:r>
      <w:proofErr w:type="spellStart"/>
      <w:r w:rsidRPr="00D3456E">
        <w:rPr>
          <w:rFonts w:ascii="Times New Roman" w:hAnsi="Times New Roman"/>
          <w:sz w:val="28"/>
          <w:szCs w:val="28"/>
          <w:lang w:val="ru-RU"/>
        </w:rPr>
        <w:t>деонтологических</w:t>
      </w:r>
      <w:proofErr w:type="spellEnd"/>
      <w:r w:rsidRPr="00D3456E">
        <w:rPr>
          <w:rFonts w:ascii="Times New Roman" w:hAnsi="Times New Roman"/>
          <w:sz w:val="28"/>
          <w:szCs w:val="28"/>
          <w:lang w:val="ru-RU"/>
        </w:rPr>
        <w:t xml:space="preserve"> кодексов означало признание высших ценностей в журналистике, таких как свобода слова и право гражданина на достоверную информацию.</w:t>
      </w:r>
    </w:p>
    <w:p w14:paraId="1AF8E6D5"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Республике Молдова первый Кодекс профессионального поведения был принят в 1999 году и ратифицирован 12 журналистскими организациями. В 2011 году документ был доработан и принят в новой редакции. До 2018 года Кодекс подписали 117 медийных организаций, объединений СМИ и профильных учебных заведений. В 2019 году Кодекс был дополнен положениями, позволяющими адаптировать его к новым реалиям в медиасфере, порожденным информационными технологиями, а также усилением негативных явлений, таких как дезинформация, фейковые новости, пропаганда и др.</w:t>
      </w:r>
    </w:p>
    <w:p w14:paraId="59BC328C"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Развитие аудиовизуальных средств массовой информации в Республике Молдова стимулировало разработку профессиональных норм для поставщиков аудиовизуальных </w:t>
      </w:r>
      <w:proofErr w:type="spellStart"/>
      <w:r w:rsidRPr="00D3456E">
        <w:rPr>
          <w:rFonts w:ascii="Times New Roman" w:hAnsi="Times New Roman"/>
          <w:sz w:val="28"/>
          <w:szCs w:val="28"/>
          <w:lang w:val="ru-RU"/>
        </w:rPr>
        <w:t>медиауслуг</w:t>
      </w:r>
      <w:proofErr w:type="spellEnd"/>
      <w:r w:rsidRPr="00D3456E">
        <w:rPr>
          <w:rFonts w:ascii="Times New Roman" w:hAnsi="Times New Roman"/>
          <w:sz w:val="28"/>
          <w:szCs w:val="28"/>
          <w:lang w:val="ru-RU"/>
        </w:rPr>
        <w:t xml:space="preserve"> в целом и для публичных поставщиков </w:t>
      </w:r>
      <w:proofErr w:type="spellStart"/>
      <w:r w:rsidRPr="00D3456E">
        <w:rPr>
          <w:rFonts w:ascii="Times New Roman" w:hAnsi="Times New Roman"/>
          <w:sz w:val="28"/>
          <w:szCs w:val="28"/>
          <w:lang w:val="ru-RU"/>
        </w:rPr>
        <w:t>медиауслуг</w:t>
      </w:r>
      <w:proofErr w:type="spellEnd"/>
      <w:r w:rsidRPr="00D3456E">
        <w:rPr>
          <w:rFonts w:ascii="Times New Roman" w:hAnsi="Times New Roman"/>
          <w:sz w:val="28"/>
          <w:szCs w:val="28"/>
          <w:lang w:val="ru-RU"/>
        </w:rPr>
        <w:t xml:space="preserve"> в частности. В 2007 году был разработан Кодекс поведения радиовещателей. Национальный </w:t>
      </w:r>
      <w:r w:rsidRPr="00D3456E">
        <w:rPr>
          <w:rFonts w:ascii="Times New Roman" w:hAnsi="Times New Roman"/>
          <w:color w:val="333333"/>
          <w:sz w:val="28"/>
          <w:szCs w:val="28"/>
          <w:shd w:val="clear" w:color="auto" w:fill="FFFFFF"/>
          <w:lang w:val="ru-RU"/>
        </w:rPr>
        <w:t xml:space="preserve">публичный поставщик </w:t>
      </w:r>
      <w:proofErr w:type="spellStart"/>
      <w:r w:rsidRPr="00D3456E">
        <w:rPr>
          <w:rFonts w:ascii="Times New Roman" w:hAnsi="Times New Roman"/>
          <w:sz w:val="28"/>
          <w:szCs w:val="28"/>
          <w:lang w:val="ru-RU"/>
        </w:rPr>
        <w:t>медиауслуг</w:t>
      </w:r>
      <w:proofErr w:type="spellEnd"/>
      <w:r w:rsidRPr="00D3456E">
        <w:rPr>
          <w:rFonts w:ascii="Times New Roman" w:hAnsi="Times New Roman"/>
          <w:sz w:val="28"/>
          <w:szCs w:val="28"/>
          <w:lang w:val="ru-RU"/>
        </w:rPr>
        <w:t xml:space="preserve"> разработал два саморегулирующих документа для внутреннего пользования: Кодекс принципов, стандартов и рекомендаций производителя публичной компании «</w:t>
      </w:r>
      <w:proofErr w:type="spellStart"/>
      <w:r w:rsidRPr="00D3456E">
        <w:rPr>
          <w:rFonts w:ascii="Times New Roman" w:hAnsi="Times New Roman"/>
          <w:sz w:val="28"/>
          <w:szCs w:val="28"/>
          <w:lang w:val="ru-RU"/>
        </w:rPr>
        <w:t>Телерадио</w:t>
      </w:r>
      <w:proofErr w:type="spellEnd"/>
      <w:r w:rsidRPr="00D3456E">
        <w:rPr>
          <w:rFonts w:ascii="Times New Roman" w:hAnsi="Times New Roman"/>
          <w:sz w:val="28"/>
          <w:szCs w:val="28"/>
          <w:lang w:val="ru-RU"/>
        </w:rPr>
        <w:t>-Молдова» и Профессиональные стандарты и принципы журналистской этики в вещании компании «</w:t>
      </w:r>
      <w:proofErr w:type="spellStart"/>
      <w:r w:rsidRPr="00D3456E">
        <w:rPr>
          <w:rFonts w:ascii="Times New Roman" w:hAnsi="Times New Roman"/>
          <w:sz w:val="28"/>
          <w:szCs w:val="28"/>
          <w:lang w:val="ru-RU"/>
        </w:rPr>
        <w:t>Телерадио</w:t>
      </w:r>
      <w:proofErr w:type="spellEnd"/>
      <w:r w:rsidRPr="00D3456E">
        <w:rPr>
          <w:rFonts w:ascii="Times New Roman" w:hAnsi="Times New Roman"/>
          <w:sz w:val="28"/>
          <w:szCs w:val="28"/>
          <w:lang w:val="ru-RU"/>
        </w:rPr>
        <w:t>-Молдова». В 2016 году в компании «</w:t>
      </w:r>
      <w:proofErr w:type="spellStart"/>
      <w:r w:rsidRPr="00D3456E">
        <w:rPr>
          <w:rFonts w:ascii="Times New Roman" w:hAnsi="Times New Roman"/>
          <w:sz w:val="28"/>
          <w:szCs w:val="28"/>
          <w:lang w:val="ru-RU"/>
        </w:rPr>
        <w:t>Телерадио</w:t>
      </w:r>
      <w:proofErr w:type="spellEnd"/>
      <w:r w:rsidRPr="00D3456E">
        <w:rPr>
          <w:rFonts w:ascii="Times New Roman" w:hAnsi="Times New Roman"/>
          <w:sz w:val="28"/>
          <w:szCs w:val="28"/>
          <w:lang w:val="ru-RU"/>
        </w:rPr>
        <w:t>-Молдова» была создана Служба омбудсмена.</w:t>
      </w:r>
    </w:p>
    <w:p w14:paraId="23EC1567"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Республике Молдова действует Совет прессы, основанный в 2009 году неправительственными организациями в сфере СМИ, прав человека и государственной политики, член Европейского альянса независимых советов по делам прессы, в который входят структуры журналистского саморегулирования из более чем 30 стран.</w:t>
      </w:r>
      <w:r w:rsidRPr="00D3456E">
        <w:rPr>
          <w:rFonts w:ascii="Times New Roman" w:hAnsi="Times New Roman"/>
          <w:sz w:val="28"/>
          <w:szCs w:val="28"/>
          <w:shd w:val="clear" w:color="auto" w:fill="FFFFFF"/>
          <w:lang w:val="ru-RU"/>
        </w:rPr>
        <w:t xml:space="preserve"> </w:t>
      </w:r>
      <w:r w:rsidRPr="00D3456E">
        <w:rPr>
          <w:rFonts w:ascii="Times New Roman" w:hAnsi="Times New Roman"/>
          <w:sz w:val="28"/>
          <w:szCs w:val="28"/>
          <w:lang w:val="ru-RU"/>
        </w:rPr>
        <w:t xml:space="preserve">Совет преследует несколько целей, </w:t>
      </w:r>
      <w:r w:rsidRPr="00D3456E">
        <w:rPr>
          <w:rFonts w:ascii="Times New Roman" w:hAnsi="Times New Roman"/>
          <w:sz w:val="28"/>
          <w:szCs w:val="28"/>
          <w:lang w:val="ru-RU"/>
        </w:rPr>
        <w:lastRenderedPageBreak/>
        <w:t>в том числе: повышение ответственности прессы перед читателями путем содействия соблюдению профессиональных стандартов и журналистской деонтологии; разрешение споров между читателями и изданиями; продвижение качественной журналистики и повышение доверия к СМИ. С 2015 года под эгидой Совета прессы ежегодно проводится Форум СМИ Республики Молдова, в ходе которого обсуждаются проблемы, стоящие перед журналистским сообществом, выявляются возможные решения этих проблем и проводятся консультации с журналистами и руководством СМИ, проводятся мероприятия по профессионализации сотрудников средств массовой информации.</w:t>
      </w:r>
    </w:p>
    <w:p w14:paraId="32FDE384"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Саморегулирование, как чрезвычайно важный элемент процесса профессионализации медиасферы, требует дополнений и, прежде всего, функциональности и оперативности.</w:t>
      </w:r>
    </w:p>
    <w:p w14:paraId="510E0349"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b/>
          <w:sz w:val="28"/>
          <w:szCs w:val="28"/>
          <w:lang w:val="ru-RU"/>
        </w:rPr>
        <w:t>Объединения работников СМИ</w:t>
      </w:r>
      <w:r w:rsidRPr="00D3456E">
        <w:rPr>
          <w:rFonts w:ascii="Times New Roman" w:hAnsi="Times New Roman"/>
          <w:sz w:val="28"/>
          <w:szCs w:val="28"/>
          <w:lang w:val="ru-RU"/>
        </w:rPr>
        <w:t xml:space="preserve"> возникли в результате численного увеличения медийных организаций, процесса разгосударствления средств массовой информации, диверсификации видов и форм собственности в СМИ, диверсификации редакционной политики средств массовой информации и </w:t>
      </w:r>
      <w:proofErr w:type="gramStart"/>
      <w:r w:rsidRPr="00D3456E">
        <w:rPr>
          <w:rFonts w:ascii="Times New Roman" w:hAnsi="Times New Roman"/>
          <w:sz w:val="28"/>
          <w:szCs w:val="28"/>
          <w:lang w:val="ru-RU"/>
        </w:rPr>
        <w:t>т.д.</w:t>
      </w:r>
      <w:proofErr w:type="gramEnd"/>
      <w:r w:rsidRPr="00D3456E">
        <w:rPr>
          <w:rFonts w:ascii="Times New Roman" w:hAnsi="Times New Roman"/>
          <w:sz w:val="28"/>
          <w:szCs w:val="28"/>
          <w:lang w:val="ru-RU"/>
        </w:rPr>
        <w:t xml:space="preserve"> </w:t>
      </w:r>
    </w:p>
    <w:p w14:paraId="21A0FA89"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Республике Молдова имеется достаточная правовая база, регулирующая общественные отношения, связанные с реализацией права граждан на объединение, и устанавливающая принципы создания, регистрации, развития и прекращения деятельности общественных объединений.</w:t>
      </w:r>
    </w:p>
    <w:p w14:paraId="37B82CA4"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Первые неправительственные организации (НПО) в сфере СМИ (кроме Союза журналистов, созданного в 1957 году и реорганизованного в 1992 году), появились в 1994 году – Центр независимой журналистики и Комитет по свободе печати – с относительным опозданием по сравнению с появлением в стране первых НПО, в целом. Возможная типология профильных НПО свидетельствует об их многообразии: организации национального, регионального, местного и отраслевого уровня; </w:t>
      </w:r>
      <w:proofErr w:type="spellStart"/>
      <w:r w:rsidRPr="00D3456E">
        <w:rPr>
          <w:rFonts w:ascii="Times New Roman" w:hAnsi="Times New Roman"/>
          <w:sz w:val="28"/>
          <w:szCs w:val="28"/>
          <w:lang w:val="ru-RU"/>
        </w:rPr>
        <w:t>институционализированные</w:t>
      </w:r>
      <w:proofErr w:type="spellEnd"/>
      <w:r w:rsidRPr="00D3456E">
        <w:rPr>
          <w:rFonts w:ascii="Times New Roman" w:hAnsi="Times New Roman"/>
          <w:sz w:val="28"/>
          <w:szCs w:val="28"/>
          <w:lang w:val="ru-RU"/>
        </w:rPr>
        <w:t xml:space="preserve"> организации и </w:t>
      </w:r>
      <w:proofErr w:type="spellStart"/>
      <w:r w:rsidRPr="00D3456E">
        <w:rPr>
          <w:rFonts w:ascii="Times New Roman" w:hAnsi="Times New Roman"/>
          <w:sz w:val="28"/>
          <w:szCs w:val="28"/>
          <w:lang w:val="ru-RU"/>
        </w:rPr>
        <w:t>неинституционализированные</w:t>
      </w:r>
      <w:proofErr w:type="spellEnd"/>
      <w:r w:rsidRPr="00D3456E">
        <w:rPr>
          <w:rFonts w:ascii="Times New Roman" w:hAnsi="Times New Roman"/>
          <w:sz w:val="28"/>
          <w:szCs w:val="28"/>
          <w:lang w:val="ru-RU"/>
        </w:rPr>
        <w:t xml:space="preserve"> организации; специализированные организации (по обучению, правовой помощи, мониторингу, доступу к информации, законодательству, деонтологии, свободе слова, правам журналистов и т. д.).</w:t>
      </w:r>
    </w:p>
    <w:p w14:paraId="2F95655F"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Развитие ассоциативного сектора в сфере средств массовой информации происходит при материально-финансовой поддержке преимущественно извне, а в первые, по крайней мере, 20 лет – исключительно извне.</w:t>
      </w:r>
    </w:p>
    <w:p w14:paraId="115EC688"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Засвидетельствована недостаточная заинтересованность властей в укреплении ассоциативного сектора в целом и медийного сектора в частности, даже при том, что были и есть значимые формы сотрудничества </w:t>
      </w:r>
      <w:r w:rsidRPr="00D3456E">
        <w:rPr>
          <w:rFonts w:ascii="Times New Roman" w:hAnsi="Times New Roman"/>
          <w:sz w:val="28"/>
          <w:szCs w:val="28"/>
          <w:lang w:val="ru-RU"/>
        </w:rPr>
        <w:lastRenderedPageBreak/>
        <w:t>ассоциативного сектора и власти (совместная группа экспертов, созданная для разработки предложений по изменению Закона о рекламе; совместная группа экспертов, разработавшая проект Кодекса поведения радиовещателей; совместная группа экспертов, разработавшая проект первой Стратегии по охвату территории страны аудиовизуальными программами; Рабочая группа по совершенствованию законодательства о СМИ, созданная в 2017 году по инициативе Председателя Парламента Республики Молдова и др.). Основной причиной недостаточного сотрудничества медийных неправительственных организаций с властями была</w:t>
      </w:r>
      <w:r w:rsidRPr="00D3456E">
        <w:rPr>
          <w:rFonts w:ascii="Times New Roman" w:hAnsi="Times New Roman"/>
          <w:color w:val="000000"/>
          <w:sz w:val="28"/>
          <w:szCs w:val="28"/>
          <w:shd w:val="clear" w:color="auto" w:fill="FBFBFB"/>
          <w:lang w:val="ru-RU"/>
        </w:rPr>
        <w:t> сдержанность</w:t>
      </w:r>
      <w:r w:rsidRPr="00D3456E">
        <w:rPr>
          <w:rFonts w:ascii="Times New Roman" w:hAnsi="Times New Roman"/>
          <w:sz w:val="28"/>
          <w:szCs w:val="28"/>
          <w:lang w:val="ru-RU"/>
        </w:rPr>
        <w:t xml:space="preserve"> властей во многих случаях к инициативам ассоциативного сектора.</w:t>
      </w:r>
    </w:p>
    <w:p w14:paraId="7BF2FAC9"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Вклад специализированных неправительственных организаций в процесс профессионализации журналистики значителен. Практически до сих пор в сегменте профессионального обучения наиболее подходящими признаются НПО. Например, на вопрос «Кто мог бы организовать обучающие курсы?», заданный в ходе исследования потребностей средств массовой информации в Республике Молдова, проведенного в 2017 году, 63 процента респондентов указали на медиа-НПО, и ни один – на учебные заведения. Неправительственные организации способствуют развитию экономической, социальной, аграрной, экологической, культурной, спортивной журналистики в Молдове; онлайн-журналистики; журналистских расследований; мероприятий по выявлению и противодействию фейкам в средствах массовой информации; обучающих мероприятий для СМИ и </w:t>
      </w:r>
      <w:proofErr w:type="gramStart"/>
      <w:r w:rsidRPr="00D3456E">
        <w:rPr>
          <w:rFonts w:ascii="Times New Roman" w:hAnsi="Times New Roman"/>
          <w:sz w:val="28"/>
          <w:szCs w:val="28"/>
          <w:lang w:val="ru-RU"/>
        </w:rPr>
        <w:t>т.д.</w:t>
      </w:r>
      <w:proofErr w:type="gramEnd"/>
      <w:r w:rsidRPr="00D3456E">
        <w:rPr>
          <w:rFonts w:ascii="Times New Roman" w:hAnsi="Times New Roman"/>
          <w:sz w:val="28"/>
          <w:szCs w:val="28"/>
          <w:lang w:val="ru-RU"/>
        </w:rPr>
        <w:t xml:space="preserve"> Однако отмечается несоответствие между ожиданиями профессионалов и способностью профессиональных организаций реагировать на них. С 1995 года, когда началось периодическое исследование мнений журналистов о проблемах в этой области, и до сих пор обеспечение экономической устойчивости и, тем самым, редакционной независимости остаются на первом месте их списка ожиданий от профессиональных организаций. Однако такая деятельность медийных НПО не может быть объективно достаточной без адекватной государственной политики, способной оправдать ожидания медийного поля.</w:t>
      </w:r>
    </w:p>
    <w:p w14:paraId="338BF7BE"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Степень ассоциации на данный момент остается низкой главным образом потому, что на национальном уровне нет ни функциональной организации работодателей, ни какого-либо профсоюза, который мог бы вести переговоры, к </w:t>
      </w:r>
      <w:proofErr w:type="spellStart"/>
      <w:r w:rsidRPr="00D3456E">
        <w:rPr>
          <w:rFonts w:ascii="Times New Roman" w:hAnsi="Times New Roman"/>
          <w:sz w:val="28"/>
          <w:szCs w:val="28"/>
          <w:lang w:val="ru-RU"/>
        </w:rPr>
        <w:t>прмеру</w:t>
      </w:r>
      <w:proofErr w:type="spellEnd"/>
      <w:r w:rsidRPr="00D3456E">
        <w:rPr>
          <w:rFonts w:ascii="Times New Roman" w:hAnsi="Times New Roman"/>
          <w:sz w:val="28"/>
          <w:szCs w:val="28"/>
          <w:lang w:val="ru-RU"/>
        </w:rPr>
        <w:t>, о минимальной годовой заработной плате по экономике для журналистов. Факт влияет и на сплоченность гильдии, на которую в основном влияют три фактора: «географический» (центр, провинция, АТО Гагауз-</w:t>
      </w:r>
      <w:proofErr w:type="spellStart"/>
      <w:r w:rsidRPr="00D3456E">
        <w:rPr>
          <w:rFonts w:ascii="Times New Roman" w:hAnsi="Times New Roman"/>
          <w:sz w:val="28"/>
          <w:szCs w:val="28"/>
          <w:lang w:val="ru-RU"/>
        </w:rPr>
        <w:t>Ери</w:t>
      </w:r>
      <w:proofErr w:type="spellEnd"/>
      <w:r w:rsidRPr="00D3456E">
        <w:rPr>
          <w:rFonts w:ascii="Times New Roman" w:hAnsi="Times New Roman"/>
          <w:sz w:val="28"/>
          <w:szCs w:val="28"/>
          <w:lang w:val="ru-RU"/>
        </w:rPr>
        <w:t>, Приднестровье и др.), «идеологический» (в зависимости от общности профессиональных ценностей) и «лингвистический» (</w:t>
      </w:r>
      <w:proofErr w:type="spellStart"/>
      <w:r w:rsidRPr="00D3456E">
        <w:rPr>
          <w:rFonts w:ascii="Times New Roman" w:hAnsi="Times New Roman"/>
          <w:sz w:val="28"/>
          <w:szCs w:val="28"/>
          <w:lang w:val="ru-RU"/>
        </w:rPr>
        <w:t>румыноязычные</w:t>
      </w:r>
      <w:proofErr w:type="spellEnd"/>
      <w:r w:rsidRPr="00D3456E">
        <w:rPr>
          <w:rFonts w:ascii="Times New Roman" w:hAnsi="Times New Roman"/>
          <w:sz w:val="28"/>
          <w:szCs w:val="28"/>
          <w:lang w:val="ru-RU"/>
        </w:rPr>
        <w:t xml:space="preserve">, русскоязычные, </w:t>
      </w:r>
      <w:proofErr w:type="spellStart"/>
      <w:r w:rsidRPr="00D3456E">
        <w:rPr>
          <w:rFonts w:ascii="Times New Roman" w:hAnsi="Times New Roman"/>
          <w:sz w:val="28"/>
          <w:szCs w:val="28"/>
          <w:lang w:val="ru-RU"/>
        </w:rPr>
        <w:t>гагаузскоязычные</w:t>
      </w:r>
      <w:proofErr w:type="spellEnd"/>
      <w:r w:rsidRPr="00D3456E">
        <w:rPr>
          <w:rFonts w:ascii="Times New Roman" w:hAnsi="Times New Roman"/>
          <w:sz w:val="28"/>
          <w:szCs w:val="28"/>
          <w:lang w:val="ru-RU"/>
        </w:rPr>
        <w:t xml:space="preserve"> СМИ и др.).</w:t>
      </w:r>
    </w:p>
    <w:p w14:paraId="1BABFE48"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lastRenderedPageBreak/>
        <w:t>Функциональная и эффективная система профессионального саморегулирования может и должна стать дополнительной гарантией свободы и независимости средств массовой информации.</w:t>
      </w:r>
    </w:p>
    <w:p w14:paraId="3046C3DC"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Процесс профессионализации </w:t>
      </w:r>
      <w:proofErr w:type="spellStart"/>
      <w:r w:rsidRPr="00D3456E">
        <w:rPr>
          <w:rFonts w:ascii="Times New Roman" w:hAnsi="Times New Roman"/>
          <w:sz w:val="28"/>
          <w:szCs w:val="28"/>
          <w:lang w:val="ru-RU"/>
        </w:rPr>
        <w:t>медиаполя</w:t>
      </w:r>
      <w:proofErr w:type="spellEnd"/>
      <w:r w:rsidRPr="00D3456E">
        <w:rPr>
          <w:rFonts w:ascii="Times New Roman" w:hAnsi="Times New Roman"/>
          <w:sz w:val="28"/>
          <w:szCs w:val="28"/>
          <w:lang w:val="ru-RU"/>
        </w:rPr>
        <w:t xml:space="preserve"> наметил существенные составляющие элементы, но каждый из них требует развития, чтобы придать профессии устойчивость к факторам принуждения, способность самостоятельно и ответственно осуществлять свою социальную функцию, придать авторитетность и, в конечном счете, способность претендовать на легитимизацию от общества и получить ее.</w:t>
      </w:r>
    </w:p>
    <w:p w14:paraId="25D48F23"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Правовая база, управление средствами массовой информации и процесс профессионализации как факторы, определяющие состояние средств массовой информации, требуют улучшения, чтобы создать благоприятную среду для выполнения той роли, которую надлежит играть сфере при демократическом режиме.</w:t>
      </w:r>
    </w:p>
    <w:p w14:paraId="6683FEBD"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Медиаобразование может и должно стать инструментом продвижения плюралистических и инклюзивных средств массовой информации.</w:t>
      </w:r>
    </w:p>
    <w:p w14:paraId="70D08E5F"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Медиаобразование включено в перечень интересов профильного министерства с 2003 года посредством «Концепции подготовки кадров </w:t>
      </w:r>
      <w:proofErr w:type="spellStart"/>
      <w:r w:rsidRPr="00D3456E">
        <w:rPr>
          <w:rFonts w:ascii="Times New Roman" w:hAnsi="Times New Roman"/>
          <w:sz w:val="28"/>
          <w:szCs w:val="28"/>
          <w:lang w:val="ru-RU"/>
        </w:rPr>
        <w:t>доуниверситетского</w:t>
      </w:r>
      <w:proofErr w:type="spellEnd"/>
      <w:r w:rsidRPr="00D3456E">
        <w:rPr>
          <w:rFonts w:ascii="Times New Roman" w:hAnsi="Times New Roman"/>
          <w:sz w:val="28"/>
          <w:szCs w:val="28"/>
          <w:lang w:val="ru-RU"/>
        </w:rPr>
        <w:t xml:space="preserve"> образования». Факультативная дисциплина «Медиаобразование» была введена в учебную программу по согласованию с Министерством образования, культуры и исследований в 2017–2018 учебном году. Первыми бенефициарами дисциплины стали 53 преподавателя, которые обучали около 500 учащихся в 30 образовательных учреждениях начального уровня. Через год, с 1 сентября 2018 года, курс стал преподаваться и на гимназическим уровне. С 2019 года уже четвертый год подряд факультативный предмет «Медиаобразование» преподается на всех трех уровнях образования. Но политика интеграции медиаобразования в обязательную школьную программу и адаптация программ подготовки преподавателей к медийным и цифровым навыкам нуждается в дальнейшем укреплении.</w:t>
      </w:r>
    </w:p>
    <w:p w14:paraId="0BF2BA11"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Отмечается отсутствие интереса со стороны местных научных кадров к исследованию сложности предмета относительно плюрализма средств массовой информации и ограниченный интерес учебных заведений к распространению знаний о значении и важности медийного плюрализма среди будущих специалистов в этой сфере. </w:t>
      </w:r>
    </w:p>
    <w:p w14:paraId="79D8D2D9"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Анализ существующего положения в сфере средств массовой информации свидетельствует о множестве проблем в законодательном измерении, в измерении управления средствами массовой информации и в измерении профессионализации поля.</w:t>
      </w:r>
    </w:p>
    <w:p w14:paraId="0E1DC346" w14:textId="77777777" w:rsidR="00E67224" w:rsidRPr="00D3456E" w:rsidRDefault="00E67224" w:rsidP="00E67224">
      <w:pPr>
        <w:ind w:firstLine="567"/>
        <w:rPr>
          <w:rFonts w:ascii="Times New Roman" w:hAnsi="Times New Roman"/>
          <w:b/>
          <w:bCs/>
          <w:sz w:val="28"/>
          <w:szCs w:val="28"/>
          <w:lang w:val="ru-RU"/>
        </w:rPr>
      </w:pPr>
      <w:r w:rsidRPr="00D3456E">
        <w:rPr>
          <w:rFonts w:ascii="Times New Roman" w:hAnsi="Times New Roman"/>
          <w:b/>
          <w:bCs/>
          <w:sz w:val="28"/>
          <w:szCs w:val="28"/>
          <w:lang w:val="ru-RU"/>
        </w:rPr>
        <w:lastRenderedPageBreak/>
        <w:t>Существующие проблемы законодательного характера</w:t>
      </w:r>
    </w:p>
    <w:p w14:paraId="26D91266" w14:textId="77777777" w:rsidR="00E67224" w:rsidRPr="00D3456E" w:rsidRDefault="00E67224" w:rsidP="00E67224">
      <w:pPr>
        <w:pStyle w:val="ListParagraph"/>
        <w:numPr>
          <w:ilvl w:val="0"/>
          <w:numId w:val="32"/>
        </w:numPr>
        <w:tabs>
          <w:tab w:val="left" w:pos="567"/>
          <w:tab w:val="left" w:pos="709"/>
        </w:tabs>
        <w:spacing w:after="160" w:line="259" w:lineRule="auto"/>
        <w:rPr>
          <w:rFonts w:ascii="Times New Roman" w:hAnsi="Times New Roman"/>
          <w:i/>
          <w:iCs/>
          <w:sz w:val="28"/>
          <w:szCs w:val="28"/>
          <w:lang w:val="ru-RU"/>
        </w:rPr>
      </w:pPr>
      <w:r w:rsidRPr="00D3456E">
        <w:rPr>
          <w:rFonts w:ascii="Times New Roman" w:hAnsi="Times New Roman"/>
          <w:i/>
          <w:iCs/>
          <w:sz w:val="28"/>
          <w:szCs w:val="28"/>
          <w:lang w:val="ru-RU"/>
        </w:rPr>
        <w:t>Недостаточная правовая база для регулирования медийной системы</w:t>
      </w:r>
    </w:p>
    <w:p w14:paraId="70A38ED8" w14:textId="77777777" w:rsidR="00E67224" w:rsidRPr="00D3456E" w:rsidRDefault="00E67224" w:rsidP="00E67224">
      <w:pPr>
        <w:spacing w:after="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Отсутствие комплексной правовой базы, предсказуемой и понятной, ставит организации средств массовой информации (печатные, аудиовизуальные, интернет-издания) в неравные и несправедливые условия деятельности.</w:t>
      </w:r>
    </w:p>
    <w:p w14:paraId="4DABF2B9" w14:textId="77777777" w:rsidR="00E67224" w:rsidRPr="00D3456E" w:rsidRDefault="00E67224" w:rsidP="00E67224">
      <w:pPr>
        <w:spacing w:before="240" w:after="0" w:line="360" w:lineRule="auto"/>
        <w:ind w:firstLine="567"/>
        <w:jc w:val="both"/>
        <w:rPr>
          <w:rFonts w:ascii="Times New Roman" w:hAnsi="Times New Roman"/>
          <w:sz w:val="28"/>
          <w:szCs w:val="28"/>
          <w:lang w:val="ru-RU"/>
        </w:rPr>
      </w:pPr>
      <w:r w:rsidRPr="00D3456E">
        <w:rPr>
          <w:rFonts w:ascii="Times New Roman" w:hAnsi="Times New Roman"/>
          <w:sz w:val="28"/>
          <w:szCs w:val="28"/>
          <w:lang w:val="ru-RU"/>
        </w:rPr>
        <w:t>Среди причин, породивших данную проблему, причисляются:</w:t>
      </w:r>
    </w:p>
    <w:p w14:paraId="588B7F98" w14:textId="77777777" w:rsidR="00E67224" w:rsidRPr="00D3456E" w:rsidRDefault="00E67224" w:rsidP="00E67224">
      <w:pPr>
        <w:spacing w:after="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до 2018 года на государственном уровне, общего видения развития средств массовой информации;</w:t>
      </w:r>
    </w:p>
    <w:p w14:paraId="7AAAC2A2" w14:textId="77777777" w:rsidR="00E67224" w:rsidRPr="00D3456E" w:rsidRDefault="00E67224" w:rsidP="00E67224">
      <w:pPr>
        <w:spacing w:after="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на уровне Правительства органа, ответственного за разработку и продвижение медийных политик;</w:t>
      </w:r>
    </w:p>
    <w:p w14:paraId="03F9A795" w14:textId="77777777" w:rsidR="00E67224" w:rsidRPr="00D3456E" w:rsidRDefault="00E67224" w:rsidP="00E67224">
      <w:pPr>
        <w:spacing w:after="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xml:space="preserve">– Большой разрыв между национальным и региональным медийным законодательством (в АТО Гагауз </w:t>
      </w:r>
      <w:proofErr w:type="spellStart"/>
      <w:r w:rsidRPr="00D3456E">
        <w:rPr>
          <w:rFonts w:ascii="Times New Roman" w:hAnsi="Times New Roman"/>
          <w:sz w:val="28"/>
          <w:szCs w:val="28"/>
          <w:lang w:val="ru-RU"/>
        </w:rPr>
        <w:t>Ери</w:t>
      </w:r>
      <w:proofErr w:type="spellEnd"/>
      <w:r w:rsidRPr="00D3456E">
        <w:rPr>
          <w:rFonts w:ascii="Times New Roman" w:hAnsi="Times New Roman"/>
          <w:sz w:val="28"/>
          <w:szCs w:val="28"/>
          <w:lang w:val="ru-RU"/>
        </w:rPr>
        <w:t>);</w:t>
      </w:r>
    </w:p>
    <w:p w14:paraId="1B9EB3CE" w14:textId="77777777" w:rsidR="00E67224" w:rsidRPr="00D3456E" w:rsidRDefault="00E67224" w:rsidP="00E67224">
      <w:pPr>
        <w:spacing w:after="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Политическая и социальная нестабильность в стране, частая смена правительства, отсутствие четкой и последовательной преемственности в повестках дня правительств, несмотря на долгосрочные стратегии, программы и планы действий;</w:t>
      </w:r>
    </w:p>
    <w:p w14:paraId="3264B3EA" w14:textId="77777777" w:rsidR="00E67224" w:rsidRPr="00D3456E" w:rsidRDefault="00E67224" w:rsidP="00E67224">
      <w:pPr>
        <w:spacing w:after="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Недостаточное сотрудничество в течение достаточно длительного периода между законодательным органом и журналистской средой, в том числе профильными ассоциациями;</w:t>
      </w:r>
    </w:p>
    <w:p w14:paraId="5C56D5D2" w14:textId="77777777" w:rsidR="00E67224" w:rsidRPr="00D3456E" w:rsidRDefault="00E67224" w:rsidP="00E67224">
      <w:pPr>
        <w:spacing w:after="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Долговременное преобладание в законодательном форуме партийных интересов над общими интересами, когда речь заходит о принятии положений, способствующих развитию средств массовой информации на демократических основах, закреплённым в международных документах, стороной которых является Республика Молдова – ситуация, существенно изменившаяся начиная с 2021 года.</w:t>
      </w:r>
    </w:p>
    <w:p w14:paraId="0A55D3E0" w14:textId="77777777" w:rsidR="00E67224" w:rsidRPr="00D3456E" w:rsidRDefault="00E67224" w:rsidP="00E67224">
      <w:pPr>
        <w:spacing w:after="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Ошибочное восприятие роли и цели средств массовой информации в демократическом обществе.</w:t>
      </w:r>
    </w:p>
    <w:p w14:paraId="19ADF226" w14:textId="77777777" w:rsidR="00E67224" w:rsidRPr="00D3456E" w:rsidRDefault="00E67224" w:rsidP="00E67224">
      <w:pPr>
        <w:pStyle w:val="ListParagraph"/>
        <w:numPr>
          <w:ilvl w:val="0"/>
          <w:numId w:val="32"/>
        </w:numPr>
        <w:tabs>
          <w:tab w:val="left" w:pos="709"/>
          <w:tab w:val="left" w:pos="851"/>
        </w:tabs>
        <w:spacing w:before="240" w:after="120" w:line="480" w:lineRule="auto"/>
        <w:jc w:val="center"/>
        <w:rPr>
          <w:rFonts w:ascii="Times New Roman" w:hAnsi="Times New Roman"/>
          <w:i/>
          <w:iCs/>
          <w:sz w:val="28"/>
          <w:szCs w:val="28"/>
          <w:lang w:val="ru-RU"/>
        </w:rPr>
      </w:pPr>
      <w:r w:rsidRPr="00D3456E">
        <w:rPr>
          <w:rFonts w:ascii="Times New Roman" w:hAnsi="Times New Roman"/>
          <w:i/>
          <w:iCs/>
          <w:sz w:val="28"/>
          <w:szCs w:val="28"/>
          <w:lang w:val="ru-RU"/>
        </w:rPr>
        <w:t>Частая смена законодательства, без проведения экспертизы и обсуждений</w:t>
      </w:r>
    </w:p>
    <w:p w14:paraId="412F5101" w14:textId="77777777" w:rsidR="00E67224" w:rsidRPr="00D3456E" w:rsidRDefault="00E67224" w:rsidP="00E67224">
      <w:pPr>
        <w:pStyle w:val="ListParagraph"/>
        <w:ind w:left="0" w:firstLine="567"/>
        <w:jc w:val="both"/>
        <w:rPr>
          <w:rFonts w:ascii="Times New Roman" w:hAnsi="Times New Roman"/>
          <w:sz w:val="28"/>
          <w:szCs w:val="28"/>
          <w:lang w:val="ru-RU"/>
        </w:rPr>
      </w:pPr>
      <w:r w:rsidRPr="00D3456E">
        <w:rPr>
          <w:rFonts w:ascii="Times New Roman" w:hAnsi="Times New Roman"/>
          <w:sz w:val="28"/>
          <w:szCs w:val="28"/>
          <w:lang w:val="ru-RU"/>
        </w:rPr>
        <w:t>Внесение изменений и дополнений в законодательство, часто, с использованием положений, несоответствующих стандартам сообщества и международной передовой практике, без широкого общественного обсуждения и без внутренней и/или внешней экспертизы.</w:t>
      </w:r>
    </w:p>
    <w:p w14:paraId="4F436BDA" w14:textId="77777777" w:rsidR="00E67224" w:rsidRPr="00D3456E" w:rsidRDefault="00E67224" w:rsidP="00E67224">
      <w:pPr>
        <w:spacing w:before="240" w:after="240"/>
        <w:ind w:firstLine="567"/>
        <w:jc w:val="both"/>
        <w:rPr>
          <w:rFonts w:ascii="Times New Roman" w:hAnsi="Times New Roman"/>
          <w:sz w:val="28"/>
          <w:szCs w:val="28"/>
          <w:lang w:val="ru-RU"/>
        </w:rPr>
      </w:pPr>
      <w:r w:rsidRPr="00D3456E">
        <w:rPr>
          <w:rFonts w:ascii="Times New Roman" w:hAnsi="Times New Roman"/>
          <w:sz w:val="28"/>
          <w:szCs w:val="28"/>
          <w:lang w:val="ru-RU"/>
        </w:rPr>
        <w:t>Основные причины:</w:t>
      </w:r>
    </w:p>
    <w:p w14:paraId="688D77E3" w14:textId="77777777" w:rsidR="00E67224" w:rsidRPr="00D3456E" w:rsidRDefault="00E67224" w:rsidP="00E67224">
      <w:pPr>
        <w:pStyle w:val="ListParagraph"/>
        <w:ind w:left="709" w:hanging="283"/>
        <w:jc w:val="both"/>
        <w:rPr>
          <w:rFonts w:ascii="Times New Roman" w:hAnsi="Times New Roman"/>
          <w:sz w:val="28"/>
          <w:szCs w:val="28"/>
          <w:lang w:val="ru-RU"/>
        </w:rPr>
      </w:pPr>
      <w:r w:rsidRPr="00D3456E">
        <w:rPr>
          <w:rFonts w:ascii="Times New Roman" w:hAnsi="Times New Roman"/>
          <w:sz w:val="28"/>
          <w:szCs w:val="28"/>
          <w:lang w:val="ru-RU"/>
        </w:rPr>
        <w:lastRenderedPageBreak/>
        <w:t>– Поспешность, с которой были разработаны и приняты некоторые законопроекты;</w:t>
      </w:r>
    </w:p>
    <w:p w14:paraId="163D3CAC" w14:textId="77777777" w:rsidR="00E67224" w:rsidRPr="00D3456E" w:rsidRDefault="00E67224" w:rsidP="00E67224">
      <w:pPr>
        <w:pStyle w:val="ListParagraph"/>
        <w:ind w:left="709" w:hanging="283"/>
        <w:jc w:val="both"/>
        <w:rPr>
          <w:rFonts w:ascii="Times New Roman" w:hAnsi="Times New Roman"/>
          <w:sz w:val="28"/>
          <w:szCs w:val="28"/>
          <w:lang w:val="ru-RU"/>
        </w:rPr>
      </w:pPr>
      <w:r w:rsidRPr="00D3456E">
        <w:rPr>
          <w:rFonts w:ascii="Times New Roman" w:hAnsi="Times New Roman"/>
          <w:sz w:val="28"/>
          <w:szCs w:val="28"/>
          <w:lang w:val="ru-RU"/>
        </w:rPr>
        <w:t>– Преследование со стороны некоторых печально известных партий скорее политических интересов, чем действительного улучшения законодательства;</w:t>
      </w:r>
    </w:p>
    <w:p w14:paraId="464D59F7" w14:textId="77777777" w:rsidR="00E67224" w:rsidRPr="00D3456E" w:rsidRDefault="00E67224" w:rsidP="00E67224">
      <w:pPr>
        <w:pStyle w:val="ListParagraph"/>
        <w:ind w:left="709" w:hanging="283"/>
        <w:jc w:val="both"/>
        <w:rPr>
          <w:rFonts w:ascii="Times New Roman" w:hAnsi="Times New Roman"/>
          <w:sz w:val="28"/>
          <w:szCs w:val="28"/>
          <w:lang w:val="ru-RU"/>
        </w:rPr>
      </w:pPr>
      <w:r w:rsidRPr="00D3456E">
        <w:rPr>
          <w:rFonts w:ascii="Times New Roman" w:hAnsi="Times New Roman"/>
          <w:sz w:val="28"/>
          <w:szCs w:val="28"/>
          <w:lang w:val="ru-RU"/>
        </w:rPr>
        <w:t>– Неоднократное отсутствие широких обсуждений с привлечением всех заинтересованных в улучшении законодательства о СМИ сторон;</w:t>
      </w:r>
    </w:p>
    <w:p w14:paraId="20813D83" w14:textId="77777777" w:rsidR="00E67224" w:rsidRPr="00D3456E" w:rsidRDefault="00E67224" w:rsidP="00E67224">
      <w:pPr>
        <w:pStyle w:val="ListParagraph"/>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достаточной экспертизы законодателя для рекомендаций, сформулированных авторами экспертиз;</w:t>
      </w:r>
    </w:p>
    <w:p w14:paraId="192189D5" w14:textId="77777777" w:rsidR="00E67224" w:rsidRPr="00D3456E" w:rsidRDefault="00E67224" w:rsidP="00E67224">
      <w:pPr>
        <w:pStyle w:val="ListParagraph"/>
        <w:ind w:left="709" w:hanging="283"/>
        <w:jc w:val="both"/>
        <w:rPr>
          <w:rFonts w:ascii="Times New Roman" w:hAnsi="Times New Roman"/>
          <w:sz w:val="28"/>
          <w:szCs w:val="28"/>
          <w:lang w:val="ru-RU"/>
        </w:rPr>
      </w:pPr>
      <w:r w:rsidRPr="00D3456E">
        <w:rPr>
          <w:rFonts w:ascii="Times New Roman" w:hAnsi="Times New Roman"/>
          <w:sz w:val="28"/>
          <w:szCs w:val="28"/>
          <w:lang w:val="ru-RU"/>
        </w:rPr>
        <w:t>– Недостатки и низкая способность творческого потенциала в вопросах регулирования СМИ.</w:t>
      </w:r>
    </w:p>
    <w:p w14:paraId="36B16F8B" w14:textId="77777777" w:rsidR="00E67224" w:rsidRPr="00D3456E" w:rsidRDefault="00E67224" w:rsidP="00E67224">
      <w:pPr>
        <w:pStyle w:val="ListParagraph"/>
        <w:ind w:left="0" w:firstLine="567"/>
        <w:jc w:val="both"/>
        <w:rPr>
          <w:rFonts w:ascii="Times New Roman" w:hAnsi="Times New Roman"/>
          <w:sz w:val="28"/>
          <w:szCs w:val="28"/>
          <w:lang w:val="ru-RU"/>
        </w:rPr>
      </w:pPr>
    </w:p>
    <w:p w14:paraId="5011060E" w14:textId="77777777" w:rsidR="00E67224" w:rsidRPr="00D3456E" w:rsidRDefault="00E67224" w:rsidP="00E67224">
      <w:pPr>
        <w:pStyle w:val="ListParagraph"/>
        <w:numPr>
          <w:ilvl w:val="0"/>
          <w:numId w:val="32"/>
        </w:numPr>
        <w:spacing w:after="160" w:line="259" w:lineRule="auto"/>
        <w:jc w:val="both"/>
        <w:rPr>
          <w:rFonts w:ascii="Times New Roman" w:hAnsi="Times New Roman"/>
          <w:i/>
          <w:iCs/>
          <w:sz w:val="28"/>
          <w:szCs w:val="28"/>
          <w:lang w:val="ru-RU"/>
        </w:rPr>
      </w:pPr>
      <w:r w:rsidRPr="00D3456E">
        <w:rPr>
          <w:rFonts w:ascii="Times New Roman" w:hAnsi="Times New Roman"/>
          <w:i/>
          <w:iCs/>
          <w:sz w:val="28"/>
          <w:szCs w:val="28"/>
          <w:lang w:val="ru-RU"/>
        </w:rPr>
        <w:t xml:space="preserve">Серьезные недостатки при внедрении законодательства </w:t>
      </w:r>
    </w:p>
    <w:p w14:paraId="382229C4" w14:textId="77777777" w:rsidR="00E67224" w:rsidRPr="00D3456E" w:rsidRDefault="00E67224" w:rsidP="00E67224">
      <w:pPr>
        <w:pStyle w:val="ListParagraph"/>
        <w:ind w:left="0" w:firstLine="567"/>
        <w:jc w:val="both"/>
        <w:rPr>
          <w:rFonts w:ascii="Times New Roman" w:hAnsi="Times New Roman"/>
          <w:sz w:val="28"/>
          <w:szCs w:val="28"/>
          <w:lang w:val="ru-RU"/>
        </w:rPr>
      </w:pPr>
      <w:r w:rsidRPr="00D3456E">
        <w:rPr>
          <w:rFonts w:ascii="Times New Roman" w:hAnsi="Times New Roman"/>
          <w:sz w:val="28"/>
          <w:szCs w:val="28"/>
          <w:lang w:val="ru-RU"/>
        </w:rPr>
        <w:t>Неоднозначность некоторых положений действующей правовой базы и плохое качество некоторых законоположений, в отсутствие систематического мониторинга, компрометируют механизмы, которые могли бы обеспечить надлежащее внедрение законодательства.</w:t>
      </w:r>
    </w:p>
    <w:p w14:paraId="11A92683" w14:textId="77777777" w:rsidR="00E67224" w:rsidRPr="00D3456E" w:rsidRDefault="00E67224" w:rsidP="00E67224">
      <w:pPr>
        <w:spacing w:before="240" w:after="240"/>
        <w:ind w:firstLine="567"/>
        <w:jc w:val="both"/>
        <w:rPr>
          <w:rFonts w:ascii="Times New Roman" w:hAnsi="Times New Roman"/>
          <w:sz w:val="28"/>
          <w:szCs w:val="28"/>
          <w:lang w:val="ru-RU"/>
        </w:rPr>
      </w:pPr>
      <w:r w:rsidRPr="00D3456E">
        <w:rPr>
          <w:rFonts w:ascii="Times New Roman" w:hAnsi="Times New Roman"/>
          <w:sz w:val="28"/>
          <w:szCs w:val="28"/>
          <w:lang w:val="ru-RU"/>
        </w:rPr>
        <w:t>Основные причины:</w:t>
      </w:r>
    </w:p>
    <w:p w14:paraId="21372F0E"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систематического парламентского контроля за применением законодательства на практике;</w:t>
      </w:r>
    </w:p>
    <w:p w14:paraId="5D150027"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на уровне Правительства постоянного мониторинга за исполнением законодательства о СМИ;</w:t>
      </w:r>
    </w:p>
    <w:p w14:paraId="09B3D0BB"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xml:space="preserve">– Отсутствие юридического закрепления в национальном законодательстве некоторых важных понятий или наличие некоторых неточных правовых определений, способных смутить или поставить в неловкое положение лица, ответственные за исполнение законодательства о СМИ и сопутствующего законодательства; </w:t>
      </w:r>
    </w:p>
    <w:p w14:paraId="525B5360"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Присутствие в текстах законов некоторых терминов, дающих определение одному и тому же понятию, юридически неправильно определенных понятий, неоднозначных, интерпретируемых или противоречивых определений, что затрудняет однозначное понимание соответствующих законов;</w:t>
      </w:r>
    </w:p>
    <w:p w14:paraId="149A619E" w14:textId="77777777" w:rsidR="00E67224" w:rsidRPr="00D3456E" w:rsidRDefault="00E67224" w:rsidP="00E67224">
      <w:pPr>
        <w:pStyle w:val="ListParagraph"/>
        <w:ind w:left="709" w:hanging="283"/>
        <w:jc w:val="both"/>
        <w:rPr>
          <w:rFonts w:ascii="Times New Roman" w:hAnsi="Times New Roman"/>
          <w:sz w:val="28"/>
          <w:szCs w:val="28"/>
          <w:lang w:val="ru-RU"/>
        </w:rPr>
      </w:pPr>
      <w:r w:rsidRPr="00D3456E">
        <w:rPr>
          <w:rFonts w:ascii="Times New Roman" w:hAnsi="Times New Roman"/>
          <w:sz w:val="28"/>
          <w:szCs w:val="28"/>
          <w:lang w:val="ru-RU"/>
        </w:rPr>
        <w:t>– Недостатки в способе назначения регулирующих аудиовизуальные средства массовой информации органов и органов по надзору за государственными поставщиками аудиовизуальных медиа услуг, что впоследствии наносит вред законным механизмам, обеспечивающим независимость в принятии решений соответствующих органов, и оставляет их в зоне влияния, в частности политического фактора;</w:t>
      </w:r>
    </w:p>
    <w:p w14:paraId="019FB8C7" w14:textId="77777777" w:rsidR="00E67224" w:rsidRPr="00D3456E" w:rsidRDefault="00E67224" w:rsidP="00E67224">
      <w:pPr>
        <w:pStyle w:val="ListParagraph"/>
        <w:ind w:left="709" w:hanging="283"/>
        <w:jc w:val="both"/>
        <w:rPr>
          <w:rFonts w:ascii="Times New Roman" w:hAnsi="Times New Roman"/>
          <w:sz w:val="28"/>
          <w:szCs w:val="28"/>
          <w:lang w:val="ru-RU"/>
        </w:rPr>
      </w:pPr>
      <w:r w:rsidRPr="00D3456E">
        <w:rPr>
          <w:rFonts w:ascii="Times New Roman" w:hAnsi="Times New Roman"/>
          <w:sz w:val="28"/>
          <w:szCs w:val="28"/>
          <w:lang w:val="ru-RU"/>
        </w:rPr>
        <w:lastRenderedPageBreak/>
        <w:t>– Низкие институциональные возможности для разработки и внедрения вторичного законодательства, а также отсутствие механизма, с помощью которого проекты нормативных правовых актов должны быть проверены и в случае, если они противоречат национальному законодательству или стандартам сообщества, исправлены до принятия или прекращены;</w:t>
      </w:r>
    </w:p>
    <w:p w14:paraId="67805D9E" w14:textId="77777777" w:rsidR="00E67224" w:rsidRPr="00D3456E" w:rsidRDefault="00E67224" w:rsidP="00E67224">
      <w:pPr>
        <w:pStyle w:val="ListParagraph"/>
        <w:ind w:left="709" w:hanging="283"/>
        <w:jc w:val="both"/>
        <w:rPr>
          <w:rFonts w:ascii="Times New Roman" w:hAnsi="Times New Roman"/>
          <w:sz w:val="28"/>
          <w:szCs w:val="28"/>
          <w:lang w:val="ru-RU"/>
        </w:rPr>
      </w:pPr>
      <w:r w:rsidRPr="00D3456E">
        <w:rPr>
          <w:rFonts w:ascii="Times New Roman" w:hAnsi="Times New Roman"/>
          <w:sz w:val="28"/>
          <w:szCs w:val="28"/>
          <w:lang w:val="ru-RU"/>
        </w:rPr>
        <w:t>– Недостатки в сотрудничестве и общении между ответственными за исполнение соответствующего законодательства учреждениями;</w:t>
      </w:r>
    </w:p>
    <w:p w14:paraId="42946080" w14:textId="77777777" w:rsidR="00E67224" w:rsidRPr="00D3456E" w:rsidRDefault="00E67224" w:rsidP="00E67224">
      <w:pPr>
        <w:pStyle w:val="ListParagraph"/>
        <w:ind w:left="0" w:firstLine="567"/>
        <w:jc w:val="both"/>
        <w:rPr>
          <w:rFonts w:ascii="Times New Roman" w:hAnsi="Times New Roman"/>
          <w:sz w:val="28"/>
          <w:szCs w:val="28"/>
          <w:lang w:val="ru-RU"/>
        </w:rPr>
      </w:pPr>
    </w:p>
    <w:p w14:paraId="5146D53B" w14:textId="77777777" w:rsidR="00E67224" w:rsidRPr="00D3456E" w:rsidRDefault="00E67224" w:rsidP="00E67224">
      <w:pPr>
        <w:ind w:firstLine="567"/>
        <w:rPr>
          <w:rFonts w:ascii="Times New Roman" w:hAnsi="Times New Roman"/>
          <w:b/>
          <w:bCs/>
          <w:sz w:val="28"/>
          <w:szCs w:val="28"/>
          <w:lang w:val="ru-RU"/>
        </w:rPr>
      </w:pPr>
      <w:r w:rsidRPr="00D3456E">
        <w:rPr>
          <w:rFonts w:ascii="Times New Roman" w:hAnsi="Times New Roman"/>
          <w:b/>
          <w:bCs/>
          <w:sz w:val="28"/>
          <w:szCs w:val="28"/>
          <w:lang w:val="ru-RU"/>
        </w:rPr>
        <w:t>Существующие проблемы в области управления СМИ</w:t>
      </w:r>
    </w:p>
    <w:p w14:paraId="256F2442" w14:textId="77777777" w:rsidR="00E67224" w:rsidRPr="00D3456E" w:rsidRDefault="00E67224" w:rsidP="00E67224">
      <w:pPr>
        <w:pStyle w:val="ListParagraph"/>
        <w:numPr>
          <w:ilvl w:val="0"/>
          <w:numId w:val="33"/>
        </w:numPr>
        <w:tabs>
          <w:tab w:val="left" w:pos="709"/>
        </w:tabs>
        <w:spacing w:after="160" w:line="480" w:lineRule="auto"/>
        <w:rPr>
          <w:rFonts w:ascii="Times New Roman" w:hAnsi="Times New Roman"/>
          <w:i/>
          <w:iCs/>
          <w:sz w:val="28"/>
          <w:szCs w:val="28"/>
          <w:lang w:val="ru-RU"/>
        </w:rPr>
      </w:pPr>
      <w:r w:rsidRPr="00D3456E">
        <w:rPr>
          <w:rFonts w:ascii="Times New Roman" w:hAnsi="Times New Roman"/>
          <w:i/>
          <w:iCs/>
          <w:sz w:val="28"/>
          <w:szCs w:val="28"/>
          <w:lang w:val="ru-RU"/>
        </w:rPr>
        <w:t xml:space="preserve">Плохое управление медийной областью </w:t>
      </w:r>
    </w:p>
    <w:p w14:paraId="33CEBA10" w14:textId="77777777" w:rsidR="00E67224" w:rsidRPr="00D3456E" w:rsidRDefault="00E67224" w:rsidP="00E67224">
      <w:pPr>
        <w:pStyle w:val="ListParagraph"/>
        <w:spacing w:line="240" w:lineRule="auto"/>
        <w:ind w:left="0" w:firstLine="567"/>
        <w:jc w:val="both"/>
        <w:rPr>
          <w:rFonts w:ascii="Times New Roman" w:hAnsi="Times New Roman"/>
          <w:sz w:val="28"/>
          <w:szCs w:val="28"/>
          <w:lang w:val="ru-RU"/>
        </w:rPr>
      </w:pPr>
      <w:r w:rsidRPr="00D3456E">
        <w:rPr>
          <w:rFonts w:ascii="Times New Roman" w:hAnsi="Times New Roman"/>
          <w:sz w:val="28"/>
          <w:szCs w:val="28"/>
          <w:lang w:val="ru-RU"/>
        </w:rPr>
        <w:t>Недостатки в управлении организациями СМИ в Республике Молдова, в сочетании с отсутствием интереса со стороны государственных органов к управлению ими и неправильным пониманием деятельности средств массовой информации в качестве специфического экономического агента, повлияли отрицательно на плюрализм мнений средств массовой информации и демократическое развитие этой сферы.</w:t>
      </w:r>
    </w:p>
    <w:p w14:paraId="1CC4D999" w14:textId="77777777" w:rsidR="00E67224" w:rsidRPr="00D3456E" w:rsidRDefault="00E67224" w:rsidP="00E67224">
      <w:pPr>
        <w:spacing w:before="240" w:after="240"/>
        <w:ind w:firstLine="567"/>
        <w:jc w:val="both"/>
        <w:rPr>
          <w:rFonts w:ascii="Times New Roman" w:hAnsi="Times New Roman"/>
          <w:sz w:val="28"/>
          <w:szCs w:val="28"/>
          <w:lang w:val="ru-RU"/>
        </w:rPr>
      </w:pPr>
      <w:r w:rsidRPr="00D3456E">
        <w:rPr>
          <w:rFonts w:ascii="Times New Roman" w:hAnsi="Times New Roman"/>
          <w:sz w:val="28"/>
          <w:szCs w:val="28"/>
          <w:lang w:val="ru-RU"/>
        </w:rPr>
        <w:t>Основные причины:</w:t>
      </w:r>
    </w:p>
    <w:p w14:paraId="46DC77A2"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систематической заботы со стороны государственных органов к управлению областью средств массовой информации;</w:t>
      </w:r>
    </w:p>
    <w:p w14:paraId="12E64C69"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Неправильное понимание деятельности средств массовой информации в качестве специфического экономического агента;</w:t>
      </w:r>
    </w:p>
    <w:p w14:paraId="280E015B"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образовательных организаций, подготавливающих медиаменеджеров;</w:t>
      </w:r>
    </w:p>
    <w:p w14:paraId="3C56D627"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Недостаточная подготовка специалистов или отсутствие подготовки некоторых категорий специалистов, затребованных на рынке медийной области;</w:t>
      </w:r>
    </w:p>
    <w:p w14:paraId="6A6264B1"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Дефицит управления в сегменте печатных и интернет-изданий;</w:t>
      </w:r>
    </w:p>
    <w:p w14:paraId="5BBDC1ED"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Риск задействования политического фактора в управлении аудиовизуальной сферой путем назначения состава органа государственного контроля этой области и органов по надзору за государственными поставщиками аудиовизуальных медиа услуг;</w:t>
      </w:r>
    </w:p>
    <w:p w14:paraId="19C582F5"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Хрупкость рыночной экономики;</w:t>
      </w:r>
    </w:p>
    <w:p w14:paraId="493DAD05"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Ошибочная ориентация значительной части медиаменеджеров на достижение идеологического, а не экономического эффекта;</w:t>
      </w:r>
    </w:p>
    <w:p w14:paraId="5E23859C"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периодической оценки потребностей области и, по умолчанию, отсутствие действий направленных на удовлетворение потребностей;</w:t>
      </w:r>
    </w:p>
    <w:p w14:paraId="13C9A7FD"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lastRenderedPageBreak/>
        <w:t>– Отсутствие политик поддержки средств массовой информации;</w:t>
      </w:r>
    </w:p>
    <w:p w14:paraId="3A3E411E"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Условия недобросовестной конкуренции для различных категорий медийных организаций;</w:t>
      </w:r>
    </w:p>
    <w:p w14:paraId="0154FC2F"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Недоразвитый рынок коммерческой рекламы и ее чрезмерная концентрация в столице;</w:t>
      </w:r>
    </w:p>
    <w:p w14:paraId="345B5A36"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Низкий уровень теоретических и практических знаний медиаменеджеров для финансово-экономического управления организациями;</w:t>
      </w:r>
    </w:p>
    <w:p w14:paraId="2FA099DE"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Чрезмерное вмешательство собственников в редакционную политику медийных организаций, которыми они владеют;</w:t>
      </w:r>
    </w:p>
    <w:p w14:paraId="3F3BAD3B"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официальных периодических статистических данных о реальном состоянии области средств массовой информации;</w:t>
      </w:r>
    </w:p>
    <w:p w14:paraId="6F718EE1"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Недостаточное исследование области средств массовой информации несмотря на большое количество титулованных ученных.</w:t>
      </w:r>
    </w:p>
    <w:p w14:paraId="7283392F" w14:textId="77777777" w:rsidR="00E67224" w:rsidRPr="00D3456E" w:rsidRDefault="00E67224" w:rsidP="00E67224">
      <w:pPr>
        <w:pStyle w:val="ListParagraph"/>
        <w:spacing w:line="240" w:lineRule="auto"/>
        <w:ind w:left="709" w:hanging="283"/>
        <w:jc w:val="both"/>
        <w:rPr>
          <w:rFonts w:ascii="Times New Roman" w:hAnsi="Times New Roman"/>
          <w:sz w:val="28"/>
          <w:szCs w:val="28"/>
          <w:lang w:val="ru-RU"/>
        </w:rPr>
      </w:pPr>
    </w:p>
    <w:p w14:paraId="2F35AC32" w14:textId="77777777" w:rsidR="00E67224" w:rsidRPr="00D3456E" w:rsidRDefault="00E67224" w:rsidP="00E67224">
      <w:pPr>
        <w:pStyle w:val="ListParagraph"/>
        <w:spacing w:before="480" w:line="480" w:lineRule="auto"/>
        <w:ind w:left="0" w:firstLine="567"/>
        <w:jc w:val="both"/>
        <w:rPr>
          <w:rFonts w:ascii="Times New Roman" w:hAnsi="Times New Roman"/>
          <w:sz w:val="28"/>
          <w:szCs w:val="28"/>
          <w:lang w:val="ru-RU"/>
        </w:rPr>
      </w:pPr>
      <w:r w:rsidRPr="00D3456E">
        <w:rPr>
          <w:rFonts w:ascii="Times New Roman" w:hAnsi="Times New Roman"/>
          <w:sz w:val="28"/>
          <w:szCs w:val="28"/>
          <w:lang w:val="ru-RU"/>
        </w:rPr>
        <w:t>2.</w:t>
      </w:r>
      <w:r w:rsidRPr="00D3456E">
        <w:rPr>
          <w:rFonts w:ascii="Times New Roman" w:hAnsi="Times New Roman"/>
          <w:i/>
          <w:iCs/>
          <w:sz w:val="28"/>
          <w:szCs w:val="28"/>
          <w:lang w:val="ru-RU"/>
        </w:rPr>
        <w:t xml:space="preserve"> Неравномерное географическое распределение медийных организаций</w:t>
      </w:r>
      <w:r w:rsidRPr="00D3456E">
        <w:rPr>
          <w:rFonts w:ascii="Times New Roman" w:hAnsi="Times New Roman"/>
          <w:sz w:val="28"/>
          <w:szCs w:val="28"/>
          <w:lang w:val="ru-RU"/>
        </w:rPr>
        <w:t xml:space="preserve"> </w:t>
      </w:r>
    </w:p>
    <w:p w14:paraId="391BD833" w14:textId="77777777" w:rsidR="00E67224" w:rsidRPr="00D3456E" w:rsidRDefault="00E67224" w:rsidP="00E67224">
      <w:pPr>
        <w:pStyle w:val="ListParagraph"/>
        <w:ind w:left="0" w:firstLine="567"/>
        <w:jc w:val="both"/>
        <w:rPr>
          <w:rFonts w:ascii="Times New Roman" w:hAnsi="Times New Roman"/>
          <w:sz w:val="28"/>
          <w:szCs w:val="28"/>
          <w:lang w:val="ru-RU"/>
        </w:rPr>
      </w:pPr>
      <w:r w:rsidRPr="00D3456E">
        <w:rPr>
          <w:rFonts w:ascii="Times New Roman" w:hAnsi="Times New Roman"/>
          <w:sz w:val="28"/>
          <w:szCs w:val="28"/>
          <w:lang w:val="ru-RU"/>
        </w:rPr>
        <w:t>Неравномерное распределение медийных организаций в Республике Молдова с географической точки зрения: есть явное превышение количества медийных организаций в центре, в столице, и явный недостаток или отсутствие медийных организаций на местном/региональном уровне.</w:t>
      </w:r>
    </w:p>
    <w:p w14:paraId="7C41F4CA" w14:textId="77777777" w:rsidR="00E67224" w:rsidRPr="00D3456E" w:rsidRDefault="00E67224" w:rsidP="00E67224">
      <w:pPr>
        <w:spacing w:before="240" w:after="240"/>
        <w:ind w:firstLine="567"/>
        <w:jc w:val="both"/>
        <w:rPr>
          <w:rFonts w:ascii="Times New Roman" w:hAnsi="Times New Roman"/>
          <w:sz w:val="28"/>
          <w:szCs w:val="28"/>
          <w:lang w:val="ru-RU"/>
        </w:rPr>
      </w:pPr>
      <w:r w:rsidRPr="00D3456E">
        <w:rPr>
          <w:rFonts w:ascii="Times New Roman" w:hAnsi="Times New Roman"/>
          <w:sz w:val="28"/>
          <w:szCs w:val="28"/>
          <w:lang w:val="ru-RU"/>
        </w:rPr>
        <w:t>Основные причины:</w:t>
      </w:r>
    </w:p>
    <w:p w14:paraId="0958E88A" w14:textId="77777777" w:rsidR="00E67224" w:rsidRPr="00D3456E" w:rsidRDefault="00E67224" w:rsidP="00E67224">
      <w:pPr>
        <w:spacing w:after="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медийных политик, направленных на предотвращение исчезновения местных/региональных печатных средств массовой информации и поощрение их появления и работы;</w:t>
      </w:r>
    </w:p>
    <w:p w14:paraId="32DDB30D" w14:textId="77777777" w:rsidR="00E67224" w:rsidRPr="00D3456E" w:rsidRDefault="00E67224" w:rsidP="00E67224">
      <w:pPr>
        <w:spacing w:after="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Формальное отношение предыдущего органа государственного контроля к организации частотных конкурсов;</w:t>
      </w:r>
    </w:p>
    <w:p w14:paraId="7E2AC70C" w14:textId="77777777" w:rsidR="00E67224" w:rsidRPr="00D3456E" w:rsidRDefault="00E67224" w:rsidP="00E67224">
      <w:pPr>
        <w:spacing w:after="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xml:space="preserve">– Прошлое вмешательство некоторых лиц политической или финансово-экономической природы в получение лицензий на вещание, противоречащих правовым положениям. </w:t>
      </w:r>
    </w:p>
    <w:p w14:paraId="4A230295" w14:textId="77777777" w:rsidR="00E67224" w:rsidRPr="00D3456E" w:rsidRDefault="00E67224" w:rsidP="00E67224">
      <w:pPr>
        <w:spacing w:before="240" w:after="240"/>
        <w:ind w:firstLine="567"/>
        <w:jc w:val="both"/>
        <w:rPr>
          <w:rFonts w:ascii="Times New Roman" w:hAnsi="Times New Roman"/>
          <w:i/>
          <w:iCs/>
          <w:sz w:val="28"/>
          <w:szCs w:val="28"/>
          <w:lang w:val="ru-RU"/>
        </w:rPr>
      </w:pPr>
      <w:r w:rsidRPr="00D3456E">
        <w:rPr>
          <w:rFonts w:ascii="Times New Roman" w:hAnsi="Times New Roman"/>
          <w:i/>
          <w:iCs/>
          <w:sz w:val="28"/>
          <w:szCs w:val="28"/>
          <w:lang w:val="ru-RU"/>
        </w:rPr>
        <w:t>3. Низкая экономическая устойчивость большинства медийных организаций</w:t>
      </w:r>
    </w:p>
    <w:p w14:paraId="3C26E545" w14:textId="77777777" w:rsidR="00E67224" w:rsidRPr="00D3456E" w:rsidRDefault="00E67224" w:rsidP="00E67224">
      <w:pPr>
        <w:spacing w:before="240" w:after="240"/>
        <w:ind w:firstLine="567"/>
        <w:jc w:val="both"/>
        <w:rPr>
          <w:rFonts w:ascii="Times New Roman" w:hAnsi="Times New Roman"/>
          <w:sz w:val="28"/>
          <w:szCs w:val="28"/>
          <w:lang w:val="ru-RU"/>
        </w:rPr>
      </w:pPr>
      <w:r w:rsidRPr="00D3456E">
        <w:rPr>
          <w:rFonts w:ascii="Times New Roman" w:hAnsi="Times New Roman"/>
          <w:sz w:val="28"/>
          <w:szCs w:val="28"/>
          <w:lang w:val="ru-RU"/>
        </w:rPr>
        <w:t>Большинство медийных организаций в Республике Молдова, в частности, местные/региональные и без политической принадлежности, сталкиваются с ситуацией ненадежности, делая невозможным доступ к финансированию, что позволило бы им нормально функционировать и развиваться.</w:t>
      </w:r>
    </w:p>
    <w:p w14:paraId="3B366B6C" w14:textId="77777777" w:rsidR="00E67224" w:rsidRPr="00D3456E" w:rsidRDefault="00E67224" w:rsidP="00E67224">
      <w:pPr>
        <w:spacing w:before="240" w:after="240"/>
        <w:ind w:firstLine="567"/>
        <w:jc w:val="both"/>
        <w:rPr>
          <w:rFonts w:ascii="Times New Roman" w:hAnsi="Times New Roman"/>
          <w:sz w:val="28"/>
          <w:szCs w:val="28"/>
          <w:lang w:val="ru-RU"/>
        </w:rPr>
      </w:pPr>
      <w:r w:rsidRPr="00D3456E">
        <w:rPr>
          <w:rFonts w:ascii="Times New Roman" w:hAnsi="Times New Roman"/>
          <w:sz w:val="28"/>
          <w:szCs w:val="28"/>
          <w:lang w:val="ru-RU"/>
        </w:rPr>
        <w:t>Основные причины:</w:t>
      </w:r>
    </w:p>
    <w:p w14:paraId="31C3E288" w14:textId="77777777" w:rsidR="00E67224" w:rsidRPr="00D3456E" w:rsidRDefault="00E67224" w:rsidP="00E67224">
      <w:pPr>
        <w:spacing w:after="0" w:line="240"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lastRenderedPageBreak/>
        <w:t>– Слаборазвитый рынок коммерческой рекламы в общем и почти ее полное отсутствие в сельской среде в частности;</w:t>
      </w:r>
    </w:p>
    <w:p w14:paraId="42D63C25"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Ограниченные управленческие возможности в области заключения договоров на коммерческую рекламу и привлечение фондов необходимых для деятельности медийных организаций;</w:t>
      </w:r>
    </w:p>
    <w:p w14:paraId="2FCE2EE2"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Недостаточная забота со стороны государственных органов к экономической ситуации медийных организаций;</w:t>
      </w:r>
    </w:p>
    <w:p w14:paraId="13E96CF8"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Отсутствие измерений аудитории местных/региональных медийных организаций, без которых крайне сложно привлечение необходимых денежных ресурсов;</w:t>
      </w:r>
    </w:p>
    <w:p w14:paraId="7D0629E7"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Плохое управление производственными помещениями в комплексе "Дом печати" и теми, что принадлежат национальному государственному поставщику медиа-услуг;</w:t>
      </w:r>
    </w:p>
    <w:p w14:paraId="70826B84"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Высокие тарифы на аренду помещений для медийных организаций в комплексе "Дом печати" и отсутствие инвестиций в модернизировании комплекса;</w:t>
      </w:r>
    </w:p>
    <w:p w14:paraId="566396AC"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Высокие тарифы на распространение печатных изданий;</w:t>
      </w:r>
    </w:p>
    <w:p w14:paraId="459817BB"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Непредсказуемость судьбы региональных цифровых мультиплексов.</w:t>
      </w:r>
    </w:p>
    <w:p w14:paraId="76D33334" w14:textId="77777777" w:rsidR="00E67224" w:rsidRPr="00D3456E" w:rsidRDefault="00E67224" w:rsidP="00E67224">
      <w:pPr>
        <w:spacing w:before="240" w:after="120" w:line="480" w:lineRule="auto"/>
        <w:ind w:firstLine="851"/>
        <w:jc w:val="both"/>
        <w:rPr>
          <w:rFonts w:ascii="Times New Roman" w:hAnsi="Times New Roman"/>
          <w:i/>
          <w:iCs/>
          <w:sz w:val="28"/>
          <w:szCs w:val="28"/>
          <w:lang w:val="ru-RU"/>
        </w:rPr>
      </w:pPr>
      <w:r w:rsidRPr="00D3456E">
        <w:rPr>
          <w:rFonts w:ascii="Times New Roman" w:hAnsi="Times New Roman"/>
          <w:sz w:val="28"/>
          <w:szCs w:val="28"/>
          <w:lang w:val="ru-RU"/>
        </w:rPr>
        <w:t xml:space="preserve"> 4. </w:t>
      </w:r>
      <w:r w:rsidRPr="00D3456E">
        <w:rPr>
          <w:rFonts w:ascii="Times New Roman" w:hAnsi="Times New Roman"/>
          <w:i/>
          <w:iCs/>
          <w:sz w:val="28"/>
          <w:szCs w:val="28"/>
          <w:lang w:val="ru-RU"/>
        </w:rPr>
        <w:t xml:space="preserve">Отсутствие реального медийного плюрализма (внутреннего и внешнего) </w:t>
      </w:r>
    </w:p>
    <w:p w14:paraId="1F603CAA" w14:textId="77777777" w:rsidR="00E67224" w:rsidRPr="00D3456E" w:rsidRDefault="00E67224" w:rsidP="00E67224">
      <w:pPr>
        <w:spacing w:after="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Республике Молдова не существует реального медийного плюрализма, как на уровне медийных организаций и системы (внешний плюрализм), так и на уровне контента и разнообразия в рамках одной конкретной медийной организации (внутренний плюрализм).</w:t>
      </w:r>
    </w:p>
    <w:p w14:paraId="4A041974" w14:textId="77777777" w:rsidR="00E67224" w:rsidRPr="00D3456E" w:rsidRDefault="00E67224" w:rsidP="00E67224">
      <w:pPr>
        <w:spacing w:before="240" w:after="0" w:line="480" w:lineRule="auto"/>
        <w:ind w:firstLine="567"/>
        <w:jc w:val="both"/>
        <w:rPr>
          <w:rFonts w:ascii="Times New Roman" w:hAnsi="Times New Roman"/>
          <w:sz w:val="28"/>
          <w:szCs w:val="28"/>
          <w:lang w:val="ru-RU"/>
        </w:rPr>
      </w:pPr>
      <w:r w:rsidRPr="00D3456E">
        <w:rPr>
          <w:rFonts w:ascii="Times New Roman" w:hAnsi="Times New Roman"/>
          <w:sz w:val="28"/>
          <w:szCs w:val="28"/>
          <w:lang w:val="ru-RU"/>
        </w:rPr>
        <w:t>Основные причины:</w:t>
      </w:r>
    </w:p>
    <w:p w14:paraId="1A514CDC"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Ограниченные и очень ограниченные производственные возможности большинства средств массовой информации;</w:t>
      </w:r>
    </w:p>
    <w:p w14:paraId="3BFE65F8"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Недостаток квалифицированного персонала и финансовых ресурсов;</w:t>
      </w:r>
    </w:p>
    <w:p w14:paraId="299AB0F7"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Наплыв в национальное информационное пространство иностранной продукции, большая часть которой сомнительного и даже вредного для здоровья качества;</w:t>
      </w:r>
    </w:p>
    <w:p w14:paraId="2E83AD5A"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Наплыв в национальное информационное пространство иностранной продукции, значительная часть которой сомнительного качества и даже вредна для частот как общественное достояние, если через них ретранслируются иностранные аудиовизуальные программы;</w:t>
      </w:r>
    </w:p>
    <w:p w14:paraId="0C9E2353"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Необходимость увеличить возможность органа государственного контроля в области аудиовизуальных средств внедрять в практику правовые механизмы для поощрения развития медийного плюрализма;</w:t>
      </w:r>
    </w:p>
    <w:p w14:paraId="29BDE186"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lastRenderedPageBreak/>
        <w:t xml:space="preserve">– Недостаток медийных политик для привлечения иностранных инвестиций в развитие области, для поощрения совместного производства, для стимулирования независимых производителей и </w:t>
      </w:r>
      <w:proofErr w:type="gramStart"/>
      <w:r w:rsidRPr="00D3456E">
        <w:rPr>
          <w:rFonts w:ascii="Times New Roman" w:hAnsi="Times New Roman"/>
          <w:sz w:val="28"/>
          <w:szCs w:val="28"/>
          <w:lang w:val="ru-RU"/>
        </w:rPr>
        <w:t>т.д.</w:t>
      </w:r>
      <w:proofErr w:type="gramEnd"/>
      <w:r w:rsidRPr="00D3456E">
        <w:rPr>
          <w:rFonts w:ascii="Times New Roman" w:hAnsi="Times New Roman"/>
          <w:sz w:val="28"/>
          <w:szCs w:val="28"/>
          <w:lang w:val="ru-RU"/>
        </w:rPr>
        <w:t>;</w:t>
      </w:r>
    </w:p>
    <w:p w14:paraId="74819842" w14:textId="77777777" w:rsidR="00E67224" w:rsidRPr="00D3456E" w:rsidRDefault="00E67224" w:rsidP="00E67224">
      <w:pPr>
        <w:spacing w:after="0" w:line="240" w:lineRule="auto"/>
        <w:ind w:left="567" w:hanging="283"/>
        <w:jc w:val="both"/>
        <w:rPr>
          <w:rStyle w:val="IntenseEmphasis"/>
          <w:rFonts w:ascii="Times New Roman" w:hAnsi="Times New Roman"/>
          <w:sz w:val="28"/>
          <w:szCs w:val="28"/>
        </w:rPr>
      </w:pPr>
      <w:r w:rsidRPr="00D3456E">
        <w:rPr>
          <w:rFonts w:ascii="Times New Roman" w:hAnsi="Times New Roman"/>
          <w:sz w:val="28"/>
          <w:szCs w:val="28"/>
          <w:lang w:val="ru-RU"/>
        </w:rPr>
        <w:t>– Недостаток теоретических знаний и практических навыков в вопросах медийного плюрализма и на уровне управления областью и на уровне управления медийной организацией.</w:t>
      </w:r>
    </w:p>
    <w:p w14:paraId="2ABB203A" w14:textId="77777777" w:rsidR="00E67224" w:rsidRPr="00D3456E" w:rsidRDefault="00E67224" w:rsidP="00E67224">
      <w:pPr>
        <w:spacing w:before="240" w:after="240"/>
        <w:ind w:firstLine="567"/>
        <w:jc w:val="both"/>
        <w:rPr>
          <w:rFonts w:ascii="Times New Roman" w:hAnsi="Times New Roman"/>
          <w:b/>
          <w:bCs/>
          <w:i/>
          <w:iCs/>
          <w:sz w:val="28"/>
          <w:szCs w:val="28"/>
          <w:lang w:val="ru-RU"/>
        </w:rPr>
      </w:pPr>
      <w:r w:rsidRPr="00D3456E">
        <w:rPr>
          <w:rFonts w:ascii="Times New Roman" w:hAnsi="Times New Roman"/>
          <w:b/>
          <w:bCs/>
          <w:i/>
          <w:iCs/>
          <w:sz w:val="28"/>
          <w:szCs w:val="28"/>
          <w:lang w:val="ru-RU"/>
        </w:rPr>
        <w:t>Существующие проблемы в области профессионализации области</w:t>
      </w:r>
    </w:p>
    <w:p w14:paraId="67D01B79" w14:textId="77777777" w:rsidR="00E67224" w:rsidRPr="00D3456E" w:rsidRDefault="00E67224" w:rsidP="00E67224">
      <w:pPr>
        <w:pStyle w:val="ListParagraph"/>
        <w:numPr>
          <w:ilvl w:val="0"/>
          <w:numId w:val="34"/>
        </w:numPr>
        <w:spacing w:before="160" w:after="160" w:line="240" w:lineRule="auto"/>
        <w:ind w:left="924" w:hanging="357"/>
        <w:jc w:val="both"/>
        <w:rPr>
          <w:rFonts w:ascii="Times New Roman" w:hAnsi="Times New Roman"/>
          <w:i/>
          <w:iCs/>
          <w:sz w:val="28"/>
          <w:szCs w:val="28"/>
          <w:lang w:val="ru-RU"/>
        </w:rPr>
      </w:pPr>
      <w:r w:rsidRPr="00D3456E">
        <w:rPr>
          <w:rFonts w:ascii="Times New Roman" w:hAnsi="Times New Roman"/>
          <w:i/>
          <w:iCs/>
          <w:sz w:val="28"/>
          <w:szCs w:val="28"/>
          <w:lang w:val="ru-RU"/>
        </w:rPr>
        <w:t>Комплекс разнородных академических знаний</w:t>
      </w:r>
    </w:p>
    <w:p w14:paraId="35BAD8F5" w14:textId="77777777" w:rsidR="00E67224" w:rsidRPr="00D3456E" w:rsidRDefault="00E67224" w:rsidP="00E67224">
      <w:pPr>
        <w:spacing w:after="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В Республике Молдова профессионалы в этой области подготавливаются/были подготовлены в несколько разные исторические периоды, которые разделяют различные профессиональные ценности, принципы и убеждения.</w:t>
      </w:r>
    </w:p>
    <w:p w14:paraId="5C220D56" w14:textId="77777777" w:rsidR="00E67224" w:rsidRPr="00D3456E" w:rsidRDefault="00E67224" w:rsidP="00E67224">
      <w:pPr>
        <w:spacing w:before="160"/>
        <w:ind w:firstLine="567"/>
        <w:jc w:val="both"/>
        <w:rPr>
          <w:rFonts w:ascii="Times New Roman" w:hAnsi="Times New Roman"/>
          <w:sz w:val="28"/>
          <w:szCs w:val="28"/>
          <w:lang w:val="ru-RU"/>
        </w:rPr>
      </w:pPr>
      <w:r w:rsidRPr="00D3456E">
        <w:rPr>
          <w:rFonts w:ascii="Times New Roman" w:hAnsi="Times New Roman"/>
          <w:sz w:val="28"/>
          <w:szCs w:val="28"/>
          <w:lang w:val="ru-RU"/>
        </w:rPr>
        <w:t>Основные причины:</w:t>
      </w:r>
    </w:p>
    <w:p w14:paraId="21669062"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Накопление комплекса знаний не продвинулось настолько, чтобы стать определяющим для профессиональной подготовки специалистов в этой области;</w:t>
      </w:r>
    </w:p>
    <w:p w14:paraId="76BDC7E8"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Профессиональная территория «занята» несколькими поколениями профессионалов, подготовленных в разные исторические периоды, имеющие разные журналистские ценности и убеждения;</w:t>
      </w:r>
    </w:p>
    <w:p w14:paraId="69AAF3FC"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Новый комплекс профессиональных знаний наталкивается на большие проблемы при его распространении в профессиональной среде и до сих пор не привел к резкому уменьшению тех, кто разделяют профессиональные ценности старого образца;</w:t>
      </w:r>
    </w:p>
    <w:p w14:paraId="5E5EE92E"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Профессиональная территория журналистики является открытой, незащищенной, что облегчает внедрение в эту профессию лиц, не имеющих специальные знания в журналистике, а профессия (гильдия) слишком легко признает их своими членами, не применяя строгих профессионально-</w:t>
      </w:r>
      <w:proofErr w:type="spellStart"/>
      <w:r w:rsidRPr="00D3456E">
        <w:rPr>
          <w:rFonts w:ascii="Times New Roman" w:hAnsi="Times New Roman"/>
          <w:sz w:val="28"/>
          <w:szCs w:val="28"/>
          <w:lang w:val="ru-RU"/>
        </w:rPr>
        <w:t>деонтологических</w:t>
      </w:r>
      <w:proofErr w:type="spellEnd"/>
      <w:r w:rsidRPr="00D3456E">
        <w:rPr>
          <w:rFonts w:ascii="Times New Roman" w:hAnsi="Times New Roman"/>
          <w:sz w:val="28"/>
          <w:szCs w:val="28"/>
          <w:lang w:val="ru-RU"/>
        </w:rPr>
        <w:t xml:space="preserve"> критериев;</w:t>
      </w:r>
    </w:p>
    <w:p w14:paraId="7A24735B"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xml:space="preserve">– Образовательным учреждениям не удалось зарекомендовать себя путем продвижения комплекса профессиональных современных знаний, которые впоследствии улучшат ситуацию с </w:t>
      </w:r>
      <w:proofErr w:type="spellStart"/>
      <w:r w:rsidRPr="00D3456E">
        <w:rPr>
          <w:rFonts w:ascii="Times New Roman" w:hAnsi="Times New Roman"/>
          <w:sz w:val="28"/>
          <w:szCs w:val="28"/>
          <w:lang w:val="ru-RU"/>
        </w:rPr>
        <w:t>контентами</w:t>
      </w:r>
      <w:proofErr w:type="spellEnd"/>
      <w:r w:rsidRPr="00D3456E">
        <w:rPr>
          <w:rFonts w:ascii="Times New Roman" w:hAnsi="Times New Roman"/>
          <w:sz w:val="28"/>
          <w:szCs w:val="28"/>
          <w:lang w:val="ru-RU"/>
        </w:rPr>
        <w:t>, предложенными публике средствами массовой информации в качестве профессиональной области;</w:t>
      </w:r>
      <w:r w:rsidRPr="00D3456E">
        <w:rPr>
          <w:rFonts w:ascii="Times New Roman" w:hAnsi="Times New Roman"/>
          <w:sz w:val="28"/>
          <w:szCs w:val="28"/>
        </w:rPr>
        <w:t xml:space="preserve"> </w:t>
      </w:r>
    </w:p>
    <w:p w14:paraId="636A6E9B"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Медийные организации по большей части принимают журналистику, основанную на устаревших академических знаниях собственных сотрудников.</w:t>
      </w:r>
    </w:p>
    <w:p w14:paraId="05221697" w14:textId="77777777" w:rsidR="00E67224" w:rsidRPr="00D3456E" w:rsidRDefault="00E67224" w:rsidP="00E67224">
      <w:pPr>
        <w:pStyle w:val="ListParagraph"/>
        <w:numPr>
          <w:ilvl w:val="0"/>
          <w:numId w:val="34"/>
        </w:numPr>
        <w:spacing w:before="240" w:after="240" w:line="480" w:lineRule="auto"/>
        <w:jc w:val="both"/>
        <w:rPr>
          <w:rFonts w:ascii="Times New Roman" w:hAnsi="Times New Roman"/>
          <w:i/>
          <w:iCs/>
          <w:sz w:val="28"/>
          <w:szCs w:val="28"/>
          <w:lang w:val="ru-RU"/>
        </w:rPr>
      </w:pPr>
      <w:r w:rsidRPr="00D3456E">
        <w:rPr>
          <w:rFonts w:ascii="Times New Roman" w:hAnsi="Times New Roman"/>
          <w:i/>
          <w:iCs/>
          <w:sz w:val="28"/>
          <w:szCs w:val="28"/>
          <w:lang w:val="ru-RU"/>
        </w:rPr>
        <w:t>Консервативные образовательные учреждения</w:t>
      </w:r>
    </w:p>
    <w:p w14:paraId="07C95003" w14:textId="77777777" w:rsidR="00E67224" w:rsidRPr="00D3456E" w:rsidRDefault="00E67224" w:rsidP="00E67224">
      <w:pPr>
        <w:pStyle w:val="ListParagraph"/>
        <w:spacing w:before="240" w:after="240"/>
        <w:ind w:left="0" w:firstLine="567"/>
        <w:jc w:val="both"/>
        <w:rPr>
          <w:rFonts w:ascii="Times New Roman" w:hAnsi="Times New Roman"/>
          <w:sz w:val="28"/>
          <w:szCs w:val="28"/>
          <w:lang w:val="ru-RU"/>
        </w:rPr>
      </w:pPr>
      <w:r w:rsidRPr="00D3456E">
        <w:rPr>
          <w:rFonts w:ascii="Times New Roman" w:hAnsi="Times New Roman"/>
          <w:sz w:val="28"/>
          <w:szCs w:val="28"/>
          <w:lang w:val="ru-RU"/>
        </w:rPr>
        <w:lastRenderedPageBreak/>
        <w:t>Образовательные учреждения Республики Молдова, демонстрирующие недостаточные академические способности реагирования на быстрые изменения в этой области, как правило, не отвечают динамическим потребностям медийного рынка.</w:t>
      </w:r>
    </w:p>
    <w:p w14:paraId="510F3C8F" w14:textId="77777777" w:rsidR="00E67224" w:rsidRPr="00D3456E" w:rsidRDefault="00E67224" w:rsidP="00E67224">
      <w:pPr>
        <w:spacing w:before="160"/>
        <w:ind w:firstLine="567"/>
        <w:jc w:val="both"/>
        <w:rPr>
          <w:rFonts w:ascii="Times New Roman" w:hAnsi="Times New Roman"/>
          <w:sz w:val="28"/>
          <w:szCs w:val="28"/>
          <w:lang w:val="ru-RU"/>
        </w:rPr>
      </w:pPr>
      <w:r w:rsidRPr="00D3456E">
        <w:rPr>
          <w:rFonts w:ascii="Times New Roman" w:hAnsi="Times New Roman"/>
          <w:sz w:val="28"/>
          <w:szCs w:val="28"/>
          <w:lang w:val="ru-RU"/>
        </w:rPr>
        <w:t>Основные причины:</w:t>
      </w:r>
    </w:p>
    <w:p w14:paraId="50932000"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Хронический разрыв между подготовительными программами профессионалов в данной области и ее реальными потребностями;</w:t>
      </w:r>
    </w:p>
    <w:p w14:paraId="373F88FA"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Преподавательский состав образовательных учреждений, которому не удается реагировать «на ходу» на быстрые изменения в данной области;</w:t>
      </w:r>
    </w:p>
    <w:p w14:paraId="1B76A4A8"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Недостаточно ригидные процедуры при назначении руководителей образовательных учреждений, что также определяет и состав преподавательского корпуса будущих профессионалов для этой области;</w:t>
      </w:r>
    </w:p>
    <w:p w14:paraId="31977F99"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Низкая эффективность центров непрерывного обучения сотрудников в образовательных центрах;</w:t>
      </w:r>
    </w:p>
    <w:p w14:paraId="1C06DDC3"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Вопреки большому количеству центров непрерывного обучения в этой области, подтверждается отсутствие исследований, необходимых для адаптации образовательных программ к реальным потребностям области;</w:t>
      </w:r>
    </w:p>
    <w:p w14:paraId="4E7638C3"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Практики периодической аккредитации образовательных учреждений, имеющие частичный успех.</w:t>
      </w:r>
    </w:p>
    <w:p w14:paraId="286C7027" w14:textId="77777777" w:rsidR="00E67224" w:rsidRPr="00D3456E" w:rsidRDefault="00E67224" w:rsidP="00E67224">
      <w:pPr>
        <w:pStyle w:val="ListParagraph"/>
        <w:spacing w:before="240" w:after="240"/>
        <w:ind w:left="0" w:firstLine="567"/>
        <w:jc w:val="both"/>
        <w:rPr>
          <w:rFonts w:ascii="Times New Roman" w:hAnsi="Times New Roman"/>
          <w:sz w:val="28"/>
          <w:szCs w:val="28"/>
          <w:lang w:val="ru-RU"/>
        </w:rPr>
      </w:pPr>
    </w:p>
    <w:p w14:paraId="63173D71" w14:textId="77777777" w:rsidR="00E67224" w:rsidRPr="00D3456E" w:rsidRDefault="00E67224" w:rsidP="00E67224">
      <w:pPr>
        <w:pStyle w:val="ListParagraph"/>
        <w:numPr>
          <w:ilvl w:val="0"/>
          <w:numId w:val="34"/>
        </w:numPr>
        <w:spacing w:before="240" w:after="240" w:line="259" w:lineRule="auto"/>
        <w:jc w:val="both"/>
        <w:rPr>
          <w:rFonts w:ascii="Times New Roman" w:hAnsi="Times New Roman"/>
          <w:i/>
          <w:iCs/>
          <w:sz w:val="28"/>
          <w:szCs w:val="28"/>
          <w:lang w:val="ru-RU"/>
        </w:rPr>
      </w:pPr>
      <w:r w:rsidRPr="00D3456E">
        <w:rPr>
          <w:rFonts w:ascii="Times New Roman" w:hAnsi="Times New Roman"/>
          <w:i/>
          <w:iCs/>
          <w:sz w:val="28"/>
          <w:szCs w:val="28"/>
          <w:lang w:val="ru-RU"/>
        </w:rPr>
        <w:t>Кодексы профессиональной этики имеют низкую эффективность</w:t>
      </w:r>
    </w:p>
    <w:p w14:paraId="0D9CF783" w14:textId="77777777" w:rsidR="00E67224" w:rsidRPr="00D3456E" w:rsidRDefault="00E67224" w:rsidP="00E67224">
      <w:pPr>
        <w:pStyle w:val="ListParagraph"/>
        <w:spacing w:before="240" w:after="240"/>
        <w:ind w:left="0" w:firstLine="567"/>
        <w:jc w:val="both"/>
        <w:rPr>
          <w:rFonts w:ascii="Times New Roman" w:hAnsi="Times New Roman"/>
          <w:sz w:val="28"/>
          <w:szCs w:val="28"/>
          <w:lang w:val="ru-RU"/>
        </w:rPr>
      </w:pPr>
    </w:p>
    <w:p w14:paraId="59D01FCD" w14:textId="77777777" w:rsidR="00E67224" w:rsidRPr="00D3456E" w:rsidRDefault="00E67224" w:rsidP="00E67224">
      <w:pPr>
        <w:pStyle w:val="ListParagraph"/>
        <w:spacing w:before="240" w:after="240"/>
        <w:ind w:left="0" w:firstLine="567"/>
        <w:jc w:val="both"/>
        <w:rPr>
          <w:rFonts w:ascii="Times New Roman" w:hAnsi="Times New Roman"/>
          <w:sz w:val="28"/>
          <w:szCs w:val="28"/>
          <w:lang w:val="ru-RU"/>
        </w:rPr>
      </w:pPr>
      <w:r w:rsidRPr="00D3456E">
        <w:rPr>
          <w:rFonts w:ascii="Times New Roman" w:hAnsi="Times New Roman"/>
          <w:sz w:val="28"/>
          <w:szCs w:val="28"/>
          <w:lang w:val="ru-RU"/>
        </w:rPr>
        <w:t>Многие из медийных организаций и представители гильдии журналистов игнорируют или обесценивают важность соблюдения кодексов профессиональной этики.</w:t>
      </w:r>
    </w:p>
    <w:p w14:paraId="2060D2B1" w14:textId="77777777" w:rsidR="00E67224" w:rsidRPr="00D3456E" w:rsidRDefault="00E67224" w:rsidP="00E67224">
      <w:pPr>
        <w:spacing w:before="160"/>
        <w:ind w:firstLine="567"/>
        <w:jc w:val="both"/>
        <w:rPr>
          <w:rFonts w:ascii="Times New Roman" w:hAnsi="Times New Roman"/>
          <w:sz w:val="28"/>
          <w:szCs w:val="28"/>
          <w:lang w:val="ru-RU"/>
        </w:rPr>
      </w:pPr>
      <w:r w:rsidRPr="00D3456E">
        <w:rPr>
          <w:rFonts w:ascii="Times New Roman" w:hAnsi="Times New Roman"/>
          <w:sz w:val="28"/>
          <w:szCs w:val="28"/>
          <w:lang w:val="ru-RU"/>
        </w:rPr>
        <w:t>Основные причины:</w:t>
      </w:r>
    </w:p>
    <w:p w14:paraId="3D7F9443"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солидарности внутри гильдии;</w:t>
      </w:r>
    </w:p>
    <w:p w14:paraId="62679E83"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Многочисленные медийные организации, которые из-за политической принадлежности не могут считаться свободными и как следствие соблюдают указания собственников в ущерб профессиональной деонтологии;</w:t>
      </w:r>
    </w:p>
    <w:p w14:paraId="3C38EF11"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xml:space="preserve">- Разделение гильдии на основании искусственных, но действующих принципов, как например: принцип языка, принцип географии, принцип </w:t>
      </w:r>
      <w:r w:rsidRPr="00D3456E">
        <w:rPr>
          <w:rFonts w:ascii="Times New Roman" w:hAnsi="Times New Roman"/>
          <w:sz w:val="28"/>
          <w:szCs w:val="28"/>
          <w:lang w:val="ru-RU"/>
        </w:rPr>
        <w:lastRenderedPageBreak/>
        <w:t xml:space="preserve">политической принадлежности и </w:t>
      </w:r>
      <w:proofErr w:type="gramStart"/>
      <w:r w:rsidRPr="00D3456E">
        <w:rPr>
          <w:rFonts w:ascii="Times New Roman" w:hAnsi="Times New Roman"/>
          <w:sz w:val="28"/>
          <w:szCs w:val="28"/>
          <w:lang w:val="ru-RU"/>
        </w:rPr>
        <w:t>т.д.</w:t>
      </w:r>
      <w:proofErr w:type="gramEnd"/>
      <w:r w:rsidRPr="00D3456E">
        <w:rPr>
          <w:rFonts w:ascii="Times New Roman" w:hAnsi="Times New Roman"/>
          <w:sz w:val="28"/>
          <w:szCs w:val="28"/>
          <w:lang w:val="ru-RU"/>
        </w:rPr>
        <w:t>, что предопределяет ситуацию, в которой не признают и не соблюдают обязанности Совета прессы;</w:t>
      </w:r>
    </w:p>
    <w:p w14:paraId="6F383318"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Исторический рецидив, из прошлого, признанный значительной частью журналистов, о том, что пресса должна быть «трансмиссионным ремнем» «правильных сообщений сверху» гражданам «снизу»;</w:t>
      </w:r>
    </w:p>
    <w:p w14:paraId="5A0D0A57"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Нежелание ряда государственных структур реагировать на рекомендации Совета прессы;</w:t>
      </w:r>
    </w:p>
    <w:p w14:paraId="415297BA" w14:textId="77777777" w:rsidR="00E67224" w:rsidRPr="00D3456E" w:rsidRDefault="00E67224" w:rsidP="00E67224">
      <w:pPr>
        <w:pStyle w:val="ListParagraph"/>
        <w:spacing w:before="240" w:after="240"/>
        <w:ind w:left="709" w:hanging="283"/>
        <w:jc w:val="both"/>
        <w:rPr>
          <w:rFonts w:ascii="Times New Roman" w:hAnsi="Times New Roman"/>
          <w:sz w:val="28"/>
          <w:szCs w:val="28"/>
          <w:lang w:val="ru-RU"/>
        </w:rPr>
      </w:pPr>
      <w:r w:rsidRPr="00D3456E">
        <w:rPr>
          <w:rFonts w:ascii="Times New Roman" w:hAnsi="Times New Roman"/>
          <w:sz w:val="28"/>
          <w:szCs w:val="28"/>
          <w:lang w:val="ru-RU"/>
        </w:rPr>
        <w:t>- Отсутствие традиции, при которой гражданин, когда недоволен предоставляемым контентом СМИ, может занять позицию, звонить во все колокола, сообщить в органы государственного контроля или саморегулируемые органы СМИ.</w:t>
      </w:r>
    </w:p>
    <w:p w14:paraId="18939888" w14:textId="77777777" w:rsidR="00E67224" w:rsidRPr="00D3456E" w:rsidRDefault="00E67224" w:rsidP="00E67224">
      <w:pPr>
        <w:pStyle w:val="ListParagraph"/>
        <w:spacing w:before="240" w:after="240"/>
        <w:ind w:left="709" w:hanging="142"/>
        <w:jc w:val="both"/>
        <w:rPr>
          <w:rFonts w:ascii="Times New Roman" w:hAnsi="Times New Roman"/>
          <w:sz w:val="28"/>
          <w:szCs w:val="28"/>
          <w:lang w:val="ru-RU"/>
        </w:rPr>
      </w:pPr>
    </w:p>
    <w:p w14:paraId="714F6AB3" w14:textId="77777777" w:rsidR="00E67224" w:rsidRPr="00D3456E" w:rsidRDefault="00E67224" w:rsidP="00E67224">
      <w:pPr>
        <w:pStyle w:val="ListParagraph"/>
        <w:numPr>
          <w:ilvl w:val="0"/>
          <w:numId w:val="34"/>
        </w:numPr>
        <w:spacing w:before="240" w:after="240" w:line="259" w:lineRule="auto"/>
        <w:jc w:val="both"/>
        <w:rPr>
          <w:rFonts w:ascii="Times New Roman" w:hAnsi="Times New Roman"/>
          <w:i/>
          <w:iCs/>
          <w:sz w:val="28"/>
          <w:szCs w:val="28"/>
          <w:lang w:val="ru-RU"/>
        </w:rPr>
      </w:pPr>
      <w:r w:rsidRPr="00D3456E">
        <w:rPr>
          <w:rFonts w:ascii="Times New Roman" w:hAnsi="Times New Roman"/>
          <w:i/>
          <w:iCs/>
          <w:sz w:val="28"/>
          <w:szCs w:val="28"/>
          <w:lang w:val="ru-RU"/>
        </w:rPr>
        <w:t>Профессиональные ассоциации в области средств массовой информации имеют низкую производительность деятельности</w:t>
      </w:r>
    </w:p>
    <w:p w14:paraId="0EBD584E" w14:textId="77777777" w:rsidR="00E67224" w:rsidRPr="00D3456E" w:rsidRDefault="00E67224" w:rsidP="00E67224">
      <w:pPr>
        <w:spacing w:before="240" w:after="240"/>
        <w:ind w:firstLine="708"/>
        <w:jc w:val="both"/>
        <w:rPr>
          <w:rFonts w:ascii="Times New Roman" w:hAnsi="Times New Roman"/>
          <w:sz w:val="28"/>
          <w:szCs w:val="28"/>
          <w:lang w:val="ru-RU"/>
        </w:rPr>
      </w:pPr>
      <w:r w:rsidRPr="00D3456E">
        <w:rPr>
          <w:rFonts w:ascii="Times New Roman" w:hAnsi="Times New Roman"/>
          <w:sz w:val="28"/>
          <w:szCs w:val="28"/>
          <w:lang w:val="ru-RU"/>
        </w:rPr>
        <w:t>Нет достаточного количества профессиональных ассоциаций в области СМИ, а среди существующих не все являются действенными.</w:t>
      </w:r>
    </w:p>
    <w:p w14:paraId="10F164CE" w14:textId="77777777" w:rsidR="00E67224" w:rsidRPr="00D3456E" w:rsidRDefault="00E67224" w:rsidP="00E67224">
      <w:pPr>
        <w:spacing w:before="160"/>
        <w:ind w:firstLine="567"/>
        <w:jc w:val="both"/>
        <w:rPr>
          <w:rFonts w:ascii="Times New Roman" w:hAnsi="Times New Roman"/>
          <w:sz w:val="28"/>
          <w:szCs w:val="28"/>
          <w:lang w:val="ru-RU"/>
        </w:rPr>
      </w:pPr>
      <w:r w:rsidRPr="00D3456E">
        <w:rPr>
          <w:rFonts w:ascii="Times New Roman" w:hAnsi="Times New Roman"/>
          <w:sz w:val="28"/>
          <w:szCs w:val="28"/>
          <w:lang w:val="ru-RU"/>
        </w:rPr>
        <w:t>Основные причины:</w:t>
      </w:r>
    </w:p>
    <w:p w14:paraId="17B4FCB8" w14:textId="77777777" w:rsidR="00E67224" w:rsidRPr="00D3456E" w:rsidRDefault="00E67224" w:rsidP="00E67224">
      <w:pPr>
        <w:pStyle w:val="ListParagraph"/>
        <w:spacing w:before="240" w:after="240"/>
        <w:ind w:left="709" w:hanging="142"/>
        <w:jc w:val="both"/>
        <w:rPr>
          <w:rFonts w:ascii="Times New Roman" w:hAnsi="Times New Roman"/>
          <w:sz w:val="28"/>
          <w:szCs w:val="28"/>
          <w:lang w:val="ru-RU"/>
        </w:rPr>
      </w:pPr>
      <w:r w:rsidRPr="00D3456E">
        <w:rPr>
          <w:rFonts w:ascii="Times New Roman" w:hAnsi="Times New Roman"/>
          <w:sz w:val="28"/>
          <w:szCs w:val="28"/>
          <w:lang w:val="ru-RU"/>
        </w:rPr>
        <w:t>– В прошлом существовало незаинтересованное и даже недружелюбное отношение властей к деятельности профессиональных ассоциаций в этой области;</w:t>
      </w:r>
    </w:p>
    <w:p w14:paraId="154FD612" w14:textId="77777777" w:rsidR="00E67224" w:rsidRPr="00D3456E" w:rsidRDefault="00E67224" w:rsidP="00E67224">
      <w:pPr>
        <w:pStyle w:val="ListParagraph"/>
        <w:spacing w:before="240" w:after="240"/>
        <w:ind w:left="709" w:hanging="142"/>
        <w:jc w:val="both"/>
        <w:rPr>
          <w:rFonts w:ascii="Times New Roman" w:hAnsi="Times New Roman"/>
          <w:sz w:val="28"/>
          <w:szCs w:val="28"/>
          <w:lang w:val="ru-RU"/>
        </w:rPr>
      </w:pPr>
      <w:r w:rsidRPr="00D3456E">
        <w:rPr>
          <w:rFonts w:ascii="Times New Roman" w:hAnsi="Times New Roman"/>
          <w:sz w:val="28"/>
          <w:szCs w:val="28"/>
          <w:lang w:val="ru-RU"/>
        </w:rPr>
        <w:t>–  Отсутствие внутренней поддержки профессиональных ассоциаций в этой области, с одной стороны, и ограниченная внешняя поддержка, с другой стороны;</w:t>
      </w:r>
    </w:p>
    <w:p w14:paraId="32D41EFF" w14:textId="77777777" w:rsidR="00E67224" w:rsidRPr="00D3456E" w:rsidRDefault="00E67224" w:rsidP="00E67224">
      <w:pPr>
        <w:pStyle w:val="ListParagraph"/>
        <w:spacing w:before="240" w:after="240"/>
        <w:ind w:left="709" w:hanging="142"/>
        <w:jc w:val="both"/>
        <w:rPr>
          <w:rFonts w:ascii="Times New Roman" w:hAnsi="Times New Roman"/>
          <w:sz w:val="28"/>
          <w:szCs w:val="28"/>
          <w:lang w:val="ru-RU"/>
        </w:rPr>
      </w:pPr>
      <w:r w:rsidRPr="00D3456E">
        <w:rPr>
          <w:rFonts w:ascii="Times New Roman" w:hAnsi="Times New Roman"/>
          <w:sz w:val="28"/>
          <w:szCs w:val="28"/>
          <w:lang w:val="ru-RU"/>
        </w:rPr>
        <w:t>– Нежелание собственников медийных организаций заниматься деятельностью профессиональных ассоциаций, влекущее за собой неучастие профессионалов из этих организаций в соответствующих мероприятиях, как правило, направленных на улучшение медиаконтента;</w:t>
      </w:r>
    </w:p>
    <w:p w14:paraId="0EB5E7CB" w14:textId="77777777" w:rsidR="00E67224" w:rsidRPr="00D3456E" w:rsidRDefault="00E67224" w:rsidP="00E67224">
      <w:pPr>
        <w:pStyle w:val="ListParagraph"/>
        <w:spacing w:before="240" w:after="240"/>
        <w:ind w:left="709" w:hanging="142"/>
        <w:jc w:val="both"/>
        <w:rPr>
          <w:rFonts w:ascii="Times New Roman" w:hAnsi="Times New Roman"/>
          <w:sz w:val="28"/>
          <w:szCs w:val="28"/>
          <w:lang w:val="ru-RU"/>
        </w:rPr>
      </w:pPr>
      <w:r w:rsidRPr="00D3456E">
        <w:rPr>
          <w:rFonts w:ascii="Times New Roman" w:hAnsi="Times New Roman"/>
          <w:sz w:val="28"/>
          <w:szCs w:val="28"/>
          <w:lang w:val="ru-RU"/>
        </w:rPr>
        <w:t xml:space="preserve">– Недостаточное общение между профессиональными ассоциациями как со всей журналисткой средой, так и с населением, что сокращает шансы на поддержку проведённой ими деятельности.  </w:t>
      </w:r>
    </w:p>
    <w:p w14:paraId="738A1156" w14:textId="77777777" w:rsidR="00E67224" w:rsidRPr="00D3456E" w:rsidRDefault="00E67224" w:rsidP="00E67224">
      <w:pPr>
        <w:pStyle w:val="ListParagraph"/>
        <w:spacing w:before="240" w:after="240"/>
        <w:ind w:left="709" w:hanging="142"/>
        <w:jc w:val="both"/>
        <w:rPr>
          <w:rFonts w:ascii="Times New Roman" w:hAnsi="Times New Roman"/>
          <w:sz w:val="28"/>
          <w:szCs w:val="28"/>
          <w:lang w:val="ru-RU"/>
        </w:rPr>
      </w:pPr>
    </w:p>
    <w:p w14:paraId="12C81219" w14:textId="77777777" w:rsidR="00E67224" w:rsidRPr="00D3456E" w:rsidRDefault="00E67224" w:rsidP="00E67224">
      <w:pPr>
        <w:pStyle w:val="ListParagraph"/>
        <w:spacing w:before="240" w:after="360"/>
        <w:ind w:left="0" w:firstLine="567"/>
        <w:jc w:val="center"/>
        <w:rPr>
          <w:rFonts w:ascii="Times New Roman" w:hAnsi="Times New Roman"/>
          <w:b/>
          <w:bCs/>
          <w:sz w:val="28"/>
          <w:szCs w:val="28"/>
          <w:lang w:val="ru-RU"/>
        </w:rPr>
      </w:pPr>
      <w:r w:rsidRPr="00D3456E">
        <w:rPr>
          <w:rFonts w:ascii="Times New Roman" w:hAnsi="Times New Roman"/>
          <w:b/>
          <w:bCs/>
          <w:sz w:val="28"/>
          <w:szCs w:val="28"/>
        </w:rPr>
        <w:t>II</w:t>
      </w:r>
      <w:r w:rsidRPr="00D3456E">
        <w:rPr>
          <w:rFonts w:ascii="Times New Roman" w:hAnsi="Times New Roman"/>
          <w:b/>
          <w:bCs/>
          <w:sz w:val="28"/>
          <w:szCs w:val="28"/>
          <w:lang w:val="ru-RU"/>
        </w:rPr>
        <w:t>. ОБЩИЕ И СПЕЦИАЛЬНЫЕ ЦЕЛИ И НЕОБХОДИМЫЕ МЕРЫ ДЛЯ ИХ РЕАЛИЗАЦИИ</w:t>
      </w:r>
    </w:p>
    <w:p w14:paraId="206AF451" w14:textId="77777777" w:rsidR="00E67224" w:rsidRPr="00D3456E" w:rsidRDefault="00E67224" w:rsidP="00E67224">
      <w:pPr>
        <w:pStyle w:val="ListParagraph"/>
        <w:spacing w:before="240" w:after="360"/>
        <w:ind w:left="0" w:firstLine="567"/>
        <w:jc w:val="center"/>
        <w:rPr>
          <w:rFonts w:ascii="Times New Roman" w:hAnsi="Times New Roman"/>
          <w:b/>
          <w:bCs/>
          <w:sz w:val="28"/>
          <w:szCs w:val="28"/>
          <w:lang w:val="ru-RU"/>
        </w:rPr>
      </w:pPr>
    </w:p>
    <w:p w14:paraId="422B99D9" w14:textId="77777777" w:rsidR="00E67224" w:rsidRPr="00D3456E" w:rsidRDefault="00E67224" w:rsidP="00E67224">
      <w:pPr>
        <w:pStyle w:val="ListParagraph"/>
        <w:spacing w:before="240" w:after="240"/>
        <w:ind w:left="0" w:firstLine="567"/>
        <w:jc w:val="both"/>
        <w:rPr>
          <w:rFonts w:ascii="Times New Roman" w:hAnsi="Times New Roman"/>
          <w:sz w:val="28"/>
          <w:szCs w:val="28"/>
          <w:lang w:val="ru-RU"/>
        </w:rPr>
      </w:pPr>
      <w:r w:rsidRPr="00D3456E">
        <w:rPr>
          <w:rFonts w:ascii="Times New Roman" w:hAnsi="Times New Roman"/>
          <w:sz w:val="28"/>
          <w:szCs w:val="28"/>
          <w:lang w:val="ru-RU"/>
        </w:rPr>
        <w:lastRenderedPageBreak/>
        <w:t xml:space="preserve"> Настоящая программа нацелена на три главные направления, а для каждой из них установлены главные цели и специальные цели, которые необходимо достигнуть в период исполнения.</w:t>
      </w:r>
    </w:p>
    <w:p w14:paraId="1DB9EC2E" w14:textId="77777777" w:rsidR="00E67224" w:rsidRPr="00D3456E" w:rsidRDefault="00E67224" w:rsidP="00E67224">
      <w:pPr>
        <w:pStyle w:val="ListParagraph"/>
        <w:spacing w:before="240" w:after="240"/>
        <w:ind w:left="0" w:firstLine="567"/>
        <w:jc w:val="both"/>
        <w:rPr>
          <w:rFonts w:ascii="Times New Roman" w:hAnsi="Times New Roman"/>
          <w:b/>
          <w:bCs/>
          <w:sz w:val="28"/>
          <w:szCs w:val="28"/>
          <w:lang w:val="ru-RU"/>
        </w:rPr>
      </w:pPr>
      <w:r w:rsidRPr="00D3456E">
        <w:rPr>
          <w:rFonts w:ascii="Times New Roman" w:hAnsi="Times New Roman"/>
          <w:sz w:val="28"/>
          <w:szCs w:val="28"/>
          <w:lang w:val="ru-RU"/>
        </w:rPr>
        <w:t xml:space="preserve">Преследуя цель разработки и реализации последовательной государственной политики в области СМИ, направленной на укрепление роли медийной системы в обеспечении конституционного права граждан на информацию и в консолидации демократического общества, Программа направлена на достижение следующих </w:t>
      </w:r>
      <w:r w:rsidRPr="00D3456E">
        <w:rPr>
          <w:rFonts w:ascii="Times New Roman" w:hAnsi="Times New Roman"/>
          <w:b/>
          <w:bCs/>
          <w:sz w:val="28"/>
          <w:szCs w:val="28"/>
          <w:lang w:val="ru-RU"/>
        </w:rPr>
        <w:t>общих задач:</w:t>
      </w:r>
    </w:p>
    <w:p w14:paraId="00A66C18" w14:textId="77777777" w:rsidR="00E67224" w:rsidRPr="00D3456E" w:rsidRDefault="00E67224" w:rsidP="00E67224">
      <w:pPr>
        <w:pStyle w:val="ListParagraph"/>
        <w:numPr>
          <w:ilvl w:val="0"/>
          <w:numId w:val="26"/>
        </w:numPr>
        <w:tabs>
          <w:tab w:val="left" w:pos="851"/>
        </w:tabs>
        <w:spacing w:before="240" w:after="240" w:line="259" w:lineRule="auto"/>
        <w:ind w:left="0" w:firstLine="567"/>
        <w:jc w:val="both"/>
        <w:rPr>
          <w:rFonts w:ascii="Times New Roman" w:hAnsi="Times New Roman"/>
          <w:sz w:val="28"/>
          <w:szCs w:val="28"/>
          <w:lang w:val="ru-RU"/>
        </w:rPr>
      </w:pPr>
      <w:r w:rsidRPr="00D3456E">
        <w:rPr>
          <w:rFonts w:ascii="Times New Roman" w:hAnsi="Times New Roman"/>
          <w:sz w:val="28"/>
          <w:szCs w:val="28"/>
          <w:lang w:val="ru-RU"/>
        </w:rPr>
        <w:t>Достаточная и эффективная нормативно-правовая база, регулирующая деятельность СМИ, для обеспечения ее функционирования основываясь на демократические принципы и в безопасном медиапространстве.</w:t>
      </w:r>
    </w:p>
    <w:p w14:paraId="0B8D7DDC" w14:textId="77777777" w:rsidR="00E67224" w:rsidRPr="00D3456E" w:rsidRDefault="00E67224" w:rsidP="00E67224">
      <w:pPr>
        <w:pStyle w:val="ListParagraph"/>
        <w:numPr>
          <w:ilvl w:val="0"/>
          <w:numId w:val="26"/>
        </w:numPr>
        <w:tabs>
          <w:tab w:val="left" w:pos="851"/>
        </w:tabs>
        <w:spacing w:before="240" w:after="240" w:line="259" w:lineRule="auto"/>
        <w:ind w:left="0" w:firstLine="567"/>
        <w:jc w:val="both"/>
        <w:rPr>
          <w:rFonts w:ascii="Times New Roman" w:hAnsi="Times New Roman"/>
          <w:sz w:val="28"/>
          <w:szCs w:val="28"/>
          <w:lang w:val="ru-RU"/>
        </w:rPr>
      </w:pPr>
      <w:r w:rsidRPr="00D3456E">
        <w:rPr>
          <w:rFonts w:ascii="Times New Roman" w:hAnsi="Times New Roman"/>
          <w:sz w:val="28"/>
          <w:szCs w:val="28"/>
          <w:lang w:val="ru-RU"/>
        </w:rPr>
        <w:t>Достаточная и эффективная правовая-экономическая база для обеспечения управления областью СМИ в качестве специфического экономического агента в условиях рыночной экономики и честной конкуренции, направленная на усиление экономическо-финансовой устойчивости СМИ и, как естественное следствие, ее редакционную независимость.</w:t>
      </w:r>
    </w:p>
    <w:p w14:paraId="4E2209AF" w14:textId="77777777" w:rsidR="00E67224" w:rsidRPr="00D3456E" w:rsidRDefault="00E67224" w:rsidP="00E67224">
      <w:pPr>
        <w:pStyle w:val="ListParagraph"/>
        <w:numPr>
          <w:ilvl w:val="0"/>
          <w:numId w:val="26"/>
        </w:numPr>
        <w:tabs>
          <w:tab w:val="left" w:pos="851"/>
        </w:tabs>
        <w:spacing w:before="240" w:after="240" w:line="259" w:lineRule="auto"/>
        <w:ind w:left="0" w:firstLine="567"/>
        <w:jc w:val="both"/>
        <w:rPr>
          <w:rFonts w:ascii="Times New Roman" w:hAnsi="Times New Roman"/>
          <w:sz w:val="28"/>
          <w:szCs w:val="28"/>
          <w:lang w:val="ru-RU"/>
        </w:rPr>
      </w:pPr>
      <w:r w:rsidRPr="00D3456E">
        <w:rPr>
          <w:rFonts w:ascii="Times New Roman" w:hAnsi="Times New Roman"/>
          <w:sz w:val="28"/>
          <w:szCs w:val="28"/>
          <w:lang w:val="ru-RU"/>
        </w:rPr>
        <w:t>Процесс профессионализации отрасли, который отвечает потребностям средств массовой информации, а также вызовам, с которыми она сталкивается в новых условиях и реальности.</w:t>
      </w:r>
    </w:p>
    <w:p w14:paraId="0ADA5CBA" w14:textId="77777777" w:rsidR="00E67224" w:rsidRPr="00D3456E" w:rsidRDefault="00E67224" w:rsidP="00E67224">
      <w:pPr>
        <w:pStyle w:val="ListParagraph"/>
        <w:spacing w:before="240" w:after="240"/>
        <w:ind w:left="927"/>
        <w:jc w:val="both"/>
        <w:rPr>
          <w:rFonts w:ascii="Times New Roman" w:hAnsi="Times New Roman"/>
          <w:sz w:val="28"/>
          <w:szCs w:val="28"/>
          <w:lang w:val="ru-RU"/>
        </w:rPr>
      </w:pPr>
    </w:p>
    <w:p w14:paraId="7623F4C7" w14:textId="77777777" w:rsidR="00E67224" w:rsidRPr="00D3456E" w:rsidRDefault="00E67224" w:rsidP="00E67224">
      <w:pPr>
        <w:pStyle w:val="ListParagraph"/>
        <w:spacing w:before="240" w:after="240" w:line="480" w:lineRule="auto"/>
        <w:ind w:left="927" w:hanging="360"/>
        <w:jc w:val="both"/>
        <w:rPr>
          <w:rFonts w:ascii="Times New Roman" w:hAnsi="Times New Roman"/>
          <w:i/>
          <w:iCs/>
          <w:sz w:val="28"/>
          <w:szCs w:val="28"/>
          <w:lang w:val="ru-RU"/>
        </w:rPr>
      </w:pPr>
      <w:r w:rsidRPr="00D3456E">
        <w:rPr>
          <w:rFonts w:ascii="Times New Roman" w:hAnsi="Times New Roman"/>
          <w:i/>
          <w:iCs/>
          <w:sz w:val="28"/>
          <w:szCs w:val="28"/>
          <w:lang w:val="ru-RU"/>
        </w:rPr>
        <w:t>Специфические задачи для реализации общей задачи 1:</w:t>
      </w:r>
    </w:p>
    <w:p w14:paraId="5C7272BF" w14:textId="77777777" w:rsidR="00E67224" w:rsidRPr="00D3456E" w:rsidRDefault="00E67224" w:rsidP="00E67224">
      <w:pPr>
        <w:pStyle w:val="ListParagraph"/>
        <w:numPr>
          <w:ilvl w:val="1"/>
          <w:numId w:val="25"/>
        </w:numPr>
        <w:spacing w:before="240" w:after="240" w:line="259" w:lineRule="auto"/>
        <w:ind w:left="927" w:hanging="501"/>
        <w:jc w:val="both"/>
        <w:rPr>
          <w:rFonts w:ascii="Times New Roman" w:hAnsi="Times New Roman"/>
          <w:sz w:val="28"/>
          <w:szCs w:val="28"/>
          <w:lang w:val="ru-RU"/>
        </w:rPr>
      </w:pPr>
      <w:r w:rsidRPr="00D3456E">
        <w:rPr>
          <w:rFonts w:ascii="Times New Roman" w:hAnsi="Times New Roman"/>
          <w:sz w:val="28"/>
          <w:szCs w:val="28"/>
          <w:lang w:val="ru-RU"/>
        </w:rPr>
        <w:t>Разработка и принятие новых нормативных документов, дополняющих существующее законодательство.</w:t>
      </w:r>
    </w:p>
    <w:p w14:paraId="2DA8FE5A" w14:textId="77777777" w:rsidR="00E67224" w:rsidRPr="00D3456E" w:rsidRDefault="00E67224" w:rsidP="00E67224">
      <w:pPr>
        <w:pStyle w:val="ListParagraph"/>
        <w:numPr>
          <w:ilvl w:val="1"/>
          <w:numId w:val="25"/>
        </w:numPr>
        <w:spacing w:before="240" w:after="240" w:line="259" w:lineRule="auto"/>
        <w:ind w:left="927" w:hanging="501"/>
        <w:jc w:val="both"/>
        <w:rPr>
          <w:rFonts w:ascii="Times New Roman" w:hAnsi="Times New Roman"/>
          <w:sz w:val="28"/>
          <w:szCs w:val="28"/>
          <w:lang w:val="ru-RU"/>
        </w:rPr>
      </w:pPr>
      <w:r w:rsidRPr="00D3456E">
        <w:rPr>
          <w:rFonts w:ascii="Times New Roman" w:hAnsi="Times New Roman"/>
          <w:sz w:val="28"/>
          <w:szCs w:val="28"/>
          <w:lang w:val="ru-RU"/>
        </w:rPr>
        <w:t>Внесение дополнений, корректировок и изменений в действующее законодательство с тем, чтобы соответствовала реальностям и нуждам этой области;</w:t>
      </w:r>
    </w:p>
    <w:p w14:paraId="47328AED" w14:textId="77777777" w:rsidR="00E67224" w:rsidRPr="00D3456E" w:rsidRDefault="00E67224" w:rsidP="00E67224">
      <w:pPr>
        <w:pStyle w:val="ListParagraph"/>
        <w:numPr>
          <w:ilvl w:val="1"/>
          <w:numId w:val="25"/>
        </w:numPr>
        <w:spacing w:before="240" w:after="240" w:line="259" w:lineRule="auto"/>
        <w:ind w:left="927" w:hanging="501"/>
        <w:jc w:val="both"/>
        <w:rPr>
          <w:rFonts w:ascii="Times New Roman" w:hAnsi="Times New Roman"/>
          <w:sz w:val="28"/>
          <w:szCs w:val="28"/>
          <w:lang w:val="ru-RU"/>
        </w:rPr>
      </w:pPr>
      <w:r w:rsidRPr="00D3456E">
        <w:rPr>
          <w:rFonts w:ascii="Times New Roman" w:hAnsi="Times New Roman"/>
          <w:sz w:val="28"/>
          <w:szCs w:val="28"/>
          <w:lang w:val="ru-RU"/>
        </w:rPr>
        <w:t>Обеспечение систематического парламентского контроля над соответствующим исполнением законодательства этой области;</w:t>
      </w:r>
    </w:p>
    <w:p w14:paraId="790883D4" w14:textId="77777777" w:rsidR="00E67224" w:rsidRPr="00D3456E" w:rsidRDefault="00E67224" w:rsidP="00E67224">
      <w:pPr>
        <w:pStyle w:val="ListParagraph"/>
        <w:numPr>
          <w:ilvl w:val="1"/>
          <w:numId w:val="25"/>
        </w:numPr>
        <w:spacing w:before="240" w:after="240" w:line="259" w:lineRule="auto"/>
        <w:ind w:left="927" w:hanging="501"/>
        <w:jc w:val="both"/>
        <w:rPr>
          <w:rFonts w:ascii="Times New Roman" w:hAnsi="Times New Roman"/>
          <w:sz w:val="28"/>
          <w:szCs w:val="28"/>
          <w:lang w:val="ru-RU"/>
        </w:rPr>
      </w:pPr>
      <w:r w:rsidRPr="00D3456E">
        <w:rPr>
          <w:rFonts w:ascii="Times New Roman" w:hAnsi="Times New Roman"/>
          <w:sz w:val="28"/>
          <w:szCs w:val="28"/>
          <w:lang w:val="ru-RU"/>
        </w:rPr>
        <w:t>Развитие профессиональных и институциональных качеств факторов, ответственных за эффективное исполнение законодательства в этой области;</w:t>
      </w:r>
    </w:p>
    <w:p w14:paraId="56B66522" w14:textId="77777777" w:rsidR="00E67224" w:rsidRPr="00D3456E" w:rsidRDefault="00E67224" w:rsidP="00E67224">
      <w:pPr>
        <w:pStyle w:val="ListParagraph"/>
        <w:numPr>
          <w:ilvl w:val="1"/>
          <w:numId w:val="25"/>
        </w:numPr>
        <w:spacing w:before="240" w:after="240" w:line="259" w:lineRule="auto"/>
        <w:ind w:left="927" w:hanging="501"/>
        <w:jc w:val="both"/>
        <w:rPr>
          <w:rFonts w:ascii="Times New Roman" w:hAnsi="Times New Roman"/>
          <w:sz w:val="28"/>
          <w:szCs w:val="28"/>
          <w:lang w:val="ru-RU"/>
        </w:rPr>
      </w:pPr>
      <w:r w:rsidRPr="00D3456E">
        <w:rPr>
          <w:rFonts w:ascii="Times New Roman" w:hAnsi="Times New Roman"/>
          <w:sz w:val="28"/>
          <w:szCs w:val="28"/>
          <w:lang w:val="ru-RU"/>
        </w:rPr>
        <w:t xml:space="preserve"> Систематический мониторинг способа исполнения действующего законодательства и, при необходимости, соответствующие вмешательства на проблематичных сегментах.</w:t>
      </w:r>
    </w:p>
    <w:p w14:paraId="2E52B2C7" w14:textId="77777777" w:rsidR="00E67224" w:rsidRPr="00D3456E" w:rsidRDefault="00E67224" w:rsidP="00E67224">
      <w:pPr>
        <w:spacing w:before="160"/>
        <w:ind w:firstLine="567"/>
        <w:jc w:val="both"/>
        <w:rPr>
          <w:rFonts w:ascii="Times New Roman" w:hAnsi="Times New Roman"/>
          <w:i/>
          <w:iCs/>
          <w:sz w:val="28"/>
          <w:szCs w:val="28"/>
          <w:lang w:val="ru-RU"/>
        </w:rPr>
      </w:pPr>
      <w:r w:rsidRPr="00D3456E">
        <w:rPr>
          <w:rFonts w:ascii="Times New Roman" w:hAnsi="Times New Roman"/>
          <w:i/>
          <w:iCs/>
          <w:sz w:val="28"/>
          <w:szCs w:val="28"/>
          <w:lang w:val="ru-RU"/>
        </w:rPr>
        <w:t>Меры по выполнению:</w:t>
      </w:r>
    </w:p>
    <w:p w14:paraId="35A14593" w14:textId="77777777" w:rsidR="00E67224" w:rsidRPr="00D3456E" w:rsidRDefault="00E67224" w:rsidP="00E67224">
      <w:pPr>
        <w:pStyle w:val="ListParagraph"/>
        <w:numPr>
          <w:ilvl w:val="0"/>
          <w:numId w:val="27"/>
        </w:numPr>
        <w:tabs>
          <w:tab w:val="left" w:pos="851"/>
        </w:tabs>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lastRenderedPageBreak/>
        <w:t>Создание и обеспечение действенности рабочей группы для внесения дополнений/улучшений в действующем законодательстве под руководством Парламента или Правительства, который будет действовать в соответствии с конкретными и четкими обязательствами, поэтапно расположенными во времени.</w:t>
      </w:r>
    </w:p>
    <w:p w14:paraId="06F6E49C" w14:textId="77777777" w:rsidR="00E67224" w:rsidRPr="00D3456E" w:rsidRDefault="00E67224" w:rsidP="00E67224">
      <w:pPr>
        <w:pStyle w:val="ListParagraph"/>
        <w:numPr>
          <w:ilvl w:val="0"/>
          <w:numId w:val="27"/>
        </w:numPr>
        <w:tabs>
          <w:tab w:val="left" w:pos="851"/>
        </w:tabs>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Организация и проведение широких обсуждений каждого законопроекта, разработанного до его регистрации в качестве законодательной инициативы и, при необходимости, до его принятия в последнем чтении.</w:t>
      </w:r>
    </w:p>
    <w:p w14:paraId="48ACDDBB" w14:textId="77777777" w:rsidR="00E67224" w:rsidRPr="00D3456E" w:rsidRDefault="00E67224" w:rsidP="00E67224">
      <w:pPr>
        <w:pStyle w:val="ListParagraph"/>
        <w:numPr>
          <w:ilvl w:val="0"/>
          <w:numId w:val="27"/>
        </w:numPr>
        <w:tabs>
          <w:tab w:val="left" w:pos="851"/>
        </w:tabs>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Твердое обязательство Правительства и/или Парламента содействовать принятию разработанных законопроектов.</w:t>
      </w:r>
    </w:p>
    <w:p w14:paraId="2AC33D74" w14:textId="77777777" w:rsidR="00E67224" w:rsidRPr="00D3456E" w:rsidRDefault="00E67224" w:rsidP="00E67224">
      <w:pPr>
        <w:pStyle w:val="ListParagraph"/>
        <w:numPr>
          <w:ilvl w:val="0"/>
          <w:numId w:val="27"/>
        </w:numPr>
        <w:tabs>
          <w:tab w:val="left" w:pos="851"/>
        </w:tabs>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Организация в постоянных профильных парламентских комиссиях широких и прозрачных общественных слушаний факторов, ответственных за исполнение законодательства в этой области, не менее одного раза в году.</w:t>
      </w:r>
    </w:p>
    <w:p w14:paraId="1F1961E9" w14:textId="77777777" w:rsidR="00E67224" w:rsidRPr="00D3456E" w:rsidRDefault="00E67224" w:rsidP="00E67224">
      <w:pPr>
        <w:pStyle w:val="ListParagraph"/>
        <w:numPr>
          <w:ilvl w:val="0"/>
          <w:numId w:val="27"/>
        </w:numPr>
        <w:tabs>
          <w:tab w:val="left" w:pos="851"/>
        </w:tabs>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Использование эффективных механизмов, с помощью которых будут назначаться самые компетентные кадры в органы, ответственные за исполнение законодательства в этой области.</w:t>
      </w:r>
    </w:p>
    <w:p w14:paraId="2BCDE829" w14:textId="77777777" w:rsidR="00E67224" w:rsidRPr="00D3456E" w:rsidRDefault="00E67224" w:rsidP="00E67224">
      <w:pPr>
        <w:pStyle w:val="ListParagraph"/>
        <w:numPr>
          <w:ilvl w:val="0"/>
          <w:numId w:val="27"/>
        </w:numPr>
        <w:tabs>
          <w:tab w:val="left" w:pos="851"/>
        </w:tabs>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Прозрачная деятельность и периодические общественные отчеты факторов, ответственных за исполнение действующего законодательства.</w:t>
      </w:r>
    </w:p>
    <w:p w14:paraId="15502F6F" w14:textId="77777777" w:rsidR="00E67224" w:rsidRPr="00D3456E" w:rsidRDefault="00E67224" w:rsidP="00E67224">
      <w:pPr>
        <w:pStyle w:val="ListParagraph"/>
        <w:numPr>
          <w:ilvl w:val="0"/>
          <w:numId w:val="27"/>
        </w:numPr>
        <w:tabs>
          <w:tab w:val="left" w:pos="851"/>
        </w:tabs>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Обеспечение факторами, ответственными за систематический мониторинг способа исполнения законодательства в этой области и соответствующие вмешательства в зависимости от результатов мониторинга.</w:t>
      </w:r>
    </w:p>
    <w:p w14:paraId="40387430" w14:textId="77777777" w:rsidR="00E67224" w:rsidRPr="00D3456E" w:rsidRDefault="00E67224" w:rsidP="00E67224">
      <w:pPr>
        <w:pStyle w:val="ListParagraph"/>
        <w:numPr>
          <w:ilvl w:val="0"/>
          <w:numId w:val="27"/>
        </w:numPr>
        <w:tabs>
          <w:tab w:val="left" w:pos="709"/>
          <w:tab w:val="left" w:pos="851"/>
        </w:tabs>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Систематический мониторинг со стороны органа, ответственного за исполнение Программы, и со стороны гражданского общества, деятельности факторов, ответственных за исполнение законодательства посредством конкретных действий в зависимости от результатов мониторинга.</w:t>
      </w:r>
    </w:p>
    <w:p w14:paraId="50CE3E7C" w14:textId="77777777" w:rsidR="00E67224" w:rsidRPr="00D3456E" w:rsidRDefault="00E67224" w:rsidP="00E67224">
      <w:pPr>
        <w:pStyle w:val="ListParagraph"/>
        <w:spacing w:before="240" w:after="240"/>
        <w:ind w:left="567"/>
        <w:jc w:val="both"/>
        <w:rPr>
          <w:rFonts w:ascii="Times New Roman" w:hAnsi="Times New Roman"/>
          <w:sz w:val="28"/>
          <w:szCs w:val="28"/>
          <w:lang w:val="ru-RU"/>
        </w:rPr>
      </w:pPr>
    </w:p>
    <w:p w14:paraId="13400E37" w14:textId="77777777" w:rsidR="00E67224" w:rsidRPr="00D3456E" w:rsidRDefault="00E67224" w:rsidP="00E67224">
      <w:pPr>
        <w:pStyle w:val="ListParagraph"/>
        <w:spacing w:before="240" w:after="240" w:line="480" w:lineRule="auto"/>
        <w:ind w:left="567"/>
        <w:jc w:val="both"/>
        <w:rPr>
          <w:rFonts w:ascii="Times New Roman" w:hAnsi="Times New Roman"/>
          <w:i/>
          <w:iCs/>
          <w:sz w:val="28"/>
          <w:szCs w:val="28"/>
          <w:lang w:val="ru-RU"/>
        </w:rPr>
      </w:pPr>
      <w:r w:rsidRPr="00D3456E">
        <w:rPr>
          <w:rFonts w:ascii="Times New Roman" w:hAnsi="Times New Roman"/>
          <w:i/>
          <w:iCs/>
          <w:sz w:val="28"/>
          <w:szCs w:val="28"/>
          <w:lang w:val="ru-RU"/>
        </w:rPr>
        <w:t>Специфические задачи для реализации общей задачи 2:</w:t>
      </w:r>
    </w:p>
    <w:p w14:paraId="1B6E0E6D" w14:textId="77777777" w:rsidR="00E67224" w:rsidRPr="00D3456E" w:rsidRDefault="00E67224" w:rsidP="00E67224">
      <w:pPr>
        <w:pStyle w:val="ListParagraph"/>
        <w:spacing w:before="240" w:after="240"/>
        <w:ind w:left="709" w:hanging="425"/>
        <w:jc w:val="both"/>
        <w:rPr>
          <w:rFonts w:ascii="Times New Roman" w:hAnsi="Times New Roman"/>
          <w:sz w:val="28"/>
          <w:szCs w:val="28"/>
          <w:lang w:val="ru-RU"/>
        </w:rPr>
      </w:pPr>
      <w:r w:rsidRPr="00D3456E">
        <w:rPr>
          <w:rFonts w:ascii="Times New Roman" w:hAnsi="Times New Roman"/>
          <w:sz w:val="28"/>
          <w:szCs w:val="28"/>
          <w:lang w:val="ru-RU"/>
        </w:rPr>
        <w:t>2.1. Внесение дополнений, корректировок, изменения в национальную экономически- правовую базу для обеспечения эффективной экономической деятельности СМИ.</w:t>
      </w:r>
    </w:p>
    <w:p w14:paraId="682C3925" w14:textId="77777777" w:rsidR="00E67224" w:rsidRPr="00D3456E" w:rsidRDefault="00E67224" w:rsidP="00E67224">
      <w:pPr>
        <w:pStyle w:val="ListParagraph"/>
        <w:spacing w:before="240" w:after="240"/>
        <w:ind w:left="709" w:hanging="425"/>
        <w:jc w:val="both"/>
        <w:rPr>
          <w:rFonts w:ascii="Times New Roman" w:hAnsi="Times New Roman"/>
          <w:sz w:val="28"/>
          <w:szCs w:val="28"/>
          <w:lang w:val="ru-RU"/>
        </w:rPr>
      </w:pPr>
      <w:r w:rsidRPr="00D3456E">
        <w:rPr>
          <w:rFonts w:ascii="Times New Roman" w:hAnsi="Times New Roman"/>
          <w:sz w:val="28"/>
          <w:szCs w:val="28"/>
          <w:lang w:val="ru-RU"/>
        </w:rPr>
        <w:t>2.2. Корректировка налогового законодательства для стимулирования экономического и финансового развития СМИ.</w:t>
      </w:r>
    </w:p>
    <w:p w14:paraId="03994093" w14:textId="77777777" w:rsidR="00E67224" w:rsidRPr="00D3456E" w:rsidRDefault="00E67224" w:rsidP="00E67224">
      <w:pPr>
        <w:pStyle w:val="ListParagraph"/>
        <w:spacing w:before="240" w:after="240"/>
        <w:ind w:left="709" w:hanging="425"/>
        <w:jc w:val="both"/>
        <w:rPr>
          <w:rFonts w:ascii="Times New Roman" w:hAnsi="Times New Roman"/>
          <w:sz w:val="28"/>
          <w:szCs w:val="28"/>
          <w:lang w:val="ru-RU"/>
        </w:rPr>
      </w:pPr>
      <w:r w:rsidRPr="00D3456E">
        <w:rPr>
          <w:rFonts w:ascii="Times New Roman" w:hAnsi="Times New Roman"/>
          <w:sz w:val="28"/>
          <w:szCs w:val="28"/>
          <w:lang w:val="ru-RU"/>
        </w:rPr>
        <w:lastRenderedPageBreak/>
        <w:t>2.3. Корректировка законодательства о предоставлении государственной помощи в целях укрепления финансово-экономической устойчивости СМИ, в частности местных СМИ.</w:t>
      </w:r>
    </w:p>
    <w:p w14:paraId="294EEBBF" w14:textId="77777777" w:rsidR="00E67224" w:rsidRPr="00D3456E" w:rsidRDefault="00E67224" w:rsidP="00E67224">
      <w:pPr>
        <w:pStyle w:val="ListParagraph"/>
        <w:spacing w:before="240" w:after="240"/>
        <w:ind w:left="709" w:hanging="425"/>
        <w:jc w:val="both"/>
        <w:rPr>
          <w:rFonts w:ascii="Times New Roman" w:hAnsi="Times New Roman"/>
          <w:sz w:val="28"/>
          <w:szCs w:val="28"/>
          <w:lang w:val="ru-RU"/>
        </w:rPr>
      </w:pPr>
      <w:r w:rsidRPr="00D3456E">
        <w:rPr>
          <w:rFonts w:ascii="Times New Roman" w:hAnsi="Times New Roman"/>
          <w:sz w:val="28"/>
          <w:szCs w:val="28"/>
          <w:lang w:val="ru-RU"/>
        </w:rPr>
        <w:t>2.4. Обеспечение соответствующего исполнения действующего законодательства для предупреждения появления доминирующих позиций в формировании общественного мнения и поощрения честной конкуренции в области СМИ и в области коммерческой рекламы.</w:t>
      </w:r>
    </w:p>
    <w:p w14:paraId="53B6B588" w14:textId="77777777" w:rsidR="00E67224" w:rsidRPr="00D3456E" w:rsidRDefault="00E67224" w:rsidP="00E67224">
      <w:pPr>
        <w:pStyle w:val="ListParagraph"/>
        <w:spacing w:before="240" w:after="240"/>
        <w:ind w:left="709" w:hanging="425"/>
        <w:jc w:val="both"/>
        <w:rPr>
          <w:rFonts w:ascii="Times New Roman" w:hAnsi="Times New Roman"/>
          <w:sz w:val="28"/>
          <w:szCs w:val="28"/>
          <w:lang w:val="ru-RU"/>
        </w:rPr>
      </w:pPr>
      <w:r w:rsidRPr="00D3456E">
        <w:rPr>
          <w:rFonts w:ascii="Times New Roman" w:hAnsi="Times New Roman"/>
          <w:sz w:val="28"/>
          <w:szCs w:val="28"/>
          <w:lang w:val="ru-RU"/>
        </w:rPr>
        <w:t>2.5. Обеспечение парламентского контроля и систематического мониторинга способа применения законодательства в этой области.</w:t>
      </w:r>
    </w:p>
    <w:p w14:paraId="235F169F" w14:textId="77777777" w:rsidR="00E67224" w:rsidRPr="00D3456E" w:rsidRDefault="00E67224" w:rsidP="00E67224">
      <w:pPr>
        <w:spacing w:before="160"/>
        <w:ind w:firstLine="567"/>
        <w:jc w:val="both"/>
        <w:rPr>
          <w:rFonts w:ascii="Times New Roman" w:hAnsi="Times New Roman"/>
          <w:i/>
          <w:iCs/>
          <w:sz w:val="28"/>
          <w:szCs w:val="28"/>
          <w:lang w:val="ru-RU"/>
        </w:rPr>
      </w:pPr>
      <w:r w:rsidRPr="00D3456E">
        <w:rPr>
          <w:rFonts w:ascii="Times New Roman" w:hAnsi="Times New Roman"/>
          <w:i/>
          <w:iCs/>
          <w:sz w:val="28"/>
          <w:szCs w:val="28"/>
          <w:lang w:val="ru-RU"/>
        </w:rPr>
        <w:t>Меры по выполнению:</w:t>
      </w:r>
    </w:p>
    <w:p w14:paraId="11F3A10A" w14:textId="77777777" w:rsidR="00E67224" w:rsidRPr="00D3456E" w:rsidRDefault="00E67224" w:rsidP="00E67224">
      <w:pPr>
        <w:pStyle w:val="ListParagraph"/>
        <w:numPr>
          <w:ilvl w:val="0"/>
          <w:numId w:val="28"/>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Создание и обеспечение функциональности конкретной рабочей группы для внесения дополнений, корректировок и изменений в национальную экономическо-правовую базу касательно, как минимум, следующих аспектов: правовой режим собственности; прозрачность источников финансирования и экономической деятельности; предупреждение/противодействие доминирующих позиций в формировании общественного мнения; конкурентная среда на медиарынке и на рынке рекламы; авторские права и сопутствующие права; налоговые льготы и косвенная государственная помощь; содействие формированию кадров медиаменеджеров; генерирование и обновление статистических данных о комплексном и реальном состоянии области; поощрение сложных исследований проблем в области СМИ.</w:t>
      </w:r>
    </w:p>
    <w:p w14:paraId="4A75B6DA" w14:textId="77777777" w:rsidR="00E67224" w:rsidRPr="00D3456E" w:rsidRDefault="00E67224" w:rsidP="00E67224">
      <w:pPr>
        <w:pStyle w:val="ListParagraph"/>
        <w:numPr>
          <w:ilvl w:val="0"/>
          <w:numId w:val="28"/>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Разработка и принятие нормативной базы в целях исполнения закона о привлечении иностранных инвестиций в области производства фильмов и других аудиовизуальных произведений.</w:t>
      </w:r>
    </w:p>
    <w:p w14:paraId="20F4A835" w14:textId="77777777" w:rsidR="00E67224" w:rsidRPr="00D3456E" w:rsidRDefault="00E67224" w:rsidP="00E67224">
      <w:pPr>
        <w:pStyle w:val="ListParagraph"/>
        <w:numPr>
          <w:ilvl w:val="0"/>
          <w:numId w:val="28"/>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Разработка и принятие первичного и вторичного экономического законодательства после достаточных общественных обсуждений.</w:t>
      </w:r>
    </w:p>
    <w:p w14:paraId="64E5B904" w14:textId="77777777" w:rsidR="00E67224" w:rsidRPr="00D3456E" w:rsidRDefault="00E67224" w:rsidP="00E67224">
      <w:pPr>
        <w:pStyle w:val="ListParagraph"/>
        <w:numPr>
          <w:ilvl w:val="0"/>
          <w:numId w:val="28"/>
        </w:numPr>
        <w:tabs>
          <w:tab w:val="left" w:pos="851"/>
        </w:tabs>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Организация в постоянных профильных парламентских комиссиях широких и прозрачных общественных слушаний факторов, ответственных за исполнение положений экономического законодательства относительно СМИ.</w:t>
      </w:r>
    </w:p>
    <w:p w14:paraId="5BF7BE65" w14:textId="77777777" w:rsidR="00E67224" w:rsidRPr="00D3456E" w:rsidRDefault="00E67224" w:rsidP="00E67224">
      <w:pPr>
        <w:pStyle w:val="ListParagraph"/>
        <w:numPr>
          <w:ilvl w:val="0"/>
          <w:numId w:val="28"/>
        </w:numPr>
        <w:tabs>
          <w:tab w:val="left" w:pos="851"/>
        </w:tabs>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Обеспечение эффективности и прозрачности деятельности факторов, ответственных за исполнение экономического законодательства в этой области путем систематического публичного представления отчетов.</w:t>
      </w:r>
    </w:p>
    <w:p w14:paraId="4A5010C4" w14:textId="77777777" w:rsidR="00E67224" w:rsidRPr="00D3456E" w:rsidRDefault="00E67224" w:rsidP="00E67224">
      <w:pPr>
        <w:pStyle w:val="ListParagraph"/>
        <w:numPr>
          <w:ilvl w:val="0"/>
          <w:numId w:val="28"/>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Укрепление институционального сотрудничества органов, ответственных за область конкуренции и управление областью СМИ.</w:t>
      </w:r>
    </w:p>
    <w:p w14:paraId="7CA01481" w14:textId="77777777" w:rsidR="00E67224" w:rsidRPr="00D3456E" w:rsidRDefault="00E67224" w:rsidP="00E67224">
      <w:pPr>
        <w:pStyle w:val="ListParagraph"/>
        <w:numPr>
          <w:ilvl w:val="0"/>
          <w:numId w:val="28"/>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lastRenderedPageBreak/>
        <w:t>Систематический мониторинг со стороны органа, ответственного за исполнение Программы, и со стороны гражданского общества, деятельности, направленной на внедрение положений экономического законодательства о СМИ.</w:t>
      </w:r>
    </w:p>
    <w:p w14:paraId="243F88E2" w14:textId="77777777" w:rsidR="00E67224" w:rsidRPr="00D3456E" w:rsidRDefault="00E67224" w:rsidP="00E67224">
      <w:pPr>
        <w:pStyle w:val="ListParagraph"/>
        <w:spacing w:before="240" w:after="240"/>
        <w:ind w:left="709" w:hanging="425"/>
        <w:jc w:val="both"/>
        <w:rPr>
          <w:rStyle w:val="Strong"/>
          <w:rFonts w:ascii="Times New Roman" w:hAnsi="Times New Roman"/>
          <w:sz w:val="28"/>
          <w:szCs w:val="28"/>
        </w:rPr>
      </w:pPr>
    </w:p>
    <w:p w14:paraId="34730EDC" w14:textId="77777777" w:rsidR="00E67224" w:rsidRPr="00D3456E" w:rsidRDefault="00E67224" w:rsidP="00E67224">
      <w:pPr>
        <w:pStyle w:val="ListParagraph"/>
        <w:spacing w:before="240" w:after="240"/>
        <w:ind w:left="927"/>
        <w:jc w:val="both"/>
        <w:rPr>
          <w:rFonts w:ascii="Times New Roman" w:hAnsi="Times New Roman"/>
          <w:i/>
          <w:iCs/>
          <w:sz w:val="28"/>
          <w:szCs w:val="28"/>
          <w:lang w:val="ru-RU"/>
        </w:rPr>
      </w:pPr>
      <w:r w:rsidRPr="00D3456E">
        <w:rPr>
          <w:rFonts w:ascii="Times New Roman" w:hAnsi="Times New Roman"/>
          <w:i/>
          <w:iCs/>
          <w:sz w:val="28"/>
          <w:szCs w:val="28"/>
          <w:lang w:val="ru-RU"/>
        </w:rPr>
        <w:t>Специфические задачи для реализации общей задачи 3:</w:t>
      </w:r>
    </w:p>
    <w:p w14:paraId="3D0DCFB6" w14:textId="77777777" w:rsidR="00E67224" w:rsidRPr="00D3456E" w:rsidRDefault="00E67224" w:rsidP="00E67224">
      <w:pPr>
        <w:pStyle w:val="ListParagraph"/>
        <w:numPr>
          <w:ilvl w:val="1"/>
          <w:numId w:val="35"/>
        </w:numPr>
        <w:tabs>
          <w:tab w:val="left" w:pos="1287"/>
        </w:tabs>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 xml:space="preserve">Обеспечение максимальной согласованности между спросом и предложением на рынке СМИ. </w:t>
      </w:r>
    </w:p>
    <w:p w14:paraId="55E63F06" w14:textId="77777777" w:rsidR="00E67224" w:rsidRPr="00D3456E" w:rsidRDefault="00E67224" w:rsidP="00E67224">
      <w:pPr>
        <w:pStyle w:val="ListParagraph"/>
        <w:numPr>
          <w:ilvl w:val="1"/>
          <w:numId w:val="35"/>
        </w:numPr>
        <w:tabs>
          <w:tab w:val="left" w:pos="1287"/>
        </w:tabs>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Обеспечение постоянного образования как сотрудникам области СМИ, так и преподавательскому составу профильных учебных заведений.</w:t>
      </w:r>
    </w:p>
    <w:p w14:paraId="7D0CB513" w14:textId="77777777" w:rsidR="00E67224" w:rsidRPr="00D3456E" w:rsidRDefault="00E67224" w:rsidP="00E67224">
      <w:pPr>
        <w:pStyle w:val="ListParagraph"/>
        <w:numPr>
          <w:ilvl w:val="1"/>
          <w:numId w:val="35"/>
        </w:numPr>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Развитие навыков в области медийного образования.</w:t>
      </w:r>
    </w:p>
    <w:p w14:paraId="6B8B8952" w14:textId="77777777" w:rsidR="00E67224" w:rsidRPr="00D3456E" w:rsidRDefault="00E67224" w:rsidP="00E67224">
      <w:pPr>
        <w:pStyle w:val="ListParagraph"/>
        <w:numPr>
          <w:ilvl w:val="1"/>
          <w:numId w:val="35"/>
        </w:numPr>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Комплексное и углубленное исследование области СМИ.</w:t>
      </w:r>
    </w:p>
    <w:p w14:paraId="631FEC86" w14:textId="77777777" w:rsidR="00E67224" w:rsidRPr="00D3456E" w:rsidRDefault="00E67224" w:rsidP="00E67224">
      <w:pPr>
        <w:pStyle w:val="ListParagraph"/>
        <w:numPr>
          <w:ilvl w:val="1"/>
          <w:numId w:val="35"/>
        </w:numPr>
        <w:spacing w:before="240" w:after="240" w:line="259" w:lineRule="auto"/>
        <w:ind w:left="851" w:hanging="425"/>
        <w:jc w:val="both"/>
        <w:rPr>
          <w:rFonts w:ascii="Times New Roman" w:hAnsi="Times New Roman"/>
          <w:sz w:val="28"/>
          <w:szCs w:val="28"/>
          <w:lang w:val="ru-RU"/>
        </w:rPr>
      </w:pPr>
      <w:r w:rsidRPr="00D3456E">
        <w:rPr>
          <w:rFonts w:ascii="Times New Roman" w:hAnsi="Times New Roman"/>
          <w:sz w:val="28"/>
          <w:szCs w:val="28"/>
          <w:lang w:val="ru-RU"/>
        </w:rPr>
        <w:t>Укрепление саморегулирования в области СМИ.</w:t>
      </w:r>
    </w:p>
    <w:p w14:paraId="5AC1B382" w14:textId="77777777" w:rsidR="00E67224" w:rsidRPr="00D3456E" w:rsidRDefault="00E67224" w:rsidP="00E67224">
      <w:pPr>
        <w:spacing w:before="240" w:after="240"/>
        <w:ind w:firstLine="709"/>
        <w:jc w:val="both"/>
        <w:rPr>
          <w:rFonts w:ascii="Times New Roman" w:hAnsi="Times New Roman"/>
          <w:i/>
          <w:iCs/>
          <w:sz w:val="28"/>
          <w:szCs w:val="28"/>
          <w:lang w:val="ru-RU"/>
        </w:rPr>
      </w:pPr>
      <w:r w:rsidRPr="00D3456E">
        <w:rPr>
          <w:rFonts w:ascii="Times New Roman" w:hAnsi="Times New Roman"/>
          <w:i/>
          <w:iCs/>
          <w:sz w:val="28"/>
          <w:szCs w:val="28"/>
          <w:lang w:val="ru-RU"/>
        </w:rPr>
        <w:t>Меры по выполнению:</w:t>
      </w:r>
    </w:p>
    <w:p w14:paraId="54107278" w14:textId="77777777" w:rsidR="00E67224" w:rsidRPr="00D3456E" w:rsidRDefault="00E67224" w:rsidP="00E67224">
      <w:pPr>
        <w:pStyle w:val="ListParagraph"/>
        <w:numPr>
          <w:ilvl w:val="0"/>
          <w:numId w:val="29"/>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Обновление образовательных программ в образовательных учреждениях для достижения согласованности между спросом и предложением на рынке СМИ.</w:t>
      </w:r>
    </w:p>
    <w:p w14:paraId="1604432F" w14:textId="77777777" w:rsidR="00E67224" w:rsidRPr="00D3456E" w:rsidRDefault="00E67224" w:rsidP="00E67224">
      <w:pPr>
        <w:pStyle w:val="ListParagraph"/>
        <w:numPr>
          <w:ilvl w:val="0"/>
          <w:numId w:val="29"/>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Обеспечение подготовки медиаменеджеров для всех видов СМИ на профильных факультетах.</w:t>
      </w:r>
    </w:p>
    <w:p w14:paraId="3C921088" w14:textId="77777777" w:rsidR="00E67224" w:rsidRPr="00D3456E" w:rsidRDefault="00E67224" w:rsidP="00E67224">
      <w:pPr>
        <w:pStyle w:val="ListParagraph"/>
        <w:numPr>
          <w:ilvl w:val="0"/>
          <w:numId w:val="29"/>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Создание и функционирование центров постоянного образования для всех категорий сотрудников в медийной системе и для преподавательского состава профильных факультетов.</w:t>
      </w:r>
    </w:p>
    <w:p w14:paraId="4A90FC8F" w14:textId="77777777" w:rsidR="00E67224" w:rsidRPr="00D3456E" w:rsidRDefault="00E67224" w:rsidP="00E67224">
      <w:pPr>
        <w:pStyle w:val="ListParagraph"/>
        <w:numPr>
          <w:ilvl w:val="0"/>
          <w:numId w:val="29"/>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Введение курса медийного образования в довузовском и вузовском образовании.</w:t>
      </w:r>
    </w:p>
    <w:p w14:paraId="3735DAE8" w14:textId="77777777" w:rsidR="00E67224" w:rsidRPr="00D3456E" w:rsidRDefault="00E67224" w:rsidP="00E67224">
      <w:pPr>
        <w:pStyle w:val="ListParagraph"/>
        <w:numPr>
          <w:ilvl w:val="0"/>
          <w:numId w:val="29"/>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Подготовка преподавательского состава и необходимой учебной программы для курса медийного образования.</w:t>
      </w:r>
    </w:p>
    <w:p w14:paraId="281BD1C5" w14:textId="77777777" w:rsidR="00E67224" w:rsidRPr="00D3456E" w:rsidRDefault="00E67224" w:rsidP="00E67224">
      <w:pPr>
        <w:pStyle w:val="ListParagraph"/>
        <w:numPr>
          <w:ilvl w:val="0"/>
          <w:numId w:val="29"/>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Планирование и реализация научных исследований с практическим применением в области СМИ.</w:t>
      </w:r>
    </w:p>
    <w:p w14:paraId="4E4B4416" w14:textId="77777777" w:rsidR="00E67224" w:rsidRPr="00D3456E" w:rsidRDefault="00E67224" w:rsidP="00E67224">
      <w:pPr>
        <w:pStyle w:val="ListParagraph"/>
        <w:numPr>
          <w:ilvl w:val="0"/>
          <w:numId w:val="29"/>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 xml:space="preserve">Обновление </w:t>
      </w:r>
      <w:proofErr w:type="spellStart"/>
      <w:r w:rsidRPr="00D3456E">
        <w:rPr>
          <w:rFonts w:ascii="Times New Roman" w:hAnsi="Times New Roman"/>
          <w:sz w:val="28"/>
          <w:szCs w:val="28"/>
          <w:lang w:val="ru-RU"/>
        </w:rPr>
        <w:t>деонтологических</w:t>
      </w:r>
      <w:proofErr w:type="spellEnd"/>
      <w:r w:rsidRPr="00D3456E">
        <w:rPr>
          <w:rFonts w:ascii="Times New Roman" w:hAnsi="Times New Roman"/>
          <w:sz w:val="28"/>
          <w:szCs w:val="28"/>
          <w:lang w:val="ru-RU"/>
        </w:rPr>
        <w:t xml:space="preserve"> норм к принятию для всей области, в том числе интернет-СМИ.</w:t>
      </w:r>
    </w:p>
    <w:p w14:paraId="387FF1CF" w14:textId="77777777" w:rsidR="00E67224" w:rsidRPr="00D3456E" w:rsidRDefault="00E67224" w:rsidP="00E67224">
      <w:pPr>
        <w:pStyle w:val="ListParagraph"/>
        <w:numPr>
          <w:ilvl w:val="0"/>
          <w:numId w:val="29"/>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Укрепление деятельности Совета прессы и службы омбудсмена.</w:t>
      </w:r>
    </w:p>
    <w:p w14:paraId="1F6C68AB" w14:textId="77777777" w:rsidR="00E67224" w:rsidRPr="00D3456E" w:rsidRDefault="00E67224" w:rsidP="00E67224">
      <w:pPr>
        <w:pStyle w:val="ListParagraph"/>
        <w:numPr>
          <w:ilvl w:val="0"/>
          <w:numId w:val="29"/>
        </w:numPr>
        <w:spacing w:before="240" w:after="240" w:line="259" w:lineRule="auto"/>
        <w:ind w:left="709" w:hanging="425"/>
        <w:jc w:val="both"/>
        <w:rPr>
          <w:rFonts w:ascii="Times New Roman" w:hAnsi="Times New Roman"/>
          <w:sz w:val="28"/>
          <w:szCs w:val="28"/>
          <w:lang w:val="ru-RU"/>
        </w:rPr>
      </w:pPr>
      <w:r w:rsidRPr="00D3456E">
        <w:rPr>
          <w:rFonts w:ascii="Times New Roman" w:hAnsi="Times New Roman"/>
          <w:sz w:val="28"/>
          <w:szCs w:val="28"/>
          <w:lang w:val="ru-RU"/>
        </w:rPr>
        <w:t>Поощрение качественной журналистики и противодействие негативным явлениям, засвидетельствованными в медиаконтенте.</w:t>
      </w:r>
    </w:p>
    <w:p w14:paraId="1CF83320" w14:textId="77777777" w:rsidR="00E67224" w:rsidRPr="00D3456E" w:rsidRDefault="00E67224" w:rsidP="00E67224">
      <w:pPr>
        <w:spacing w:before="240" w:after="240"/>
        <w:ind w:left="709"/>
        <w:jc w:val="both"/>
        <w:rPr>
          <w:rFonts w:ascii="Times New Roman" w:hAnsi="Times New Roman"/>
          <w:sz w:val="28"/>
          <w:szCs w:val="28"/>
          <w:lang w:val="ru-RU"/>
        </w:rPr>
      </w:pPr>
    </w:p>
    <w:p w14:paraId="78CE25A4" w14:textId="77777777" w:rsidR="00E67224" w:rsidRPr="00D3456E" w:rsidRDefault="00E67224" w:rsidP="00E67224">
      <w:pPr>
        <w:spacing w:before="240" w:after="240"/>
        <w:ind w:left="1418" w:hanging="709"/>
        <w:jc w:val="both"/>
        <w:rPr>
          <w:rFonts w:ascii="Times New Roman" w:hAnsi="Times New Roman"/>
          <w:b/>
          <w:bCs/>
          <w:sz w:val="28"/>
          <w:szCs w:val="28"/>
          <w:lang w:val="ru-RU"/>
        </w:rPr>
      </w:pPr>
      <w:r w:rsidRPr="00D3456E">
        <w:rPr>
          <w:rFonts w:ascii="Times New Roman" w:hAnsi="Times New Roman"/>
          <w:b/>
          <w:bCs/>
          <w:sz w:val="28"/>
          <w:szCs w:val="28"/>
        </w:rPr>
        <w:t xml:space="preserve">III. </w:t>
      </w:r>
      <w:r w:rsidRPr="00D3456E">
        <w:rPr>
          <w:rFonts w:ascii="Times New Roman" w:hAnsi="Times New Roman"/>
          <w:b/>
          <w:bCs/>
          <w:sz w:val="28"/>
          <w:szCs w:val="28"/>
          <w:lang w:val="ru-RU"/>
        </w:rPr>
        <w:t>ОЦЕНКА ВОЗДЕЙСТВИЯ, СВЯЗАННОГО С ВНЕДРЕНИЕМ ПРОГРАММЫ</w:t>
      </w:r>
    </w:p>
    <w:p w14:paraId="17870EAC" w14:textId="77777777" w:rsidR="00E67224" w:rsidRPr="00D3456E" w:rsidRDefault="00E67224" w:rsidP="00E67224">
      <w:pPr>
        <w:spacing w:after="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lastRenderedPageBreak/>
        <w:t>Полное внедрение Программы материализуется следующими прямыми результатами:</w:t>
      </w:r>
    </w:p>
    <w:p w14:paraId="334AAD55"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Достаточная правовая база для контроля деятельности всех видов прессы - письменной, аудиовизуальной и интернет-изданий, эффективно реализованная.</w:t>
      </w:r>
    </w:p>
    <w:p w14:paraId="52E86F58" w14:textId="77777777" w:rsidR="00E67224" w:rsidRPr="00D3456E" w:rsidRDefault="00E67224" w:rsidP="00E67224">
      <w:pPr>
        <w:spacing w:after="0" w:line="240" w:lineRule="auto"/>
        <w:ind w:left="567" w:hanging="283"/>
        <w:jc w:val="both"/>
        <w:rPr>
          <w:rFonts w:ascii="Times New Roman" w:hAnsi="Times New Roman"/>
          <w:sz w:val="28"/>
          <w:szCs w:val="28"/>
        </w:rPr>
      </w:pPr>
      <w:r w:rsidRPr="00D3456E">
        <w:rPr>
          <w:rFonts w:ascii="Times New Roman" w:hAnsi="Times New Roman"/>
          <w:sz w:val="28"/>
          <w:szCs w:val="28"/>
          <w:lang w:val="ru-RU"/>
        </w:rPr>
        <w:t xml:space="preserve">– Достаточная и стимулирующая </w:t>
      </w:r>
      <w:proofErr w:type="spellStart"/>
      <w:r w:rsidRPr="00D3456E">
        <w:rPr>
          <w:rFonts w:ascii="Times New Roman" w:hAnsi="Times New Roman"/>
          <w:sz w:val="28"/>
          <w:szCs w:val="28"/>
        </w:rPr>
        <w:t>экономико-правовая</w:t>
      </w:r>
      <w:proofErr w:type="spellEnd"/>
      <w:r w:rsidRPr="00D3456E">
        <w:rPr>
          <w:rFonts w:ascii="Times New Roman" w:hAnsi="Times New Roman"/>
          <w:sz w:val="28"/>
          <w:szCs w:val="28"/>
        </w:rPr>
        <w:t xml:space="preserve"> </w:t>
      </w:r>
      <w:proofErr w:type="spellStart"/>
      <w:r w:rsidRPr="00D3456E">
        <w:rPr>
          <w:rFonts w:ascii="Times New Roman" w:hAnsi="Times New Roman"/>
          <w:sz w:val="28"/>
          <w:szCs w:val="28"/>
        </w:rPr>
        <w:t>база</w:t>
      </w:r>
      <w:proofErr w:type="spellEnd"/>
      <w:r w:rsidRPr="00D3456E">
        <w:rPr>
          <w:rFonts w:ascii="Times New Roman" w:hAnsi="Times New Roman"/>
          <w:sz w:val="28"/>
          <w:szCs w:val="28"/>
          <w:lang w:val="ru-RU"/>
        </w:rPr>
        <w:t xml:space="preserve"> для финансовой устойчивости области СМИ.</w:t>
      </w:r>
      <w:r w:rsidRPr="00D3456E">
        <w:rPr>
          <w:rFonts w:ascii="Times New Roman" w:hAnsi="Times New Roman"/>
          <w:sz w:val="28"/>
          <w:szCs w:val="28"/>
        </w:rPr>
        <w:t xml:space="preserve"> </w:t>
      </w:r>
    </w:p>
    <w:p w14:paraId="3A04582A"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Функциональный и эффективный орган, ответственный за проведение общественных политик в области СМИ.</w:t>
      </w:r>
    </w:p>
    <w:p w14:paraId="53B70AE3"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Функционирование области в лояльной, честной, добросовестной конкурентной среде, как на медиарынке, так и на рынке коммерческой рекламы.</w:t>
      </w:r>
    </w:p>
    <w:p w14:paraId="3029992E"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Эффективное функционирование контролирующих органов в области аудиовизуальных СМИ, а также в области конкуренции.</w:t>
      </w:r>
    </w:p>
    <w:p w14:paraId="46E65712"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Управленческие кадры для обеспечения соответствующего управления медийных организаций.</w:t>
      </w:r>
    </w:p>
    <w:p w14:paraId="0DA733D2"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Публичные поставщики медиа услуг становятся справочными учреждениями для других медийных организаций.</w:t>
      </w:r>
    </w:p>
    <w:p w14:paraId="627BB071"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Высокий уровень экономической и издательской независимости медийных организаций всех видов.</w:t>
      </w:r>
    </w:p>
    <w:p w14:paraId="3E2CBEE2"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Прозрачность и предсказуемость в деятельности СМИ, в том числе в финансово-экономической деятельности.</w:t>
      </w:r>
    </w:p>
    <w:p w14:paraId="55A3CA27"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Прозрачность и предсказуемость властей, ответственных за развитие СМИ.</w:t>
      </w:r>
    </w:p>
    <w:p w14:paraId="078F2325"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Относительно равномерное распределение по регионам страны функциональных организаций СМИ.</w:t>
      </w:r>
    </w:p>
    <w:p w14:paraId="19440847"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Заметная безопасность национального медиапространства.</w:t>
      </w:r>
    </w:p>
    <w:p w14:paraId="61FE4A5B"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Реальный внутренний и внешний медийный плюрализм.</w:t>
      </w:r>
    </w:p>
    <w:p w14:paraId="73777898"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Продвинутый процесс профессионализации области, в том числе с помощью системы саморегулирования СМИ.</w:t>
      </w:r>
    </w:p>
    <w:p w14:paraId="495A62DE"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Компетентные кадры подготовленных профессионалов для всех затребованных медийным рынком специалистов.</w:t>
      </w:r>
    </w:p>
    <w:p w14:paraId="2B8FBE09"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Функциональные центры постоянного образования для сотрудников области и для преподавательского состава профильных образовательных учреждений.</w:t>
      </w:r>
    </w:p>
    <w:p w14:paraId="447A1B83"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Налаженная система медиаобразования в довузовском и вузовском образовании.</w:t>
      </w:r>
    </w:p>
    <w:p w14:paraId="1B7E4BEE"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Исследования, анализы, экспертизы, точно диагностирующие состояния области СМИ.</w:t>
      </w:r>
    </w:p>
    <w:p w14:paraId="5733AD0C"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Достаточность статистических данных для облегчения осознанного управления СМИ.</w:t>
      </w:r>
    </w:p>
    <w:p w14:paraId="7482790D"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Оптимальные условия, обеспечивающие длительное развитие средств массовой информации на демократических принципах.</w:t>
      </w:r>
    </w:p>
    <w:p w14:paraId="4C6AE3CE"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lastRenderedPageBreak/>
        <w:t>– Повышение устойчивости области СМИ к серьезным проблемам, обусловленными множеством факторов, в том числе развитие информационных технологий, развитие искусственного интеллекта, инфодемия, национальные, региональные или глобальные кризисы и т. д.</w:t>
      </w:r>
    </w:p>
    <w:p w14:paraId="3BB227E2"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Здоровая информационная среда для каждого гражданина и для всего общества.</w:t>
      </w:r>
    </w:p>
    <w:p w14:paraId="3CB0DEF8" w14:textId="77777777" w:rsidR="00E67224" w:rsidRPr="00D3456E" w:rsidRDefault="00E67224" w:rsidP="00E67224">
      <w:pPr>
        <w:spacing w:after="0" w:line="240" w:lineRule="auto"/>
        <w:ind w:left="567" w:hanging="283"/>
        <w:jc w:val="both"/>
        <w:rPr>
          <w:rFonts w:ascii="Times New Roman" w:hAnsi="Times New Roman"/>
          <w:sz w:val="28"/>
          <w:szCs w:val="28"/>
          <w:lang w:val="ru-RU"/>
        </w:rPr>
      </w:pPr>
    </w:p>
    <w:p w14:paraId="6866B013"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Также, результаты внедрения Программы могут породить косвенные выгоды, в том числе:</w:t>
      </w:r>
    </w:p>
    <w:p w14:paraId="467DBCE4"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Продвинутая профессиональная и деловая культура в области СМИ и ее перенос в сопутствующие области, такие как коммерческая реклама; область производства аудиовизуальной и кинематографической продукции; область измерения аудитории; область общения, особенно с носителями информации, представляющей общественный интерес, и т.д. Трансфер возможен ввиду того, что СМИ как социальный институт взаимодействуют с другими социальными институтами в стране.</w:t>
      </w:r>
    </w:p>
    <w:p w14:paraId="60C4578F"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Одновременный внутренний и внешний престиж с продвижением в рейтинге свободы прессы, ежегодно устанавливаемый признанными национальными и международными организациями.</w:t>
      </w:r>
    </w:p>
    <w:p w14:paraId="675FF5E5"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Внутренний и внешний престиж, порожденный высокой степенью гарантии и обеспечения основного права на свободу выражения мнений.</w:t>
      </w:r>
    </w:p>
    <w:p w14:paraId="67693013" w14:textId="77777777" w:rsidR="00E67224" w:rsidRPr="00D3456E" w:rsidRDefault="00E67224" w:rsidP="00E67224">
      <w:pPr>
        <w:spacing w:after="0" w:line="240" w:lineRule="auto"/>
        <w:ind w:left="567" w:hanging="283"/>
        <w:jc w:val="both"/>
        <w:rPr>
          <w:rFonts w:ascii="Times New Roman" w:hAnsi="Times New Roman"/>
          <w:sz w:val="28"/>
          <w:szCs w:val="28"/>
          <w:lang w:val="ru-RU"/>
        </w:rPr>
      </w:pPr>
      <w:r w:rsidRPr="00D3456E">
        <w:rPr>
          <w:rFonts w:ascii="Times New Roman" w:hAnsi="Times New Roman"/>
          <w:sz w:val="28"/>
          <w:szCs w:val="28"/>
          <w:lang w:val="ru-RU"/>
        </w:rPr>
        <w:t>– Социальный прогресс, порождаемый осознанными действиями, исходя из аксиомы о том, что разница между уместными и неуместными действиями человека заключается в наличии или отсутствии качественной информации.</w:t>
      </w:r>
    </w:p>
    <w:p w14:paraId="49663998" w14:textId="77777777" w:rsidR="00E67224" w:rsidRPr="00D3456E" w:rsidRDefault="00E67224" w:rsidP="00E67224">
      <w:pPr>
        <w:spacing w:after="120" w:line="240" w:lineRule="auto"/>
        <w:ind w:left="709"/>
        <w:jc w:val="both"/>
        <w:rPr>
          <w:rFonts w:ascii="Times New Roman" w:hAnsi="Times New Roman"/>
          <w:sz w:val="28"/>
          <w:szCs w:val="28"/>
          <w:lang w:val="ru-RU"/>
        </w:rPr>
      </w:pPr>
    </w:p>
    <w:p w14:paraId="71BC5D40" w14:textId="77777777" w:rsidR="00E67224" w:rsidRPr="00D3456E" w:rsidRDefault="00E67224" w:rsidP="00E67224">
      <w:pPr>
        <w:spacing w:after="120" w:line="240" w:lineRule="auto"/>
        <w:ind w:left="709"/>
        <w:jc w:val="center"/>
        <w:rPr>
          <w:rFonts w:ascii="Times New Roman" w:hAnsi="Times New Roman"/>
          <w:b/>
          <w:bCs/>
          <w:sz w:val="28"/>
          <w:szCs w:val="28"/>
          <w:lang w:val="ru-RU"/>
        </w:rPr>
      </w:pPr>
      <w:r w:rsidRPr="00D3456E">
        <w:rPr>
          <w:rFonts w:ascii="Times New Roman" w:hAnsi="Times New Roman"/>
          <w:b/>
          <w:bCs/>
          <w:sz w:val="28"/>
          <w:szCs w:val="28"/>
        </w:rPr>
        <w:t>IV</w:t>
      </w:r>
      <w:r w:rsidRPr="00D3456E">
        <w:rPr>
          <w:rFonts w:ascii="Times New Roman" w:hAnsi="Times New Roman"/>
          <w:b/>
          <w:bCs/>
          <w:sz w:val="28"/>
          <w:szCs w:val="28"/>
          <w:lang w:val="ru-RU"/>
        </w:rPr>
        <w:t>. ОЦЕНКА ФИНАНСОВЫХ РЕСУРСОВ</w:t>
      </w:r>
    </w:p>
    <w:p w14:paraId="625242B4"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  Каждый ответственный орган обозначит и спланирует, при необходимости, необходимые фонды для восполнения Плана действий, как из собственных бюджетных средств, так и с использованием помощи, предложенной партнерами по развитию.</w:t>
      </w:r>
    </w:p>
    <w:p w14:paraId="08D5E74F" w14:textId="77777777" w:rsidR="00E67224" w:rsidRPr="00D3456E" w:rsidRDefault="00E67224" w:rsidP="00E67224">
      <w:pPr>
        <w:spacing w:after="120" w:line="240" w:lineRule="auto"/>
        <w:ind w:left="709"/>
        <w:jc w:val="both"/>
        <w:rPr>
          <w:rFonts w:ascii="Times New Roman" w:hAnsi="Times New Roman"/>
          <w:sz w:val="28"/>
          <w:szCs w:val="28"/>
          <w:lang w:val="ru-RU"/>
        </w:rPr>
      </w:pPr>
    </w:p>
    <w:p w14:paraId="1117751A" w14:textId="77777777" w:rsidR="00E67224" w:rsidRPr="00D3456E" w:rsidRDefault="00E67224" w:rsidP="00E67224">
      <w:pPr>
        <w:spacing w:after="120" w:line="240" w:lineRule="auto"/>
        <w:ind w:left="709"/>
        <w:jc w:val="center"/>
        <w:rPr>
          <w:rFonts w:ascii="Times New Roman" w:hAnsi="Times New Roman"/>
          <w:sz w:val="28"/>
          <w:szCs w:val="28"/>
          <w:lang w:val="ru-RU"/>
        </w:rPr>
      </w:pPr>
      <w:r w:rsidRPr="00D3456E">
        <w:rPr>
          <w:rFonts w:ascii="Times New Roman" w:hAnsi="Times New Roman"/>
          <w:b/>
          <w:bCs/>
          <w:sz w:val="28"/>
          <w:szCs w:val="28"/>
        </w:rPr>
        <w:t>V</w:t>
      </w:r>
      <w:r w:rsidRPr="00D3456E">
        <w:rPr>
          <w:rFonts w:ascii="Times New Roman" w:hAnsi="Times New Roman"/>
          <w:b/>
          <w:bCs/>
          <w:sz w:val="28"/>
          <w:szCs w:val="28"/>
          <w:lang w:val="ru-RU"/>
        </w:rPr>
        <w:t>. РИСКИ СВЯЗАННЫЕ С ВЫПОЛНЕНИЕМ ПРОГРАММЫ</w:t>
      </w:r>
    </w:p>
    <w:p w14:paraId="4BF43126"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Настоящая Программа включает в себя среднесрочный Комплексный план, к реализации которого будут привлечены как организации из публичного сектора, так и частного сектора. Множественность действий, предусмотренных в Плане, их взаимосвязанность, а также разнообразие действующих лиц, ответственных за их реализацию, подразумевает, неизбежно, определенные риски, в том числе:</w:t>
      </w:r>
    </w:p>
    <w:p w14:paraId="720E5C50" w14:textId="77777777" w:rsidR="00E67224" w:rsidRPr="00D3456E" w:rsidRDefault="00E67224" w:rsidP="00E67224">
      <w:pPr>
        <w:pStyle w:val="ListParagraph"/>
        <w:numPr>
          <w:ilvl w:val="0"/>
          <w:numId w:val="30"/>
        </w:numPr>
        <w:spacing w:after="12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xml:space="preserve">Политическая нестабильность, которая может повлиять на ритмичную работу государственных органов из-за перестановок в правительстве. </w:t>
      </w:r>
      <w:r w:rsidRPr="00D3456E">
        <w:rPr>
          <w:rFonts w:ascii="Times New Roman" w:hAnsi="Times New Roman"/>
          <w:sz w:val="28"/>
          <w:szCs w:val="28"/>
          <w:lang w:val="ru-RU"/>
        </w:rPr>
        <w:lastRenderedPageBreak/>
        <w:t>Одновременно, такой риск может проявиться в отсрочке принятия в срок, а также в соответствии с намеченными целями, необходимых законодательных изменений.</w:t>
      </w:r>
    </w:p>
    <w:p w14:paraId="2BF85D47" w14:textId="77777777" w:rsidR="00E67224" w:rsidRPr="00D3456E" w:rsidRDefault="00E67224" w:rsidP="00E67224">
      <w:pPr>
        <w:pStyle w:val="ListParagraph"/>
        <w:numPr>
          <w:ilvl w:val="0"/>
          <w:numId w:val="30"/>
        </w:numPr>
        <w:spacing w:after="12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xml:space="preserve">Присутствующее в местной реальности намеренное умалчивание, со стороны принимающих решения лиц, вопросов, касающихся средств массовой информации, а также нежелание перемен со стороны СМИ. Подлинные реформы могут быть внедрены только по общему согласию законодательной власти, контрольных/надзорных органов, а также представителей организаций СМИ. </w:t>
      </w:r>
    </w:p>
    <w:p w14:paraId="721F3C24" w14:textId="77777777" w:rsidR="00E67224" w:rsidRPr="00D3456E" w:rsidRDefault="00E67224" w:rsidP="00E67224">
      <w:pPr>
        <w:pStyle w:val="ListParagraph"/>
        <w:numPr>
          <w:ilvl w:val="0"/>
          <w:numId w:val="30"/>
        </w:numPr>
        <w:spacing w:after="12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Риск отсутствия последовательности в выполнении действий, запланированных на более длительный срок, чем мандат законодательного органа или мандат Правительства.</w:t>
      </w:r>
    </w:p>
    <w:p w14:paraId="335318A1" w14:textId="77777777" w:rsidR="00E67224" w:rsidRPr="00D3456E" w:rsidRDefault="00E67224" w:rsidP="00E67224">
      <w:pPr>
        <w:pStyle w:val="ListParagraph"/>
        <w:numPr>
          <w:ilvl w:val="0"/>
          <w:numId w:val="30"/>
        </w:numPr>
        <w:spacing w:after="12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 xml:space="preserve">Ограниченные возможности прогнозирования и распределения ресурсов (финансовых, материальных, человеческих), необходимых для выполнения Программы. Успешное выполнение Программы включает как финансовые ресурсы, так и человеческие профессиональные ресурсы для прогнозирования необходимых затрат, для их координирования с соответствующими организациями при принятии государственного бюджета, а также для получения внешней технической помощи. </w:t>
      </w:r>
    </w:p>
    <w:p w14:paraId="15E4B387" w14:textId="77777777" w:rsidR="00E67224" w:rsidRPr="00D3456E" w:rsidRDefault="00E67224" w:rsidP="00E67224">
      <w:pPr>
        <w:pStyle w:val="ListParagraph"/>
        <w:numPr>
          <w:ilvl w:val="0"/>
          <w:numId w:val="30"/>
        </w:numPr>
        <w:spacing w:after="120" w:line="240" w:lineRule="auto"/>
        <w:ind w:left="709" w:hanging="283"/>
        <w:jc w:val="both"/>
        <w:rPr>
          <w:rFonts w:ascii="Times New Roman" w:hAnsi="Times New Roman"/>
          <w:sz w:val="28"/>
          <w:szCs w:val="28"/>
          <w:lang w:val="ru-RU"/>
        </w:rPr>
      </w:pPr>
      <w:r w:rsidRPr="00D3456E">
        <w:rPr>
          <w:rFonts w:ascii="Times New Roman" w:hAnsi="Times New Roman"/>
          <w:sz w:val="28"/>
          <w:szCs w:val="28"/>
          <w:lang w:val="ru-RU"/>
        </w:rPr>
        <w:t>Непредсказуемость развития регионального кризиса, который может удерживать на переднем плане другие приоритеты.</w:t>
      </w:r>
    </w:p>
    <w:p w14:paraId="01C8101F" w14:textId="77777777" w:rsidR="00E67224" w:rsidRPr="00D3456E" w:rsidRDefault="00E67224" w:rsidP="00E67224">
      <w:pPr>
        <w:pStyle w:val="ListParagraph"/>
        <w:spacing w:after="120" w:line="240" w:lineRule="auto"/>
        <w:ind w:left="709"/>
        <w:jc w:val="both"/>
        <w:rPr>
          <w:rFonts w:ascii="Times New Roman" w:hAnsi="Times New Roman"/>
          <w:sz w:val="28"/>
          <w:szCs w:val="28"/>
          <w:lang w:val="ru-RU"/>
        </w:rPr>
      </w:pPr>
    </w:p>
    <w:p w14:paraId="731F3313" w14:textId="77777777" w:rsidR="00E67224" w:rsidRPr="00D3456E" w:rsidRDefault="00E67224" w:rsidP="00E67224">
      <w:pPr>
        <w:spacing w:after="120" w:line="240" w:lineRule="auto"/>
        <w:jc w:val="center"/>
        <w:rPr>
          <w:rFonts w:ascii="Times New Roman" w:hAnsi="Times New Roman"/>
          <w:b/>
          <w:bCs/>
          <w:sz w:val="28"/>
          <w:szCs w:val="28"/>
          <w:lang w:val="ru-RU"/>
        </w:rPr>
      </w:pPr>
      <w:r w:rsidRPr="00D3456E">
        <w:rPr>
          <w:rFonts w:ascii="Times New Roman" w:hAnsi="Times New Roman"/>
          <w:b/>
          <w:bCs/>
          <w:sz w:val="28"/>
          <w:szCs w:val="28"/>
        </w:rPr>
        <w:t>VI</w:t>
      </w:r>
      <w:r w:rsidRPr="00D3456E">
        <w:rPr>
          <w:rFonts w:ascii="Times New Roman" w:hAnsi="Times New Roman"/>
          <w:b/>
          <w:bCs/>
          <w:sz w:val="28"/>
          <w:szCs w:val="28"/>
          <w:lang w:val="ru-RU"/>
        </w:rPr>
        <w:t xml:space="preserve">. ОРГАНЫ ВЛАСТИ / УЧРЕЖДЕНИЯ, ПРИВЛЕЧЕННЫЕ </w:t>
      </w:r>
    </w:p>
    <w:p w14:paraId="0EF75A7E" w14:textId="77777777" w:rsidR="00E67224" w:rsidRPr="00D3456E" w:rsidRDefault="00E67224" w:rsidP="00E67224">
      <w:pPr>
        <w:spacing w:after="120" w:line="240" w:lineRule="auto"/>
        <w:jc w:val="center"/>
        <w:rPr>
          <w:rFonts w:ascii="Times New Roman" w:hAnsi="Times New Roman"/>
          <w:b/>
          <w:bCs/>
          <w:sz w:val="28"/>
          <w:szCs w:val="28"/>
          <w:lang w:val="ru-RU"/>
        </w:rPr>
      </w:pPr>
      <w:r w:rsidRPr="00D3456E">
        <w:rPr>
          <w:rFonts w:ascii="Times New Roman" w:hAnsi="Times New Roman"/>
          <w:b/>
          <w:bCs/>
          <w:sz w:val="28"/>
          <w:szCs w:val="28"/>
          <w:lang w:val="ru-RU"/>
        </w:rPr>
        <w:t>К ВЫПОЛНЕНИЮ ПРОГРАММЫ</w:t>
      </w:r>
    </w:p>
    <w:p w14:paraId="42573E42" w14:textId="77777777" w:rsidR="00E67224" w:rsidRPr="00D3456E" w:rsidRDefault="00E67224" w:rsidP="00E67224">
      <w:pPr>
        <w:spacing w:after="120" w:line="240" w:lineRule="auto"/>
        <w:jc w:val="center"/>
        <w:rPr>
          <w:rFonts w:ascii="Times New Roman" w:hAnsi="Times New Roman"/>
          <w:b/>
          <w:bCs/>
          <w:sz w:val="28"/>
          <w:szCs w:val="28"/>
          <w:lang w:val="ru-RU"/>
        </w:rPr>
      </w:pPr>
    </w:p>
    <w:p w14:paraId="27FC4371"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Настоящая Программа будет выполняться совместными усилиями законодательной, исполнительной властей, контролирующих/ надзорных организаций, профильных организаций гражданского общества, а также путем непосредственного участия организаций средств массовой информации. Таким образом, будут нести ответственность за выполнение предусмотренной Планом деятельности, совместно или индивидуально, в зависимости от обстоятельств: </w:t>
      </w:r>
    </w:p>
    <w:p w14:paraId="13B41B3F"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Специальная парламентская комиссия / комиссии;</w:t>
      </w:r>
    </w:p>
    <w:p w14:paraId="7F860784"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Государственная канцелярия;</w:t>
      </w:r>
    </w:p>
    <w:p w14:paraId="53DB45AB"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Министерство культуры;</w:t>
      </w:r>
    </w:p>
    <w:p w14:paraId="1E0C8E8F"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Министерство образования и исследований;</w:t>
      </w:r>
    </w:p>
    <w:p w14:paraId="62C5CAD4"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Министерство юстиции;</w:t>
      </w:r>
    </w:p>
    <w:p w14:paraId="590320C6"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Министерство экономического развития и цифровизации;</w:t>
      </w:r>
    </w:p>
    <w:p w14:paraId="680D2C23"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Министерство финансов;</w:t>
      </w:r>
    </w:p>
    <w:p w14:paraId="5C631D3E"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Совет по телевидению и радио;</w:t>
      </w:r>
    </w:p>
    <w:p w14:paraId="6165CE41"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lastRenderedPageBreak/>
        <w:t>– Совет по надзору и развитию национальной общественной телерадиовещательной компании;</w:t>
      </w:r>
    </w:p>
    <w:p w14:paraId="19A681B0"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Совет по конкуренции;</w:t>
      </w:r>
    </w:p>
    <w:p w14:paraId="23C9E9E6"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Национальное бюро статистики;</w:t>
      </w:r>
    </w:p>
    <w:p w14:paraId="141ECF6F"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Государственное агентство по интеллектуальной собственности;</w:t>
      </w:r>
    </w:p>
    <w:p w14:paraId="7D08959C"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Ассоциация рекламных агентств;</w:t>
      </w:r>
    </w:p>
    <w:p w14:paraId="4D607C07"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Совет прессы;</w:t>
      </w:r>
    </w:p>
    <w:p w14:paraId="09830A36"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Организации и ассоциации в области СМИ;</w:t>
      </w:r>
    </w:p>
    <w:p w14:paraId="032B8227" w14:textId="77777777" w:rsidR="00E67224" w:rsidRPr="00D3456E" w:rsidRDefault="00E67224" w:rsidP="00E67224">
      <w:pPr>
        <w:spacing w:after="0" w:line="240" w:lineRule="auto"/>
        <w:ind w:left="567"/>
        <w:jc w:val="both"/>
        <w:rPr>
          <w:rFonts w:ascii="Times New Roman" w:hAnsi="Times New Roman"/>
          <w:sz w:val="28"/>
          <w:szCs w:val="28"/>
          <w:lang w:val="ru-RU"/>
        </w:rPr>
      </w:pPr>
      <w:r w:rsidRPr="00D3456E">
        <w:rPr>
          <w:rFonts w:ascii="Times New Roman" w:hAnsi="Times New Roman"/>
          <w:sz w:val="28"/>
          <w:szCs w:val="28"/>
          <w:lang w:val="ru-RU"/>
        </w:rPr>
        <w:t>– Учреждения начальной и непрерывной профессиональной подготовки в сфере средств массовой информации.</w:t>
      </w:r>
    </w:p>
    <w:p w14:paraId="372CBF0D" w14:textId="77777777" w:rsidR="00E67224" w:rsidRPr="00D3456E" w:rsidRDefault="00E67224" w:rsidP="00E67224">
      <w:pPr>
        <w:spacing w:after="120"/>
        <w:jc w:val="both"/>
        <w:rPr>
          <w:rFonts w:ascii="Times New Roman" w:hAnsi="Times New Roman"/>
          <w:sz w:val="28"/>
          <w:szCs w:val="28"/>
          <w:lang w:val="ru-RU"/>
        </w:rPr>
      </w:pPr>
    </w:p>
    <w:p w14:paraId="4AAA27FF" w14:textId="77777777" w:rsidR="00E67224" w:rsidRPr="00D3456E" w:rsidRDefault="00E67224" w:rsidP="00E67224">
      <w:pPr>
        <w:spacing w:after="120" w:line="240" w:lineRule="auto"/>
        <w:jc w:val="center"/>
        <w:rPr>
          <w:rFonts w:ascii="Times New Roman" w:hAnsi="Times New Roman"/>
          <w:b/>
          <w:bCs/>
          <w:sz w:val="28"/>
          <w:szCs w:val="28"/>
          <w:lang w:val="ru-RU"/>
        </w:rPr>
      </w:pPr>
      <w:r w:rsidRPr="00D3456E">
        <w:rPr>
          <w:rFonts w:ascii="Times New Roman" w:hAnsi="Times New Roman"/>
          <w:b/>
          <w:bCs/>
          <w:sz w:val="28"/>
          <w:szCs w:val="28"/>
        </w:rPr>
        <w:t>VII</w:t>
      </w:r>
      <w:r w:rsidRPr="00D3456E">
        <w:rPr>
          <w:rFonts w:ascii="Times New Roman" w:hAnsi="Times New Roman"/>
          <w:b/>
          <w:bCs/>
          <w:sz w:val="28"/>
          <w:szCs w:val="28"/>
          <w:lang w:val="ru-RU"/>
        </w:rPr>
        <w:t>. ПРОЦЕДУРЫ ОТЧЕТНОСТИ, МОНИТОРИНГА И ОЦЕНКИ</w:t>
      </w:r>
    </w:p>
    <w:p w14:paraId="7CCD3D0C"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Программа будет выполнена на основании Плана действий на 2023–2026 годы. Для каждого действия, включенного в План, установлены сроки выполнения, ответственные организации и показатели мониторинга, отражающие ожидаемые результаты. Мониторинг, оценка и отчетность по выполнению Программы производятся в институциональных рамках, на основании методологии мониторинга и оценки посредством конкретных мер, отраженных в Плане действий.</w:t>
      </w:r>
    </w:p>
    <w:p w14:paraId="68ABE646" w14:textId="77777777" w:rsidR="00E67224" w:rsidRPr="00D3456E" w:rsidRDefault="00E67224" w:rsidP="00E67224">
      <w:pPr>
        <w:pStyle w:val="ListParagraph"/>
        <w:numPr>
          <w:ilvl w:val="0"/>
          <w:numId w:val="31"/>
        </w:numPr>
        <w:spacing w:after="120" w:line="360" w:lineRule="auto"/>
        <w:ind w:left="924" w:hanging="357"/>
        <w:jc w:val="both"/>
        <w:rPr>
          <w:rFonts w:ascii="Times New Roman" w:hAnsi="Times New Roman"/>
          <w:sz w:val="28"/>
          <w:szCs w:val="28"/>
          <w:lang w:val="ru-RU"/>
        </w:rPr>
      </w:pPr>
      <w:r w:rsidRPr="00D3456E">
        <w:rPr>
          <w:rFonts w:ascii="Times New Roman" w:hAnsi="Times New Roman"/>
          <w:sz w:val="28"/>
          <w:szCs w:val="28"/>
          <w:lang w:val="ru-RU"/>
        </w:rPr>
        <w:t>Институциональная база</w:t>
      </w:r>
    </w:p>
    <w:p w14:paraId="25AE0172" w14:textId="77777777" w:rsidR="00E67224" w:rsidRPr="00D3456E" w:rsidRDefault="00E67224" w:rsidP="00E67224">
      <w:pPr>
        <w:pStyle w:val="ListParagraph"/>
        <w:spacing w:after="120" w:line="240" w:lineRule="auto"/>
        <w:ind w:left="0" w:firstLine="567"/>
        <w:jc w:val="both"/>
        <w:rPr>
          <w:rFonts w:ascii="Times New Roman" w:hAnsi="Times New Roman"/>
          <w:sz w:val="28"/>
          <w:szCs w:val="28"/>
          <w:lang w:val="ru-RU"/>
        </w:rPr>
      </w:pPr>
      <w:r w:rsidRPr="00D3456E">
        <w:rPr>
          <w:rFonts w:ascii="Times New Roman" w:hAnsi="Times New Roman"/>
          <w:sz w:val="28"/>
          <w:szCs w:val="28"/>
          <w:lang w:val="ru-RU"/>
        </w:rPr>
        <w:t>Ответственны за отчётность и мониторинг Программы и Плана действий: 1) внедряющие организации; 2) назначенные ответственные лица в рамках исполняющих организаций – „фокусная точка”; 3) группа мониторинга; 4) профильная парламентская комиссия.</w:t>
      </w:r>
    </w:p>
    <w:p w14:paraId="1F7A291D" w14:textId="77777777" w:rsidR="00E67224" w:rsidRPr="00D3456E" w:rsidRDefault="00E67224" w:rsidP="00E67224">
      <w:pPr>
        <w:pStyle w:val="ListParagraph"/>
        <w:spacing w:after="120" w:line="240" w:lineRule="auto"/>
        <w:ind w:left="0" w:firstLine="567"/>
        <w:jc w:val="both"/>
        <w:rPr>
          <w:rFonts w:ascii="Times New Roman" w:hAnsi="Times New Roman"/>
          <w:sz w:val="28"/>
          <w:szCs w:val="28"/>
          <w:lang w:val="ru-RU"/>
        </w:rPr>
      </w:pPr>
    </w:p>
    <w:p w14:paraId="2C8807F1" w14:textId="77777777" w:rsidR="00E67224" w:rsidRPr="00D3456E" w:rsidRDefault="00E67224" w:rsidP="00E67224">
      <w:pPr>
        <w:pStyle w:val="ListParagraph"/>
        <w:spacing w:after="120" w:line="240" w:lineRule="auto"/>
        <w:ind w:left="0" w:firstLine="567"/>
        <w:jc w:val="both"/>
        <w:rPr>
          <w:rFonts w:ascii="Times New Roman" w:hAnsi="Times New Roman"/>
          <w:sz w:val="28"/>
          <w:szCs w:val="28"/>
          <w:lang w:val="ru-RU"/>
        </w:rPr>
      </w:pPr>
      <w:r w:rsidRPr="00D3456E">
        <w:rPr>
          <w:rFonts w:ascii="Times New Roman" w:hAnsi="Times New Roman"/>
          <w:sz w:val="28"/>
          <w:szCs w:val="28"/>
          <w:lang w:val="ru-RU"/>
        </w:rPr>
        <w:t>Исполняющие организации определены в Плане действий. Они обеспечат отражение задач/мер Программы и Плана действий в годовых институциональных планах деятельности, с планированием финансовых ресурсов для их выполнения.</w:t>
      </w:r>
    </w:p>
    <w:p w14:paraId="79A56A2F"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Ответственные лица в рамках исполняющих организаций - „фокусная точка” (далее – ответственные лица) будут назначаться внутренним приказом руководителей исполняющих организаций. Назначение ответственного лица позволит улучшить общение между исполняющими организациями с секретариатом группы мониторинга. Ответственные лица обеспечат поставку всей необходимой/важной информации и представление отчетов исполняющих групп о степени выполнения Программы. </w:t>
      </w:r>
    </w:p>
    <w:p w14:paraId="59E791C5"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Задача исполняющих организаций обеспечить преемственность в деятельности ответственных лиц и, при необходимости, сокращение их объема работы, таким образом чтобы они посвятили себя выполнению </w:t>
      </w:r>
      <w:r w:rsidRPr="00D3456E">
        <w:rPr>
          <w:rFonts w:ascii="Times New Roman" w:hAnsi="Times New Roman"/>
          <w:sz w:val="28"/>
          <w:szCs w:val="28"/>
          <w:lang w:val="ru-RU"/>
        </w:rPr>
        <w:lastRenderedPageBreak/>
        <w:t>Программы и Плана действий, общению с группой мониторинга, подготовлению и предоставлению необходимой информации.</w:t>
      </w:r>
    </w:p>
    <w:p w14:paraId="23D026C8"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Группа мониторинга будет создана решением профильной парламентской комиссии из представителей исполняющих организаций и представителей гражданского общества. В задачи группы мониторинга будет входить годовая/шестимесячная оценка степени выполнения Программы и Плана действий, согласно методологии мониторинга и оценки их выполнения. Группа мониторинга будет сообщать о наличии рисков несвоевременного выполнения или невыполнения мер, предусмотренных Планом действий.</w:t>
      </w:r>
    </w:p>
    <w:p w14:paraId="036C95EF"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Профильная парламентская комиссия (Комиссия по культуре, образованию, исследованиям, молодежи, спорту и СМИ) будет представлять высший уровень деятельности по мониторингу и отчетности относительно степени выполнения Программы и Плана действий. Парламентская комиссия будет проводить годовые слушания относительно степени внедрения Программы и Плана действий. В рамках слушаний будут представлены годовые отчеты относительно степени выполнения Программы и Плана действий, при необходимости, альтернативные отчеты организаций гражданского общества, с указанием достигнутого результата при их выполнении, а также выявленных в процессе выполнения недостатков. </w:t>
      </w:r>
    </w:p>
    <w:p w14:paraId="77C0AC0A"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Вследствие годовых слушаний профильная парламентская комиссия разработает собственный отчет, который должен констатировать прогресс, неудачи и проблемы при выполнении Программы. Отчет будет содержать рекомендации для исполняющих организаций, допустивших затягивание при выполнении </w:t>
      </w:r>
      <w:proofErr w:type="gramStart"/>
      <w:r w:rsidRPr="00D3456E">
        <w:rPr>
          <w:rFonts w:ascii="Times New Roman" w:hAnsi="Times New Roman"/>
          <w:sz w:val="28"/>
          <w:szCs w:val="28"/>
          <w:lang w:val="ru-RU"/>
        </w:rPr>
        <w:t>действий</w:t>
      </w:r>
      <w:proofErr w:type="gramEnd"/>
      <w:r w:rsidRPr="00D3456E">
        <w:rPr>
          <w:rFonts w:ascii="Times New Roman" w:hAnsi="Times New Roman"/>
          <w:sz w:val="28"/>
          <w:szCs w:val="28"/>
          <w:lang w:val="ru-RU"/>
        </w:rPr>
        <w:t xml:space="preserve"> или не выполнили установленные действия.</w:t>
      </w:r>
    </w:p>
    <w:p w14:paraId="35950102" w14:textId="77777777" w:rsidR="00E67224" w:rsidRPr="00D3456E" w:rsidRDefault="00E67224" w:rsidP="00E67224">
      <w:pPr>
        <w:pStyle w:val="ListParagraph"/>
        <w:numPr>
          <w:ilvl w:val="0"/>
          <w:numId w:val="31"/>
        </w:numPr>
        <w:tabs>
          <w:tab w:val="left" w:pos="851"/>
        </w:tabs>
        <w:spacing w:after="120"/>
        <w:ind w:left="0" w:firstLine="567"/>
        <w:jc w:val="both"/>
        <w:rPr>
          <w:rFonts w:ascii="Times New Roman" w:hAnsi="Times New Roman"/>
          <w:sz w:val="28"/>
          <w:szCs w:val="28"/>
          <w:lang w:val="ru-RU"/>
        </w:rPr>
      </w:pPr>
      <w:r w:rsidRPr="00D3456E">
        <w:rPr>
          <w:rFonts w:ascii="Times New Roman" w:hAnsi="Times New Roman"/>
          <w:sz w:val="28"/>
          <w:szCs w:val="28"/>
          <w:lang w:val="ru-RU"/>
        </w:rPr>
        <w:t>Методология мониторинга и оценки выполнения Программы и Плана действий</w:t>
      </w:r>
    </w:p>
    <w:p w14:paraId="3054697E"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Мониторинг и оценка внедрения Программы и Плана действий проводятся с целью выявления достигнутого при выполнении результата, выявления и устранения недостатков, возникающих в ходе реализации задач/мер, а также повышения уровня их знаний, понимания и выполнения.</w:t>
      </w:r>
    </w:p>
    <w:p w14:paraId="315FD05B" w14:textId="77777777" w:rsidR="00E67224" w:rsidRPr="00D3456E" w:rsidRDefault="00E67224" w:rsidP="00E67224">
      <w:pPr>
        <w:spacing w:after="120"/>
        <w:ind w:firstLine="567"/>
        <w:jc w:val="both"/>
        <w:rPr>
          <w:rFonts w:ascii="Times New Roman" w:hAnsi="Times New Roman"/>
          <w:sz w:val="28"/>
          <w:szCs w:val="28"/>
          <w:lang w:val="ru-RU"/>
        </w:rPr>
      </w:pPr>
      <w:r w:rsidRPr="00D3456E">
        <w:rPr>
          <w:rFonts w:ascii="Times New Roman" w:hAnsi="Times New Roman"/>
          <w:sz w:val="28"/>
          <w:szCs w:val="28"/>
          <w:lang w:val="ru-RU"/>
        </w:rPr>
        <w:t>Группа мониторинга разработает (при поддержке партнеров) и утвердит методологию мониторинга и оценки выполнения Программы и Плана действий после консультации с заинтересованными сторонами.</w:t>
      </w:r>
    </w:p>
    <w:p w14:paraId="43C8F4C5" w14:textId="77777777" w:rsidR="00E67224" w:rsidRPr="00D3456E" w:rsidRDefault="00E67224" w:rsidP="00E67224">
      <w:pPr>
        <w:spacing w:before="120" w:after="120" w:line="360" w:lineRule="auto"/>
        <w:ind w:firstLine="567"/>
        <w:jc w:val="both"/>
        <w:rPr>
          <w:rFonts w:ascii="Times New Roman" w:hAnsi="Times New Roman"/>
          <w:sz w:val="28"/>
          <w:szCs w:val="28"/>
          <w:lang w:val="ru-RU"/>
        </w:rPr>
      </w:pPr>
      <w:r w:rsidRPr="00D3456E">
        <w:rPr>
          <w:rFonts w:ascii="Times New Roman" w:hAnsi="Times New Roman"/>
          <w:sz w:val="28"/>
          <w:szCs w:val="28"/>
          <w:lang w:val="ru-RU"/>
        </w:rPr>
        <w:t>3. Оценка и отчетность о выполнении Программы и Плана действий</w:t>
      </w:r>
    </w:p>
    <w:p w14:paraId="0F630EDF"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Оценка Программы будет проводиться по следующим критериям:</w:t>
      </w:r>
    </w:p>
    <w:p w14:paraId="663E4AAA"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количественные и качественные показатели мониторинга (продукта/результата и воздействия), установленные для каждого действия, направленного на достижение специальных и общих задач;</w:t>
      </w:r>
    </w:p>
    <w:p w14:paraId="7EC34ACC"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lastRenderedPageBreak/>
        <w:t>- соблюдение запланированных сроков выполнения каждого действия;</w:t>
      </w:r>
    </w:p>
    <w:p w14:paraId="25197BA8"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достаточность и эффективность использования выделенных ресурсов для выполнения действий.</w:t>
      </w:r>
    </w:p>
    <w:p w14:paraId="5DA9A622"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Количественные показатели мониторинга отражают, как правило, количество выполненных действий (экспертизы, законопроекты, мониторинг, проверки, курсы и </w:t>
      </w:r>
      <w:proofErr w:type="gramStart"/>
      <w:r w:rsidRPr="00D3456E">
        <w:rPr>
          <w:rFonts w:ascii="Times New Roman" w:hAnsi="Times New Roman"/>
          <w:sz w:val="28"/>
          <w:szCs w:val="28"/>
          <w:lang w:val="ru-RU"/>
        </w:rPr>
        <w:t>т.д.</w:t>
      </w:r>
      <w:proofErr w:type="gramEnd"/>
      <w:r w:rsidRPr="00D3456E">
        <w:rPr>
          <w:rFonts w:ascii="Times New Roman" w:hAnsi="Times New Roman"/>
          <w:sz w:val="28"/>
          <w:szCs w:val="28"/>
          <w:lang w:val="ru-RU"/>
        </w:rPr>
        <w:t>) по сравнению с количеством запланированных действий.</w:t>
      </w:r>
    </w:p>
    <w:p w14:paraId="505758D7" w14:textId="77777777" w:rsidR="00E67224" w:rsidRPr="00D3456E" w:rsidRDefault="00E67224" w:rsidP="00E67224">
      <w:pPr>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Качественные показатели мониторинга, как правило, отражают эффективность и влияние (или их отсутствие) на запланированные и выполненные действия. Например, при оценке (разработанных или принятых) документов качественный показатель устанавливает степень их соответствия национальному законодательству, законодательству сообщества и, при необходимости, международной передовой практике. При оценке применения норм, положений законодательства и </w:t>
      </w:r>
      <w:proofErr w:type="gramStart"/>
      <w:r w:rsidRPr="00D3456E">
        <w:rPr>
          <w:rFonts w:ascii="Times New Roman" w:hAnsi="Times New Roman"/>
          <w:sz w:val="28"/>
          <w:szCs w:val="28"/>
          <w:lang w:val="ru-RU"/>
        </w:rPr>
        <w:t>т.д.</w:t>
      </w:r>
      <w:proofErr w:type="gramEnd"/>
      <w:r w:rsidRPr="00D3456E">
        <w:rPr>
          <w:rFonts w:ascii="Times New Roman" w:hAnsi="Times New Roman"/>
          <w:sz w:val="28"/>
          <w:szCs w:val="28"/>
          <w:lang w:val="ru-RU"/>
        </w:rPr>
        <w:t xml:space="preserve"> качественный критерий устанавливает реальное и релевантное воздействие действия. "Релевантность" в данном случае означает влияние, способствующее или приводящее к достижению цели действия. "Релевантность" противоречит самой цели или формальным действиям.</w:t>
      </w:r>
    </w:p>
    <w:p w14:paraId="41F81EED" w14:textId="77777777" w:rsidR="00E67224" w:rsidRPr="00D3456E" w:rsidRDefault="00E67224" w:rsidP="00E67224">
      <w:pPr>
        <w:tabs>
          <w:tab w:val="left" w:pos="4111"/>
        </w:tabs>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Сроки выполнения в качестве критерия оценки дают возможность согласованного и последовательного выполнения запланированных действий во времени. В то же время этот критерий позволяет своевременно вмешиваться в случае преждевременного выполнения или при задержке сроков. Возможное отклонение от запланированных сроков выполнения действий найдет отражение в отчетах с соответствующими пояснениями и предложениями по исправлению ситуации.</w:t>
      </w:r>
    </w:p>
    <w:p w14:paraId="66C7365F" w14:textId="77777777" w:rsidR="00E67224" w:rsidRPr="00D3456E" w:rsidRDefault="00E67224" w:rsidP="00E67224">
      <w:pPr>
        <w:tabs>
          <w:tab w:val="left" w:pos="4111"/>
        </w:tabs>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Третий критерий </w:t>
      </w:r>
      <w:proofErr w:type="gramStart"/>
      <w:r w:rsidRPr="00D3456E">
        <w:rPr>
          <w:rFonts w:ascii="Times New Roman" w:hAnsi="Times New Roman"/>
          <w:sz w:val="28"/>
          <w:szCs w:val="28"/>
          <w:lang w:val="ru-RU"/>
        </w:rPr>
        <w:t>- ”достаточность</w:t>
      </w:r>
      <w:proofErr w:type="gramEnd"/>
      <w:r w:rsidRPr="00D3456E">
        <w:rPr>
          <w:rFonts w:ascii="Times New Roman" w:hAnsi="Times New Roman"/>
          <w:sz w:val="28"/>
          <w:szCs w:val="28"/>
          <w:lang w:val="ru-RU"/>
        </w:rPr>
        <w:t xml:space="preserve"> и эффективность ресурсов", необходим, с одной стороны, для определения осуществимости запланированных действий, а с другой стороны, для определения способности выполняющих организаций финансово обеспечивать выполнение действий. Прогресс или регресс в этом сегменте также будет отражен в отчетах с указанием необходимых причин и аргументов.</w:t>
      </w:r>
    </w:p>
    <w:p w14:paraId="037DD745" w14:textId="77777777" w:rsidR="00E67224" w:rsidRPr="00D3456E" w:rsidRDefault="00E67224" w:rsidP="00E67224">
      <w:pPr>
        <w:tabs>
          <w:tab w:val="left" w:pos="4111"/>
        </w:tabs>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Отчеты о выполнении Программы и Плана действий представляются группе мониторинга исполняющими организациями, ежегодно, до 15 числа месяца, следующего после установленного срока.</w:t>
      </w:r>
    </w:p>
    <w:p w14:paraId="0DB8361B" w14:textId="77777777" w:rsidR="00E67224" w:rsidRPr="00D3456E" w:rsidRDefault="00E67224" w:rsidP="00E67224">
      <w:pPr>
        <w:tabs>
          <w:tab w:val="left" w:pos="4111"/>
        </w:tabs>
        <w:spacing w:after="120"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Итоговый отчет об оценке составляется по истечении периода Программы, в нем перечислены факторы, которые способствовали успеху или неудаче, устойчивости результатов и влиянию Программы и Плана действий. На основе итогового Отчета об оценке разрабатывается и принимается новая Программа и новый план действий.</w:t>
      </w:r>
    </w:p>
    <w:p w14:paraId="6F005A96" w14:textId="77777777" w:rsidR="00E67224" w:rsidRPr="00D3456E" w:rsidRDefault="00E67224" w:rsidP="00E67224">
      <w:pPr>
        <w:spacing w:line="240" w:lineRule="auto"/>
        <w:ind w:firstLine="567"/>
        <w:jc w:val="both"/>
        <w:rPr>
          <w:rFonts w:ascii="Times New Roman" w:hAnsi="Times New Roman"/>
          <w:sz w:val="28"/>
          <w:szCs w:val="28"/>
          <w:lang w:val="ru-RU"/>
        </w:rPr>
      </w:pPr>
      <w:r w:rsidRPr="00D3456E">
        <w:rPr>
          <w:rFonts w:ascii="Times New Roman" w:hAnsi="Times New Roman"/>
          <w:sz w:val="28"/>
          <w:szCs w:val="28"/>
          <w:lang w:val="ru-RU"/>
        </w:rPr>
        <w:t xml:space="preserve"> </w:t>
      </w:r>
    </w:p>
    <w:p w14:paraId="534DF7E8" w14:textId="77777777" w:rsidR="00E67224" w:rsidRDefault="00E67224" w:rsidP="00E67224">
      <w:pPr>
        <w:spacing w:after="0" w:line="240" w:lineRule="auto"/>
        <w:jc w:val="both"/>
        <w:rPr>
          <w:rFonts w:ascii="Times New Roman" w:hAnsi="Times New Roman"/>
          <w:sz w:val="28"/>
          <w:szCs w:val="28"/>
          <w:lang w:val="ru-RU"/>
        </w:rPr>
        <w:sectPr w:rsidR="00E67224" w:rsidSect="00E67224">
          <w:pgSz w:w="11906" w:h="16838"/>
          <w:pgMar w:top="1418" w:right="566" w:bottom="1418" w:left="1985" w:header="708" w:footer="708" w:gutter="0"/>
          <w:cols w:space="708"/>
          <w:docGrid w:linePitch="360"/>
        </w:sectPr>
      </w:pPr>
    </w:p>
    <w:p w14:paraId="7BA00FD8" w14:textId="77777777" w:rsidR="00E67224" w:rsidRPr="00D3456E" w:rsidRDefault="00E67224" w:rsidP="00E67224">
      <w:pPr>
        <w:spacing w:after="0" w:line="240" w:lineRule="auto"/>
        <w:jc w:val="both"/>
        <w:rPr>
          <w:rFonts w:ascii="Times New Roman" w:hAnsi="Times New Roman"/>
          <w:sz w:val="28"/>
          <w:szCs w:val="28"/>
          <w:lang w:val="ru-RU"/>
        </w:rPr>
      </w:pPr>
    </w:p>
    <w:p w14:paraId="6FDF3A2A" w14:textId="77777777" w:rsidR="00E67224" w:rsidRPr="00DD244F" w:rsidRDefault="00E67224" w:rsidP="00E67224">
      <w:pPr>
        <w:pStyle w:val="NormalWeb"/>
        <w:spacing w:after="120"/>
        <w:jc w:val="right"/>
        <w:rPr>
          <w:b/>
          <w:szCs w:val="20"/>
          <w:shd w:val="clear" w:color="auto" w:fill="FFFFFF"/>
          <w:lang w:val="ru-RU"/>
        </w:rPr>
      </w:pPr>
      <w:r w:rsidRPr="00DD244F">
        <w:rPr>
          <w:b/>
          <w:szCs w:val="20"/>
          <w:shd w:val="clear" w:color="auto" w:fill="FFFFFF"/>
          <w:lang w:val="ru-RU"/>
        </w:rPr>
        <w:t>Приложение № 2</w:t>
      </w:r>
    </w:p>
    <w:p w14:paraId="61C754B1" w14:textId="77777777" w:rsidR="00E67224" w:rsidRPr="00DD244F" w:rsidRDefault="00E67224" w:rsidP="00E67224">
      <w:pPr>
        <w:pStyle w:val="NormalWeb"/>
        <w:jc w:val="center"/>
        <w:rPr>
          <w:b/>
          <w:szCs w:val="20"/>
          <w:shd w:val="clear" w:color="auto" w:fill="FFFFFF"/>
          <w:lang w:val="ru-RU"/>
        </w:rPr>
      </w:pPr>
      <w:r w:rsidRPr="00DD244F">
        <w:rPr>
          <w:b/>
          <w:szCs w:val="20"/>
          <w:shd w:val="clear" w:color="auto" w:fill="FFFFFF"/>
          <w:lang w:val="ru-RU"/>
        </w:rPr>
        <w:t xml:space="preserve">План действий </w:t>
      </w:r>
    </w:p>
    <w:p w14:paraId="3708F8D2" w14:textId="77777777" w:rsidR="00E67224" w:rsidRPr="00DD244F" w:rsidRDefault="00E67224" w:rsidP="00E67224">
      <w:pPr>
        <w:pStyle w:val="NormalWeb"/>
        <w:jc w:val="center"/>
        <w:rPr>
          <w:b/>
          <w:szCs w:val="20"/>
          <w:shd w:val="clear" w:color="auto" w:fill="FFFFFF"/>
          <w:lang w:val="ru-RU"/>
        </w:rPr>
      </w:pPr>
      <w:r w:rsidRPr="00DD244F">
        <w:rPr>
          <w:b/>
          <w:szCs w:val="20"/>
          <w:shd w:val="clear" w:color="auto" w:fill="FFFFFF"/>
          <w:lang w:val="ru-RU"/>
        </w:rPr>
        <w:t xml:space="preserve">по реализации Национальной программы развития </w:t>
      </w:r>
    </w:p>
    <w:p w14:paraId="6E3E670E" w14:textId="77777777" w:rsidR="00E67224" w:rsidRPr="00DD244F" w:rsidRDefault="00E67224" w:rsidP="00E67224">
      <w:pPr>
        <w:pStyle w:val="NormalWeb"/>
        <w:jc w:val="center"/>
        <w:rPr>
          <w:b/>
          <w:szCs w:val="20"/>
          <w:shd w:val="clear" w:color="auto" w:fill="FFFFFF"/>
          <w:lang w:val="ru-RU"/>
        </w:rPr>
      </w:pPr>
      <w:r w:rsidRPr="00DD244F">
        <w:rPr>
          <w:b/>
          <w:szCs w:val="20"/>
          <w:shd w:val="clear" w:color="auto" w:fill="FFFFFF"/>
          <w:lang w:val="ru-RU"/>
        </w:rPr>
        <w:t>средств массовой информации на 2023–2026 годы</w:t>
      </w:r>
    </w:p>
    <w:p w14:paraId="6B046AF6" w14:textId="77777777" w:rsidR="00E67224" w:rsidRPr="00DD244F" w:rsidRDefault="00E67224" w:rsidP="00E67224">
      <w:pPr>
        <w:pStyle w:val="NormalWeb"/>
        <w:jc w:val="center"/>
        <w:rPr>
          <w:b/>
          <w:szCs w:val="20"/>
          <w:shd w:val="clear" w:color="auto" w:fill="FFFFFF"/>
          <w:lang w:val="ru-RU"/>
        </w:rPr>
      </w:pPr>
    </w:p>
    <w:tbl>
      <w:tblPr>
        <w:tblW w:w="1415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130"/>
        <w:gridCol w:w="3019"/>
        <w:gridCol w:w="3017"/>
        <w:gridCol w:w="2116"/>
        <w:gridCol w:w="1639"/>
        <w:gridCol w:w="2231"/>
      </w:tblGrid>
      <w:tr w:rsidR="00E67224" w:rsidRPr="00DD244F" w14:paraId="2DEA9088" w14:textId="77777777" w:rsidTr="006C61E7">
        <w:trPr>
          <w:jc w:val="center"/>
        </w:trPr>
        <w:tc>
          <w:tcPr>
            <w:tcW w:w="2528" w:type="dxa"/>
            <w:shd w:val="clear" w:color="auto" w:fill="auto"/>
          </w:tcPr>
          <w:p w14:paraId="23884858" w14:textId="77777777" w:rsidR="00E67224" w:rsidRPr="00DD244F" w:rsidRDefault="00E67224" w:rsidP="006C61E7">
            <w:pPr>
              <w:spacing w:after="0" w:line="240" w:lineRule="auto"/>
              <w:jc w:val="center"/>
              <w:rPr>
                <w:rFonts w:ascii="Times New Roman" w:hAnsi="Times New Roman"/>
                <w:b/>
                <w:sz w:val="20"/>
                <w:szCs w:val="20"/>
                <w:lang w:val="ru-RU"/>
              </w:rPr>
            </w:pPr>
            <w:r>
              <w:rPr>
                <w:rFonts w:ascii="Times New Roman" w:hAnsi="Times New Roman"/>
                <w:b/>
                <w:sz w:val="20"/>
                <w:szCs w:val="20"/>
                <w:lang w:val="ru-RU"/>
              </w:rPr>
              <w:t>Специфические</w:t>
            </w:r>
            <w:r w:rsidRPr="00DD244F">
              <w:rPr>
                <w:rFonts w:ascii="Times New Roman" w:hAnsi="Times New Roman"/>
                <w:b/>
                <w:sz w:val="20"/>
                <w:szCs w:val="20"/>
                <w:lang w:val="ru-RU"/>
              </w:rPr>
              <w:t xml:space="preserve"> задачи</w:t>
            </w:r>
          </w:p>
        </w:tc>
        <w:tc>
          <w:tcPr>
            <w:tcW w:w="3827" w:type="dxa"/>
            <w:shd w:val="clear" w:color="auto" w:fill="auto"/>
          </w:tcPr>
          <w:p w14:paraId="3E4C1DE1" w14:textId="77777777" w:rsidR="00E67224" w:rsidRPr="00DD244F" w:rsidRDefault="00E67224" w:rsidP="006C61E7">
            <w:pPr>
              <w:spacing w:after="0" w:line="240" w:lineRule="auto"/>
              <w:jc w:val="center"/>
              <w:rPr>
                <w:rFonts w:ascii="Times New Roman" w:hAnsi="Times New Roman"/>
                <w:b/>
                <w:sz w:val="20"/>
                <w:szCs w:val="20"/>
                <w:lang w:val="ru-RU"/>
              </w:rPr>
            </w:pPr>
            <w:r w:rsidRPr="00DD244F">
              <w:rPr>
                <w:rFonts w:ascii="Times New Roman" w:hAnsi="Times New Roman"/>
                <w:b/>
                <w:sz w:val="20"/>
                <w:szCs w:val="20"/>
                <w:lang w:val="ru-RU"/>
              </w:rPr>
              <w:t>Действия</w:t>
            </w:r>
          </w:p>
        </w:tc>
        <w:tc>
          <w:tcPr>
            <w:tcW w:w="2502" w:type="dxa"/>
            <w:shd w:val="clear" w:color="auto" w:fill="auto"/>
          </w:tcPr>
          <w:p w14:paraId="09230647" w14:textId="77777777" w:rsidR="00E67224" w:rsidRPr="00DD244F" w:rsidRDefault="00E67224" w:rsidP="006C61E7">
            <w:pPr>
              <w:spacing w:after="0" w:line="240" w:lineRule="auto"/>
              <w:jc w:val="center"/>
              <w:rPr>
                <w:rFonts w:ascii="Times New Roman" w:hAnsi="Times New Roman"/>
                <w:b/>
                <w:sz w:val="20"/>
                <w:szCs w:val="20"/>
                <w:lang w:val="ru-RU"/>
              </w:rPr>
            </w:pPr>
            <w:r w:rsidRPr="00DD244F">
              <w:rPr>
                <w:rFonts w:ascii="Times New Roman" w:hAnsi="Times New Roman"/>
                <w:b/>
                <w:sz w:val="20"/>
                <w:szCs w:val="20"/>
                <w:lang w:val="ru-RU"/>
              </w:rPr>
              <w:t xml:space="preserve">Показатели мониторинга </w:t>
            </w:r>
          </w:p>
        </w:tc>
        <w:tc>
          <w:tcPr>
            <w:tcW w:w="1893" w:type="dxa"/>
            <w:shd w:val="clear" w:color="auto" w:fill="auto"/>
          </w:tcPr>
          <w:p w14:paraId="1FB4747D" w14:textId="77777777" w:rsidR="00E67224" w:rsidRPr="00DD244F" w:rsidRDefault="00E67224" w:rsidP="006C61E7">
            <w:pPr>
              <w:spacing w:after="0" w:line="240" w:lineRule="auto"/>
              <w:jc w:val="center"/>
              <w:rPr>
                <w:rFonts w:ascii="Times New Roman" w:hAnsi="Times New Roman"/>
                <w:b/>
                <w:spacing w:val="-8"/>
                <w:sz w:val="20"/>
                <w:szCs w:val="20"/>
                <w:lang w:val="ru-RU"/>
              </w:rPr>
            </w:pPr>
            <w:r w:rsidRPr="00DD244F">
              <w:rPr>
                <w:rFonts w:ascii="Times New Roman" w:hAnsi="Times New Roman"/>
                <w:b/>
                <w:spacing w:val="-8"/>
                <w:sz w:val="20"/>
                <w:szCs w:val="20"/>
                <w:lang w:val="ru-RU"/>
              </w:rPr>
              <w:t>Затраты на реализацию (тыс. леев)</w:t>
            </w:r>
          </w:p>
        </w:tc>
        <w:tc>
          <w:tcPr>
            <w:tcW w:w="1559" w:type="dxa"/>
            <w:shd w:val="clear" w:color="auto" w:fill="auto"/>
          </w:tcPr>
          <w:p w14:paraId="68E596B4" w14:textId="77777777" w:rsidR="00E67224" w:rsidRPr="00DD244F" w:rsidRDefault="00E67224" w:rsidP="006C61E7">
            <w:pPr>
              <w:spacing w:after="0" w:line="240" w:lineRule="auto"/>
              <w:jc w:val="center"/>
              <w:rPr>
                <w:rFonts w:ascii="Times New Roman" w:hAnsi="Times New Roman"/>
                <w:b/>
                <w:sz w:val="20"/>
                <w:szCs w:val="20"/>
                <w:lang w:val="ru-RU"/>
              </w:rPr>
            </w:pPr>
            <w:r w:rsidRPr="00DD244F">
              <w:rPr>
                <w:rFonts w:ascii="Times New Roman" w:hAnsi="Times New Roman"/>
                <w:b/>
                <w:sz w:val="20"/>
                <w:szCs w:val="20"/>
                <w:lang w:val="ru-RU"/>
              </w:rPr>
              <w:t>Сроки реализации</w:t>
            </w:r>
          </w:p>
        </w:tc>
        <w:tc>
          <w:tcPr>
            <w:tcW w:w="1843" w:type="dxa"/>
            <w:shd w:val="clear" w:color="auto" w:fill="auto"/>
          </w:tcPr>
          <w:p w14:paraId="4AD3798A" w14:textId="77777777" w:rsidR="00E67224" w:rsidRPr="00DD244F" w:rsidRDefault="00E67224" w:rsidP="006C61E7">
            <w:pPr>
              <w:spacing w:after="0" w:line="240" w:lineRule="auto"/>
              <w:jc w:val="center"/>
              <w:rPr>
                <w:rFonts w:ascii="Times New Roman" w:hAnsi="Times New Roman"/>
                <w:b/>
                <w:sz w:val="20"/>
                <w:szCs w:val="20"/>
                <w:lang w:val="ru-RU"/>
              </w:rPr>
            </w:pPr>
            <w:r w:rsidRPr="00DD244F">
              <w:rPr>
                <w:rFonts w:ascii="Times New Roman" w:hAnsi="Times New Roman"/>
                <w:b/>
                <w:sz w:val="20"/>
                <w:szCs w:val="20"/>
                <w:lang w:val="ru-RU"/>
              </w:rPr>
              <w:t>Ответственные учреждения</w:t>
            </w:r>
          </w:p>
        </w:tc>
      </w:tr>
      <w:tr w:rsidR="00E67224" w:rsidRPr="00DD244F" w14:paraId="5F3891C3" w14:textId="77777777" w:rsidTr="006C61E7">
        <w:trPr>
          <w:jc w:val="center"/>
        </w:trPr>
        <w:tc>
          <w:tcPr>
            <w:tcW w:w="2528" w:type="dxa"/>
            <w:shd w:val="clear" w:color="auto" w:fill="auto"/>
          </w:tcPr>
          <w:p w14:paraId="1AB76C61" w14:textId="77777777" w:rsidR="00E67224" w:rsidRPr="00DD244F" w:rsidRDefault="00E67224" w:rsidP="006C61E7">
            <w:pPr>
              <w:spacing w:after="0" w:line="240" w:lineRule="auto"/>
              <w:jc w:val="center"/>
              <w:rPr>
                <w:rFonts w:ascii="Times New Roman" w:hAnsi="Times New Roman"/>
                <w:b/>
                <w:sz w:val="20"/>
                <w:szCs w:val="20"/>
                <w:lang w:val="ru-RU"/>
              </w:rPr>
            </w:pPr>
            <w:r w:rsidRPr="00DD244F">
              <w:rPr>
                <w:rFonts w:ascii="Times New Roman" w:hAnsi="Times New Roman"/>
                <w:b/>
                <w:sz w:val="20"/>
                <w:szCs w:val="20"/>
                <w:lang w:val="ru-RU"/>
              </w:rPr>
              <w:t>2</w:t>
            </w:r>
          </w:p>
        </w:tc>
        <w:tc>
          <w:tcPr>
            <w:tcW w:w="3827" w:type="dxa"/>
            <w:shd w:val="clear" w:color="auto" w:fill="auto"/>
          </w:tcPr>
          <w:p w14:paraId="09C576D8" w14:textId="77777777" w:rsidR="00E67224" w:rsidRPr="00DD244F" w:rsidRDefault="00E67224" w:rsidP="006C61E7">
            <w:pPr>
              <w:spacing w:after="0" w:line="240" w:lineRule="auto"/>
              <w:jc w:val="center"/>
              <w:rPr>
                <w:rFonts w:ascii="Times New Roman" w:hAnsi="Times New Roman"/>
                <w:b/>
                <w:sz w:val="20"/>
                <w:szCs w:val="20"/>
                <w:lang w:val="ru-RU"/>
              </w:rPr>
            </w:pPr>
            <w:r w:rsidRPr="00DD244F">
              <w:rPr>
                <w:rFonts w:ascii="Times New Roman" w:hAnsi="Times New Roman"/>
                <w:b/>
                <w:sz w:val="20"/>
                <w:szCs w:val="20"/>
                <w:lang w:val="ru-RU"/>
              </w:rPr>
              <w:t>3</w:t>
            </w:r>
          </w:p>
        </w:tc>
        <w:tc>
          <w:tcPr>
            <w:tcW w:w="2502" w:type="dxa"/>
            <w:shd w:val="clear" w:color="auto" w:fill="auto"/>
          </w:tcPr>
          <w:p w14:paraId="776CF962" w14:textId="77777777" w:rsidR="00E67224" w:rsidRPr="00DD244F" w:rsidRDefault="00E67224" w:rsidP="006C61E7">
            <w:pPr>
              <w:spacing w:after="0" w:line="240" w:lineRule="auto"/>
              <w:jc w:val="center"/>
              <w:rPr>
                <w:rFonts w:ascii="Times New Roman" w:hAnsi="Times New Roman"/>
                <w:b/>
                <w:sz w:val="20"/>
                <w:szCs w:val="20"/>
                <w:lang w:val="ru-RU"/>
              </w:rPr>
            </w:pPr>
            <w:r w:rsidRPr="00DD244F">
              <w:rPr>
                <w:rFonts w:ascii="Times New Roman" w:hAnsi="Times New Roman"/>
                <w:b/>
                <w:sz w:val="20"/>
                <w:szCs w:val="20"/>
                <w:lang w:val="ru-RU"/>
              </w:rPr>
              <w:t>6</w:t>
            </w:r>
          </w:p>
        </w:tc>
        <w:tc>
          <w:tcPr>
            <w:tcW w:w="1893" w:type="dxa"/>
            <w:shd w:val="clear" w:color="auto" w:fill="auto"/>
          </w:tcPr>
          <w:p w14:paraId="2AA8184B" w14:textId="77777777" w:rsidR="00E67224" w:rsidRPr="00DD244F" w:rsidRDefault="00E67224" w:rsidP="006C61E7">
            <w:pPr>
              <w:spacing w:after="0" w:line="240" w:lineRule="auto"/>
              <w:jc w:val="center"/>
              <w:rPr>
                <w:rFonts w:ascii="Times New Roman" w:hAnsi="Times New Roman"/>
                <w:b/>
                <w:sz w:val="20"/>
                <w:szCs w:val="20"/>
                <w:lang w:val="ru-RU"/>
              </w:rPr>
            </w:pPr>
            <w:r w:rsidRPr="00DD244F">
              <w:rPr>
                <w:rFonts w:ascii="Times New Roman" w:hAnsi="Times New Roman"/>
                <w:b/>
                <w:sz w:val="20"/>
                <w:szCs w:val="20"/>
                <w:lang w:val="ru-RU"/>
              </w:rPr>
              <w:t>7</w:t>
            </w:r>
          </w:p>
        </w:tc>
        <w:tc>
          <w:tcPr>
            <w:tcW w:w="1559" w:type="dxa"/>
            <w:shd w:val="clear" w:color="auto" w:fill="auto"/>
          </w:tcPr>
          <w:p w14:paraId="0DB8BA1C" w14:textId="77777777" w:rsidR="00E67224" w:rsidRPr="00DD244F" w:rsidRDefault="00E67224" w:rsidP="006C61E7">
            <w:pPr>
              <w:spacing w:after="0" w:line="240" w:lineRule="auto"/>
              <w:jc w:val="center"/>
              <w:rPr>
                <w:rFonts w:ascii="Times New Roman" w:hAnsi="Times New Roman"/>
                <w:b/>
                <w:sz w:val="20"/>
                <w:szCs w:val="20"/>
                <w:lang w:val="ru-RU"/>
              </w:rPr>
            </w:pPr>
            <w:r w:rsidRPr="00DD244F">
              <w:rPr>
                <w:rFonts w:ascii="Times New Roman" w:hAnsi="Times New Roman"/>
                <w:b/>
                <w:sz w:val="20"/>
                <w:szCs w:val="20"/>
                <w:lang w:val="ru-RU"/>
              </w:rPr>
              <w:t>5</w:t>
            </w:r>
          </w:p>
        </w:tc>
        <w:tc>
          <w:tcPr>
            <w:tcW w:w="1843" w:type="dxa"/>
            <w:shd w:val="clear" w:color="auto" w:fill="auto"/>
          </w:tcPr>
          <w:p w14:paraId="02C874E1" w14:textId="77777777" w:rsidR="00E67224" w:rsidRPr="00DD244F" w:rsidRDefault="00E67224" w:rsidP="006C61E7">
            <w:pPr>
              <w:spacing w:after="0" w:line="240" w:lineRule="auto"/>
              <w:rPr>
                <w:rFonts w:ascii="Times New Roman" w:hAnsi="Times New Roman"/>
                <w:b/>
                <w:sz w:val="20"/>
                <w:szCs w:val="20"/>
                <w:lang w:val="ru-RU"/>
              </w:rPr>
            </w:pPr>
            <w:r w:rsidRPr="00DD244F">
              <w:rPr>
                <w:rFonts w:ascii="Times New Roman" w:hAnsi="Times New Roman"/>
                <w:b/>
                <w:sz w:val="20"/>
                <w:szCs w:val="20"/>
                <w:lang w:val="ru-RU"/>
              </w:rPr>
              <w:t>4</w:t>
            </w:r>
          </w:p>
        </w:tc>
      </w:tr>
      <w:tr w:rsidR="00E67224" w:rsidRPr="00DD244F" w14:paraId="6D5BC157" w14:textId="77777777" w:rsidTr="006C61E7">
        <w:trPr>
          <w:jc w:val="center"/>
        </w:trPr>
        <w:tc>
          <w:tcPr>
            <w:tcW w:w="14152" w:type="dxa"/>
            <w:gridSpan w:val="6"/>
            <w:shd w:val="clear" w:color="auto" w:fill="auto"/>
          </w:tcPr>
          <w:p w14:paraId="183CBE43" w14:textId="77777777" w:rsidR="00E67224" w:rsidRPr="00DD244F" w:rsidRDefault="00E67224" w:rsidP="006C61E7">
            <w:pPr>
              <w:spacing w:after="0" w:line="240" w:lineRule="auto"/>
              <w:rPr>
                <w:rFonts w:ascii="Times New Roman" w:hAnsi="Times New Roman"/>
                <w:b/>
                <w:sz w:val="20"/>
                <w:szCs w:val="20"/>
                <w:lang w:val="ru-RU"/>
              </w:rPr>
            </w:pPr>
            <w:r w:rsidRPr="00DD244F">
              <w:rPr>
                <w:rFonts w:ascii="Times New Roman" w:hAnsi="Times New Roman"/>
                <w:b/>
                <w:sz w:val="20"/>
                <w:szCs w:val="20"/>
                <w:lang w:val="ru-RU"/>
              </w:rPr>
              <w:t>Общая задача 1. Достаточная и эффективная нормативная база регулирования деятельности СМИ, обеспечивающая их функционирование на демократических принципах и в безопасном медийном пространстве</w:t>
            </w:r>
          </w:p>
        </w:tc>
      </w:tr>
      <w:tr w:rsidR="00E67224" w:rsidRPr="00DD244F" w14:paraId="533CD61E" w14:textId="77777777" w:rsidTr="006C61E7">
        <w:trPr>
          <w:jc w:val="center"/>
        </w:trPr>
        <w:tc>
          <w:tcPr>
            <w:tcW w:w="2528" w:type="dxa"/>
            <w:vMerge w:val="restart"/>
            <w:shd w:val="clear" w:color="auto" w:fill="auto"/>
          </w:tcPr>
          <w:p w14:paraId="74151EDD" w14:textId="77777777" w:rsidR="00E67224" w:rsidRPr="00DD244F" w:rsidRDefault="00E67224" w:rsidP="006C61E7">
            <w:pPr>
              <w:spacing w:after="0" w:line="240" w:lineRule="auto"/>
              <w:rPr>
                <w:rFonts w:ascii="Times New Roman" w:hAnsi="Times New Roman"/>
                <w:i/>
                <w:sz w:val="20"/>
                <w:szCs w:val="20"/>
                <w:lang w:val="ru-RU"/>
              </w:rPr>
            </w:pPr>
            <w:r>
              <w:rPr>
                <w:rFonts w:ascii="Times New Roman" w:hAnsi="Times New Roman"/>
                <w:i/>
                <w:sz w:val="20"/>
                <w:szCs w:val="20"/>
                <w:lang w:val="ru-RU"/>
              </w:rPr>
              <w:t>Специфическая</w:t>
            </w:r>
            <w:r w:rsidRPr="00DD244F">
              <w:rPr>
                <w:rFonts w:ascii="Times New Roman" w:hAnsi="Times New Roman"/>
                <w:i/>
                <w:sz w:val="20"/>
                <w:szCs w:val="20"/>
                <w:lang w:val="ru-RU"/>
              </w:rPr>
              <w:t xml:space="preserve"> задача </w:t>
            </w:r>
          </w:p>
          <w:p w14:paraId="694DF2A7" w14:textId="77777777" w:rsidR="00E67224" w:rsidRPr="00DD244F" w:rsidRDefault="00E67224" w:rsidP="006C61E7">
            <w:pPr>
              <w:spacing w:after="0" w:line="240" w:lineRule="auto"/>
              <w:rPr>
                <w:rFonts w:ascii="Times New Roman" w:hAnsi="Times New Roman"/>
                <w:sz w:val="20"/>
                <w:szCs w:val="20"/>
                <w:lang w:val="ru-RU"/>
              </w:rPr>
            </w:pPr>
            <w:r w:rsidRPr="004E3814">
              <w:rPr>
                <w:rFonts w:ascii="Times New Roman" w:hAnsi="Times New Roman"/>
                <w:sz w:val="20"/>
                <w:szCs w:val="20"/>
                <w:lang w:val="ru-RU"/>
              </w:rPr>
              <w:t>1.1.</w:t>
            </w:r>
            <w:r w:rsidRPr="004E3814">
              <w:rPr>
                <w:rFonts w:ascii="Times New Roman" w:hAnsi="Times New Roman"/>
                <w:sz w:val="20"/>
                <w:szCs w:val="20"/>
                <w:lang w:val="ru-RU"/>
              </w:rPr>
              <w:tab/>
              <w:t>Разработка и принятие новых нормативных документов, дополняющих существующее законодательство</w:t>
            </w:r>
          </w:p>
        </w:tc>
        <w:tc>
          <w:tcPr>
            <w:tcW w:w="3827" w:type="dxa"/>
            <w:shd w:val="clear" w:color="auto" w:fill="auto"/>
          </w:tcPr>
          <w:p w14:paraId="6E62DFE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1.1.1. </w:t>
            </w:r>
            <w:r w:rsidRPr="00DD244F">
              <w:rPr>
                <w:rFonts w:ascii="Times New Roman" w:eastAsia="Times New Roman" w:hAnsi="Times New Roman"/>
                <w:sz w:val="20"/>
                <w:szCs w:val="20"/>
                <w:lang w:val="ru-RU"/>
              </w:rPr>
              <w:t>Экспертиза некоторых законов с целью определения степени их соответствия действующему национальному и общеевропейскому законодательству, в частности, соблюдают ли они принцип свободы СМИ и принцип свободы выражения мнения (Закон о печати, Закон о противодействии экстремистской деятельности, Закон о радио и телевидении АТО Гагауз-</w:t>
            </w:r>
            <w:proofErr w:type="spellStart"/>
            <w:r w:rsidRPr="00DD244F">
              <w:rPr>
                <w:rFonts w:ascii="Times New Roman" w:eastAsia="Times New Roman" w:hAnsi="Times New Roman"/>
                <w:sz w:val="20"/>
                <w:szCs w:val="20"/>
                <w:lang w:val="ru-RU"/>
              </w:rPr>
              <w:t>Ери</w:t>
            </w:r>
            <w:proofErr w:type="spellEnd"/>
            <w:r w:rsidRPr="00DD244F">
              <w:rPr>
                <w:rFonts w:ascii="Times New Roman" w:eastAsia="Times New Roman" w:hAnsi="Times New Roman"/>
                <w:sz w:val="20"/>
                <w:szCs w:val="20"/>
                <w:lang w:val="ru-RU"/>
              </w:rPr>
              <w:t xml:space="preserve"> и др.)</w:t>
            </w:r>
          </w:p>
        </w:tc>
        <w:tc>
          <w:tcPr>
            <w:tcW w:w="2502" w:type="dxa"/>
            <w:shd w:val="clear" w:color="auto" w:fill="auto"/>
          </w:tcPr>
          <w:p w14:paraId="6235C9E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Проведенная экспертиза</w:t>
            </w:r>
          </w:p>
          <w:p w14:paraId="448FD3AD"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5CB85A2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27668C5D"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-2024</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2423A69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Профильные парламентские комиссии;</w:t>
            </w:r>
          </w:p>
          <w:p w14:paraId="06BB1B1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юстиции;</w:t>
            </w:r>
          </w:p>
          <w:p w14:paraId="530C181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медиа-ассоциации</w:t>
            </w:r>
          </w:p>
          <w:p w14:paraId="12048A5D"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23CCC6DB" w14:textId="77777777" w:rsidTr="006C61E7">
        <w:trPr>
          <w:jc w:val="center"/>
        </w:trPr>
        <w:tc>
          <w:tcPr>
            <w:tcW w:w="2528" w:type="dxa"/>
            <w:vMerge/>
            <w:shd w:val="clear" w:color="auto" w:fill="auto"/>
          </w:tcPr>
          <w:p w14:paraId="5FEF2FE9"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760DF6E0" w14:textId="77777777" w:rsidR="00E67224" w:rsidRPr="00DD244F" w:rsidRDefault="00E67224" w:rsidP="006C61E7">
            <w:pPr>
              <w:pStyle w:val="NormalWeb"/>
              <w:rPr>
                <w:sz w:val="20"/>
                <w:szCs w:val="20"/>
                <w:lang w:val="ru-RU"/>
              </w:rPr>
            </w:pPr>
            <w:r w:rsidRPr="00DD244F">
              <w:rPr>
                <w:sz w:val="20"/>
                <w:szCs w:val="20"/>
                <w:lang w:val="ru-RU"/>
              </w:rPr>
              <w:t>1.1.2. Публичные консультации по выработанным экспертным оценкам, выявление вариантов внесения изменений</w:t>
            </w:r>
          </w:p>
        </w:tc>
        <w:tc>
          <w:tcPr>
            <w:tcW w:w="2502" w:type="dxa"/>
            <w:shd w:val="clear" w:color="auto" w:fill="auto"/>
          </w:tcPr>
          <w:p w14:paraId="10C4EB8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Проведенные публичные консультации;</w:t>
            </w:r>
          </w:p>
          <w:p w14:paraId="6D8C997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согласованные, адекватные и соответствующие стандартам варианты приведения в соответствие</w:t>
            </w:r>
          </w:p>
        </w:tc>
        <w:tc>
          <w:tcPr>
            <w:tcW w:w="1893" w:type="dxa"/>
            <w:shd w:val="clear" w:color="auto" w:fill="auto"/>
          </w:tcPr>
          <w:p w14:paraId="45E975D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285B086F"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-2024</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475F54C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Профильные парламентские комиссии;</w:t>
            </w:r>
          </w:p>
          <w:p w14:paraId="2F452B7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юстиции;</w:t>
            </w:r>
          </w:p>
          <w:p w14:paraId="0BA0684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медиа-ассоциации</w:t>
            </w:r>
          </w:p>
        </w:tc>
      </w:tr>
      <w:tr w:rsidR="00E67224" w:rsidRPr="00DD244F" w14:paraId="26112C88" w14:textId="77777777" w:rsidTr="006C61E7">
        <w:trPr>
          <w:jc w:val="center"/>
        </w:trPr>
        <w:tc>
          <w:tcPr>
            <w:tcW w:w="2528" w:type="dxa"/>
            <w:vMerge/>
            <w:shd w:val="clear" w:color="auto" w:fill="auto"/>
          </w:tcPr>
          <w:p w14:paraId="01F58459"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42E2F411" w14:textId="77777777" w:rsidR="00E67224" w:rsidRPr="00DD244F" w:rsidRDefault="00E67224" w:rsidP="006C61E7">
            <w:pPr>
              <w:pStyle w:val="NormalWeb"/>
              <w:rPr>
                <w:sz w:val="20"/>
                <w:szCs w:val="20"/>
                <w:lang w:val="ru-RU"/>
              </w:rPr>
            </w:pPr>
            <w:r w:rsidRPr="00DD244F">
              <w:rPr>
                <w:sz w:val="20"/>
                <w:szCs w:val="20"/>
                <w:lang w:val="ru-RU"/>
              </w:rPr>
              <w:t xml:space="preserve">1.1.3. Разработка, проведение консультаций и принятие законопроектов, вносящих изменения в прошедшее экспертизу законодательство </w:t>
            </w:r>
          </w:p>
        </w:tc>
        <w:tc>
          <w:tcPr>
            <w:tcW w:w="2502" w:type="dxa"/>
            <w:shd w:val="clear" w:color="auto" w:fill="auto"/>
          </w:tcPr>
          <w:p w14:paraId="17BA10B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Разработанный проект внесения изменений в нормативную базу, по которому проведены публичные консультации;</w:t>
            </w:r>
          </w:p>
          <w:p w14:paraId="581EF89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принятый Парламентом проект внесения изменений в нормативную базу</w:t>
            </w:r>
          </w:p>
        </w:tc>
        <w:tc>
          <w:tcPr>
            <w:tcW w:w="1893" w:type="dxa"/>
            <w:shd w:val="clear" w:color="auto" w:fill="auto"/>
          </w:tcPr>
          <w:p w14:paraId="3734A69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79E76C28"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-2024</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3E2D260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Профильные парламентские комиссии;</w:t>
            </w:r>
          </w:p>
          <w:p w14:paraId="6519B3B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юстиции</w:t>
            </w:r>
          </w:p>
        </w:tc>
      </w:tr>
      <w:tr w:rsidR="00E67224" w:rsidRPr="00DD244F" w14:paraId="438C150F" w14:textId="77777777" w:rsidTr="006C61E7">
        <w:trPr>
          <w:jc w:val="center"/>
        </w:trPr>
        <w:tc>
          <w:tcPr>
            <w:tcW w:w="2528" w:type="dxa"/>
            <w:vMerge/>
            <w:shd w:val="clear" w:color="auto" w:fill="auto"/>
          </w:tcPr>
          <w:p w14:paraId="7BE63332"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4947048B"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44861A3E"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67A99CE1"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70F45434"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684F4161"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01216B66" w14:textId="77777777" w:rsidTr="006C61E7">
        <w:trPr>
          <w:jc w:val="center"/>
        </w:trPr>
        <w:tc>
          <w:tcPr>
            <w:tcW w:w="2528" w:type="dxa"/>
            <w:shd w:val="clear" w:color="auto" w:fill="auto"/>
          </w:tcPr>
          <w:p w14:paraId="7010ACB9" w14:textId="77777777" w:rsidR="00E67224" w:rsidRPr="00DD244F" w:rsidRDefault="00E67224" w:rsidP="006C61E7">
            <w:pPr>
              <w:pStyle w:val="NormalWeb"/>
              <w:rPr>
                <w:sz w:val="20"/>
                <w:szCs w:val="20"/>
                <w:lang w:val="ru-RU"/>
              </w:rPr>
            </w:pPr>
            <w:r>
              <w:rPr>
                <w:i/>
                <w:sz w:val="20"/>
                <w:szCs w:val="20"/>
                <w:lang w:val="ru-RU"/>
              </w:rPr>
              <w:t>Специфическая</w:t>
            </w:r>
            <w:r w:rsidRPr="00DD244F">
              <w:rPr>
                <w:i/>
                <w:sz w:val="20"/>
                <w:szCs w:val="20"/>
                <w:lang w:val="ru-RU"/>
              </w:rPr>
              <w:t xml:space="preserve"> 1.2.</w:t>
            </w:r>
            <w:r w:rsidRPr="00DD244F">
              <w:rPr>
                <w:sz w:val="20"/>
                <w:szCs w:val="20"/>
                <w:lang w:val="ru-RU"/>
              </w:rPr>
              <w:t xml:space="preserve"> </w:t>
            </w:r>
            <w:r w:rsidRPr="004E3814">
              <w:rPr>
                <w:sz w:val="20"/>
                <w:szCs w:val="20"/>
                <w:lang w:val="ru-RU"/>
              </w:rPr>
              <w:t>Внесение дополнений, корректировок и изменений в действующее законодательство с тем, чтобы соответствовала реальностям и нуждам этой области</w:t>
            </w:r>
          </w:p>
        </w:tc>
        <w:tc>
          <w:tcPr>
            <w:tcW w:w="3827" w:type="dxa"/>
            <w:shd w:val="clear" w:color="auto" w:fill="auto"/>
          </w:tcPr>
          <w:p w14:paraId="4ABF31F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1.2.1. Доработка и принятие законопроектов (проект закона о доступе к информации, разработанный Министерством юстиции; проект закона о внесении изменений в Закон о свободе выражения мнения, Закон о защите персональных данных, Закон о подаче петиций, Кодекс правонарушениях, Закон о государственной тайне, разработанные рабочей группой по совершенствованию законодательства о СМИ).</w:t>
            </w:r>
          </w:p>
        </w:tc>
        <w:tc>
          <w:tcPr>
            <w:tcW w:w="2502" w:type="dxa"/>
            <w:shd w:val="clear" w:color="auto" w:fill="auto"/>
          </w:tcPr>
          <w:p w14:paraId="23EC94D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Разработанный проект закона, по которому проведены публичные консультации;</w:t>
            </w:r>
          </w:p>
          <w:p w14:paraId="4616DA3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доработанный проект закона;</w:t>
            </w:r>
          </w:p>
          <w:p w14:paraId="75BE4F3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принятый Парламентом проект закона</w:t>
            </w:r>
          </w:p>
        </w:tc>
        <w:tc>
          <w:tcPr>
            <w:tcW w:w="1893" w:type="dxa"/>
            <w:shd w:val="clear" w:color="auto" w:fill="auto"/>
          </w:tcPr>
          <w:p w14:paraId="20F1C5A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Привлеченные ресурсы </w:t>
            </w:r>
          </w:p>
        </w:tc>
        <w:tc>
          <w:tcPr>
            <w:tcW w:w="1559" w:type="dxa"/>
            <w:shd w:val="clear" w:color="auto" w:fill="auto"/>
          </w:tcPr>
          <w:p w14:paraId="76385508"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-2024</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6A230B0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юстиции; Профильные парламентские комиссии;</w:t>
            </w:r>
          </w:p>
          <w:p w14:paraId="5D6B77A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медиа-ассоциации</w:t>
            </w:r>
          </w:p>
          <w:p w14:paraId="7ED9B5D3"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30276E2D" w14:textId="77777777" w:rsidTr="006C61E7">
        <w:trPr>
          <w:jc w:val="center"/>
        </w:trPr>
        <w:tc>
          <w:tcPr>
            <w:tcW w:w="2528" w:type="dxa"/>
            <w:shd w:val="clear" w:color="auto" w:fill="auto"/>
          </w:tcPr>
          <w:p w14:paraId="7A21D263"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7E9111D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1.2.2. Разработка и продвижение проекта закона о внесении изменений в Кодекс об аудиовизуальных </w:t>
            </w:r>
            <w:proofErr w:type="spellStart"/>
            <w:r w:rsidRPr="00DD244F">
              <w:rPr>
                <w:rFonts w:ascii="Times New Roman" w:hAnsi="Times New Roman"/>
                <w:sz w:val="20"/>
                <w:szCs w:val="20"/>
                <w:lang w:val="ru-RU"/>
              </w:rPr>
              <w:t>медиауслугах</w:t>
            </w:r>
            <w:proofErr w:type="spellEnd"/>
            <w:r w:rsidRPr="00DD244F">
              <w:rPr>
                <w:rFonts w:ascii="Times New Roman" w:hAnsi="Times New Roman"/>
                <w:sz w:val="20"/>
                <w:szCs w:val="20"/>
                <w:lang w:val="ru-RU"/>
              </w:rPr>
              <w:t xml:space="preserve"> с целью обеспечения соответствия его положений европейским директивам в этой области</w:t>
            </w:r>
          </w:p>
        </w:tc>
        <w:tc>
          <w:tcPr>
            <w:tcW w:w="2502" w:type="dxa"/>
            <w:shd w:val="clear" w:color="auto" w:fill="auto"/>
          </w:tcPr>
          <w:p w14:paraId="1E66E78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Разработанный проект закона, по которому проведены публичные консультации;</w:t>
            </w:r>
          </w:p>
          <w:p w14:paraId="6CCD38A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принятый Парламентом проект закона</w:t>
            </w:r>
          </w:p>
        </w:tc>
        <w:tc>
          <w:tcPr>
            <w:tcW w:w="1893" w:type="dxa"/>
            <w:shd w:val="clear" w:color="auto" w:fill="auto"/>
          </w:tcPr>
          <w:p w14:paraId="180430B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73CED87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2023 г.</w:t>
            </w:r>
          </w:p>
        </w:tc>
        <w:tc>
          <w:tcPr>
            <w:tcW w:w="1843" w:type="dxa"/>
            <w:shd w:val="clear" w:color="auto" w:fill="auto"/>
          </w:tcPr>
          <w:p w14:paraId="615244B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2C22D60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юстиции; Совет по телевидению и радио;</w:t>
            </w:r>
          </w:p>
          <w:p w14:paraId="4F7AAC0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медиа-ассоциации</w:t>
            </w:r>
          </w:p>
        </w:tc>
      </w:tr>
      <w:tr w:rsidR="00E67224" w:rsidRPr="00DD244F" w14:paraId="26AD79B8" w14:textId="77777777" w:rsidTr="006C61E7">
        <w:trPr>
          <w:jc w:val="center"/>
        </w:trPr>
        <w:tc>
          <w:tcPr>
            <w:tcW w:w="2528" w:type="dxa"/>
            <w:shd w:val="clear" w:color="auto" w:fill="auto"/>
          </w:tcPr>
          <w:p w14:paraId="73BA8D0F"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56C27B0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1.2.3. Оценка соответствия нормативных актов, принятых Советом по телевидению и радио и Советом по надзору и развитию национального публичного поставщика </w:t>
            </w:r>
            <w:proofErr w:type="spellStart"/>
            <w:r w:rsidRPr="00DD244F">
              <w:rPr>
                <w:rFonts w:ascii="Times New Roman" w:hAnsi="Times New Roman"/>
                <w:sz w:val="20"/>
                <w:szCs w:val="20"/>
                <w:lang w:val="ru-RU"/>
              </w:rPr>
              <w:t>медиауслуг</w:t>
            </w:r>
            <w:proofErr w:type="spellEnd"/>
            <w:r w:rsidRPr="00DD244F">
              <w:rPr>
                <w:rFonts w:ascii="Times New Roman" w:hAnsi="Times New Roman"/>
                <w:sz w:val="20"/>
                <w:szCs w:val="20"/>
                <w:lang w:val="ru-RU"/>
              </w:rPr>
              <w:t xml:space="preserve">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 национальному законодательству и международным передовым практикам</w:t>
            </w:r>
          </w:p>
        </w:tc>
        <w:tc>
          <w:tcPr>
            <w:tcW w:w="2502" w:type="dxa"/>
            <w:shd w:val="clear" w:color="auto" w:fill="auto"/>
          </w:tcPr>
          <w:p w14:paraId="7DF76C4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актуальность оцененных актов;</w:t>
            </w:r>
          </w:p>
          <w:p w14:paraId="1801AF5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актуальность вынесенных рекомендаций</w:t>
            </w:r>
          </w:p>
          <w:p w14:paraId="13B17F65"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1B70FBC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587853C4"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-2024</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1B3268D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77EBA88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медиа-ассоциации</w:t>
            </w:r>
          </w:p>
        </w:tc>
      </w:tr>
      <w:tr w:rsidR="00E67224" w:rsidRPr="00DD244F" w14:paraId="5088EB87" w14:textId="77777777" w:rsidTr="006C61E7">
        <w:trPr>
          <w:jc w:val="center"/>
        </w:trPr>
        <w:tc>
          <w:tcPr>
            <w:tcW w:w="2528" w:type="dxa"/>
            <w:shd w:val="clear" w:color="auto" w:fill="auto"/>
          </w:tcPr>
          <w:p w14:paraId="68235BB0"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2F81529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1.2.4. Пересмотр прошедших оценку нормативных актов Совета по телевидению и радио и Совета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 в соответствии с рекомендациями</w:t>
            </w:r>
          </w:p>
        </w:tc>
        <w:tc>
          <w:tcPr>
            <w:tcW w:w="2502" w:type="dxa"/>
            <w:shd w:val="clear" w:color="auto" w:fill="auto"/>
          </w:tcPr>
          <w:p w14:paraId="0F4A5B0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Пересмотренные нормативные акты;</w:t>
            </w:r>
          </w:p>
          <w:p w14:paraId="3292CBC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степень соответствия вынесенным рекомендациям</w:t>
            </w:r>
          </w:p>
        </w:tc>
        <w:tc>
          <w:tcPr>
            <w:tcW w:w="1893" w:type="dxa"/>
            <w:shd w:val="clear" w:color="auto" w:fill="auto"/>
          </w:tcPr>
          <w:p w14:paraId="44A12A0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75D6FF80"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-2024</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5414B5F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телевидению и радио;</w:t>
            </w:r>
          </w:p>
          <w:p w14:paraId="399627F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tc>
      </w:tr>
      <w:tr w:rsidR="00E67224" w:rsidRPr="00DD244F" w14:paraId="6C686935" w14:textId="77777777" w:rsidTr="006C61E7">
        <w:trPr>
          <w:jc w:val="center"/>
        </w:trPr>
        <w:tc>
          <w:tcPr>
            <w:tcW w:w="2528" w:type="dxa"/>
            <w:shd w:val="clear" w:color="auto" w:fill="auto"/>
          </w:tcPr>
          <w:p w14:paraId="2FC072FC"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0507F854" w14:textId="77777777" w:rsidR="00E67224" w:rsidRPr="00DD244F" w:rsidRDefault="00E67224" w:rsidP="006C61E7">
            <w:pPr>
              <w:pStyle w:val="NormalWeb"/>
              <w:rPr>
                <w:sz w:val="20"/>
                <w:szCs w:val="20"/>
                <w:lang w:val="ru-RU"/>
              </w:rPr>
            </w:pPr>
            <w:r w:rsidRPr="00DD244F">
              <w:rPr>
                <w:sz w:val="20"/>
                <w:szCs w:val="20"/>
                <w:lang w:val="ru-RU"/>
              </w:rPr>
              <w:t xml:space="preserve">1.2.5. Разработка Советом по телевидению и радио и </w:t>
            </w:r>
            <w:r w:rsidRPr="00DD244F">
              <w:rPr>
                <w:sz w:val="20"/>
                <w:szCs w:val="20"/>
                <w:lang w:val="ru-RU"/>
              </w:rPr>
              <w:lastRenderedPageBreak/>
              <w:t>Советом по надзору и развитию Компании “</w:t>
            </w:r>
            <w:proofErr w:type="spellStart"/>
            <w:r w:rsidRPr="00DD244F">
              <w:rPr>
                <w:sz w:val="20"/>
                <w:szCs w:val="20"/>
                <w:lang w:val="ru-RU"/>
              </w:rPr>
              <w:t>Тeleradio</w:t>
            </w:r>
            <w:proofErr w:type="spellEnd"/>
            <w:r w:rsidRPr="00DD244F">
              <w:rPr>
                <w:sz w:val="20"/>
                <w:szCs w:val="20"/>
                <w:lang w:val="ru-RU"/>
              </w:rPr>
              <w:t xml:space="preserve">-Moldova” вторичной нормативной базы, предусмотренной Кодексом об аудиовизуальных </w:t>
            </w:r>
            <w:proofErr w:type="spellStart"/>
            <w:r w:rsidRPr="00DD244F">
              <w:rPr>
                <w:sz w:val="20"/>
                <w:szCs w:val="20"/>
                <w:lang w:val="ru-RU"/>
              </w:rPr>
              <w:t>медиауслугах</w:t>
            </w:r>
            <w:proofErr w:type="spellEnd"/>
            <w:r w:rsidRPr="00DD244F">
              <w:rPr>
                <w:sz w:val="20"/>
                <w:szCs w:val="20"/>
                <w:lang w:val="ru-RU"/>
              </w:rPr>
              <w:t xml:space="preserve"> (нормативные акты о коммерческих аудиовизуальных коммуникациях; по защите национального аудиовизуального пространства; по обеспечению прозрачности собственной деятельности; по методикам  мониторинга содержания линейных и нелинейных аудиовизуальных </w:t>
            </w:r>
            <w:proofErr w:type="spellStart"/>
            <w:r w:rsidRPr="00DD244F">
              <w:rPr>
                <w:sz w:val="20"/>
                <w:szCs w:val="20"/>
                <w:lang w:val="ru-RU"/>
              </w:rPr>
              <w:t>медиауслуг</w:t>
            </w:r>
            <w:proofErr w:type="spellEnd"/>
            <w:r w:rsidRPr="00DD244F">
              <w:rPr>
                <w:sz w:val="20"/>
                <w:szCs w:val="20"/>
                <w:lang w:val="ru-RU"/>
              </w:rPr>
              <w:t>, услуг по предоставлению платформы для распределения видеоматериалов; методологии осуществления мониторинга аудиовизуального плюрализма и соблюдения норм по разрешению ситуаций, связанных с образованием доминирующего положения в формировании общественного мнения и др.)</w:t>
            </w:r>
          </w:p>
        </w:tc>
        <w:tc>
          <w:tcPr>
            <w:tcW w:w="2502" w:type="dxa"/>
            <w:shd w:val="clear" w:color="auto" w:fill="auto"/>
          </w:tcPr>
          <w:p w14:paraId="1DCE6CA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Количество разработанных и принятых нормативных актов;</w:t>
            </w:r>
          </w:p>
          <w:p w14:paraId="132A4C9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 xml:space="preserve">качество принятых нормативных актов (соответствие законодательству и надлежащей практике) </w:t>
            </w:r>
          </w:p>
          <w:p w14:paraId="58C8BFC7" w14:textId="77777777" w:rsidR="00E67224" w:rsidRPr="00DD244F" w:rsidRDefault="00E67224" w:rsidP="006C61E7">
            <w:pPr>
              <w:spacing w:after="0" w:line="240" w:lineRule="auto"/>
              <w:rPr>
                <w:rFonts w:ascii="Times New Roman" w:hAnsi="Times New Roman"/>
                <w:sz w:val="20"/>
                <w:szCs w:val="20"/>
                <w:lang w:val="ru-RU"/>
              </w:rPr>
            </w:pPr>
          </w:p>
          <w:p w14:paraId="2872125B" w14:textId="77777777" w:rsidR="00E67224" w:rsidRPr="00DD244F" w:rsidRDefault="00E67224" w:rsidP="006C61E7">
            <w:pPr>
              <w:spacing w:after="0" w:line="240" w:lineRule="auto"/>
              <w:rPr>
                <w:rFonts w:ascii="Times New Roman" w:hAnsi="Times New Roman"/>
                <w:sz w:val="20"/>
                <w:szCs w:val="20"/>
                <w:lang w:val="ru-RU"/>
              </w:rPr>
            </w:pPr>
          </w:p>
          <w:p w14:paraId="3B36F777"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46C051D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Без затрат</w:t>
            </w:r>
          </w:p>
        </w:tc>
        <w:tc>
          <w:tcPr>
            <w:tcW w:w="1559" w:type="dxa"/>
            <w:shd w:val="clear" w:color="auto" w:fill="auto"/>
          </w:tcPr>
          <w:p w14:paraId="5B118FFB"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-2024</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4BCD845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телевидению и радио;</w:t>
            </w:r>
          </w:p>
          <w:p w14:paraId="265A2C7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Совет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tc>
      </w:tr>
      <w:tr w:rsidR="00E67224" w:rsidRPr="00DD244F" w14:paraId="5707EB6E" w14:textId="77777777" w:rsidTr="006C61E7">
        <w:trPr>
          <w:jc w:val="center"/>
        </w:trPr>
        <w:tc>
          <w:tcPr>
            <w:tcW w:w="2528" w:type="dxa"/>
            <w:shd w:val="clear" w:color="auto" w:fill="auto"/>
          </w:tcPr>
          <w:p w14:paraId="7C98F4E3"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12F7923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1.2.6. Развитие и продвижение вторичной правовой базы, регулирующей деятельность печатных и онлайн СМИ в соответствии с первичным законодательством о СМИ и общеевропейскими стандартами </w:t>
            </w:r>
          </w:p>
        </w:tc>
        <w:tc>
          <w:tcPr>
            <w:tcW w:w="2502" w:type="dxa"/>
            <w:shd w:val="clear" w:color="auto" w:fill="auto"/>
          </w:tcPr>
          <w:p w14:paraId="3EB020A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Разработанные нормативные акты, по которым проведены публичные консультации;</w:t>
            </w:r>
          </w:p>
          <w:p w14:paraId="05E202D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Количество утвержденных/принятых нормативных актов </w:t>
            </w:r>
          </w:p>
        </w:tc>
        <w:tc>
          <w:tcPr>
            <w:tcW w:w="1893" w:type="dxa"/>
            <w:shd w:val="clear" w:color="auto" w:fill="auto"/>
          </w:tcPr>
          <w:p w14:paraId="4A928C0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7311BCCE"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-2024</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0A851EC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2FF9859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медиа-ассоциации</w:t>
            </w:r>
          </w:p>
          <w:p w14:paraId="1286C388"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50033768" w14:textId="77777777" w:rsidTr="006C61E7">
        <w:trPr>
          <w:jc w:val="center"/>
        </w:trPr>
        <w:tc>
          <w:tcPr>
            <w:tcW w:w="2528" w:type="dxa"/>
            <w:shd w:val="clear" w:color="auto" w:fill="auto"/>
          </w:tcPr>
          <w:p w14:paraId="65DFCF8C"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562A1FF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1.2.7. Анализ применения Закона о рекламе, разработка и принятие поправок при необходимости</w:t>
            </w:r>
          </w:p>
        </w:tc>
        <w:tc>
          <w:tcPr>
            <w:tcW w:w="2502" w:type="dxa"/>
            <w:shd w:val="clear" w:color="auto" w:fill="auto"/>
          </w:tcPr>
          <w:p w14:paraId="291985C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Усовершенствованный закон</w:t>
            </w:r>
          </w:p>
        </w:tc>
        <w:tc>
          <w:tcPr>
            <w:tcW w:w="1893" w:type="dxa"/>
            <w:shd w:val="clear" w:color="auto" w:fill="auto"/>
          </w:tcPr>
          <w:p w14:paraId="532EC3F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4421BBC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2023 г.</w:t>
            </w:r>
          </w:p>
        </w:tc>
        <w:tc>
          <w:tcPr>
            <w:tcW w:w="1843" w:type="dxa"/>
            <w:shd w:val="clear" w:color="auto" w:fill="auto"/>
          </w:tcPr>
          <w:p w14:paraId="5D2E306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Профильные парламентские комиссии</w:t>
            </w:r>
          </w:p>
        </w:tc>
      </w:tr>
      <w:tr w:rsidR="00E67224" w:rsidRPr="00DD244F" w14:paraId="224C2215" w14:textId="77777777" w:rsidTr="006C61E7">
        <w:trPr>
          <w:jc w:val="center"/>
        </w:trPr>
        <w:tc>
          <w:tcPr>
            <w:tcW w:w="2528" w:type="dxa"/>
            <w:shd w:val="clear" w:color="auto" w:fill="auto"/>
          </w:tcPr>
          <w:p w14:paraId="26716AC6"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6819E72C"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44C67A7F"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0D56291D"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3D74023F"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2686F405"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265F1A7C" w14:textId="77777777" w:rsidTr="006C61E7">
        <w:trPr>
          <w:jc w:val="center"/>
        </w:trPr>
        <w:tc>
          <w:tcPr>
            <w:tcW w:w="2528" w:type="dxa"/>
            <w:vMerge w:val="restart"/>
            <w:shd w:val="clear" w:color="auto" w:fill="auto"/>
          </w:tcPr>
          <w:p w14:paraId="5DC4574B"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i/>
                <w:sz w:val="20"/>
                <w:szCs w:val="20"/>
                <w:lang w:val="ru-RU"/>
              </w:rPr>
              <w:t>Специфическая</w:t>
            </w:r>
            <w:r w:rsidRPr="00DD244F">
              <w:rPr>
                <w:rFonts w:ascii="Times New Roman" w:hAnsi="Times New Roman"/>
                <w:i/>
                <w:sz w:val="20"/>
                <w:szCs w:val="20"/>
                <w:lang w:val="ru-RU"/>
              </w:rPr>
              <w:t xml:space="preserve"> задача 1.3.</w:t>
            </w:r>
            <w:r w:rsidRPr="00DD244F">
              <w:rPr>
                <w:rFonts w:ascii="Times New Roman" w:hAnsi="Times New Roman"/>
                <w:sz w:val="20"/>
                <w:szCs w:val="20"/>
                <w:lang w:val="ru-RU"/>
              </w:rPr>
              <w:t xml:space="preserve"> </w:t>
            </w:r>
            <w:r w:rsidRPr="004E3814">
              <w:rPr>
                <w:rFonts w:ascii="Times New Roman" w:hAnsi="Times New Roman"/>
                <w:sz w:val="20"/>
                <w:szCs w:val="20"/>
                <w:lang w:val="ru-RU"/>
              </w:rPr>
              <w:t xml:space="preserve">Обеспечение систематического парламентского </w:t>
            </w:r>
            <w:r w:rsidRPr="004E3814">
              <w:rPr>
                <w:rFonts w:ascii="Times New Roman" w:hAnsi="Times New Roman"/>
                <w:sz w:val="20"/>
                <w:szCs w:val="20"/>
                <w:lang w:val="ru-RU"/>
              </w:rPr>
              <w:lastRenderedPageBreak/>
              <w:t>контроля над соответствующим исполнением законодательства этой области</w:t>
            </w:r>
          </w:p>
        </w:tc>
        <w:tc>
          <w:tcPr>
            <w:tcW w:w="3827" w:type="dxa"/>
            <w:shd w:val="clear" w:color="auto" w:fill="auto"/>
          </w:tcPr>
          <w:p w14:paraId="5055C60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 xml:space="preserve">1.3.1. Проведение слушаний в профильной парламентской комиссии по работе субъектов, ответственных за реализацию </w:t>
            </w:r>
            <w:r w:rsidRPr="00DD244F">
              <w:rPr>
                <w:rFonts w:ascii="Times New Roman" w:hAnsi="Times New Roman"/>
                <w:sz w:val="20"/>
                <w:szCs w:val="20"/>
                <w:lang w:val="ru-RU"/>
              </w:rPr>
              <w:lastRenderedPageBreak/>
              <w:t>публичных политик в области СМИ</w:t>
            </w:r>
          </w:p>
        </w:tc>
        <w:tc>
          <w:tcPr>
            <w:tcW w:w="2502" w:type="dxa"/>
            <w:shd w:val="clear" w:color="auto" w:fill="auto"/>
          </w:tcPr>
          <w:p w14:paraId="059A654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Количество проведенных слушаний;</w:t>
            </w:r>
          </w:p>
          <w:p w14:paraId="0F2BA51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состав участников;</w:t>
            </w:r>
          </w:p>
          <w:p w14:paraId="18683BF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качество и прозрачность слушаний;</w:t>
            </w:r>
          </w:p>
          <w:p w14:paraId="71D154C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актуальность результатов слушаний (количество принятых решений/постановлений, степень и качество реализации решений)</w:t>
            </w:r>
          </w:p>
        </w:tc>
        <w:tc>
          <w:tcPr>
            <w:tcW w:w="1893" w:type="dxa"/>
            <w:shd w:val="clear" w:color="auto" w:fill="auto"/>
          </w:tcPr>
          <w:p w14:paraId="06AF807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Без затрат</w:t>
            </w:r>
          </w:p>
        </w:tc>
        <w:tc>
          <w:tcPr>
            <w:tcW w:w="1559" w:type="dxa"/>
            <w:shd w:val="clear" w:color="auto" w:fill="auto"/>
          </w:tcPr>
          <w:p w14:paraId="15E0F57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ежегодно</w:t>
            </w:r>
          </w:p>
        </w:tc>
        <w:tc>
          <w:tcPr>
            <w:tcW w:w="1843" w:type="dxa"/>
            <w:shd w:val="clear" w:color="auto" w:fill="auto"/>
          </w:tcPr>
          <w:p w14:paraId="723640C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tc>
      </w:tr>
      <w:tr w:rsidR="00E67224" w:rsidRPr="00DD244F" w14:paraId="5C26DCE0" w14:textId="77777777" w:rsidTr="006C61E7">
        <w:trPr>
          <w:jc w:val="center"/>
        </w:trPr>
        <w:tc>
          <w:tcPr>
            <w:tcW w:w="2528" w:type="dxa"/>
            <w:vMerge/>
            <w:shd w:val="clear" w:color="auto" w:fill="auto"/>
          </w:tcPr>
          <w:p w14:paraId="2987CFF4"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5A41935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1.3.2. Заслушивание и обсуждение отчета о деятельности Совета по телевидению и радио и Совета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tc>
        <w:tc>
          <w:tcPr>
            <w:tcW w:w="2502" w:type="dxa"/>
            <w:shd w:val="clear" w:color="auto" w:fill="auto"/>
          </w:tcPr>
          <w:p w14:paraId="20BF3AD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Состав и представительство участников; </w:t>
            </w:r>
          </w:p>
          <w:p w14:paraId="63402A3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качество и прозрачность слушаний; </w:t>
            </w:r>
          </w:p>
          <w:p w14:paraId="2FA01BA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актуальность результатов слушаний </w:t>
            </w:r>
          </w:p>
        </w:tc>
        <w:tc>
          <w:tcPr>
            <w:tcW w:w="1893" w:type="dxa"/>
            <w:shd w:val="clear" w:color="auto" w:fill="auto"/>
          </w:tcPr>
          <w:p w14:paraId="2C50CA4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326DCB8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ежегодно</w:t>
            </w:r>
          </w:p>
        </w:tc>
        <w:tc>
          <w:tcPr>
            <w:tcW w:w="1843" w:type="dxa"/>
            <w:shd w:val="clear" w:color="auto" w:fill="auto"/>
          </w:tcPr>
          <w:p w14:paraId="3925046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tc>
      </w:tr>
      <w:tr w:rsidR="00E67224" w:rsidRPr="00DD244F" w14:paraId="3AA28943" w14:textId="77777777" w:rsidTr="006C61E7">
        <w:trPr>
          <w:jc w:val="center"/>
        </w:trPr>
        <w:tc>
          <w:tcPr>
            <w:tcW w:w="2528" w:type="dxa"/>
            <w:shd w:val="clear" w:color="auto" w:fill="auto"/>
          </w:tcPr>
          <w:p w14:paraId="59F46812"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10496D8F"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6BFCB374"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587D654C"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5DA3EDB3"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74E2C4BD"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09A2DB9A" w14:textId="77777777" w:rsidTr="006C61E7">
        <w:trPr>
          <w:jc w:val="center"/>
        </w:trPr>
        <w:tc>
          <w:tcPr>
            <w:tcW w:w="2528" w:type="dxa"/>
            <w:vMerge w:val="restart"/>
            <w:shd w:val="clear" w:color="auto" w:fill="auto"/>
          </w:tcPr>
          <w:p w14:paraId="087899E6" w14:textId="77777777" w:rsidR="00E67224" w:rsidRPr="00F60A30" w:rsidRDefault="00E67224" w:rsidP="006C61E7">
            <w:pPr>
              <w:spacing w:after="0" w:line="240" w:lineRule="auto"/>
              <w:rPr>
                <w:rFonts w:ascii="Times New Roman" w:hAnsi="Times New Roman"/>
                <w:i/>
                <w:sz w:val="20"/>
                <w:szCs w:val="20"/>
                <w:lang w:val="ru-RU"/>
              </w:rPr>
            </w:pPr>
            <w:r w:rsidRPr="00DD244F">
              <w:rPr>
                <w:rFonts w:ascii="Times New Roman" w:hAnsi="Times New Roman"/>
                <w:i/>
                <w:sz w:val="20"/>
                <w:szCs w:val="20"/>
                <w:lang w:val="ru-RU"/>
              </w:rPr>
              <w:t>Конкретная</w:t>
            </w:r>
            <w:r w:rsidRPr="00F60A30">
              <w:rPr>
                <w:rFonts w:ascii="Times New Roman" w:hAnsi="Times New Roman"/>
                <w:i/>
                <w:sz w:val="20"/>
                <w:szCs w:val="20"/>
                <w:lang w:val="ru-RU"/>
              </w:rPr>
              <w:t xml:space="preserve"> </w:t>
            </w:r>
            <w:r w:rsidRPr="00DD244F">
              <w:rPr>
                <w:rFonts w:ascii="Times New Roman" w:hAnsi="Times New Roman"/>
                <w:i/>
                <w:sz w:val="20"/>
                <w:szCs w:val="20"/>
                <w:lang w:val="ru-RU"/>
              </w:rPr>
              <w:t>задача</w:t>
            </w:r>
            <w:r>
              <w:rPr>
                <w:rFonts w:ascii="Times New Roman" w:hAnsi="Times New Roman"/>
                <w:i/>
                <w:sz w:val="20"/>
                <w:szCs w:val="20"/>
                <w:lang w:val="ru-RU"/>
              </w:rPr>
              <w:t xml:space="preserve"> </w:t>
            </w:r>
            <w:r w:rsidRPr="00F60A30">
              <w:rPr>
                <w:rFonts w:ascii="Times New Roman" w:hAnsi="Times New Roman"/>
                <w:i/>
                <w:sz w:val="20"/>
                <w:szCs w:val="20"/>
                <w:lang w:val="ru-RU"/>
              </w:rPr>
              <w:t>1.4.</w:t>
            </w:r>
            <w:r w:rsidRPr="004E3814">
              <w:rPr>
                <w:rFonts w:ascii="Times New Roman" w:hAnsi="Times New Roman"/>
                <w:sz w:val="20"/>
                <w:szCs w:val="20"/>
                <w:lang w:val="ru-RU"/>
              </w:rPr>
              <w:tab/>
              <w:t>Развитие профессиональных и институциональных качеств лиц, ответственных за эффективное исполнение законодательства в этой области</w:t>
            </w:r>
          </w:p>
        </w:tc>
        <w:tc>
          <w:tcPr>
            <w:tcW w:w="3827" w:type="dxa"/>
            <w:shd w:val="clear" w:color="auto" w:fill="auto"/>
          </w:tcPr>
          <w:p w14:paraId="15B4B5C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1.4.1. Разработка и принятие механизма с четкими, точными, предсказуемыми, измеримыми и прозрачными процедурами, правилами и критериями для набора наиболее подходящих лиц в органы, ответственные за реализацию публичной политики в области СМИ</w:t>
            </w:r>
          </w:p>
        </w:tc>
        <w:tc>
          <w:tcPr>
            <w:tcW w:w="2502" w:type="dxa"/>
            <w:shd w:val="clear" w:color="auto" w:fill="auto"/>
          </w:tcPr>
          <w:p w14:paraId="50ADF64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Принятые и обнародованные регламенты конкурса;</w:t>
            </w:r>
          </w:p>
          <w:p w14:paraId="3CCE902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качество регламентов</w:t>
            </w:r>
          </w:p>
        </w:tc>
        <w:tc>
          <w:tcPr>
            <w:tcW w:w="1893" w:type="dxa"/>
            <w:shd w:val="clear" w:color="auto" w:fill="auto"/>
          </w:tcPr>
          <w:p w14:paraId="5B7C4FF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4B150BA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2023 г.</w:t>
            </w:r>
          </w:p>
        </w:tc>
        <w:tc>
          <w:tcPr>
            <w:tcW w:w="1843" w:type="dxa"/>
            <w:shd w:val="clear" w:color="auto" w:fill="auto"/>
          </w:tcPr>
          <w:p w14:paraId="016DCE3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6C8D73DD"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75599186" w14:textId="77777777" w:rsidTr="006C61E7">
        <w:trPr>
          <w:jc w:val="center"/>
        </w:trPr>
        <w:tc>
          <w:tcPr>
            <w:tcW w:w="2528" w:type="dxa"/>
            <w:vMerge/>
            <w:shd w:val="clear" w:color="auto" w:fill="auto"/>
          </w:tcPr>
          <w:p w14:paraId="47CF5AC4"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78D9F76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1.4.2. Внедрение регламентов конкурса для набора наиболее подходящих лиц в состав органов, ответственных за реализацию публичной политики в области СМИ</w:t>
            </w:r>
          </w:p>
        </w:tc>
        <w:tc>
          <w:tcPr>
            <w:tcW w:w="2502" w:type="dxa"/>
            <w:shd w:val="clear" w:color="auto" w:fill="auto"/>
          </w:tcPr>
          <w:p w14:paraId="5CF5215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Степень правильности проведения и прозрачности конкурсов;</w:t>
            </w:r>
          </w:p>
          <w:p w14:paraId="430C778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Качество набранных лиц</w:t>
            </w:r>
          </w:p>
        </w:tc>
        <w:tc>
          <w:tcPr>
            <w:tcW w:w="1893" w:type="dxa"/>
            <w:shd w:val="clear" w:color="auto" w:fill="auto"/>
          </w:tcPr>
          <w:p w14:paraId="5052FC2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1A9FD975"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016611F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43CB9D2D"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0FEDA104" w14:textId="77777777" w:rsidTr="006C61E7">
        <w:trPr>
          <w:jc w:val="center"/>
        </w:trPr>
        <w:tc>
          <w:tcPr>
            <w:tcW w:w="2528" w:type="dxa"/>
            <w:vMerge/>
            <w:shd w:val="clear" w:color="auto" w:fill="auto"/>
          </w:tcPr>
          <w:p w14:paraId="0830C69B"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523FE4C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1.4.3. Организация обучающих мероприятий для сотрудников органов, ответственных за реализацию политики в области общественных СМИ в рамках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tc>
        <w:tc>
          <w:tcPr>
            <w:tcW w:w="2502" w:type="dxa"/>
            <w:shd w:val="clear" w:color="auto" w:fill="auto"/>
          </w:tcPr>
          <w:p w14:paraId="7838702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курсов, проводимых за год;</w:t>
            </w:r>
          </w:p>
          <w:p w14:paraId="2834259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количество прошедших обучение сотрудников; </w:t>
            </w:r>
          </w:p>
          <w:p w14:paraId="739226E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эффективность прошедших обучение лиц</w:t>
            </w:r>
          </w:p>
        </w:tc>
        <w:tc>
          <w:tcPr>
            <w:tcW w:w="1893" w:type="dxa"/>
            <w:shd w:val="clear" w:color="auto" w:fill="auto"/>
          </w:tcPr>
          <w:p w14:paraId="48EC70F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p w14:paraId="31B5D0C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2716319D"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197A220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7D78907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 xml:space="preserve">-Moldova”; </w:t>
            </w:r>
          </w:p>
          <w:p w14:paraId="154B970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телевидению и радио</w:t>
            </w:r>
          </w:p>
        </w:tc>
      </w:tr>
      <w:tr w:rsidR="00E67224" w:rsidRPr="00DD244F" w14:paraId="4CA35377" w14:textId="77777777" w:rsidTr="006C61E7">
        <w:trPr>
          <w:jc w:val="center"/>
        </w:trPr>
        <w:tc>
          <w:tcPr>
            <w:tcW w:w="2528" w:type="dxa"/>
            <w:vMerge/>
            <w:shd w:val="clear" w:color="auto" w:fill="auto"/>
          </w:tcPr>
          <w:p w14:paraId="2A46D625"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7A920C0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1.4.4. Заимствование и внедрение передовых практик управления в области СМИ</w:t>
            </w:r>
          </w:p>
        </w:tc>
        <w:tc>
          <w:tcPr>
            <w:tcW w:w="2502" w:type="dxa"/>
            <w:shd w:val="clear" w:color="auto" w:fill="auto"/>
          </w:tcPr>
          <w:p w14:paraId="4FE53AE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ознакомительных визитов;</w:t>
            </w:r>
          </w:p>
          <w:p w14:paraId="28122E4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обнародованных отчетов о результатах визитов;</w:t>
            </w:r>
          </w:p>
          <w:p w14:paraId="5C870D2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количество случаев заимствования передового опыта;</w:t>
            </w:r>
          </w:p>
          <w:p w14:paraId="4410481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воздействие заимствования опыта </w:t>
            </w:r>
          </w:p>
        </w:tc>
        <w:tc>
          <w:tcPr>
            <w:tcW w:w="1893" w:type="dxa"/>
            <w:shd w:val="clear" w:color="auto" w:fill="auto"/>
          </w:tcPr>
          <w:p w14:paraId="3FAA79A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 xml:space="preserve">В пределах бюджетных ассигнований, </w:t>
            </w:r>
          </w:p>
          <w:p w14:paraId="0A0A4A6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47D4E426"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4D416F6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телевидению и радио;</w:t>
            </w:r>
          </w:p>
          <w:p w14:paraId="625AB37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Совет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tc>
      </w:tr>
      <w:tr w:rsidR="00E67224" w:rsidRPr="00DD244F" w14:paraId="7097DA3D" w14:textId="77777777" w:rsidTr="006C61E7">
        <w:trPr>
          <w:jc w:val="center"/>
        </w:trPr>
        <w:tc>
          <w:tcPr>
            <w:tcW w:w="2528" w:type="dxa"/>
            <w:vMerge/>
            <w:shd w:val="clear" w:color="auto" w:fill="auto"/>
          </w:tcPr>
          <w:p w14:paraId="30C5CC68"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2F3F72E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1.4.5. Подготовка, принятие и внедрение в режиме прозрачности стратегических планов развития и ежегодных оперативных планов</w:t>
            </w:r>
          </w:p>
        </w:tc>
        <w:tc>
          <w:tcPr>
            <w:tcW w:w="2502" w:type="dxa"/>
            <w:shd w:val="clear" w:color="auto" w:fill="auto"/>
          </w:tcPr>
          <w:p w14:paraId="30278F1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Принятые и опубликованные планы, по которым проведены публичные консультации;</w:t>
            </w:r>
          </w:p>
          <w:p w14:paraId="78AA0FC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Степень реализации планов;</w:t>
            </w:r>
          </w:p>
          <w:p w14:paraId="2F2CCACB"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646CA4E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p w14:paraId="36FE7BD2"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5BE0FB95"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61206A3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телевидению и радио;</w:t>
            </w:r>
          </w:p>
          <w:p w14:paraId="339830E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tc>
      </w:tr>
      <w:tr w:rsidR="00E67224" w:rsidRPr="00DD244F" w14:paraId="56259CE6" w14:textId="77777777" w:rsidTr="006C61E7">
        <w:trPr>
          <w:jc w:val="center"/>
        </w:trPr>
        <w:tc>
          <w:tcPr>
            <w:tcW w:w="2528" w:type="dxa"/>
            <w:shd w:val="clear" w:color="auto" w:fill="auto"/>
          </w:tcPr>
          <w:p w14:paraId="0C9C4056"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615CE58D"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43DF48E9"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67FCE1B1"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6B6B3557"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0AEA35FB"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19AA7EB6" w14:textId="77777777" w:rsidTr="006C61E7">
        <w:trPr>
          <w:jc w:val="center"/>
        </w:trPr>
        <w:tc>
          <w:tcPr>
            <w:tcW w:w="2528" w:type="dxa"/>
            <w:vMerge w:val="restart"/>
            <w:shd w:val="clear" w:color="auto" w:fill="auto"/>
          </w:tcPr>
          <w:p w14:paraId="7C00FEAA" w14:textId="77777777" w:rsidR="00E67224" w:rsidRPr="00F60A30" w:rsidRDefault="00E67224" w:rsidP="006C61E7">
            <w:pPr>
              <w:spacing w:after="0" w:line="240" w:lineRule="auto"/>
              <w:rPr>
                <w:rFonts w:ascii="Times New Roman" w:hAnsi="Times New Roman"/>
                <w:i/>
                <w:sz w:val="20"/>
                <w:szCs w:val="20"/>
                <w:lang w:val="ru-RU"/>
              </w:rPr>
            </w:pPr>
            <w:r>
              <w:rPr>
                <w:rFonts w:ascii="Times New Roman" w:hAnsi="Times New Roman"/>
                <w:i/>
                <w:sz w:val="20"/>
                <w:szCs w:val="20"/>
                <w:lang w:val="ru-RU"/>
              </w:rPr>
              <w:t>Специфическая</w:t>
            </w:r>
            <w:r w:rsidRPr="00F60A30">
              <w:rPr>
                <w:rFonts w:ascii="Times New Roman" w:hAnsi="Times New Roman"/>
                <w:i/>
                <w:sz w:val="20"/>
                <w:szCs w:val="20"/>
                <w:lang w:val="ru-RU"/>
              </w:rPr>
              <w:t xml:space="preserve"> </w:t>
            </w:r>
            <w:r w:rsidRPr="00DD244F">
              <w:rPr>
                <w:rFonts w:ascii="Times New Roman" w:hAnsi="Times New Roman"/>
                <w:i/>
                <w:sz w:val="20"/>
                <w:szCs w:val="20"/>
                <w:lang w:val="ru-RU"/>
              </w:rPr>
              <w:t>задача</w:t>
            </w:r>
            <w:r>
              <w:rPr>
                <w:rFonts w:ascii="Times New Roman" w:hAnsi="Times New Roman"/>
                <w:i/>
                <w:sz w:val="20"/>
                <w:szCs w:val="20"/>
                <w:lang w:val="ru-RU"/>
              </w:rPr>
              <w:t xml:space="preserve"> </w:t>
            </w:r>
            <w:r w:rsidRPr="00F60A30">
              <w:rPr>
                <w:rFonts w:ascii="Times New Roman" w:hAnsi="Times New Roman"/>
                <w:i/>
                <w:sz w:val="20"/>
                <w:szCs w:val="20"/>
                <w:lang w:val="ru-RU"/>
              </w:rPr>
              <w:t>1.5.</w:t>
            </w:r>
          </w:p>
          <w:p w14:paraId="4D36BB2A" w14:textId="77777777" w:rsidR="00E67224" w:rsidRPr="004E3814" w:rsidRDefault="00E67224" w:rsidP="006C61E7">
            <w:pPr>
              <w:spacing w:after="0" w:line="240" w:lineRule="auto"/>
              <w:rPr>
                <w:rFonts w:ascii="Times New Roman" w:hAnsi="Times New Roman"/>
                <w:sz w:val="20"/>
                <w:szCs w:val="20"/>
                <w:lang w:val="ru-RU"/>
              </w:rPr>
            </w:pPr>
            <w:r w:rsidRPr="004E3814">
              <w:rPr>
                <w:rFonts w:ascii="Times New Roman" w:hAnsi="Times New Roman"/>
                <w:sz w:val="20"/>
                <w:szCs w:val="20"/>
                <w:lang w:val="ru-RU"/>
              </w:rPr>
              <w:t>Систематический мониторинг способа исполнения действующего законодательства и, при необходимости, соответствующие вмешательства на проблематичных сегментах</w:t>
            </w:r>
          </w:p>
        </w:tc>
        <w:tc>
          <w:tcPr>
            <w:tcW w:w="3827" w:type="dxa"/>
            <w:shd w:val="clear" w:color="auto" w:fill="auto"/>
          </w:tcPr>
          <w:p w14:paraId="47B71A6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1.5.1. Обеспечение прозрачности в работе и регулярной отчетности о порядке дополнения и выполнения законодательства о СМИ</w:t>
            </w:r>
          </w:p>
        </w:tc>
        <w:tc>
          <w:tcPr>
            <w:tcW w:w="2502" w:type="dxa"/>
            <w:shd w:val="clear" w:color="auto" w:fill="auto"/>
          </w:tcPr>
          <w:p w14:paraId="567C49E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периодичность обнародованных отчетов;</w:t>
            </w:r>
          </w:p>
          <w:p w14:paraId="792B885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качество отчетов</w:t>
            </w:r>
          </w:p>
        </w:tc>
        <w:tc>
          <w:tcPr>
            <w:tcW w:w="1893" w:type="dxa"/>
            <w:shd w:val="clear" w:color="auto" w:fill="auto"/>
          </w:tcPr>
          <w:p w14:paraId="1619792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6A48711A"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w:t>
            </w:r>
            <w:r w:rsidRPr="00DD244F">
              <w:rPr>
                <w:rFonts w:ascii="Times New Roman" w:hAnsi="Times New Roman"/>
                <w:sz w:val="20"/>
                <w:szCs w:val="20"/>
                <w:lang w:val="ru-RU"/>
              </w:rPr>
              <w:t>2026</w:t>
            </w:r>
            <w:proofErr w:type="gramEnd"/>
            <w:r>
              <w:rPr>
                <w:rFonts w:ascii="Times New Roman" w:hAnsi="Times New Roman"/>
                <w:sz w:val="20"/>
                <w:szCs w:val="20"/>
                <w:lang w:val="ru-RU"/>
              </w:rPr>
              <w:t xml:space="preserve"> гг.</w:t>
            </w:r>
          </w:p>
          <w:p w14:paraId="7827E04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ежегодно</w:t>
            </w:r>
          </w:p>
        </w:tc>
        <w:tc>
          <w:tcPr>
            <w:tcW w:w="1843" w:type="dxa"/>
            <w:shd w:val="clear" w:color="auto" w:fill="auto"/>
          </w:tcPr>
          <w:p w14:paraId="2CD45BA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69CD481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телевидению и радио,</w:t>
            </w:r>
          </w:p>
          <w:p w14:paraId="0352C70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tc>
      </w:tr>
      <w:tr w:rsidR="00E67224" w:rsidRPr="00DD244F" w14:paraId="4E96FD9D" w14:textId="77777777" w:rsidTr="006C61E7">
        <w:trPr>
          <w:jc w:val="center"/>
        </w:trPr>
        <w:tc>
          <w:tcPr>
            <w:tcW w:w="2528" w:type="dxa"/>
            <w:vMerge/>
            <w:shd w:val="clear" w:color="auto" w:fill="auto"/>
          </w:tcPr>
          <w:p w14:paraId="3CCBC8D0"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70E3A2FC" w14:textId="77777777" w:rsidR="00E67224" w:rsidRPr="00DD244F" w:rsidRDefault="00E67224" w:rsidP="006C61E7">
            <w:pPr>
              <w:pStyle w:val="NormalWeb"/>
              <w:rPr>
                <w:sz w:val="20"/>
                <w:szCs w:val="20"/>
                <w:lang w:val="ru-RU"/>
              </w:rPr>
            </w:pPr>
            <w:r w:rsidRPr="00DD244F">
              <w:rPr>
                <w:sz w:val="20"/>
                <w:szCs w:val="20"/>
                <w:lang w:val="ru-RU"/>
              </w:rPr>
              <w:t xml:space="preserve">1.5.2. Разработка и применение эффективного внутреннего механизма систематического мониторинга порядка выполнения отраслевого законодательства и принятия </w:t>
            </w:r>
            <w:r w:rsidRPr="00A74572">
              <w:rPr>
                <w:sz w:val="20"/>
                <w:szCs w:val="20"/>
                <w:lang w:val="ru-RU"/>
              </w:rPr>
              <w:t>соответствующих мер</w:t>
            </w:r>
            <w:r w:rsidRPr="00DD244F">
              <w:rPr>
                <w:sz w:val="20"/>
                <w:szCs w:val="20"/>
                <w:lang w:val="ru-RU"/>
              </w:rPr>
              <w:t xml:space="preserve"> в соответствии с результатами мониторинга</w:t>
            </w:r>
          </w:p>
        </w:tc>
        <w:tc>
          <w:tcPr>
            <w:tcW w:w="2502" w:type="dxa"/>
            <w:shd w:val="clear" w:color="auto" w:fill="auto"/>
          </w:tcPr>
          <w:p w14:paraId="67F08C1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Принятые и опубликованные методологии;</w:t>
            </w:r>
          </w:p>
          <w:p w14:paraId="123A3F0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услуги функционального мониторинга;</w:t>
            </w:r>
          </w:p>
          <w:p w14:paraId="5F906A4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периодичность отчетов о мониторинге;</w:t>
            </w:r>
          </w:p>
          <w:p w14:paraId="424ACA6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выявленных недостатков и способы устранения негативных последствий;</w:t>
            </w:r>
          </w:p>
          <w:p w14:paraId="4A431D9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актуальность и качество </w:t>
            </w:r>
            <w:r w:rsidRPr="00A74572">
              <w:rPr>
                <w:rFonts w:ascii="Times New Roman" w:hAnsi="Times New Roman"/>
                <w:sz w:val="20"/>
                <w:szCs w:val="20"/>
                <w:lang w:val="ru-RU"/>
              </w:rPr>
              <w:t>принятых мер</w:t>
            </w:r>
          </w:p>
        </w:tc>
        <w:tc>
          <w:tcPr>
            <w:tcW w:w="1893" w:type="dxa"/>
            <w:shd w:val="clear" w:color="auto" w:fill="auto"/>
          </w:tcPr>
          <w:p w14:paraId="0BD2293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18838E74"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09FCB47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3EA3CEC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телевидению и радио;</w:t>
            </w:r>
          </w:p>
          <w:p w14:paraId="2D41C10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tc>
      </w:tr>
      <w:tr w:rsidR="00E67224" w:rsidRPr="00DD244F" w14:paraId="3687EEA3" w14:textId="77777777" w:rsidTr="006C61E7">
        <w:trPr>
          <w:jc w:val="center"/>
        </w:trPr>
        <w:tc>
          <w:tcPr>
            <w:tcW w:w="2528" w:type="dxa"/>
            <w:vMerge/>
            <w:shd w:val="clear" w:color="auto" w:fill="auto"/>
          </w:tcPr>
          <w:p w14:paraId="118C423C"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4CD5B53D" w14:textId="77777777" w:rsidR="00E67224" w:rsidRPr="00DD244F" w:rsidRDefault="00E67224" w:rsidP="006C61E7">
            <w:pPr>
              <w:pStyle w:val="NormalWeb"/>
              <w:rPr>
                <w:sz w:val="20"/>
                <w:szCs w:val="20"/>
                <w:lang w:val="ru-RU"/>
              </w:rPr>
            </w:pPr>
            <w:r w:rsidRPr="00DD244F">
              <w:rPr>
                <w:sz w:val="20"/>
                <w:szCs w:val="20"/>
                <w:lang w:val="ru-RU"/>
              </w:rPr>
              <w:t>1.5.3. Систематический внешний мониторинг выполнения действующего законодательства о СМИ</w:t>
            </w:r>
          </w:p>
        </w:tc>
        <w:tc>
          <w:tcPr>
            <w:tcW w:w="2502" w:type="dxa"/>
            <w:shd w:val="clear" w:color="auto" w:fill="auto"/>
          </w:tcPr>
          <w:p w14:paraId="3D96BCE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периодичность отчетов по мониторингу;</w:t>
            </w:r>
          </w:p>
          <w:p w14:paraId="5AD9B84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актуальность результатов и рекомендаций;</w:t>
            </w:r>
          </w:p>
          <w:p w14:paraId="6D7FEEE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реакция на рекомендации (количество рекомендаций, выполненных надлежащим образом)</w:t>
            </w:r>
          </w:p>
        </w:tc>
        <w:tc>
          <w:tcPr>
            <w:tcW w:w="1893" w:type="dxa"/>
            <w:shd w:val="clear" w:color="auto" w:fill="auto"/>
          </w:tcPr>
          <w:p w14:paraId="5FFE30E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35A7AF5E"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7CFF769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6F76AAE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медиа-ассоциации</w:t>
            </w:r>
          </w:p>
        </w:tc>
      </w:tr>
      <w:tr w:rsidR="00E67224" w:rsidRPr="00DD244F" w14:paraId="49C024D8" w14:textId="77777777" w:rsidTr="006C61E7">
        <w:trPr>
          <w:jc w:val="center"/>
        </w:trPr>
        <w:tc>
          <w:tcPr>
            <w:tcW w:w="2528" w:type="dxa"/>
            <w:shd w:val="clear" w:color="auto" w:fill="auto"/>
          </w:tcPr>
          <w:p w14:paraId="17DAA109"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39608420" w14:textId="77777777" w:rsidR="00E67224" w:rsidRPr="00DD244F" w:rsidRDefault="00E67224" w:rsidP="006C61E7">
            <w:pPr>
              <w:pStyle w:val="NormalWeb"/>
              <w:rPr>
                <w:sz w:val="20"/>
                <w:szCs w:val="20"/>
                <w:lang w:val="ru-RU"/>
              </w:rPr>
            </w:pPr>
          </w:p>
        </w:tc>
        <w:tc>
          <w:tcPr>
            <w:tcW w:w="2502" w:type="dxa"/>
            <w:shd w:val="clear" w:color="auto" w:fill="auto"/>
          </w:tcPr>
          <w:p w14:paraId="46B99FC2"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5A32B10A"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65BEA51F"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5DD183F5" w14:textId="77777777" w:rsidR="00E67224" w:rsidRPr="00DD244F" w:rsidRDefault="00E67224" w:rsidP="006C61E7">
            <w:pPr>
              <w:spacing w:after="0" w:line="240" w:lineRule="auto"/>
              <w:rPr>
                <w:rFonts w:ascii="Times New Roman" w:hAnsi="Times New Roman"/>
                <w:sz w:val="20"/>
                <w:szCs w:val="20"/>
                <w:lang w:val="ru-RU"/>
              </w:rPr>
            </w:pPr>
          </w:p>
        </w:tc>
      </w:tr>
      <w:tr w:rsidR="00E67224" w:rsidRPr="004E3814" w14:paraId="5245C1D7" w14:textId="77777777" w:rsidTr="006C61E7">
        <w:trPr>
          <w:jc w:val="center"/>
        </w:trPr>
        <w:tc>
          <w:tcPr>
            <w:tcW w:w="14152" w:type="dxa"/>
            <w:gridSpan w:val="6"/>
            <w:shd w:val="clear" w:color="auto" w:fill="auto"/>
          </w:tcPr>
          <w:p w14:paraId="6B526050" w14:textId="77777777" w:rsidR="00E67224" w:rsidRPr="004E3814" w:rsidRDefault="00E67224" w:rsidP="006C61E7">
            <w:pPr>
              <w:spacing w:after="0" w:line="240" w:lineRule="auto"/>
              <w:rPr>
                <w:rFonts w:ascii="Times New Roman" w:hAnsi="Times New Roman"/>
                <w:sz w:val="20"/>
                <w:szCs w:val="20"/>
                <w:lang w:val="ru-RU"/>
              </w:rPr>
            </w:pPr>
            <w:r w:rsidRPr="00DD244F">
              <w:rPr>
                <w:rFonts w:ascii="Times New Roman" w:hAnsi="Times New Roman"/>
                <w:b/>
                <w:sz w:val="20"/>
                <w:szCs w:val="20"/>
                <w:u w:val="single"/>
                <w:lang w:val="ru-RU"/>
              </w:rPr>
              <w:lastRenderedPageBreak/>
              <w:t>Общая</w:t>
            </w:r>
            <w:r w:rsidRPr="00F60A30">
              <w:rPr>
                <w:rFonts w:ascii="Times New Roman" w:hAnsi="Times New Roman"/>
                <w:b/>
                <w:sz w:val="20"/>
                <w:szCs w:val="20"/>
                <w:u w:val="single"/>
                <w:lang w:val="ru-RU"/>
              </w:rPr>
              <w:t xml:space="preserve"> </w:t>
            </w:r>
            <w:r w:rsidRPr="00DD244F">
              <w:rPr>
                <w:rFonts w:ascii="Times New Roman" w:hAnsi="Times New Roman"/>
                <w:b/>
                <w:sz w:val="20"/>
                <w:szCs w:val="20"/>
                <w:u w:val="single"/>
                <w:lang w:val="ru-RU"/>
              </w:rPr>
              <w:t>задача</w:t>
            </w:r>
            <w:r w:rsidRPr="00F60A30">
              <w:rPr>
                <w:rFonts w:ascii="Times New Roman" w:hAnsi="Times New Roman"/>
                <w:b/>
                <w:sz w:val="20"/>
                <w:szCs w:val="20"/>
                <w:u w:val="single"/>
                <w:lang w:val="ru-RU"/>
              </w:rPr>
              <w:t xml:space="preserve"> 2.</w:t>
            </w:r>
            <w:r w:rsidRPr="00F60A30">
              <w:rPr>
                <w:rFonts w:ascii="Times New Roman" w:hAnsi="Times New Roman"/>
                <w:b/>
                <w:sz w:val="20"/>
                <w:szCs w:val="20"/>
                <w:lang w:val="ru-RU"/>
              </w:rPr>
              <w:t xml:space="preserve"> </w:t>
            </w:r>
            <w:r w:rsidRPr="004E3814">
              <w:rPr>
                <w:rFonts w:ascii="Times New Roman" w:hAnsi="Times New Roman"/>
                <w:b/>
                <w:sz w:val="20"/>
                <w:szCs w:val="20"/>
                <w:lang w:val="ru-RU"/>
              </w:rPr>
              <w:t>Достаточная и эффективная правовая-экономическая база для обеспечения управления областью СМИ в качестве специфического экономического агента в условиях рыночной экономики и честной конкуренции, направленная на усиление экономическо-финансовой устойчивости СМИ и, как естественное следствие, ее редакционную независимость</w:t>
            </w:r>
          </w:p>
        </w:tc>
      </w:tr>
      <w:tr w:rsidR="00E67224" w:rsidRPr="00DD244F" w14:paraId="51ECEB0F" w14:textId="77777777" w:rsidTr="006C61E7">
        <w:trPr>
          <w:jc w:val="center"/>
        </w:trPr>
        <w:tc>
          <w:tcPr>
            <w:tcW w:w="2528" w:type="dxa"/>
            <w:vMerge w:val="restart"/>
            <w:shd w:val="clear" w:color="auto" w:fill="auto"/>
          </w:tcPr>
          <w:p w14:paraId="592A3AC8" w14:textId="77777777" w:rsidR="00E67224" w:rsidRPr="00F60A30" w:rsidRDefault="00E67224" w:rsidP="006C61E7">
            <w:pPr>
              <w:spacing w:after="0" w:line="240" w:lineRule="auto"/>
              <w:rPr>
                <w:rFonts w:ascii="Times New Roman" w:hAnsi="Times New Roman"/>
                <w:i/>
                <w:sz w:val="20"/>
                <w:szCs w:val="20"/>
                <w:lang w:val="ru-RU"/>
              </w:rPr>
            </w:pPr>
            <w:r>
              <w:rPr>
                <w:rFonts w:ascii="Times New Roman" w:hAnsi="Times New Roman"/>
                <w:i/>
                <w:sz w:val="20"/>
                <w:szCs w:val="20"/>
                <w:lang w:val="ru-RU"/>
              </w:rPr>
              <w:t>Специфическая</w:t>
            </w:r>
            <w:r w:rsidRPr="00F60A30">
              <w:rPr>
                <w:rFonts w:ascii="Times New Roman" w:hAnsi="Times New Roman"/>
                <w:i/>
                <w:sz w:val="20"/>
                <w:szCs w:val="20"/>
                <w:lang w:val="ru-RU"/>
              </w:rPr>
              <w:t xml:space="preserve"> </w:t>
            </w:r>
            <w:r w:rsidRPr="00DD244F">
              <w:rPr>
                <w:rFonts w:ascii="Times New Roman" w:hAnsi="Times New Roman"/>
                <w:i/>
                <w:sz w:val="20"/>
                <w:szCs w:val="20"/>
                <w:lang w:val="ru-RU"/>
              </w:rPr>
              <w:t>задача</w:t>
            </w:r>
            <w:r w:rsidRPr="00F60A30">
              <w:rPr>
                <w:rFonts w:ascii="Times New Roman" w:hAnsi="Times New Roman"/>
                <w:i/>
                <w:sz w:val="20"/>
                <w:szCs w:val="20"/>
                <w:lang w:val="ru-RU"/>
              </w:rPr>
              <w:t xml:space="preserve"> 2.1. </w:t>
            </w:r>
          </w:p>
          <w:p w14:paraId="441DF727" w14:textId="77777777" w:rsidR="00E67224" w:rsidRPr="00F60A30" w:rsidRDefault="00E67224" w:rsidP="006C61E7">
            <w:pPr>
              <w:spacing w:after="0" w:line="240" w:lineRule="auto"/>
              <w:rPr>
                <w:rFonts w:ascii="Times New Roman" w:hAnsi="Times New Roman"/>
                <w:sz w:val="20"/>
                <w:szCs w:val="20"/>
                <w:lang w:val="ru-RU"/>
              </w:rPr>
            </w:pPr>
            <w:r w:rsidRPr="00F60A30">
              <w:rPr>
                <w:rFonts w:ascii="Times New Roman" w:hAnsi="Times New Roman"/>
                <w:sz w:val="20"/>
                <w:szCs w:val="20"/>
                <w:lang w:val="ru-RU"/>
              </w:rPr>
              <w:t>Внесение дополнений, корректировок, изменения в национальную экономически- правовую базу для обеспечения эффективной экономической деятельности СМИ.</w:t>
            </w:r>
          </w:p>
          <w:p w14:paraId="4C9F6D9B" w14:textId="77777777" w:rsidR="00E67224" w:rsidRPr="00F60A30"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1B3CB65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2.1.1. Разработка и принятие изменений в законодательство, предусматривающих, как минимум: Реестр меди</w:t>
            </w:r>
            <w:r>
              <w:rPr>
                <w:rFonts w:ascii="Times New Roman" w:hAnsi="Times New Roman"/>
                <w:sz w:val="20"/>
                <w:szCs w:val="20"/>
                <w:lang w:val="ru-RU"/>
              </w:rPr>
              <w:t>йных организаций</w:t>
            </w:r>
            <w:r w:rsidRPr="00DD244F">
              <w:rPr>
                <w:rFonts w:ascii="Times New Roman" w:hAnsi="Times New Roman"/>
                <w:sz w:val="20"/>
                <w:szCs w:val="20"/>
                <w:lang w:val="ru-RU"/>
              </w:rPr>
              <w:t xml:space="preserve">; прозрачность </w:t>
            </w:r>
            <w:r>
              <w:rPr>
                <w:rFonts w:ascii="Times New Roman" w:hAnsi="Times New Roman"/>
                <w:sz w:val="20"/>
                <w:szCs w:val="20"/>
                <w:lang w:val="ru-RU"/>
              </w:rPr>
              <w:t xml:space="preserve">режима </w:t>
            </w:r>
            <w:r w:rsidRPr="00DD244F">
              <w:rPr>
                <w:rFonts w:ascii="Times New Roman" w:hAnsi="Times New Roman"/>
                <w:sz w:val="20"/>
                <w:szCs w:val="20"/>
                <w:lang w:val="ru-RU"/>
              </w:rPr>
              <w:t>собственности меди</w:t>
            </w:r>
            <w:r>
              <w:rPr>
                <w:rFonts w:ascii="Times New Roman" w:hAnsi="Times New Roman"/>
                <w:sz w:val="20"/>
                <w:szCs w:val="20"/>
                <w:lang w:val="ru-RU"/>
              </w:rPr>
              <w:t>йных организаций</w:t>
            </w:r>
            <w:r w:rsidRPr="00DD244F">
              <w:rPr>
                <w:rFonts w:ascii="Times New Roman" w:hAnsi="Times New Roman"/>
                <w:sz w:val="20"/>
                <w:szCs w:val="20"/>
                <w:lang w:val="ru-RU"/>
              </w:rPr>
              <w:t>; прозрачность источников финансирования меди</w:t>
            </w:r>
            <w:r>
              <w:rPr>
                <w:rFonts w:ascii="Times New Roman" w:hAnsi="Times New Roman"/>
                <w:sz w:val="20"/>
                <w:szCs w:val="20"/>
                <w:lang w:val="ru-RU"/>
              </w:rPr>
              <w:t xml:space="preserve">йных организаций </w:t>
            </w:r>
          </w:p>
        </w:tc>
        <w:tc>
          <w:tcPr>
            <w:tcW w:w="2502" w:type="dxa"/>
            <w:shd w:val="clear" w:color="auto" w:fill="auto"/>
          </w:tcPr>
          <w:p w14:paraId="032CEC9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Разработанный проект внесения изменений в нормативную базу, по которому проведены публичные консультации;</w:t>
            </w:r>
          </w:p>
          <w:p w14:paraId="6D7C6E4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принятый Парламентом проект внесения изменений в нормативную базу</w:t>
            </w:r>
          </w:p>
        </w:tc>
        <w:tc>
          <w:tcPr>
            <w:tcW w:w="1893" w:type="dxa"/>
            <w:shd w:val="clear" w:color="auto" w:fill="auto"/>
          </w:tcPr>
          <w:p w14:paraId="599ED64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p w14:paraId="3D8F861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4618C6F9"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-2024</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3F96206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7D655F5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юстиции;</w:t>
            </w:r>
          </w:p>
          <w:p w14:paraId="350668BD"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t>объединений СМИ</w:t>
            </w:r>
          </w:p>
        </w:tc>
      </w:tr>
      <w:tr w:rsidR="00E67224" w:rsidRPr="00DD244F" w14:paraId="21EFEACC" w14:textId="77777777" w:rsidTr="006C61E7">
        <w:trPr>
          <w:jc w:val="center"/>
        </w:trPr>
        <w:tc>
          <w:tcPr>
            <w:tcW w:w="2528" w:type="dxa"/>
            <w:vMerge/>
            <w:shd w:val="clear" w:color="auto" w:fill="auto"/>
          </w:tcPr>
          <w:p w14:paraId="09027478"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3E3AE72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2.1.2. Анализ применения Закона об авторском праве и смежных правах и разработка и принятие поправок при необходимости</w:t>
            </w:r>
          </w:p>
        </w:tc>
        <w:tc>
          <w:tcPr>
            <w:tcW w:w="2502" w:type="dxa"/>
            <w:shd w:val="clear" w:color="auto" w:fill="auto"/>
          </w:tcPr>
          <w:p w14:paraId="74C2888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Разработанный проект внесения изменений в нормативную базу, по которому проведены публичные консультации;</w:t>
            </w:r>
          </w:p>
          <w:p w14:paraId="65FD6AB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принятый Парламентом проект внесения изменений в нормативную базу</w:t>
            </w:r>
          </w:p>
        </w:tc>
        <w:tc>
          <w:tcPr>
            <w:tcW w:w="1893" w:type="dxa"/>
            <w:shd w:val="clear" w:color="auto" w:fill="auto"/>
          </w:tcPr>
          <w:p w14:paraId="45F3615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24EB352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2024 </w:t>
            </w:r>
            <w:r>
              <w:rPr>
                <w:rFonts w:ascii="Times New Roman" w:hAnsi="Times New Roman"/>
                <w:sz w:val="20"/>
                <w:szCs w:val="20"/>
                <w:lang w:val="ru-RU"/>
              </w:rPr>
              <w:t>г.</w:t>
            </w:r>
          </w:p>
        </w:tc>
        <w:tc>
          <w:tcPr>
            <w:tcW w:w="1843" w:type="dxa"/>
            <w:shd w:val="clear" w:color="auto" w:fill="auto"/>
          </w:tcPr>
          <w:p w14:paraId="6E63097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686FBE9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юстиции; AGEPI</w:t>
            </w:r>
          </w:p>
        </w:tc>
      </w:tr>
      <w:tr w:rsidR="00E67224" w:rsidRPr="00DD244F" w14:paraId="01FB7D2E" w14:textId="77777777" w:rsidTr="006C61E7">
        <w:trPr>
          <w:jc w:val="center"/>
        </w:trPr>
        <w:tc>
          <w:tcPr>
            <w:tcW w:w="2528" w:type="dxa"/>
            <w:vMerge/>
            <w:shd w:val="clear" w:color="auto" w:fill="auto"/>
          </w:tcPr>
          <w:p w14:paraId="0C0F4737"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412BB7D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2.1.3. Разработка и утверждение нормативной базы для реализации Закона о привлечении иностранных инвестиций в производство фильмов и других аудиовизуальных произведений</w:t>
            </w:r>
          </w:p>
        </w:tc>
        <w:tc>
          <w:tcPr>
            <w:tcW w:w="2502" w:type="dxa"/>
            <w:shd w:val="clear" w:color="auto" w:fill="auto"/>
          </w:tcPr>
          <w:p w14:paraId="45376E3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База разработанных и принятых нормативных актов;</w:t>
            </w:r>
          </w:p>
          <w:p w14:paraId="7A8B408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функциональная инфраструктура/функциональные механизмы привлечения иностранных инвестиций</w:t>
            </w:r>
          </w:p>
        </w:tc>
        <w:tc>
          <w:tcPr>
            <w:tcW w:w="1893" w:type="dxa"/>
            <w:shd w:val="clear" w:color="auto" w:fill="auto"/>
          </w:tcPr>
          <w:p w14:paraId="4B36E55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1408147E"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1506E4D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культуры; Профильная парламентская комиссия;</w:t>
            </w:r>
          </w:p>
          <w:p w14:paraId="4486C9E0"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49634651" w14:textId="77777777" w:rsidTr="006C61E7">
        <w:trPr>
          <w:jc w:val="center"/>
        </w:trPr>
        <w:tc>
          <w:tcPr>
            <w:tcW w:w="2528" w:type="dxa"/>
            <w:vMerge/>
            <w:shd w:val="clear" w:color="auto" w:fill="auto"/>
          </w:tcPr>
          <w:p w14:paraId="27FE0948"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57B6D22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2.1.4. Создание и применение оперативного механизма сбора, обновления и публичной презентации статистических данных о реальном положении дел в медиасфере</w:t>
            </w:r>
          </w:p>
        </w:tc>
        <w:tc>
          <w:tcPr>
            <w:tcW w:w="2502" w:type="dxa"/>
            <w:shd w:val="clear" w:color="auto" w:fill="auto"/>
          </w:tcPr>
          <w:p w14:paraId="1BA8AEC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Созданный и применяемый механизм;</w:t>
            </w:r>
          </w:p>
          <w:p w14:paraId="31450FB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актуальные статистические данные</w:t>
            </w:r>
          </w:p>
        </w:tc>
        <w:tc>
          <w:tcPr>
            <w:tcW w:w="1893" w:type="dxa"/>
            <w:shd w:val="clear" w:color="auto" w:fill="auto"/>
          </w:tcPr>
          <w:p w14:paraId="41796F2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6AAAB69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 2023 г.</w:t>
            </w:r>
          </w:p>
        </w:tc>
        <w:tc>
          <w:tcPr>
            <w:tcW w:w="1843" w:type="dxa"/>
            <w:shd w:val="clear" w:color="auto" w:fill="auto"/>
          </w:tcPr>
          <w:p w14:paraId="322B7CE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Национальное бюро статистики</w:t>
            </w:r>
          </w:p>
        </w:tc>
      </w:tr>
      <w:tr w:rsidR="00E67224" w:rsidRPr="00DD244F" w14:paraId="16B9EA4B" w14:textId="77777777" w:rsidTr="006C61E7">
        <w:trPr>
          <w:jc w:val="center"/>
        </w:trPr>
        <w:tc>
          <w:tcPr>
            <w:tcW w:w="2528" w:type="dxa"/>
            <w:vMerge/>
            <w:shd w:val="clear" w:color="auto" w:fill="auto"/>
          </w:tcPr>
          <w:p w14:paraId="008D6533"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4B700BD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2.1.5. Создание и введение в действие механизма обучения и/или профессиональной подготовки медиа менеджеров</w:t>
            </w:r>
          </w:p>
        </w:tc>
        <w:tc>
          <w:tcPr>
            <w:tcW w:w="2502" w:type="dxa"/>
            <w:shd w:val="clear" w:color="auto" w:fill="auto"/>
          </w:tcPr>
          <w:p w14:paraId="2483782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Созданный и применяемый механизм;</w:t>
            </w:r>
          </w:p>
          <w:p w14:paraId="62A41EF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профильных факультетов/специальностей;</w:t>
            </w:r>
          </w:p>
          <w:p w14:paraId="4D44E48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качество обученных/подготовленных медиаменеджеров</w:t>
            </w:r>
          </w:p>
        </w:tc>
        <w:tc>
          <w:tcPr>
            <w:tcW w:w="1893" w:type="dxa"/>
            <w:shd w:val="clear" w:color="auto" w:fill="auto"/>
          </w:tcPr>
          <w:p w14:paraId="670050C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p w14:paraId="1228E46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45CEF6A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 2023 г.</w:t>
            </w:r>
          </w:p>
        </w:tc>
        <w:tc>
          <w:tcPr>
            <w:tcW w:w="1843" w:type="dxa"/>
            <w:shd w:val="clear" w:color="auto" w:fill="auto"/>
          </w:tcPr>
          <w:p w14:paraId="2FD9E14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p w14:paraId="54A33A0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культуры;</w:t>
            </w:r>
          </w:p>
          <w:p w14:paraId="14F5057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Образовательные учреждения с </w:t>
            </w:r>
            <w:r w:rsidRPr="00DD244F">
              <w:rPr>
                <w:rFonts w:ascii="Times New Roman" w:hAnsi="Times New Roman"/>
                <w:sz w:val="20"/>
                <w:szCs w:val="20"/>
                <w:lang w:val="ru-RU"/>
              </w:rPr>
              <w:lastRenderedPageBreak/>
              <w:t>профильными факультетами/центрами;</w:t>
            </w:r>
          </w:p>
          <w:p w14:paraId="16DF7C8D"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t>объединениями СМИ</w:t>
            </w:r>
          </w:p>
        </w:tc>
      </w:tr>
      <w:tr w:rsidR="00E67224" w:rsidRPr="00DD244F" w14:paraId="73F271A5" w14:textId="77777777" w:rsidTr="006C61E7">
        <w:trPr>
          <w:jc w:val="center"/>
        </w:trPr>
        <w:tc>
          <w:tcPr>
            <w:tcW w:w="2528" w:type="dxa"/>
            <w:vMerge/>
            <w:shd w:val="clear" w:color="auto" w:fill="auto"/>
          </w:tcPr>
          <w:p w14:paraId="755DF424"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306C126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2.1.6. Решение проблемы неиспользуемых редакционных помещений в Доме печати и Доме радио</w:t>
            </w:r>
          </w:p>
        </w:tc>
        <w:tc>
          <w:tcPr>
            <w:tcW w:w="2502" w:type="dxa"/>
            <w:shd w:val="clear" w:color="auto" w:fill="auto"/>
          </w:tcPr>
          <w:p w14:paraId="3D0B912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Качество выявленных решений;</w:t>
            </w:r>
          </w:p>
          <w:p w14:paraId="7FCB54E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влияние решений</w:t>
            </w:r>
          </w:p>
          <w:p w14:paraId="36864CA3" w14:textId="77777777" w:rsidR="00E67224" w:rsidRPr="00DD244F" w:rsidRDefault="00E67224" w:rsidP="006C61E7">
            <w:pPr>
              <w:spacing w:after="0" w:line="240" w:lineRule="auto"/>
              <w:rPr>
                <w:rFonts w:ascii="Times New Roman" w:hAnsi="Times New Roman"/>
                <w:sz w:val="20"/>
                <w:szCs w:val="20"/>
                <w:lang w:val="ru-RU"/>
              </w:rPr>
            </w:pPr>
          </w:p>
          <w:p w14:paraId="5936CDC6"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2681067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p w14:paraId="3EE2AFE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1983A14A"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69CF625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Государственная канцелярия; </w:t>
            </w:r>
          </w:p>
          <w:p w14:paraId="53FC378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Агентство публичной собственности;</w:t>
            </w:r>
          </w:p>
          <w:p w14:paraId="0DEB68C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p w14:paraId="1B1E496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tc>
      </w:tr>
      <w:tr w:rsidR="00E67224" w:rsidRPr="00DD244F" w14:paraId="49560464" w14:textId="77777777" w:rsidTr="006C61E7">
        <w:trPr>
          <w:jc w:val="center"/>
        </w:trPr>
        <w:tc>
          <w:tcPr>
            <w:tcW w:w="2528" w:type="dxa"/>
            <w:vMerge/>
            <w:shd w:val="clear" w:color="auto" w:fill="auto"/>
          </w:tcPr>
          <w:p w14:paraId="36FEAB7F"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6305F7F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2.1.7. Систематическая и прозрачная оценка финансово-экономической деятельности СМИ с целью предотвращения и противодействия возникновению доминирующего положения в формировании общественного мнения  </w:t>
            </w:r>
          </w:p>
        </w:tc>
        <w:tc>
          <w:tcPr>
            <w:tcW w:w="2502" w:type="dxa"/>
            <w:shd w:val="clear" w:color="auto" w:fill="auto"/>
          </w:tcPr>
          <w:p w14:paraId="7707580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ежегодных оценок;</w:t>
            </w:r>
          </w:p>
          <w:p w14:paraId="6FC8404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актуальность и прозрачность оценок;</w:t>
            </w:r>
          </w:p>
          <w:p w14:paraId="7056F839" w14:textId="77777777" w:rsidR="00E67224" w:rsidRPr="00DD244F" w:rsidRDefault="00E67224" w:rsidP="006C61E7">
            <w:pPr>
              <w:spacing w:after="0" w:line="240" w:lineRule="auto"/>
              <w:rPr>
                <w:rFonts w:ascii="Times New Roman" w:hAnsi="Times New Roman"/>
                <w:sz w:val="20"/>
                <w:szCs w:val="20"/>
                <w:lang w:val="ru-RU"/>
              </w:rPr>
            </w:pPr>
            <w:r w:rsidRPr="00A74572">
              <w:rPr>
                <w:rFonts w:ascii="Times New Roman" w:hAnsi="Times New Roman"/>
                <w:sz w:val="20"/>
                <w:szCs w:val="20"/>
                <w:lang w:val="ru-RU"/>
              </w:rPr>
              <w:t>качество принятых мер</w:t>
            </w:r>
            <w:r w:rsidRPr="00DD244F">
              <w:rPr>
                <w:rFonts w:ascii="Times New Roman" w:hAnsi="Times New Roman"/>
                <w:sz w:val="20"/>
                <w:szCs w:val="20"/>
                <w:lang w:val="ru-RU"/>
              </w:rPr>
              <w:t xml:space="preserve"> в соответствии с результатами оценки</w:t>
            </w:r>
          </w:p>
        </w:tc>
        <w:tc>
          <w:tcPr>
            <w:tcW w:w="1893" w:type="dxa"/>
            <w:shd w:val="clear" w:color="auto" w:fill="auto"/>
          </w:tcPr>
          <w:p w14:paraId="537D9C7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14E8618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 2023 г.</w:t>
            </w:r>
          </w:p>
        </w:tc>
        <w:tc>
          <w:tcPr>
            <w:tcW w:w="1843" w:type="dxa"/>
            <w:shd w:val="clear" w:color="auto" w:fill="auto"/>
          </w:tcPr>
          <w:p w14:paraId="31F1C81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конкуренции;</w:t>
            </w:r>
          </w:p>
          <w:p w14:paraId="2395EA9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телевидению и радио</w:t>
            </w:r>
          </w:p>
        </w:tc>
      </w:tr>
      <w:tr w:rsidR="00E67224" w:rsidRPr="00DD244F" w14:paraId="1DC51A0C" w14:textId="77777777" w:rsidTr="006C61E7">
        <w:trPr>
          <w:jc w:val="center"/>
        </w:trPr>
        <w:tc>
          <w:tcPr>
            <w:tcW w:w="2528" w:type="dxa"/>
            <w:shd w:val="clear" w:color="auto" w:fill="auto"/>
          </w:tcPr>
          <w:p w14:paraId="03F34021"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25EFF6A0"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01D51A4A"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675E4B44"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277A6D5D"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1EC2445B"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4D6944E2" w14:textId="77777777" w:rsidTr="006C61E7">
        <w:trPr>
          <w:jc w:val="center"/>
        </w:trPr>
        <w:tc>
          <w:tcPr>
            <w:tcW w:w="2528" w:type="dxa"/>
            <w:vMerge w:val="restart"/>
            <w:shd w:val="clear" w:color="auto" w:fill="auto"/>
          </w:tcPr>
          <w:p w14:paraId="2D8500AC" w14:textId="77777777" w:rsidR="00E67224" w:rsidRPr="00F60A30" w:rsidRDefault="00E67224" w:rsidP="006C61E7">
            <w:pPr>
              <w:spacing w:after="0" w:line="240" w:lineRule="auto"/>
              <w:rPr>
                <w:rFonts w:ascii="Times New Roman" w:hAnsi="Times New Roman"/>
                <w:i/>
                <w:sz w:val="20"/>
                <w:szCs w:val="20"/>
                <w:lang w:val="ru-RU"/>
              </w:rPr>
            </w:pPr>
            <w:r>
              <w:rPr>
                <w:rFonts w:ascii="Times New Roman" w:hAnsi="Times New Roman"/>
                <w:i/>
                <w:sz w:val="20"/>
                <w:szCs w:val="20"/>
                <w:lang w:val="ru-RU"/>
              </w:rPr>
              <w:t>Специфическая</w:t>
            </w:r>
            <w:r w:rsidRPr="00F60A30">
              <w:rPr>
                <w:rFonts w:ascii="Times New Roman" w:hAnsi="Times New Roman"/>
                <w:i/>
                <w:sz w:val="20"/>
                <w:szCs w:val="20"/>
                <w:lang w:val="ru-RU"/>
              </w:rPr>
              <w:t xml:space="preserve"> </w:t>
            </w:r>
            <w:r w:rsidRPr="00DD244F">
              <w:rPr>
                <w:rFonts w:ascii="Times New Roman" w:hAnsi="Times New Roman"/>
                <w:i/>
                <w:sz w:val="20"/>
                <w:szCs w:val="20"/>
                <w:lang w:val="ru-RU"/>
              </w:rPr>
              <w:t>задача</w:t>
            </w:r>
            <w:r w:rsidRPr="00F60A30">
              <w:rPr>
                <w:rFonts w:ascii="Times New Roman" w:hAnsi="Times New Roman"/>
                <w:i/>
                <w:sz w:val="20"/>
                <w:szCs w:val="20"/>
                <w:lang w:val="ru-RU"/>
              </w:rPr>
              <w:t xml:space="preserve"> 2.2.</w:t>
            </w:r>
            <w:r w:rsidRPr="00F60A30">
              <w:rPr>
                <w:rFonts w:ascii="Times New Roman" w:hAnsi="Times New Roman"/>
                <w:sz w:val="20"/>
                <w:szCs w:val="20"/>
                <w:lang w:val="ru-RU"/>
              </w:rPr>
              <w:t xml:space="preserve"> Корректировка налогового законодательства для стимулирования экономического и финансового развития СМИ</w:t>
            </w:r>
          </w:p>
        </w:tc>
        <w:tc>
          <w:tcPr>
            <w:tcW w:w="3827" w:type="dxa"/>
            <w:shd w:val="clear" w:color="auto" w:fill="auto"/>
          </w:tcPr>
          <w:p w14:paraId="627796C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2.2.1. Разработка, принятие и введение в действие дополнений в Налоговый кодекс, предусматривающих налоговые льготы:</w:t>
            </w:r>
          </w:p>
          <w:p w14:paraId="20E1524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а) для вновь созданных меди</w:t>
            </w:r>
            <w:r>
              <w:rPr>
                <w:rFonts w:ascii="Times New Roman" w:hAnsi="Times New Roman"/>
                <w:sz w:val="20"/>
                <w:szCs w:val="20"/>
                <w:lang w:val="ru-RU"/>
              </w:rPr>
              <w:t xml:space="preserve">йных организаций </w:t>
            </w:r>
            <w:r w:rsidRPr="00DD244F">
              <w:rPr>
                <w:rFonts w:ascii="Times New Roman" w:hAnsi="Times New Roman"/>
                <w:sz w:val="20"/>
                <w:szCs w:val="20"/>
                <w:lang w:val="ru-RU"/>
              </w:rPr>
              <w:t>со 100-процентной местной продукцией в течение первых трех лет деятельности;</w:t>
            </w:r>
          </w:p>
          <w:p w14:paraId="7F1D2CE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b) для СМИ, которые бесплатно транслируют сообщения, представляющие общественный интерес;</w:t>
            </w:r>
          </w:p>
          <w:p w14:paraId="1D516B7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c) для поставщиков региональных цифровых мультиплексов и для поставщиков аудиовизуальных </w:t>
            </w:r>
            <w:proofErr w:type="spellStart"/>
            <w:r w:rsidRPr="00DD244F">
              <w:rPr>
                <w:rFonts w:ascii="Times New Roman" w:hAnsi="Times New Roman"/>
                <w:sz w:val="20"/>
                <w:szCs w:val="20"/>
                <w:lang w:val="ru-RU"/>
              </w:rPr>
              <w:lastRenderedPageBreak/>
              <w:t>медиауслуг</w:t>
            </w:r>
            <w:proofErr w:type="spellEnd"/>
            <w:r w:rsidRPr="00DD244F">
              <w:rPr>
                <w:rFonts w:ascii="Times New Roman" w:hAnsi="Times New Roman"/>
                <w:sz w:val="20"/>
                <w:szCs w:val="20"/>
                <w:lang w:val="ru-RU"/>
              </w:rPr>
              <w:t xml:space="preserve"> в региональных цифровых мультиплексах, в течение первых двух лет;</w:t>
            </w:r>
          </w:p>
          <w:p w14:paraId="5794BFA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d) для отечественных и иностранных инвесторов, инвестирующих в СМИ со 100-процентной местной продукцией;</w:t>
            </w:r>
          </w:p>
          <w:p w14:paraId="008A049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е) для независимых производителей и спонсоров местной </w:t>
            </w:r>
            <w:proofErr w:type="spellStart"/>
            <w:r w:rsidRPr="00DD244F">
              <w:rPr>
                <w:rFonts w:ascii="Times New Roman" w:hAnsi="Times New Roman"/>
                <w:sz w:val="20"/>
                <w:szCs w:val="20"/>
                <w:lang w:val="ru-RU"/>
              </w:rPr>
              <w:t>медиапродукцией</w:t>
            </w:r>
            <w:proofErr w:type="spellEnd"/>
            <w:r w:rsidRPr="00DD244F">
              <w:rPr>
                <w:rFonts w:ascii="Times New Roman" w:hAnsi="Times New Roman"/>
                <w:sz w:val="20"/>
                <w:szCs w:val="20"/>
                <w:lang w:val="ru-RU"/>
              </w:rPr>
              <w:t>;</w:t>
            </w:r>
          </w:p>
          <w:p w14:paraId="49DF36A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f) для распространения печатных СМИ</w:t>
            </w:r>
          </w:p>
        </w:tc>
        <w:tc>
          <w:tcPr>
            <w:tcW w:w="2502" w:type="dxa"/>
            <w:shd w:val="clear" w:color="auto" w:fill="auto"/>
          </w:tcPr>
          <w:p w14:paraId="133F783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Принятые дополнения в Налоговый кодекс;</w:t>
            </w:r>
          </w:p>
          <w:p w14:paraId="04F2832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эффективность внедрения дополнений;</w:t>
            </w:r>
          </w:p>
          <w:p w14:paraId="669D83F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бенефициаров;</w:t>
            </w:r>
          </w:p>
          <w:p w14:paraId="43DBB78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влияние внедрения дополнений</w:t>
            </w:r>
          </w:p>
        </w:tc>
        <w:tc>
          <w:tcPr>
            <w:tcW w:w="1893" w:type="dxa"/>
            <w:shd w:val="clear" w:color="auto" w:fill="auto"/>
          </w:tcPr>
          <w:p w14:paraId="5F1C7D0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62F4435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2024 г.</w:t>
            </w:r>
          </w:p>
        </w:tc>
        <w:tc>
          <w:tcPr>
            <w:tcW w:w="1843" w:type="dxa"/>
            <w:shd w:val="clear" w:color="auto" w:fill="auto"/>
          </w:tcPr>
          <w:p w14:paraId="4FC922D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Профильные парламентские комиссии;</w:t>
            </w:r>
          </w:p>
          <w:p w14:paraId="724BA7E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культуры;</w:t>
            </w:r>
          </w:p>
          <w:p w14:paraId="5B75B33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финансов</w:t>
            </w:r>
          </w:p>
        </w:tc>
      </w:tr>
      <w:tr w:rsidR="00E67224" w:rsidRPr="00DD244F" w14:paraId="1996E418" w14:textId="77777777" w:rsidTr="006C61E7">
        <w:trPr>
          <w:jc w:val="center"/>
        </w:trPr>
        <w:tc>
          <w:tcPr>
            <w:tcW w:w="2528" w:type="dxa"/>
            <w:vMerge/>
            <w:shd w:val="clear" w:color="auto" w:fill="auto"/>
          </w:tcPr>
          <w:p w14:paraId="5A846E43"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2586EA3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2.2.2. Изменение национального законодательства с целью предоставления таможенных льгот при импорте установок и оборудования для медиаиндустрии</w:t>
            </w:r>
          </w:p>
        </w:tc>
        <w:tc>
          <w:tcPr>
            <w:tcW w:w="2502" w:type="dxa"/>
            <w:shd w:val="clear" w:color="auto" w:fill="auto"/>
          </w:tcPr>
          <w:p w14:paraId="43D40CB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Вступившие в силу поправки;</w:t>
            </w:r>
          </w:p>
          <w:p w14:paraId="38F8559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бенефициаров;</w:t>
            </w:r>
          </w:p>
          <w:p w14:paraId="29F879E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влияние поправок</w:t>
            </w:r>
          </w:p>
        </w:tc>
        <w:tc>
          <w:tcPr>
            <w:tcW w:w="1893" w:type="dxa"/>
            <w:shd w:val="clear" w:color="auto" w:fill="auto"/>
          </w:tcPr>
          <w:p w14:paraId="3C68F93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222DA79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2024 </w:t>
            </w:r>
            <w:r>
              <w:rPr>
                <w:rFonts w:ascii="Times New Roman" w:hAnsi="Times New Roman"/>
                <w:sz w:val="20"/>
                <w:szCs w:val="20"/>
                <w:lang w:val="ru-RU"/>
              </w:rPr>
              <w:t>г.</w:t>
            </w:r>
          </w:p>
        </w:tc>
        <w:tc>
          <w:tcPr>
            <w:tcW w:w="1843" w:type="dxa"/>
            <w:shd w:val="clear" w:color="auto" w:fill="auto"/>
          </w:tcPr>
          <w:p w14:paraId="4C8257C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Профильные парламентские комиссии;</w:t>
            </w:r>
          </w:p>
          <w:p w14:paraId="3F6ED2B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финансов</w:t>
            </w:r>
          </w:p>
        </w:tc>
      </w:tr>
      <w:tr w:rsidR="00E67224" w:rsidRPr="00DD244F" w14:paraId="09E6E250" w14:textId="77777777" w:rsidTr="006C61E7">
        <w:trPr>
          <w:jc w:val="center"/>
        </w:trPr>
        <w:tc>
          <w:tcPr>
            <w:tcW w:w="2528" w:type="dxa"/>
            <w:shd w:val="clear" w:color="auto" w:fill="auto"/>
          </w:tcPr>
          <w:p w14:paraId="4CB91AE0"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7448D904"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29BA5FE5"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6DFDAE54"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3815BA10"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348FC0DE"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3D43A240" w14:textId="77777777" w:rsidTr="006C61E7">
        <w:trPr>
          <w:jc w:val="center"/>
        </w:trPr>
        <w:tc>
          <w:tcPr>
            <w:tcW w:w="2528" w:type="dxa"/>
            <w:vMerge w:val="restart"/>
            <w:shd w:val="clear" w:color="auto" w:fill="auto"/>
          </w:tcPr>
          <w:p w14:paraId="7984CC7C" w14:textId="77777777" w:rsidR="00E67224" w:rsidRPr="004E3814" w:rsidRDefault="00E67224" w:rsidP="006C61E7">
            <w:pPr>
              <w:spacing w:after="0" w:line="240" w:lineRule="auto"/>
              <w:rPr>
                <w:rFonts w:ascii="Times New Roman" w:hAnsi="Times New Roman"/>
                <w:i/>
                <w:sz w:val="20"/>
                <w:szCs w:val="20"/>
              </w:rPr>
            </w:pPr>
            <w:r>
              <w:rPr>
                <w:rFonts w:ascii="Times New Roman" w:hAnsi="Times New Roman"/>
                <w:i/>
                <w:sz w:val="20"/>
                <w:szCs w:val="20"/>
                <w:lang w:val="ru-RU"/>
              </w:rPr>
              <w:t>Специфическая</w:t>
            </w:r>
            <w:r w:rsidRPr="004E3814">
              <w:rPr>
                <w:rFonts w:ascii="Times New Roman" w:hAnsi="Times New Roman"/>
                <w:i/>
                <w:sz w:val="20"/>
                <w:szCs w:val="20"/>
              </w:rPr>
              <w:t xml:space="preserve"> </w:t>
            </w:r>
            <w:r w:rsidRPr="00DD244F">
              <w:rPr>
                <w:rFonts w:ascii="Times New Roman" w:hAnsi="Times New Roman"/>
                <w:i/>
                <w:sz w:val="20"/>
                <w:szCs w:val="20"/>
                <w:lang w:val="ru-RU"/>
              </w:rPr>
              <w:t>задача</w:t>
            </w:r>
            <w:r w:rsidRPr="004E3814">
              <w:rPr>
                <w:rFonts w:ascii="Times New Roman" w:hAnsi="Times New Roman"/>
                <w:i/>
                <w:sz w:val="20"/>
                <w:szCs w:val="20"/>
              </w:rPr>
              <w:t xml:space="preserve"> 2.3.</w:t>
            </w:r>
          </w:p>
          <w:p w14:paraId="76A59E70" w14:textId="77777777" w:rsidR="00E67224" w:rsidRPr="00F60A30" w:rsidRDefault="00E67224" w:rsidP="006C61E7">
            <w:pPr>
              <w:spacing w:after="0" w:line="240" w:lineRule="auto"/>
              <w:rPr>
                <w:rFonts w:ascii="Times New Roman" w:hAnsi="Times New Roman"/>
                <w:sz w:val="20"/>
                <w:szCs w:val="20"/>
                <w:lang w:val="ru-RU"/>
              </w:rPr>
            </w:pPr>
            <w:r w:rsidRPr="00F60A30">
              <w:rPr>
                <w:rFonts w:ascii="Times New Roman" w:hAnsi="Times New Roman"/>
                <w:sz w:val="20"/>
                <w:szCs w:val="20"/>
                <w:lang w:val="ru-RU"/>
              </w:rPr>
              <w:t>Корректировка законодательства о предоставлении государственной помощи в целях укрепления финансово-экономической устойчивости СМИ, в частности местных СМИ</w:t>
            </w:r>
          </w:p>
        </w:tc>
        <w:tc>
          <w:tcPr>
            <w:tcW w:w="3827" w:type="dxa"/>
            <w:shd w:val="clear" w:color="auto" w:fill="auto"/>
          </w:tcPr>
          <w:p w14:paraId="4ABC366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2.3.1. Изменение законодательной базы с целью облегчения доступа местных/региональных СМИ к государственной помощи</w:t>
            </w:r>
          </w:p>
        </w:tc>
        <w:tc>
          <w:tcPr>
            <w:tcW w:w="2502" w:type="dxa"/>
            <w:shd w:val="clear" w:color="auto" w:fill="auto"/>
          </w:tcPr>
          <w:p w14:paraId="317F25A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Разработанный проект внесения изменений в нормативную базу, по которому проведены публичные консультации;</w:t>
            </w:r>
          </w:p>
          <w:p w14:paraId="75D3EED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принятый Парламентом проект внесения изменений в нормативную базу;</w:t>
            </w:r>
            <w:r w:rsidRPr="00DD244F" w:rsidDel="00FE2C8A">
              <w:rPr>
                <w:rFonts w:ascii="Times New Roman" w:hAnsi="Times New Roman"/>
                <w:sz w:val="20"/>
                <w:szCs w:val="20"/>
                <w:lang w:val="ru-RU"/>
              </w:rPr>
              <w:t xml:space="preserve"> </w:t>
            </w:r>
          </w:p>
          <w:p w14:paraId="5E7E043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бенефициаров;</w:t>
            </w:r>
          </w:p>
          <w:p w14:paraId="2374C40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влияние поправок</w:t>
            </w:r>
          </w:p>
        </w:tc>
        <w:tc>
          <w:tcPr>
            <w:tcW w:w="1893" w:type="dxa"/>
            <w:shd w:val="clear" w:color="auto" w:fill="auto"/>
          </w:tcPr>
          <w:p w14:paraId="5190A7F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358898C1"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p>
        </w:tc>
        <w:tc>
          <w:tcPr>
            <w:tcW w:w="1843" w:type="dxa"/>
            <w:shd w:val="clear" w:color="auto" w:fill="auto"/>
          </w:tcPr>
          <w:p w14:paraId="5458FEC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Профильные парламентские комиссии;</w:t>
            </w:r>
          </w:p>
          <w:p w14:paraId="7532E9E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конкуренции</w:t>
            </w:r>
          </w:p>
        </w:tc>
      </w:tr>
      <w:tr w:rsidR="00E67224" w:rsidRPr="00DD244F" w14:paraId="040AC570" w14:textId="77777777" w:rsidTr="006C61E7">
        <w:trPr>
          <w:jc w:val="center"/>
        </w:trPr>
        <w:tc>
          <w:tcPr>
            <w:tcW w:w="2528" w:type="dxa"/>
            <w:vMerge/>
            <w:shd w:val="clear" w:color="auto" w:fill="auto"/>
          </w:tcPr>
          <w:p w14:paraId="66B44398" w14:textId="77777777" w:rsidR="00E67224" w:rsidRPr="00DD244F" w:rsidRDefault="00E67224" w:rsidP="006C61E7">
            <w:pPr>
              <w:spacing w:after="0" w:line="240" w:lineRule="auto"/>
              <w:rPr>
                <w:rFonts w:ascii="Times New Roman" w:hAnsi="Times New Roman"/>
                <w:i/>
                <w:sz w:val="20"/>
                <w:szCs w:val="20"/>
                <w:lang w:val="ru-RU"/>
              </w:rPr>
            </w:pPr>
          </w:p>
        </w:tc>
        <w:tc>
          <w:tcPr>
            <w:tcW w:w="3827" w:type="dxa"/>
            <w:shd w:val="clear" w:color="auto" w:fill="auto"/>
          </w:tcPr>
          <w:p w14:paraId="2C920FF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2.3.2. Разработка, принятие и введение в действие необходимой правовой базы для создания национальной системы поддержки СМИ в целях поощрения освещения тем и вопросов в областях, представляющих общий социальный интерес, и поддержки журналистских расследований по вопросам, </w:t>
            </w:r>
            <w:r w:rsidRPr="00DD244F">
              <w:rPr>
                <w:rFonts w:ascii="Times New Roman" w:hAnsi="Times New Roman"/>
                <w:sz w:val="20"/>
                <w:szCs w:val="20"/>
                <w:lang w:val="ru-RU"/>
              </w:rPr>
              <w:lastRenderedPageBreak/>
              <w:t>представляющим общественный интерес</w:t>
            </w:r>
          </w:p>
        </w:tc>
        <w:tc>
          <w:tcPr>
            <w:tcW w:w="2502" w:type="dxa"/>
            <w:shd w:val="clear" w:color="auto" w:fill="auto"/>
          </w:tcPr>
          <w:p w14:paraId="7A7B1FD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Разработанный проект закона, по которому проведены публичные консультации;</w:t>
            </w:r>
          </w:p>
          <w:p w14:paraId="608256C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Принятый Парламентом проект закона;</w:t>
            </w:r>
          </w:p>
          <w:p w14:paraId="0347BC9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функциональная система</w:t>
            </w:r>
          </w:p>
        </w:tc>
        <w:tc>
          <w:tcPr>
            <w:tcW w:w="1893" w:type="dxa"/>
            <w:shd w:val="clear" w:color="auto" w:fill="auto"/>
          </w:tcPr>
          <w:p w14:paraId="721A3AA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7348FE0C"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2024</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p>
        </w:tc>
        <w:tc>
          <w:tcPr>
            <w:tcW w:w="1843" w:type="dxa"/>
            <w:shd w:val="clear" w:color="auto" w:fill="auto"/>
          </w:tcPr>
          <w:p w14:paraId="5246F9F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Профильная парламентская комиссия;</w:t>
            </w:r>
          </w:p>
          <w:p w14:paraId="07F11A7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культуры; Министерство экономического развития и цифровизации;</w:t>
            </w:r>
          </w:p>
          <w:p w14:paraId="4791A3AB"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t>объединения СМИ</w:t>
            </w:r>
          </w:p>
          <w:p w14:paraId="3940BFCC"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2FB5AB62" w14:textId="77777777" w:rsidTr="006C61E7">
        <w:trPr>
          <w:jc w:val="center"/>
        </w:trPr>
        <w:tc>
          <w:tcPr>
            <w:tcW w:w="2528" w:type="dxa"/>
            <w:shd w:val="clear" w:color="auto" w:fill="auto"/>
          </w:tcPr>
          <w:p w14:paraId="2C450260"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6E78E88D"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2F7E5499"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1C80304D"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7CC9AEB8"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6040C440"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02174D55" w14:textId="77777777" w:rsidTr="006C61E7">
        <w:trPr>
          <w:jc w:val="center"/>
        </w:trPr>
        <w:tc>
          <w:tcPr>
            <w:tcW w:w="2528" w:type="dxa"/>
            <w:vMerge w:val="restart"/>
            <w:shd w:val="clear" w:color="auto" w:fill="auto"/>
          </w:tcPr>
          <w:p w14:paraId="677CAA29" w14:textId="77777777" w:rsidR="00E67224" w:rsidRPr="00DD244F" w:rsidRDefault="00E67224" w:rsidP="006C61E7">
            <w:pPr>
              <w:spacing w:after="0" w:line="240" w:lineRule="auto"/>
              <w:rPr>
                <w:rFonts w:ascii="Times New Roman" w:hAnsi="Times New Roman"/>
                <w:i/>
                <w:sz w:val="20"/>
                <w:szCs w:val="20"/>
                <w:lang w:val="ru-RU"/>
              </w:rPr>
            </w:pPr>
            <w:r>
              <w:rPr>
                <w:rFonts w:ascii="Times New Roman" w:hAnsi="Times New Roman"/>
                <w:i/>
                <w:sz w:val="20"/>
                <w:szCs w:val="20"/>
                <w:lang w:val="ru-RU"/>
              </w:rPr>
              <w:t>Специфическая</w:t>
            </w:r>
            <w:r w:rsidRPr="00DD244F">
              <w:rPr>
                <w:rFonts w:ascii="Times New Roman" w:hAnsi="Times New Roman"/>
                <w:i/>
                <w:sz w:val="20"/>
                <w:szCs w:val="20"/>
                <w:lang w:val="ru-RU"/>
              </w:rPr>
              <w:t xml:space="preserve"> задача 2.4.</w:t>
            </w:r>
          </w:p>
          <w:p w14:paraId="3498E5C0" w14:textId="77777777" w:rsidR="00E67224" w:rsidRPr="00DD244F" w:rsidRDefault="00E67224" w:rsidP="006C61E7">
            <w:pPr>
              <w:spacing w:after="0" w:line="240" w:lineRule="auto"/>
              <w:rPr>
                <w:rFonts w:ascii="Times New Roman" w:hAnsi="Times New Roman"/>
                <w:sz w:val="20"/>
                <w:szCs w:val="20"/>
                <w:lang w:val="ru-RU"/>
              </w:rPr>
            </w:pPr>
            <w:r w:rsidRPr="00F60A30">
              <w:rPr>
                <w:rFonts w:ascii="Times New Roman" w:hAnsi="Times New Roman"/>
                <w:sz w:val="20"/>
                <w:szCs w:val="20"/>
                <w:lang w:val="ru-RU"/>
              </w:rPr>
              <w:t>Обеспечение соответствующего исполнения действующего законодательства для предупреждения появления доминирующих позиций в формировании общественного мнения и поощрения честной конкуренции в области СМИ и в области коммерческой рекламы</w:t>
            </w:r>
          </w:p>
        </w:tc>
        <w:tc>
          <w:tcPr>
            <w:tcW w:w="3827" w:type="dxa"/>
            <w:shd w:val="clear" w:color="auto" w:fill="auto"/>
          </w:tcPr>
          <w:p w14:paraId="68B2BE14" w14:textId="77777777" w:rsidR="00E67224" w:rsidRPr="00DD244F" w:rsidRDefault="00E67224" w:rsidP="006C61E7">
            <w:pPr>
              <w:pStyle w:val="NormalWeb"/>
              <w:rPr>
                <w:sz w:val="20"/>
                <w:szCs w:val="20"/>
                <w:lang w:val="ru-RU"/>
              </w:rPr>
            </w:pPr>
            <w:r w:rsidRPr="00DD244F">
              <w:rPr>
                <w:sz w:val="20"/>
                <w:szCs w:val="20"/>
                <w:lang w:val="ru-RU"/>
              </w:rPr>
              <w:t xml:space="preserve">2.4.1. Организация в профильных парламентских комиссиях периодических публичных слушаний Совета по конкуренции и Совета по телевидению и радио по вопросам конкуренции в медиасфере </w:t>
            </w:r>
          </w:p>
          <w:p w14:paraId="2C330279" w14:textId="77777777" w:rsidR="00E67224" w:rsidRPr="00DD244F" w:rsidRDefault="00E67224" w:rsidP="006C61E7">
            <w:pPr>
              <w:pStyle w:val="NormalWeb"/>
              <w:rPr>
                <w:sz w:val="20"/>
                <w:szCs w:val="20"/>
                <w:lang w:val="ru-RU"/>
              </w:rPr>
            </w:pPr>
          </w:p>
        </w:tc>
        <w:tc>
          <w:tcPr>
            <w:tcW w:w="2502" w:type="dxa"/>
            <w:shd w:val="clear" w:color="auto" w:fill="auto"/>
          </w:tcPr>
          <w:p w14:paraId="3BF2A37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проведенных слушаний;</w:t>
            </w:r>
          </w:p>
          <w:p w14:paraId="6674E47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качество и прозрачность слушаний;</w:t>
            </w:r>
          </w:p>
          <w:p w14:paraId="2D6D8ED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принятых решений;</w:t>
            </w:r>
          </w:p>
          <w:p w14:paraId="5F0D66E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порядок выполнения решений (соответствие результатов)</w:t>
            </w:r>
          </w:p>
        </w:tc>
        <w:tc>
          <w:tcPr>
            <w:tcW w:w="1893" w:type="dxa"/>
            <w:shd w:val="clear" w:color="auto" w:fill="auto"/>
          </w:tcPr>
          <w:p w14:paraId="2031B0D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2D5A0ACA"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725CA35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Профильные парламентские комиссии</w:t>
            </w:r>
          </w:p>
          <w:p w14:paraId="66F28CFA"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398E3899" w14:textId="77777777" w:rsidTr="006C61E7">
        <w:trPr>
          <w:jc w:val="center"/>
        </w:trPr>
        <w:tc>
          <w:tcPr>
            <w:tcW w:w="2528" w:type="dxa"/>
            <w:vMerge/>
            <w:shd w:val="clear" w:color="auto" w:fill="auto"/>
          </w:tcPr>
          <w:p w14:paraId="52FE68AE"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0502BAE7" w14:textId="77777777" w:rsidR="00E67224" w:rsidRPr="00DD244F" w:rsidRDefault="00E67224" w:rsidP="006C61E7">
            <w:pPr>
              <w:pStyle w:val="NormalWeb"/>
              <w:rPr>
                <w:sz w:val="20"/>
                <w:szCs w:val="20"/>
                <w:lang w:val="ru-RU"/>
              </w:rPr>
            </w:pPr>
            <w:r w:rsidRPr="00DD244F">
              <w:rPr>
                <w:sz w:val="20"/>
                <w:szCs w:val="20"/>
                <w:lang w:val="ru-RU"/>
              </w:rPr>
              <w:t xml:space="preserve">2.4.2. Публичная презентация и обсуждение периодичных отчетов о выполнении экономического законодательства, связанного с конкуренцией в </w:t>
            </w:r>
            <w:proofErr w:type="spellStart"/>
            <w:r w:rsidRPr="00DD244F">
              <w:rPr>
                <w:sz w:val="20"/>
                <w:szCs w:val="20"/>
                <w:lang w:val="ru-RU"/>
              </w:rPr>
              <w:t>медиаcфере</w:t>
            </w:r>
            <w:proofErr w:type="spellEnd"/>
          </w:p>
        </w:tc>
        <w:tc>
          <w:tcPr>
            <w:tcW w:w="2502" w:type="dxa"/>
            <w:shd w:val="clear" w:color="auto" w:fill="auto"/>
          </w:tcPr>
          <w:p w14:paraId="54C8D24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публичных отчетов в год;</w:t>
            </w:r>
          </w:p>
          <w:p w14:paraId="373908D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качество отчетов;</w:t>
            </w:r>
          </w:p>
          <w:p w14:paraId="2215591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актуальность рекомендаций, вынесенных на публичные обсуждения;</w:t>
            </w:r>
          </w:p>
          <w:p w14:paraId="2808265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реакция на рекомендации</w:t>
            </w:r>
          </w:p>
        </w:tc>
        <w:tc>
          <w:tcPr>
            <w:tcW w:w="1893" w:type="dxa"/>
            <w:shd w:val="clear" w:color="auto" w:fill="auto"/>
          </w:tcPr>
          <w:p w14:paraId="5BB3C70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1AE70ED8"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2024</w:t>
            </w:r>
            <w:r>
              <w:rPr>
                <w:rFonts w:ascii="Times New Roman" w:hAnsi="Times New Roman"/>
                <w:sz w:val="20"/>
                <w:szCs w:val="20"/>
                <w:lang w:val="ru-RU"/>
              </w:rPr>
              <w:t>-</w:t>
            </w:r>
            <w:r w:rsidRPr="00DD244F">
              <w:rPr>
                <w:rFonts w:ascii="Times New Roman" w:hAnsi="Times New Roman"/>
                <w:sz w:val="20"/>
                <w:szCs w:val="20"/>
                <w:lang w:val="ru-RU"/>
              </w:rPr>
              <w:t>2026</w:t>
            </w:r>
            <w:proofErr w:type="gramEnd"/>
            <w:r>
              <w:rPr>
                <w:rFonts w:ascii="Times New Roman" w:hAnsi="Times New Roman"/>
                <w:sz w:val="20"/>
                <w:szCs w:val="20"/>
                <w:lang w:val="ru-RU"/>
              </w:rPr>
              <w:t xml:space="preserve"> гг.</w:t>
            </w:r>
          </w:p>
        </w:tc>
        <w:tc>
          <w:tcPr>
            <w:tcW w:w="1843" w:type="dxa"/>
            <w:shd w:val="clear" w:color="auto" w:fill="auto"/>
          </w:tcPr>
          <w:p w14:paraId="2D3129E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конкуренции;</w:t>
            </w:r>
          </w:p>
          <w:p w14:paraId="5220FD3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телевидению и радио</w:t>
            </w:r>
          </w:p>
          <w:p w14:paraId="569F550A"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3F9E6D41" w14:textId="77777777" w:rsidTr="006C61E7">
        <w:trPr>
          <w:jc w:val="center"/>
        </w:trPr>
        <w:tc>
          <w:tcPr>
            <w:tcW w:w="2528" w:type="dxa"/>
            <w:shd w:val="clear" w:color="auto" w:fill="auto"/>
          </w:tcPr>
          <w:p w14:paraId="201E28DD"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4012739D"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1EEA12E6"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14E3B243"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7E3A6A5C"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220F4A34"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1CD17570" w14:textId="77777777" w:rsidTr="006C61E7">
        <w:trPr>
          <w:jc w:val="center"/>
        </w:trPr>
        <w:tc>
          <w:tcPr>
            <w:tcW w:w="2528" w:type="dxa"/>
            <w:vMerge w:val="restart"/>
            <w:shd w:val="clear" w:color="auto" w:fill="auto"/>
          </w:tcPr>
          <w:p w14:paraId="3BD23194" w14:textId="77777777" w:rsidR="00E67224" w:rsidRPr="004E3814" w:rsidRDefault="00E67224" w:rsidP="006C61E7">
            <w:pPr>
              <w:spacing w:after="0" w:line="240" w:lineRule="auto"/>
              <w:rPr>
                <w:rFonts w:ascii="Times New Roman" w:hAnsi="Times New Roman"/>
                <w:i/>
                <w:sz w:val="20"/>
                <w:szCs w:val="20"/>
              </w:rPr>
            </w:pPr>
            <w:r>
              <w:rPr>
                <w:rFonts w:ascii="Times New Roman" w:hAnsi="Times New Roman"/>
                <w:i/>
                <w:sz w:val="20"/>
                <w:szCs w:val="20"/>
                <w:lang w:val="ru-RU"/>
              </w:rPr>
              <w:t>Специфическая</w:t>
            </w:r>
            <w:r w:rsidRPr="004E3814">
              <w:rPr>
                <w:rFonts w:ascii="Times New Roman" w:hAnsi="Times New Roman"/>
                <w:i/>
                <w:sz w:val="20"/>
                <w:szCs w:val="20"/>
              </w:rPr>
              <w:t xml:space="preserve"> </w:t>
            </w:r>
            <w:r w:rsidRPr="00DD244F">
              <w:rPr>
                <w:rFonts w:ascii="Times New Roman" w:hAnsi="Times New Roman"/>
                <w:i/>
                <w:sz w:val="20"/>
                <w:szCs w:val="20"/>
                <w:lang w:val="ru-RU"/>
              </w:rPr>
              <w:t>задача</w:t>
            </w:r>
            <w:r w:rsidRPr="004E3814">
              <w:rPr>
                <w:rFonts w:ascii="Times New Roman" w:hAnsi="Times New Roman"/>
                <w:i/>
                <w:sz w:val="20"/>
                <w:szCs w:val="20"/>
              </w:rPr>
              <w:t xml:space="preserve"> 2.5.</w:t>
            </w:r>
          </w:p>
          <w:p w14:paraId="09C4C1E0" w14:textId="77777777" w:rsidR="00E67224" w:rsidRPr="00F60A30" w:rsidRDefault="00E67224" w:rsidP="006C61E7">
            <w:pPr>
              <w:spacing w:after="0" w:line="240" w:lineRule="auto"/>
              <w:rPr>
                <w:rFonts w:ascii="Times New Roman" w:hAnsi="Times New Roman"/>
                <w:sz w:val="20"/>
                <w:szCs w:val="20"/>
                <w:lang w:val="ru-RU"/>
              </w:rPr>
            </w:pPr>
            <w:r w:rsidRPr="00F60A30">
              <w:rPr>
                <w:rFonts w:ascii="Times New Roman" w:hAnsi="Times New Roman"/>
                <w:sz w:val="20"/>
                <w:szCs w:val="20"/>
                <w:lang w:val="ru-RU"/>
              </w:rPr>
              <w:t>Обеспечение парламентского контроля и систематического мониторинга способа применения законодательства в этой области</w:t>
            </w:r>
          </w:p>
        </w:tc>
        <w:tc>
          <w:tcPr>
            <w:tcW w:w="3827" w:type="dxa"/>
            <w:shd w:val="clear" w:color="auto" w:fill="auto"/>
          </w:tcPr>
          <w:p w14:paraId="5C4E704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2.5.1. Периодические слушания в профильных парламентских комиссиях субъектов, ответственных за реализацию экономической политики в медиасфере (Министерство экономического развития и цифровизации, Министерство финансов, Министерство образования и исследований, Министерство культуры, Совет по конкуренции, Совет по телевидению и радио и др.).</w:t>
            </w:r>
          </w:p>
        </w:tc>
        <w:tc>
          <w:tcPr>
            <w:tcW w:w="2502" w:type="dxa"/>
            <w:shd w:val="clear" w:color="auto" w:fill="auto"/>
          </w:tcPr>
          <w:p w14:paraId="483780E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проведенных слушаний,</w:t>
            </w:r>
          </w:p>
          <w:p w14:paraId="145927F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качество и прозрачность слушаний;</w:t>
            </w:r>
          </w:p>
          <w:p w14:paraId="3B5DEBF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принятых решений;</w:t>
            </w:r>
          </w:p>
          <w:p w14:paraId="1D3345E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выполненных решений;</w:t>
            </w:r>
          </w:p>
          <w:p w14:paraId="530D14C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порядок выполнения решений (соответствие результатов)</w:t>
            </w:r>
          </w:p>
        </w:tc>
        <w:tc>
          <w:tcPr>
            <w:tcW w:w="1893" w:type="dxa"/>
            <w:shd w:val="clear" w:color="auto" w:fill="auto"/>
          </w:tcPr>
          <w:p w14:paraId="37E2945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0A61D874"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w:t>
            </w:r>
            <w:r w:rsidRPr="00DD244F">
              <w:rPr>
                <w:rFonts w:ascii="Times New Roman" w:hAnsi="Times New Roman"/>
                <w:sz w:val="20"/>
                <w:szCs w:val="20"/>
                <w:lang w:val="ru-RU"/>
              </w:rPr>
              <w:t>2026</w:t>
            </w:r>
            <w:proofErr w:type="gramEnd"/>
            <w:r>
              <w:rPr>
                <w:rFonts w:ascii="Times New Roman" w:hAnsi="Times New Roman"/>
                <w:sz w:val="20"/>
                <w:szCs w:val="20"/>
                <w:lang w:val="ru-RU"/>
              </w:rPr>
              <w:t xml:space="preserve"> гг.</w:t>
            </w:r>
          </w:p>
        </w:tc>
        <w:tc>
          <w:tcPr>
            <w:tcW w:w="1843" w:type="dxa"/>
            <w:shd w:val="clear" w:color="auto" w:fill="auto"/>
          </w:tcPr>
          <w:p w14:paraId="66B97D8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Профильные парламентские комиссии</w:t>
            </w:r>
          </w:p>
          <w:p w14:paraId="7510B3DF"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59F314F4" w14:textId="77777777" w:rsidTr="006C61E7">
        <w:trPr>
          <w:jc w:val="center"/>
        </w:trPr>
        <w:tc>
          <w:tcPr>
            <w:tcW w:w="2528" w:type="dxa"/>
            <w:vMerge/>
            <w:shd w:val="clear" w:color="auto" w:fill="auto"/>
          </w:tcPr>
          <w:p w14:paraId="2A93143E" w14:textId="77777777" w:rsidR="00E67224" w:rsidRPr="00DD244F" w:rsidRDefault="00E67224" w:rsidP="006C61E7">
            <w:pPr>
              <w:spacing w:after="0" w:line="240" w:lineRule="auto"/>
              <w:rPr>
                <w:rFonts w:ascii="Times New Roman" w:hAnsi="Times New Roman"/>
                <w:i/>
                <w:sz w:val="20"/>
                <w:szCs w:val="20"/>
                <w:lang w:val="ru-RU"/>
              </w:rPr>
            </w:pPr>
          </w:p>
        </w:tc>
        <w:tc>
          <w:tcPr>
            <w:tcW w:w="3827" w:type="dxa"/>
            <w:shd w:val="clear" w:color="auto" w:fill="auto"/>
          </w:tcPr>
          <w:p w14:paraId="677C5E18" w14:textId="77777777" w:rsidR="00E67224" w:rsidRPr="00DD244F" w:rsidRDefault="00E67224" w:rsidP="006C61E7">
            <w:pPr>
              <w:pStyle w:val="NormalWeb"/>
              <w:rPr>
                <w:sz w:val="20"/>
                <w:szCs w:val="20"/>
                <w:lang w:val="ru-RU"/>
              </w:rPr>
            </w:pPr>
            <w:r w:rsidRPr="00DD244F">
              <w:rPr>
                <w:sz w:val="20"/>
                <w:szCs w:val="20"/>
                <w:lang w:val="ru-RU"/>
              </w:rPr>
              <w:t xml:space="preserve">2.5.2. Укрепление институционального сотрудничества между органами, ответственными за сферу конкуренции и управление </w:t>
            </w:r>
            <w:r w:rsidRPr="00DD244F">
              <w:rPr>
                <w:sz w:val="20"/>
                <w:szCs w:val="20"/>
                <w:lang w:val="ru-RU"/>
              </w:rPr>
              <w:lastRenderedPageBreak/>
              <w:t xml:space="preserve">области аудиовизуальных </w:t>
            </w:r>
            <w:proofErr w:type="spellStart"/>
            <w:r w:rsidRPr="00DD244F">
              <w:rPr>
                <w:sz w:val="20"/>
                <w:szCs w:val="20"/>
                <w:lang w:val="ru-RU"/>
              </w:rPr>
              <w:t>медиауслуг</w:t>
            </w:r>
            <w:proofErr w:type="spellEnd"/>
          </w:p>
        </w:tc>
        <w:tc>
          <w:tcPr>
            <w:tcW w:w="2502" w:type="dxa"/>
            <w:shd w:val="clear" w:color="auto" w:fill="auto"/>
          </w:tcPr>
          <w:p w14:paraId="2932BB2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Заключенные соглашения о сотрудничестве;</w:t>
            </w:r>
          </w:p>
          <w:p w14:paraId="1A437BE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обращений;</w:t>
            </w:r>
          </w:p>
          <w:p w14:paraId="29F401A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реакция на обращения;</w:t>
            </w:r>
          </w:p>
          <w:p w14:paraId="10EFAC1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актуальность результатов сотрудничества</w:t>
            </w:r>
          </w:p>
        </w:tc>
        <w:tc>
          <w:tcPr>
            <w:tcW w:w="1893" w:type="dxa"/>
            <w:shd w:val="clear" w:color="auto" w:fill="auto"/>
          </w:tcPr>
          <w:p w14:paraId="55A910E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Без затрат</w:t>
            </w:r>
          </w:p>
        </w:tc>
        <w:tc>
          <w:tcPr>
            <w:tcW w:w="1559" w:type="dxa"/>
            <w:shd w:val="clear" w:color="auto" w:fill="auto"/>
          </w:tcPr>
          <w:p w14:paraId="51FAF42B"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2375E59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конкуренции;</w:t>
            </w:r>
          </w:p>
          <w:p w14:paraId="7CF4E49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телевидению и радио</w:t>
            </w:r>
          </w:p>
        </w:tc>
      </w:tr>
      <w:tr w:rsidR="00E67224" w:rsidRPr="00DD244F" w14:paraId="109F21F1" w14:textId="77777777" w:rsidTr="006C61E7">
        <w:trPr>
          <w:jc w:val="center"/>
        </w:trPr>
        <w:tc>
          <w:tcPr>
            <w:tcW w:w="2528" w:type="dxa"/>
            <w:vMerge/>
            <w:shd w:val="clear" w:color="auto" w:fill="auto"/>
          </w:tcPr>
          <w:p w14:paraId="5D77BE37"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55C91B32" w14:textId="77777777" w:rsidR="00E67224" w:rsidRPr="00DD244F" w:rsidRDefault="00E67224" w:rsidP="006C61E7">
            <w:pPr>
              <w:pStyle w:val="NormalWeb"/>
              <w:rPr>
                <w:sz w:val="20"/>
                <w:szCs w:val="20"/>
                <w:lang w:val="ru-RU"/>
              </w:rPr>
            </w:pPr>
            <w:r w:rsidRPr="00DD244F">
              <w:rPr>
                <w:sz w:val="20"/>
                <w:szCs w:val="20"/>
                <w:lang w:val="ru-RU"/>
              </w:rPr>
              <w:t>2.5.3. Систематический мониторинг деятельности, направленной на реализацию положений экономического законодательства, связанных со СМИ</w:t>
            </w:r>
          </w:p>
          <w:p w14:paraId="1F25377D"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71CE869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тематика мониторингов за год;</w:t>
            </w:r>
          </w:p>
          <w:p w14:paraId="1B0DE99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актуальность результатов и рекомендаций;</w:t>
            </w:r>
          </w:p>
          <w:p w14:paraId="7FC7B34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реакция на рекомендации</w:t>
            </w:r>
          </w:p>
        </w:tc>
        <w:tc>
          <w:tcPr>
            <w:tcW w:w="1893" w:type="dxa"/>
            <w:shd w:val="clear" w:color="auto" w:fill="auto"/>
          </w:tcPr>
          <w:p w14:paraId="2B36829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Ресурсы, привлеченные неправительственными организациями</w:t>
            </w:r>
          </w:p>
        </w:tc>
        <w:tc>
          <w:tcPr>
            <w:tcW w:w="1559" w:type="dxa"/>
            <w:shd w:val="clear" w:color="auto" w:fill="auto"/>
          </w:tcPr>
          <w:p w14:paraId="653BB63C"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2024</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p>
        </w:tc>
        <w:tc>
          <w:tcPr>
            <w:tcW w:w="1843" w:type="dxa"/>
            <w:shd w:val="clear" w:color="auto" w:fill="auto"/>
          </w:tcPr>
          <w:p w14:paraId="3ECB1987"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t>Объединения СМИ</w:t>
            </w:r>
          </w:p>
        </w:tc>
      </w:tr>
      <w:tr w:rsidR="00E67224" w:rsidRPr="008336B2" w14:paraId="652E70E8" w14:textId="77777777" w:rsidTr="006C61E7">
        <w:trPr>
          <w:jc w:val="center"/>
        </w:trPr>
        <w:tc>
          <w:tcPr>
            <w:tcW w:w="14152" w:type="dxa"/>
            <w:gridSpan w:val="6"/>
            <w:shd w:val="clear" w:color="auto" w:fill="auto"/>
          </w:tcPr>
          <w:p w14:paraId="43E5E27B" w14:textId="77777777" w:rsidR="00E67224" w:rsidRPr="008336B2" w:rsidRDefault="00E67224" w:rsidP="006C61E7">
            <w:pPr>
              <w:spacing w:after="0" w:line="240" w:lineRule="auto"/>
              <w:rPr>
                <w:rFonts w:ascii="Times New Roman" w:hAnsi="Times New Roman"/>
                <w:sz w:val="20"/>
                <w:szCs w:val="20"/>
                <w:lang w:val="ru-RU"/>
              </w:rPr>
            </w:pPr>
            <w:r w:rsidRPr="00DD244F">
              <w:rPr>
                <w:rFonts w:ascii="Times New Roman" w:hAnsi="Times New Roman"/>
                <w:b/>
                <w:sz w:val="20"/>
                <w:szCs w:val="20"/>
                <w:u w:val="single"/>
                <w:lang w:val="ru-RU"/>
              </w:rPr>
              <w:t>Общая</w:t>
            </w:r>
            <w:r w:rsidRPr="008336B2">
              <w:rPr>
                <w:rFonts w:ascii="Times New Roman" w:hAnsi="Times New Roman"/>
                <w:b/>
                <w:sz w:val="20"/>
                <w:szCs w:val="20"/>
                <w:u w:val="single"/>
                <w:lang w:val="ru-RU"/>
              </w:rPr>
              <w:t xml:space="preserve"> </w:t>
            </w:r>
            <w:r w:rsidRPr="00DD244F">
              <w:rPr>
                <w:rFonts w:ascii="Times New Roman" w:hAnsi="Times New Roman"/>
                <w:b/>
                <w:sz w:val="20"/>
                <w:szCs w:val="20"/>
                <w:u w:val="single"/>
                <w:lang w:val="ru-RU"/>
              </w:rPr>
              <w:t>задача</w:t>
            </w:r>
            <w:r w:rsidRPr="008336B2">
              <w:rPr>
                <w:rFonts w:ascii="Times New Roman" w:hAnsi="Times New Roman"/>
                <w:b/>
                <w:sz w:val="20"/>
                <w:szCs w:val="20"/>
                <w:u w:val="single"/>
                <w:lang w:val="ru-RU"/>
              </w:rPr>
              <w:t xml:space="preserve"> 3.</w:t>
            </w:r>
            <w:r w:rsidRPr="008336B2">
              <w:rPr>
                <w:rFonts w:ascii="Times New Roman" w:hAnsi="Times New Roman"/>
                <w:b/>
                <w:sz w:val="20"/>
                <w:szCs w:val="20"/>
                <w:lang w:val="ru-RU"/>
              </w:rPr>
              <w:t xml:space="preserve"> Процесс профессионализации отрасли, отвечающий потребностям СМИ, а также вызовам, с которыми она сталкивается в новых условиях и реалиях</w:t>
            </w:r>
          </w:p>
        </w:tc>
      </w:tr>
      <w:tr w:rsidR="00E67224" w:rsidRPr="00DD244F" w14:paraId="32C6C570" w14:textId="77777777" w:rsidTr="006C61E7">
        <w:trPr>
          <w:jc w:val="center"/>
        </w:trPr>
        <w:tc>
          <w:tcPr>
            <w:tcW w:w="2528" w:type="dxa"/>
            <w:vMerge w:val="restart"/>
            <w:shd w:val="clear" w:color="auto" w:fill="auto"/>
          </w:tcPr>
          <w:p w14:paraId="41AE6785" w14:textId="77777777" w:rsidR="00E67224" w:rsidRPr="00F60A30" w:rsidRDefault="00E67224" w:rsidP="006C61E7">
            <w:pPr>
              <w:spacing w:after="0" w:line="240" w:lineRule="auto"/>
              <w:rPr>
                <w:rFonts w:ascii="Times New Roman" w:hAnsi="Times New Roman"/>
                <w:i/>
                <w:sz w:val="20"/>
                <w:szCs w:val="20"/>
                <w:lang w:val="ru-RU"/>
              </w:rPr>
            </w:pPr>
            <w:r>
              <w:rPr>
                <w:rFonts w:ascii="Times New Roman" w:hAnsi="Times New Roman"/>
                <w:i/>
                <w:sz w:val="20"/>
                <w:szCs w:val="20"/>
                <w:lang w:val="ru-RU"/>
              </w:rPr>
              <w:t xml:space="preserve">Специфическая задача </w:t>
            </w:r>
            <w:r w:rsidRPr="00F60A30">
              <w:rPr>
                <w:rFonts w:ascii="Times New Roman" w:hAnsi="Times New Roman"/>
                <w:i/>
                <w:sz w:val="20"/>
                <w:szCs w:val="20"/>
                <w:lang w:val="ru-RU"/>
              </w:rPr>
              <w:t>3.1.</w:t>
            </w:r>
          </w:p>
          <w:p w14:paraId="5AC64117" w14:textId="77777777" w:rsidR="00E67224" w:rsidRPr="00F60A30" w:rsidRDefault="00E67224" w:rsidP="006C61E7">
            <w:pPr>
              <w:spacing w:after="0" w:line="240" w:lineRule="auto"/>
              <w:rPr>
                <w:rFonts w:ascii="Times New Roman" w:hAnsi="Times New Roman"/>
                <w:sz w:val="20"/>
                <w:szCs w:val="20"/>
                <w:lang w:val="ru-RU"/>
              </w:rPr>
            </w:pPr>
            <w:r w:rsidRPr="00F60A30">
              <w:rPr>
                <w:rFonts w:ascii="Times New Roman" w:hAnsi="Times New Roman"/>
                <w:sz w:val="20"/>
                <w:szCs w:val="20"/>
                <w:lang w:val="ru-RU"/>
              </w:rPr>
              <w:t>Обеспечение максимальной согласованности между спросом и предложением на рынке СМИ</w:t>
            </w:r>
          </w:p>
        </w:tc>
        <w:tc>
          <w:tcPr>
            <w:tcW w:w="3827" w:type="dxa"/>
            <w:shd w:val="clear" w:color="auto" w:fill="auto"/>
          </w:tcPr>
          <w:p w14:paraId="02BBFF27" w14:textId="77777777" w:rsidR="00E67224" w:rsidRPr="00DD244F" w:rsidRDefault="00E67224" w:rsidP="006C61E7">
            <w:pPr>
              <w:pStyle w:val="NoSpacing"/>
              <w:rPr>
                <w:rFonts w:ascii="Times New Roman" w:hAnsi="Times New Roman"/>
                <w:sz w:val="20"/>
                <w:szCs w:val="20"/>
              </w:rPr>
            </w:pPr>
            <w:r w:rsidRPr="00DD244F">
              <w:rPr>
                <w:rFonts w:ascii="Times New Roman" w:hAnsi="Times New Roman"/>
                <w:sz w:val="20"/>
                <w:szCs w:val="20"/>
              </w:rPr>
              <w:t>3.1.1. Адаптация программ обучения в образовательных учреждениях на основании наиболее передовых теоретических и практических разработок в медиасфере, с тем, чтобы они могли справиться с вызовами и рисками, связанными с развитием информационных технологий и пандемическим кризисом, усилить способность оперативного реагирования на потребность в специалистах на постоянно меняющемся рынке СМИ, а также предоставить достаточные навыки и умения по использованию новых технологий, обеспечить хорошее владение по крайней мере одним иностранным языком по окончании обучения</w:t>
            </w:r>
          </w:p>
        </w:tc>
        <w:tc>
          <w:tcPr>
            <w:tcW w:w="2502" w:type="dxa"/>
            <w:shd w:val="clear" w:color="auto" w:fill="auto"/>
          </w:tcPr>
          <w:p w14:paraId="01382EF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Адаптированные программы обучения;</w:t>
            </w:r>
          </w:p>
          <w:p w14:paraId="636DC11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скорость реагирования образовательных учреждений на потребности рынка;</w:t>
            </w:r>
          </w:p>
          <w:p w14:paraId="0495BBF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качество выпускников;</w:t>
            </w:r>
          </w:p>
          <w:p w14:paraId="7F598C7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трудоустроенных выпускников</w:t>
            </w:r>
          </w:p>
        </w:tc>
        <w:tc>
          <w:tcPr>
            <w:tcW w:w="1893" w:type="dxa"/>
            <w:shd w:val="clear" w:color="auto" w:fill="auto"/>
          </w:tcPr>
          <w:p w14:paraId="296E638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0AEC4793"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2024</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p>
        </w:tc>
        <w:tc>
          <w:tcPr>
            <w:tcW w:w="1843" w:type="dxa"/>
            <w:shd w:val="clear" w:color="auto" w:fill="auto"/>
          </w:tcPr>
          <w:p w14:paraId="2582819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p w14:paraId="1AB301C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Образовательные учреждения с профильными факультетами;</w:t>
            </w:r>
          </w:p>
          <w:p w14:paraId="605833C4"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t>объединения</w:t>
            </w:r>
          </w:p>
        </w:tc>
      </w:tr>
      <w:tr w:rsidR="00E67224" w:rsidRPr="00DD244F" w14:paraId="43381A99" w14:textId="77777777" w:rsidTr="006C61E7">
        <w:trPr>
          <w:jc w:val="center"/>
        </w:trPr>
        <w:tc>
          <w:tcPr>
            <w:tcW w:w="2528" w:type="dxa"/>
            <w:vMerge/>
            <w:shd w:val="clear" w:color="auto" w:fill="auto"/>
          </w:tcPr>
          <w:p w14:paraId="0E912E5C"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72AC3CA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3.1.2. Поощрение и стимулирование обновления преподавательского состава для адаптации его навыков к реальным вызовам медиасферы</w:t>
            </w:r>
          </w:p>
        </w:tc>
        <w:tc>
          <w:tcPr>
            <w:tcW w:w="2502" w:type="dxa"/>
            <w:shd w:val="clear" w:color="auto" w:fill="auto"/>
          </w:tcPr>
          <w:p w14:paraId="549F226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Степень поощрения и стимулирования;</w:t>
            </w:r>
          </w:p>
          <w:p w14:paraId="77F8173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трудоустроенных специалистов;</w:t>
            </w:r>
          </w:p>
          <w:p w14:paraId="03A0A47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компетенции выпускников;</w:t>
            </w:r>
          </w:p>
          <w:p w14:paraId="44D1C49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количество трудоустроенных </w:t>
            </w:r>
            <w:r w:rsidRPr="00A74572">
              <w:rPr>
                <w:rFonts w:ascii="Times New Roman" w:hAnsi="Times New Roman"/>
                <w:sz w:val="20"/>
                <w:szCs w:val="20"/>
                <w:lang w:val="ru-RU"/>
              </w:rPr>
              <w:t>выпускников по специальности</w:t>
            </w:r>
            <w:r w:rsidRPr="00DD244F">
              <w:rPr>
                <w:rFonts w:ascii="Times New Roman" w:hAnsi="Times New Roman"/>
                <w:sz w:val="20"/>
                <w:szCs w:val="20"/>
                <w:lang w:val="ru-RU"/>
              </w:rPr>
              <w:t xml:space="preserve"> </w:t>
            </w:r>
          </w:p>
        </w:tc>
        <w:tc>
          <w:tcPr>
            <w:tcW w:w="1893" w:type="dxa"/>
            <w:shd w:val="clear" w:color="auto" w:fill="auto"/>
          </w:tcPr>
          <w:p w14:paraId="3E6FB58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5E934891"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5353C4A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p w14:paraId="4FAD378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Образовательные учреждения с профильными факультетами</w:t>
            </w:r>
          </w:p>
        </w:tc>
      </w:tr>
      <w:tr w:rsidR="00E67224" w:rsidRPr="00DD244F" w14:paraId="1860923A" w14:textId="77777777" w:rsidTr="006C61E7">
        <w:trPr>
          <w:jc w:val="center"/>
        </w:trPr>
        <w:tc>
          <w:tcPr>
            <w:tcW w:w="2528" w:type="dxa"/>
            <w:vMerge/>
            <w:shd w:val="clear" w:color="auto" w:fill="auto"/>
          </w:tcPr>
          <w:p w14:paraId="5A613047"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5D8605A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3.1.3. Расширение практики привлечения к процессу обучения в стране известных иностранных </w:t>
            </w:r>
            <w:r>
              <w:rPr>
                <w:rFonts w:ascii="Times New Roman" w:hAnsi="Times New Roman"/>
                <w:sz w:val="20"/>
                <w:szCs w:val="20"/>
                <w:lang w:val="ru-RU"/>
              </w:rPr>
              <w:t>педагогических кадров</w:t>
            </w:r>
            <w:r w:rsidRPr="00DD244F">
              <w:rPr>
                <w:rFonts w:ascii="Times New Roman" w:hAnsi="Times New Roman"/>
                <w:sz w:val="20"/>
                <w:szCs w:val="20"/>
                <w:lang w:val="ru-RU"/>
              </w:rPr>
              <w:t xml:space="preserve"> </w:t>
            </w:r>
          </w:p>
        </w:tc>
        <w:tc>
          <w:tcPr>
            <w:tcW w:w="2502" w:type="dxa"/>
            <w:shd w:val="clear" w:color="auto" w:fill="auto"/>
          </w:tcPr>
          <w:p w14:paraId="7994E80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Количество привлеченных иностранных </w:t>
            </w:r>
            <w:r>
              <w:rPr>
                <w:rFonts w:ascii="Times New Roman" w:hAnsi="Times New Roman"/>
                <w:sz w:val="20"/>
                <w:szCs w:val="20"/>
                <w:lang w:val="ru-RU"/>
              </w:rPr>
              <w:t>педагогических кадров</w:t>
            </w:r>
            <w:r w:rsidRPr="00DD244F">
              <w:rPr>
                <w:rFonts w:ascii="Times New Roman" w:hAnsi="Times New Roman"/>
                <w:sz w:val="20"/>
                <w:szCs w:val="20"/>
                <w:lang w:val="ru-RU"/>
              </w:rPr>
              <w:t>;</w:t>
            </w:r>
          </w:p>
          <w:p w14:paraId="609581F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проведенных курсов;</w:t>
            </w:r>
          </w:p>
          <w:p w14:paraId="62A8010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качество </w:t>
            </w:r>
            <w:r>
              <w:rPr>
                <w:rFonts w:ascii="Times New Roman" w:hAnsi="Times New Roman"/>
                <w:sz w:val="20"/>
                <w:szCs w:val="20"/>
                <w:lang w:val="ru-RU"/>
              </w:rPr>
              <w:t>педагогических кадров</w:t>
            </w:r>
            <w:r w:rsidRPr="00DD244F">
              <w:rPr>
                <w:rFonts w:ascii="Times New Roman" w:hAnsi="Times New Roman"/>
                <w:sz w:val="20"/>
                <w:szCs w:val="20"/>
                <w:lang w:val="ru-RU"/>
              </w:rPr>
              <w:t xml:space="preserve"> и курсов</w:t>
            </w:r>
          </w:p>
        </w:tc>
        <w:tc>
          <w:tcPr>
            <w:tcW w:w="1893" w:type="dxa"/>
            <w:shd w:val="clear" w:color="auto" w:fill="auto"/>
          </w:tcPr>
          <w:p w14:paraId="623B4B2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17BEA4BC"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07C26F0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p w14:paraId="492B2CC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Образовательные учреждения с профильными факультетами</w:t>
            </w:r>
          </w:p>
        </w:tc>
      </w:tr>
      <w:tr w:rsidR="00E67224" w:rsidRPr="00DD244F" w14:paraId="3E1D3841" w14:textId="77777777" w:rsidTr="006C61E7">
        <w:trPr>
          <w:jc w:val="center"/>
        </w:trPr>
        <w:tc>
          <w:tcPr>
            <w:tcW w:w="2528" w:type="dxa"/>
            <w:vMerge/>
            <w:shd w:val="clear" w:color="auto" w:fill="auto"/>
          </w:tcPr>
          <w:p w14:paraId="4BD671B1"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7CD47D1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3.1.4. Создание и расширение академических групп c преподаванием на одном из языков международного/европейского общения</w:t>
            </w:r>
          </w:p>
        </w:tc>
        <w:tc>
          <w:tcPr>
            <w:tcW w:w="2502" w:type="dxa"/>
            <w:shd w:val="clear" w:color="auto" w:fill="auto"/>
          </w:tcPr>
          <w:p w14:paraId="7ED0143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созданных академических групп;</w:t>
            </w:r>
          </w:p>
          <w:p w14:paraId="0FA3ECE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студентов и выпускников;</w:t>
            </w:r>
          </w:p>
          <w:p w14:paraId="1EC5187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трудоустроенных выпускников по специальности</w:t>
            </w:r>
          </w:p>
        </w:tc>
        <w:tc>
          <w:tcPr>
            <w:tcW w:w="1893" w:type="dxa"/>
            <w:shd w:val="clear" w:color="auto" w:fill="auto"/>
          </w:tcPr>
          <w:p w14:paraId="0A47607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6F4BD47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 2025 г.</w:t>
            </w:r>
          </w:p>
        </w:tc>
        <w:tc>
          <w:tcPr>
            <w:tcW w:w="1843" w:type="dxa"/>
            <w:shd w:val="clear" w:color="auto" w:fill="auto"/>
          </w:tcPr>
          <w:p w14:paraId="4B23F93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 Образовательные учреждения с профильными факультетами</w:t>
            </w:r>
          </w:p>
        </w:tc>
      </w:tr>
      <w:tr w:rsidR="00E67224" w:rsidRPr="00DD244F" w14:paraId="37054D4C" w14:textId="77777777" w:rsidTr="006C61E7">
        <w:trPr>
          <w:jc w:val="center"/>
        </w:trPr>
        <w:tc>
          <w:tcPr>
            <w:tcW w:w="2528" w:type="dxa"/>
            <w:vMerge/>
            <w:shd w:val="clear" w:color="auto" w:fill="auto"/>
          </w:tcPr>
          <w:p w14:paraId="0203FE11"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6E368D9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3.1.5. Расширение возможностей обучения профессии в учебных заведениях в развитых странах и мотивация выпускников возвращаться и работать в стране</w:t>
            </w:r>
          </w:p>
        </w:tc>
        <w:tc>
          <w:tcPr>
            <w:tcW w:w="2502" w:type="dxa"/>
            <w:shd w:val="clear" w:color="auto" w:fill="auto"/>
          </w:tcPr>
          <w:p w14:paraId="3DE2DBA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студентов;</w:t>
            </w:r>
          </w:p>
          <w:p w14:paraId="4310B77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стран-партнеров;</w:t>
            </w:r>
          </w:p>
          <w:p w14:paraId="735BDD8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предложение для выпускников;</w:t>
            </w:r>
          </w:p>
          <w:p w14:paraId="264E307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выпускников, вернувшихся и трудоустроенных по специальности</w:t>
            </w:r>
          </w:p>
        </w:tc>
        <w:tc>
          <w:tcPr>
            <w:tcW w:w="1893" w:type="dxa"/>
            <w:shd w:val="clear" w:color="auto" w:fill="auto"/>
          </w:tcPr>
          <w:p w14:paraId="20A6873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2F9E5373"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67F4300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p w14:paraId="1DE360C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Образовательные учреждения с профильными факультетами</w:t>
            </w:r>
          </w:p>
        </w:tc>
      </w:tr>
      <w:tr w:rsidR="00E67224" w:rsidRPr="00DD244F" w14:paraId="0B77B89D" w14:textId="77777777" w:rsidTr="006C61E7">
        <w:trPr>
          <w:jc w:val="center"/>
        </w:trPr>
        <w:tc>
          <w:tcPr>
            <w:tcW w:w="2528" w:type="dxa"/>
            <w:vMerge/>
            <w:shd w:val="clear" w:color="auto" w:fill="auto"/>
          </w:tcPr>
          <w:p w14:paraId="6173389F"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1C5007B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3.1.7. Регулярное обновление Перечня направлений профессиональной подготовки и специальностей по подготовке кадров в высших учебных заведениях</w:t>
            </w:r>
          </w:p>
        </w:tc>
        <w:tc>
          <w:tcPr>
            <w:tcW w:w="2502" w:type="dxa"/>
            <w:shd w:val="clear" w:color="auto" w:fill="auto"/>
          </w:tcPr>
          <w:p w14:paraId="454432F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Обновленный Перечень;</w:t>
            </w:r>
          </w:p>
          <w:p w14:paraId="646539B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соответствие Перечная реальным потребностям медиарынка</w:t>
            </w:r>
          </w:p>
        </w:tc>
        <w:tc>
          <w:tcPr>
            <w:tcW w:w="1893" w:type="dxa"/>
            <w:shd w:val="clear" w:color="auto" w:fill="auto"/>
          </w:tcPr>
          <w:p w14:paraId="1A646D4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tc>
        <w:tc>
          <w:tcPr>
            <w:tcW w:w="1559" w:type="dxa"/>
            <w:shd w:val="clear" w:color="auto" w:fill="auto"/>
          </w:tcPr>
          <w:p w14:paraId="19C165C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С 2024 г. </w:t>
            </w:r>
          </w:p>
        </w:tc>
        <w:tc>
          <w:tcPr>
            <w:tcW w:w="1843" w:type="dxa"/>
            <w:shd w:val="clear" w:color="auto" w:fill="auto"/>
          </w:tcPr>
          <w:p w14:paraId="2B698DF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tc>
      </w:tr>
      <w:tr w:rsidR="00E67224" w:rsidRPr="00DD244F" w14:paraId="55F807E2" w14:textId="77777777" w:rsidTr="006C61E7">
        <w:trPr>
          <w:jc w:val="center"/>
        </w:trPr>
        <w:tc>
          <w:tcPr>
            <w:tcW w:w="2528" w:type="dxa"/>
            <w:shd w:val="clear" w:color="auto" w:fill="auto"/>
          </w:tcPr>
          <w:p w14:paraId="0AF212E4"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03CB5C9E"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2BACDE2F"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21D4812D"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706C557D"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07189AD1"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323EAC0A" w14:textId="77777777" w:rsidTr="006C61E7">
        <w:trPr>
          <w:jc w:val="center"/>
        </w:trPr>
        <w:tc>
          <w:tcPr>
            <w:tcW w:w="2528" w:type="dxa"/>
            <w:vMerge w:val="restart"/>
            <w:shd w:val="clear" w:color="auto" w:fill="auto"/>
          </w:tcPr>
          <w:p w14:paraId="27535FA4" w14:textId="77777777" w:rsidR="00E67224" w:rsidRPr="00F60A30" w:rsidRDefault="00E67224" w:rsidP="006C61E7">
            <w:pPr>
              <w:spacing w:after="0" w:line="240" w:lineRule="auto"/>
              <w:rPr>
                <w:rFonts w:ascii="Times New Roman" w:hAnsi="Times New Roman"/>
                <w:i/>
                <w:sz w:val="20"/>
                <w:szCs w:val="20"/>
                <w:lang w:val="ru-RU"/>
              </w:rPr>
            </w:pPr>
            <w:r>
              <w:rPr>
                <w:rFonts w:ascii="Times New Roman" w:hAnsi="Times New Roman"/>
                <w:i/>
                <w:sz w:val="20"/>
                <w:szCs w:val="20"/>
                <w:lang w:val="ru-RU"/>
              </w:rPr>
              <w:t xml:space="preserve">Специфическая задача </w:t>
            </w:r>
            <w:r w:rsidRPr="00F60A30">
              <w:rPr>
                <w:rFonts w:ascii="Times New Roman" w:hAnsi="Times New Roman"/>
                <w:i/>
                <w:sz w:val="20"/>
                <w:szCs w:val="20"/>
                <w:lang w:val="ru-RU"/>
              </w:rPr>
              <w:t>3.2.</w:t>
            </w:r>
          </w:p>
          <w:p w14:paraId="4488D7B1" w14:textId="77777777" w:rsidR="00E67224" w:rsidRPr="00F60A30" w:rsidRDefault="00E67224" w:rsidP="006C61E7">
            <w:pPr>
              <w:spacing w:after="0" w:line="240" w:lineRule="auto"/>
              <w:rPr>
                <w:rFonts w:ascii="Times New Roman" w:hAnsi="Times New Roman"/>
                <w:sz w:val="20"/>
                <w:szCs w:val="20"/>
                <w:lang w:val="ru-RU"/>
              </w:rPr>
            </w:pPr>
            <w:r w:rsidRPr="00F60A30">
              <w:rPr>
                <w:rFonts w:ascii="Times New Roman" w:hAnsi="Times New Roman"/>
                <w:sz w:val="20"/>
                <w:szCs w:val="20"/>
                <w:lang w:val="ru-RU"/>
              </w:rPr>
              <w:t xml:space="preserve">Обеспечение постоянного образования как сотрудникам области </w:t>
            </w:r>
            <w:proofErr w:type="gramStart"/>
            <w:r w:rsidRPr="00F60A30">
              <w:rPr>
                <w:rFonts w:ascii="Times New Roman" w:hAnsi="Times New Roman"/>
                <w:sz w:val="20"/>
                <w:szCs w:val="20"/>
                <w:lang w:val="ru-RU"/>
              </w:rPr>
              <w:t>СМИ</w:t>
            </w:r>
            <w:proofErr w:type="gramEnd"/>
            <w:r w:rsidRPr="00F60A30">
              <w:rPr>
                <w:rFonts w:ascii="Times New Roman" w:hAnsi="Times New Roman"/>
                <w:sz w:val="20"/>
                <w:szCs w:val="20"/>
                <w:lang w:val="ru-RU"/>
              </w:rPr>
              <w:t xml:space="preserve"> так и преподавательскому составу профильных учебных заведений</w:t>
            </w:r>
          </w:p>
        </w:tc>
        <w:tc>
          <w:tcPr>
            <w:tcW w:w="3827" w:type="dxa"/>
            <w:shd w:val="clear" w:color="auto" w:fill="auto"/>
          </w:tcPr>
          <w:p w14:paraId="50C77538" w14:textId="77777777" w:rsidR="00E67224" w:rsidRPr="00DD244F" w:rsidRDefault="00E67224" w:rsidP="006C61E7">
            <w:pPr>
              <w:pStyle w:val="NoSpacing"/>
              <w:rPr>
                <w:rFonts w:ascii="Times New Roman" w:hAnsi="Times New Roman"/>
                <w:sz w:val="20"/>
                <w:szCs w:val="20"/>
              </w:rPr>
            </w:pPr>
            <w:r w:rsidRPr="00DD244F">
              <w:rPr>
                <w:rFonts w:ascii="Times New Roman" w:hAnsi="Times New Roman"/>
                <w:sz w:val="20"/>
                <w:szCs w:val="20"/>
              </w:rPr>
              <w:t>3.2.1. Повышение потенциала Центра непрерывного образования Компании “</w:t>
            </w:r>
            <w:proofErr w:type="spellStart"/>
            <w:r w:rsidRPr="00DD244F">
              <w:rPr>
                <w:rFonts w:ascii="Times New Roman" w:hAnsi="Times New Roman"/>
                <w:sz w:val="20"/>
                <w:szCs w:val="20"/>
              </w:rPr>
              <w:t>Тeleradio</w:t>
            </w:r>
            <w:proofErr w:type="spellEnd"/>
            <w:r w:rsidRPr="00DD244F">
              <w:rPr>
                <w:rFonts w:ascii="Times New Roman" w:hAnsi="Times New Roman"/>
                <w:sz w:val="20"/>
                <w:szCs w:val="20"/>
              </w:rPr>
              <w:t xml:space="preserve">-Moldova” в целях предоставления им профильных услуг работникам всей медиасферы </w:t>
            </w:r>
          </w:p>
        </w:tc>
        <w:tc>
          <w:tcPr>
            <w:tcW w:w="2502" w:type="dxa"/>
            <w:shd w:val="clear" w:color="auto" w:fill="auto"/>
          </w:tcPr>
          <w:p w14:paraId="0EE8CFF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качество инструкторов;</w:t>
            </w:r>
          </w:p>
          <w:p w14:paraId="147F22C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предлагаемые Центром курсы;</w:t>
            </w:r>
          </w:p>
          <w:p w14:paraId="6C66034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«география» работников, прошедших обучение</w:t>
            </w:r>
          </w:p>
        </w:tc>
        <w:tc>
          <w:tcPr>
            <w:tcW w:w="1893" w:type="dxa"/>
            <w:shd w:val="clear" w:color="auto" w:fill="auto"/>
          </w:tcPr>
          <w:p w14:paraId="2098DCF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В пределах бюджетных ассигнований; </w:t>
            </w:r>
          </w:p>
          <w:p w14:paraId="2360BFB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51A8028F"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3577066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tc>
      </w:tr>
      <w:tr w:rsidR="00E67224" w:rsidRPr="00DD244F" w14:paraId="1D5F1A5B" w14:textId="77777777" w:rsidTr="006C61E7">
        <w:trPr>
          <w:jc w:val="center"/>
        </w:trPr>
        <w:tc>
          <w:tcPr>
            <w:tcW w:w="2528" w:type="dxa"/>
            <w:vMerge/>
            <w:shd w:val="clear" w:color="auto" w:fill="auto"/>
          </w:tcPr>
          <w:p w14:paraId="295ABBB3"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18DF811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3.2.2. Обеспечение функциональности центров непрерывного образования в высших образовательных </w:t>
            </w:r>
            <w:r w:rsidRPr="00DD244F">
              <w:rPr>
                <w:rFonts w:ascii="Times New Roman" w:hAnsi="Times New Roman"/>
                <w:sz w:val="20"/>
                <w:szCs w:val="20"/>
                <w:lang w:val="ru-RU"/>
              </w:rPr>
              <w:lastRenderedPageBreak/>
              <w:t xml:space="preserve">учреждениях для </w:t>
            </w:r>
            <w:r>
              <w:rPr>
                <w:rFonts w:ascii="Times New Roman" w:hAnsi="Times New Roman"/>
                <w:sz w:val="20"/>
                <w:szCs w:val="20"/>
                <w:lang w:val="ru-RU"/>
              </w:rPr>
              <w:t xml:space="preserve">педагогических кадров </w:t>
            </w:r>
            <w:r w:rsidRPr="00DD244F">
              <w:rPr>
                <w:rFonts w:ascii="Times New Roman" w:hAnsi="Times New Roman"/>
                <w:sz w:val="20"/>
                <w:szCs w:val="20"/>
                <w:lang w:val="ru-RU"/>
              </w:rPr>
              <w:t xml:space="preserve">профильных факультетов </w:t>
            </w:r>
          </w:p>
        </w:tc>
        <w:tc>
          <w:tcPr>
            <w:tcW w:w="2502" w:type="dxa"/>
            <w:shd w:val="clear" w:color="auto" w:fill="auto"/>
          </w:tcPr>
          <w:p w14:paraId="5169337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Функциональные центры в учреждениях с профильными факультетами</w:t>
            </w:r>
          </w:p>
          <w:p w14:paraId="4BE9293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качество и адекватность программ;</w:t>
            </w:r>
          </w:p>
          <w:p w14:paraId="4ADEDE8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 xml:space="preserve">количество и профиль прошедших обучение </w:t>
            </w:r>
            <w:r>
              <w:rPr>
                <w:rFonts w:ascii="Times New Roman" w:hAnsi="Times New Roman"/>
                <w:sz w:val="20"/>
                <w:szCs w:val="20"/>
                <w:lang w:val="ru-RU"/>
              </w:rPr>
              <w:t>педагогических кадров</w:t>
            </w:r>
            <w:r w:rsidRPr="00DD244F">
              <w:rPr>
                <w:rFonts w:ascii="Times New Roman" w:hAnsi="Times New Roman"/>
                <w:sz w:val="20"/>
                <w:szCs w:val="20"/>
                <w:lang w:val="ru-RU"/>
              </w:rPr>
              <w:t xml:space="preserve">; </w:t>
            </w:r>
          </w:p>
          <w:p w14:paraId="630C8A3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влияние обучающих мероприятий</w:t>
            </w:r>
          </w:p>
        </w:tc>
        <w:tc>
          <w:tcPr>
            <w:tcW w:w="1893" w:type="dxa"/>
            <w:shd w:val="clear" w:color="auto" w:fill="auto"/>
          </w:tcPr>
          <w:p w14:paraId="731EFBE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lastRenderedPageBreak/>
              <w:t>В пределах бюджетных ассигнований</w:t>
            </w:r>
          </w:p>
        </w:tc>
        <w:tc>
          <w:tcPr>
            <w:tcW w:w="1559" w:type="dxa"/>
            <w:shd w:val="clear" w:color="auto" w:fill="auto"/>
          </w:tcPr>
          <w:p w14:paraId="06B3A9CA"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3585531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p w14:paraId="56D0A53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Образовательные учреждения с </w:t>
            </w:r>
            <w:r w:rsidRPr="00DD244F">
              <w:rPr>
                <w:rFonts w:ascii="Times New Roman" w:hAnsi="Times New Roman"/>
                <w:sz w:val="20"/>
                <w:szCs w:val="20"/>
                <w:lang w:val="ru-RU"/>
              </w:rPr>
              <w:lastRenderedPageBreak/>
              <w:t>профильными факультетами/центрами</w:t>
            </w:r>
          </w:p>
        </w:tc>
      </w:tr>
      <w:tr w:rsidR="00E67224" w:rsidRPr="00DD244F" w14:paraId="3DC8C4A4" w14:textId="77777777" w:rsidTr="006C61E7">
        <w:trPr>
          <w:jc w:val="center"/>
        </w:trPr>
        <w:tc>
          <w:tcPr>
            <w:tcW w:w="2528" w:type="dxa"/>
            <w:shd w:val="clear" w:color="auto" w:fill="auto"/>
          </w:tcPr>
          <w:p w14:paraId="6482D3B2"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0A004E2D" w14:textId="77777777" w:rsidR="00E67224" w:rsidRPr="00DD244F" w:rsidRDefault="00E67224" w:rsidP="006C61E7">
            <w:pPr>
              <w:pStyle w:val="NoSpacing"/>
              <w:rPr>
                <w:rFonts w:ascii="Times New Roman" w:hAnsi="Times New Roman"/>
                <w:sz w:val="20"/>
                <w:szCs w:val="20"/>
              </w:rPr>
            </w:pPr>
          </w:p>
        </w:tc>
        <w:tc>
          <w:tcPr>
            <w:tcW w:w="2502" w:type="dxa"/>
            <w:shd w:val="clear" w:color="auto" w:fill="auto"/>
          </w:tcPr>
          <w:p w14:paraId="48C3C726"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19BBDC7E"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57067F86"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2F5728E6"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285ACDDB" w14:textId="77777777" w:rsidTr="006C61E7">
        <w:trPr>
          <w:jc w:val="center"/>
        </w:trPr>
        <w:tc>
          <w:tcPr>
            <w:tcW w:w="2528" w:type="dxa"/>
            <w:vMerge w:val="restart"/>
            <w:shd w:val="clear" w:color="auto" w:fill="auto"/>
          </w:tcPr>
          <w:p w14:paraId="5A2C8D2F" w14:textId="77777777" w:rsidR="00E67224" w:rsidRPr="004E3814" w:rsidRDefault="00E67224" w:rsidP="006C61E7">
            <w:pPr>
              <w:spacing w:after="0" w:line="240" w:lineRule="auto"/>
              <w:rPr>
                <w:rFonts w:ascii="Times New Roman" w:hAnsi="Times New Roman"/>
                <w:i/>
                <w:sz w:val="20"/>
                <w:szCs w:val="20"/>
              </w:rPr>
            </w:pPr>
            <w:r>
              <w:rPr>
                <w:rFonts w:ascii="Times New Roman" w:hAnsi="Times New Roman"/>
                <w:i/>
                <w:sz w:val="20"/>
                <w:szCs w:val="20"/>
                <w:lang w:val="ru-RU"/>
              </w:rPr>
              <w:t>Специфическая задача</w:t>
            </w:r>
          </w:p>
          <w:p w14:paraId="7A313A75" w14:textId="77777777" w:rsidR="00E67224" w:rsidRPr="00F60A30" w:rsidRDefault="00E67224" w:rsidP="006C61E7">
            <w:pPr>
              <w:spacing w:after="0" w:line="240" w:lineRule="auto"/>
              <w:rPr>
                <w:rFonts w:ascii="Times New Roman" w:hAnsi="Times New Roman"/>
                <w:sz w:val="20"/>
                <w:szCs w:val="20"/>
                <w:lang w:val="ru-RU"/>
              </w:rPr>
            </w:pPr>
            <w:r w:rsidRPr="00F60A30">
              <w:rPr>
                <w:rFonts w:ascii="Times New Roman" w:hAnsi="Times New Roman"/>
                <w:i/>
                <w:iCs/>
                <w:sz w:val="20"/>
                <w:szCs w:val="20"/>
                <w:lang w:val="ru-RU"/>
              </w:rPr>
              <w:t>3.3.</w:t>
            </w:r>
            <w:r w:rsidRPr="00F60A30">
              <w:rPr>
                <w:rFonts w:ascii="Times New Roman" w:hAnsi="Times New Roman"/>
                <w:sz w:val="20"/>
                <w:szCs w:val="20"/>
                <w:lang w:val="ru-RU"/>
              </w:rPr>
              <w:tab/>
              <w:t xml:space="preserve">Развитие навыков в области медийного </w:t>
            </w:r>
            <w:r>
              <w:rPr>
                <w:rFonts w:ascii="Times New Roman" w:hAnsi="Times New Roman"/>
                <w:sz w:val="20"/>
                <w:szCs w:val="20"/>
                <w:lang w:val="ru-RU"/>
              </w:rPr>
              <w:t>образования</w:t>
            </w:r>
          </w:p>
        </w:tc>
        <w:tc>
          <w:tcPr>
            <w:tcW w:w="3827" w:type="dxa"/>
            <w:shd w:val="clear" w:color="auto" w:fill="auto"/>
          </w:tcPr>
          <w:p w14:paraId="4D9C9A68" w14:textId="77777777" w:rsidR="00E67224" w:rsidRPr="00DD244F" w:rsidRDefault="00E67224" w:rsidP="006C61E7">
            <w:pPr>
              <w:pStyle w:val="NoSpacing"/>
              <w:rPr>
                <w:rFonts w:ascii="Times New Roman" w:hAnsi="Times New Roman"/>
                <w:sz w:val="20"/>
                <w:szCs w:val="20"/>
              </w:rPr>
            </w:pPr>
            <w:r w:rsidRPr="00DD244F">
              <w:rPr>
                <w:rFonts w:ascii="Times New Roman" w:hAnsi="Times New Roman"/>
                <w:sz w:val="20"/>
                <w:szCs w:val="20"/>
              </w:rPr>
              <w:t xml:space="preserve">3.3.1. Непрерывное развитие факультативных курсов по медийному образованию в </w:t>
            </w:r>
            <w:proofErr w:type="spellStart"/>
            <w:r w:rsidRPr="00DD244F">
              <w:rPr>
                <w:rFonts w:ascii="Times New Roman" w:hAnsi="Times New Roman"/>
                <w:sz w:val="20"/>
                <w:szCs w:val="20"/>
              </w:rPr>
              <w:t>доуниверситетском</w:t>
            </w:r>
            <w:proofErr w:type="spellEnd"/>
            <w:r w:rsidRPr="00DD244F">
              <w:rPr>
                <w:rFonts w:ascii="Times New Roman" w:hAnsi="Times New Roman"/>
                <w:sz w:val="20"/>
                <w:szCs w:val="20"/>
              </w:rPr>
              <w:t xml:space="preserve"> образовании и введение факультативного курса по медийному образованию в университетском образовании </w:t>
            </w:r>
          </w:p>
        </w:tc>
        <w:tc>
          <w:tcPr>
            <w:tcW w:w="2502" w:type="dxa"/>
            <w:shd w:val="clear" w:color="auto" w:fill="auto"/>
          </w:tcPr>
          <w:p w14:paraId="0BDC640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учреждений, преподающих данный курс;</w:t>
            </w:r>
          </w:p>
          <w:p w14:paraId="20F5DE4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прошедших обучение учащихся/студентов</w:t>
            </w:r>
          </w:p>
          <w:p w14:paraId="135DD238"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1156623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p w14:paraId="3A01E65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75ED7635"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 – 2026</w:t>
            </w:r>
            <w:proofErr w:type="gramEnd"/>
            <w:r w:rsidRPr="00DD244F">
              <w:rPr>
                <w:rFonts w:ascii="Times New Roman" w:hAnsi="Times New Roman"/>
                <w:sz w:val="20"/>
                <w:szCs w:val="20"/>
                <w:lang w:val="ru-RU"/>
              </w:rPr>
              <w:t xml:space="preserve"> г</w:t>
            </w:r>
            <w:r>
              <w:rPr>
                <w:rFonts w:ascii="Times New Roman" w:hAnsi="Times New Roman"/>
                <w:sz w:val="20"/>
                <w:szCs w:val="20"/>
                <w:lang w:val="ru-RU"/>
              </w:rPr>
              <w:t>г</w:t>
            </w:r>
            <w:r w:rsidRPr="00DD244F">
              <w:rPr>
                <w:rFonts w:ascii="Times New Roman" w:hAnsi="Times New Roman"/>
                <w:sz w:val="20"/>
                <w:szCs w:val="20"/>
                <w:lang w:val="ru-RU"/>
              </w:rPr>
              <w:t>.</w:t>
            </w:r>
          </w:p>
          <w:p w14:paraId="31DCC5B7"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t>д</w:t>
            </w:r>
            <w:r w:rsidRPr="00DD244F">
              <w:rPr>
                <w:rFonts w:ascii="Times New Roman" w:hAnsi="Times New Roman"/>
                <w:sz w:val="20"/>
                <w:szCs w:val="20"/>
                <w:lang w:val="ru-RU"/>
              </w:rPr>
              <w:t>ля университетского образования-с 2025 г.</w:t>
            </w:r>
          </w:p>
          <w:p w14:paraId="7D99DE0F"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12E8EAD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p w14:paraId="0C85606B" w14:textId="77777777" w:rsidR="00E67224" w:rsidRPr="00DD244F" w:rsidRDefault="00E67224" w:rsidP="006C61E7">
            <w:pPr>
              <w:spacing w:after="0" w:line="240" w:lineRule="auto"/>
              <w:rPr>
                <w:rFonts w:ascii="Times New Roman" w:hAnsi="Times New Roman"/>
                <w:sz w:val="20"/>
                <w:szCs w:val="20"/>
                <w:lang w:val="ru-RU"/>
              </w:rPr>
            </w:pPr>
            <w:proofErr w:type="spellStart"/>
            <w:r w:rsidRPr="00DD244F">
              <w:rPr>
                <w:rFonts w:ascii="Times New Roman" w:hAnsi="Times New Roman"/>
                <w:sz w:val="20"/>
                <w:szCs w:val="20"/>
                <w:lang w:val="ru-RU"/>
              </w:rPr>
              <w:t>доуниверситетские</w:t>
            </w:r>
            <w:proofErr w:type="spellEnd"/>
            <w:r w:rsidRPr="00DD244F">
              <w:rPr>
                <w:rFonts w:ascii="Times New Roman" w:hAnsi="Times New Roman"/>
                <w:sz w:val="20"/>
                <w:szCs w:val="20"/>
                <w:lang w:val="ru-RU"/>
              </w:rPr>
              <w:t xml:space="preserve"> и университетские образовательные учреждения;</w:t>
            </w:r>
          </w:p>
          <w:p w14:paraId="73D0B273"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t>объединения СМИ</w:t>
            </w:r>
          </w:p>
        </w:tc>
      </w:tr>
      <w:tr w:rsidR="00E67224" w:rsidRPr="00DD244F" w14:paraId="6FD0020B" w14:textId="77777777" w:rsidTr="006C61E7">
        <w:trPr>
          <w:jc w:val="center"/>
        </w:trPr>
        <w:tc>
          <w:tcPr>
            <w:tcW w:w="2528" w:type="dxa"/>
            <w:vMerge/>
            <w:shd w:val="clear" w:color="auto" w:fill="auto"/>
          </w:tcPr>
          <w:p w14:paraId="3E980993"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69B41D06" w14:textId="77777777" w:rsidR="00E67224" w:rsidRPr="00DD244F" w:rsidRDefault="00E67224" w:rsidP="006C61E7">
            <w:pPr>
              <w:pStyle w:val="NoSpacing"/>
              <w:rPr>
                <w:rFonts w:ascii="Times New Roman" w:hAnsi="Times New Roman"/>
                <w:sz w:val="20"/>
                <w:szCs w:val="20"/>
              </w:rPr>
            </w:pPr>
            <w:r w:rsidRPr="00DD244F">
              <w:rPr>
                <w:rFonts w:ascii="Times New Roman" w:hAnsi="Times New Roman"/>
                <w:sz w:val="20"/>
                <w:szCs w:val="20"/>
              </w:rPr>
              <w:t xml:space="preserve">3.3.2. Подготовка педагогических кадров и необходимого </w:t>
            </w:r>
            <w:proofErr w:type="spellStart"/>
            <w:r w:rsidRPr="00DD244F">
              <w:rPr>
                <w:rFonts w:ascii="Times New Roman" w:hAnsi="Times New Roman"/>
                <w:sz w:val="20"/>
                <w:szCs w:val="20"/>
              </w:rPr>
              <w:t>куррикуллума</w:t>
            </w:r>
            <w:proofErr w:type="spellEnd"/>
            <w:r w:rsidRPr="00DD244F">
              <w:rPr>
                <w:rFonts w:ascii="Times New Roman" w:hAnsi="Times New Roman"/>
                <w:sz w:val="20"/>
                <w:szCs w:val="20"/>
              </w:rPr>
              <w:t xml:space="preserve"> для курса медийного образования</w:t>
            </w:r>
          </w:p>
        </w:tc>
        <w:tc>
          <w:tcPr>
            <w:tcW w:w="2502" w:type="dxa"/>
            <w:shd w:val="clear" w:color="auto" w:fill="auto"/>
          </w:tcPr>
          <w:p w14:paraId="3DCA5A1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Качество и адекватность </w:t>
            </w:r>
            <w:proofErr w:type="spellStart"/>
            <w:r w:rsidRPr="00DD244F">
              <w:rPr>
                <w:rFonts w:ascii="Times New Roman" w:hAnsi="Times New Roman"/>
                <w:sz w:val="20"/>
                <w:szCs w:val="20"/>
                <w:lang w:val="ru-RU"/>
              </w:rPr>
              <w:t>куррикуллума</w:t>
            </w:r>
            <w:proofErr w:type="spellEnd"/>
            <w:r w:rsidRPr="00DD244F">
              <w:rPr>
                <w:rFonts w:ascii="Times New Roman" w:hAnsi="Times New Roman"/>
                <w:sz w:val="20"/>
                <w:szCs w:val="20"/>
                <w:lang w:val="ru-RU"/>
              </w:rPr>
              <w:t>;</w:t>
            </w:r>
          </w:p>
          <w:p w14:paraId="16EF7901"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достаточность и качество кадров </w:t>
            </w:r>
          </w:p>
        </w:tc>
        <w:tc>
          <w:tcPr>
            <w:tcW w:w="1893" w:type="dxa"/>
            <w:shd w:val="clear" w:color="auto" w:fill="auto"/>
          </w:tcPr>
          <w:p w14:paraId="7C01E1D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В пределах бюджетных ассигнований; </w:t>
            </w:r>
          </w:p>
          <w:p w14:paraId="6F42FEE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783ABEE8"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-2024</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00BAD16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p w14:paraId="19FF3CE6" w14:textId="77777777" w:rsidR="00E67224" w:rsidRPr="00DD244F" w:rsidRDefault="00E67224" w:rsidP="006C61E7">
            <w:pPr>
              <w:spacing w:after="0" w:line="240" w:lineRule="auto"/>
              <w:rPr>
                <w:rFonts w:ascii="Times New Roman" w:hAnsi="Times New Roman"/>
                <w:sz w:val="20"/>
                <w:szCs w:val="20"/>
                <w:lang w:val="ru-RU"/>
              </w:rPr>
            </w:pPr>
            <w:proofErr w:type="spellStart"/>
            <w:r w:rsidRPr="00DD244F">
              <w:rPr>
                <w:rFonts w:ascii="Times New Roman" w:hAnsi="Times New Roman"/>
                <w:sz w:val="20"/>
                <w:szCs w:val="20"/>
                <w:lang w:val="ru-RU"/>
              </w:rPr>
              <w:t>Доуниверситетские</w:t>
            </w:r>
            <w:proofErr w:type="spellEnd"/>
            <w:r w:rsidRPr="00DD244F">
              <w:rPr>
                <w:rFonts w:ascii="Times New Roman" w:hAnsi="Times New Roman"/>
                <w:sz w:val="20"/>
                <w:szCs w:val="20"/>
                <w:lang w:val="ru-RU"/>
              </w:rPr>
              <w:t xml:space="preserve"> и университетские образовательные учреждения</w:t>
            </w:r>
          </w:p>
        </w:tc>
      </w:tr>
      <w:tr w:rsidR="00E67224" w:rsidRPr="00DD244F" w14:paraId="410C3AB8" w14:textId="77777777" w:rsidTr="006C61E7">
        <w:trPr>
          <w:jc w:val="center"/>
        </w:trPr>
        <w:tc>
          <w:tcPr>
            <w:tcW w:w="2528" w:type="dxa"/>
            <w:shd w:val="clear" w:color="auto" w:fill="auto"/>
          </w:tcPr>
          <w:p w14:paraId="19EB5812"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749E7457"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7DE22A95"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6888956E"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5AD98E2D"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67303FCB"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656B1B42" w14:textId="77777777" w:rsidTr="006C61E7">
        <w:trPr>
          <w:jc w:val="center"/>
        </w:trPr>
        <w:tc>
          <w:tcPr>
            <w:tcW w:w="2528" w:type="dxa"/>
            <w:vMerge w:val="restart"/>
            <w:shd w:val="clear" w:color="auto" w:fill="auto"/>
          </w:tcPr>
          <w:p w14:paraId="0D3574DF" w14:textId="77777777" w:rsidR="00E67224" w:rsidRPr="004E3814" w:rsidRDefault="00E67224" w:rsidP="006C61E7">
            <w:pPr>
              <w:spacing w:after="0" w:line="240" w:lineRule="auto"/>
              <w:rPr>
                <w:rFonts w:ascii="Times New Roman" w:hAnsi="Times New Roman"/>
                <w:i/>
                <w:sz w:val="20"/>
                <w:szCs w:val="20"/>
              </w:rPr>
            </w:pPr>
            <w:r>
              <w:rPr>
                <w:rFonts w:ascii="Times New Roman" w:hAnsi="Times New Roman"/>
                <w:i/>
                <w:sz w:val="20"/>
                <w:szCs w:val="20"/>
                <w:lang w:val="ru-RU"/>
              </w:rPr>
              <w:t xml:space="preserve">Специфическая задача </w:t>
            </w:r>
            <w:r w:rsidRPr="004E3814">
              <w:rPr>
                <w:rFonts w:ascii="Times New Roman" w:hAnsi="Times New Roman"/>
                <w:i/>
                <w:sz w:val="20"/>
                <w:szCs w:val="20"/>
              </w:rPr>
              <w:t>3.4.</w:t>
            </w:r>
          </w:p>
          <w:p w14:paraId="56D14230" w14:textId="77777777" w:rsidR="00E67224" w:rsidRPr="00F60A30" w:rsidRDefault="00E67224" w:rsidP="006C61E7">
            <w:pPr>
              <w:spacing w:after="0" w:line="240" w:lineRule="auto"/>
              <w:rPr>
                <w:rFonts w:ascii="Times New Roman" w:hAnsi="Times New Roman"/>
                <w:sz w:val="20"/>
                <w:szCs w:val="20"/>
                <w:lang w:val="ru-RU"/>
              </w:rPr>
            </w:pPr>
            <w:r w:rsidRPr="00F60A30">
              <w:rPr>
                <w:rFonts w:ascii="Times New Roman" w:hAnsi="Times New Roman"/>
                <w:sz w:val="20"/>
                <w:szCs w:val="20"/>
                <w:lang w:val="ru-RU"/>
              </w:rPr>
              <w:t>Комплексное и углубленное исследование области СМИ</w:t>
            </w:r>
          </w:p>
        </w:tc>
        <w:tc>
          <w:tcPr>
            <w:tcW w:w="3827" w:type="dxa"/>
            <w:shd w:val="clear" w:color="auto" w:fill="auto"/>
          </w:tcPr>
          <w:p w14:paraId="34E5079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3.4.1. Поощрение проведения научных исследований с практическим применением в медиасфере</w:t>
            </w:r>
          </w:p>
        </w:tc>
        <w:tc>
          <w:tcPr>
            <w:tcW w:w="2502" w:type="dxa"/>
            <w:shd w:val="clear" w:color="auto" w:fill="auto"/>
          </w:tcPr>
          <w:p w14:paraId="5161627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исследований, включая диссертации на степень бакалавра, магистра, доктора;</w:t>
            </w:r>
          </w:p>
          <w:p w14:paraId="200AEF3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количество и актуальность исследований; </w:t>
            </w:r>
          </w:p>
          <w:p w14:paraId="5E88844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доступность исследований;</w:t>
            </w:r>
          </w:p>
          <w:p w14:paraId="3647431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влияние исследований</w:t>
            </w:r>
          </w:p>
        </w:tc>
        <w:tc>
          <w:tcPr>
            <w:tcW w:w="1893" w:type="dxa"/>
            <w:shd w:val="clear" w:color="auto" w:fill="auto"/>
          </w:tcPr>
          <w:p w14:paraId="66E615D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p w14:paraId="23E080F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76C075D8"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5075D1C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p w14:paraId="52FED33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Национальное агентство по исследованиям и разработкам;</w:t>
            </w:r>
          </w:p>
          <w:p w14:paraId="14FA60E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Образовательные учреждения с профильными факультетами;</w:t>
            </w:r>
          </w:p>
          <w:p w14:paraId="6463D83A"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t>объединения СМИ</w:t>
            </w:r>
          </w:p>
        </w:tc>
      </w:tr>
      <w:tr w:rsidR="00E67224" w:rsidRPr="00DD244F" w14:paraId="72D2C10C" w14:textId="77777777" w:rsidTr="006C61E7">
        <w:trPr>
          <w:jc w:val="center"/>
        </w:trPr>
        <w:tc>
          <w:tcPr>
            <w:tcW w:w="2528" w:type="dxa"/>
            <w:vMerge/>
            <w:shd w:val="clear" w:color="auto" w:fill="auto"/>
          </w:tcPr>
          <w:p w14:paraId="5901AC49"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303B4948" w14:textId="77777777" w:rsidR="00E67224" w:rsidRPr="00DD244F" w:rsidRDefault="00E67224" w:rsidP="006C61E7">
            <w:pPr>
              <w:pStyle w:val="NoSpacing"/>
              <w:rPr>
                <w:rFonts w:ascii="Times New Roman" w:hAnsi="Times New Roman"/>
                <w:sz w:val="20"/>
                <w:szCs w:val="20"/>
              </w:rPr>
            </w:pPr>
            <w:r w:rsidRPr="00DD244F">
              <w:rPr>
                <w:rFonts w:ascii="Times New Roman" w:hAnsi="Times New Roman"/>
                <w:sz w:val="20"/>
                <w:szCs w:val="20"/>
              </w:rPr>
              <w:t>3.4.2. Систематическое исследование потребностей медиасферы и медиарынка, включая социально-демографического профиля журналиста</w:t>
            </w:r>
          </w:p>
        </w:tc>
        <w:tc>
          <w:tcPr>
            <w:tcW w:w="2502" w:type="dxa"/>
            <w:shd w:val="clear" w:color="auto" w:fill="auto"/>
          </w:tcPr>
          <w:p w14:paraId="6D77240C"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актуальность исследований в отношении потребностей соответствующей сферы;</w:t>
            </w:r>
          </w:p>
          <w:p w14:paraId="0EAED8D9"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доступность исследований;</w:t>
            </w:r>
          </w:p>
          <w:p w14:paraId="64C1B34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влияние исследований</w:t>
            </w:r>
          </w:p>
        </w:tc>
        <w:tc>
          <w:tcPr>
            <w:tcW w:w="1893" w:type="dxa"/>
            <w:shd w:val="clear" w:color="auto" w:fill="auto"/>
          </w:tcPr>
          <w:p w14:paraId="7608933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 пределах бюджетных ассигнований;</w:t>
            </w:r>
          </w:p>
          <w:p w14:paraId="4203D98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28BCED55"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72E98ED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Министерство образования и исследований,</w:t>
            </w:r>
          </w:p>
          <w:p w14:paraId="0519104B"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Образовательные учреждения с профильными факультетами,</w:t>
            </w:r>
          </w:p>
          <w:p w14:paraId="2D92C66B"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lastRenderedPageBreak/>
              <w:t>объединения СМИ</w:t>
            </w:r>
          </w:p>
        </w:tc>
      </w:tr>
      <w:tr w:rsidR="00E67224" w:rsidRPr="00DD244F" w14:paraId="553D8C63" w14:textId="77777777" w:rsidTr="006C61E7">
        <w:trPr>
          <w:jc w:val="center"/>
        </w:trPr>
        <w:tc>
          <w:tcPr>
            <w:tcW w:w="2528" w:type="dxa"/>
            <w:shd w:val="clear" w:color="auto" w:fill="auto"/>
          </w:tcPr>
          <w:p w14:paraId="1A44E2D2"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5FBE56B2" w14:textId="77777777" w:rsidR="00E67224" w:rsidRPr="00DD244F" w:rsidRDefault="00E67224" w:rsidP="006C61E7">
            <w:pPr>
              <w:pStyle w:val="NoSpacing"/>
              <w:rPr>
                <w:rFonts w:ascii="Times New Roman" w:hAnsi="Times New Roman"/>
                <w:sz w:val="20"/>
                <w:szCs w:val="20"/>
              </w:rPr>
            </w:pPr>
          </w:p>
        </w:tc>
        <w:tc>
          <w:tcPr>
            <w:tcW w:w="2502" w:type="dxa"/>
            <w:shd w:val="clear" w:color="auto" w:fill="auto"/>
          </w:tcPr>
          <w:p w14:paraId="2410E4A6"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3720830E"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75508640"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2D3B411C" w14:textId="77777777" w:rsidR="00E67224" w:rsidRPr="00DD244F" w:rsidRDefault="00E67224" w:rsidP="006C61E7">
            <w:pPr>
              <w:spacing w:after="0" w:line="240" w:lineRule="auto"/>
              <w:rPr>
                <w:rFonts w:ascii="Times New Roman" w:hAnsi="Times New Roman"/>
                <w:sz w:val="20"/>
                <w:szCs w:val="20"/>
                <w:lang w:val="ru-RU"/>
              </w:rPr>
            </w:pPr>
          </w:p>
        </w:tc>
      </w:tr>
      <w:tr w:rsidR="00E67224" w:rsidRPr="00DD244F" w14:paraId="16F6D02B" w14:textId="77777777" w:rsidTr="006C61E7">
        <w:trPr>
          <w:jc w:val="center"/>
        </w:trPr>
        <w:tc>
          <w:tcPr>
            <w:tcW w:w="2528" w:type="dxa"/>
            <w:vMerge w:val="restart"/>
            <w:shd w:val="clear" w:color="auto" w:fill="auto"/>
          </w:tcPr>
          <w:p w14:paraId="353F9B2A" w14:textId="77777777" w:rsidR="00E67224" w:rsidRPr="00DD244F" w:rsidRDefault="00E67224" w:rsidP="006C61E7">
            <w:pPr>
              <w:spacing w:after="0" w:line="240" w:lineRule="auto"/>
              <w:rPr>
                <w:rFonts w:ascii="Times New Roman" w:hAnsi="Times New Roman"/>
                <w:i/>
                <w:sz w:val="20"/>
                <w:szCs w:val="20"/>
                <w:lang w:val="ru-RU"/>
              </w:rPr>
            </w:pPr>
            <w:r>
              <w:rPr>
                <w:rFonts w:ascii="Times New Roman" w:hAnsi="Times New Roman"/>
                <w:i/>
                <w:sz w:val="20"/>
                <w:szCs w:val="20"/>
                <w:lang w:val="ru-RU"/>
              </w:rPr>
              <w:t>Специфическая задача</w:t>
            </w:r>
          </w:p>
          <w:p w14:paraId="643074FE" w14:textId="77777777" w:rsidR="00E67224" w:rsidRPr="00DD244F" w:rsidRDefault="00E67224" w:rsidP="006C61E7">
            <w:pPr>
              <w:spacing w:after="0" w:line="240" w:lineRule="auto"/>
              <w:rPr>
                <w:rFonts w:ascii="Times New Roman" w:hAnsi="Times New Roman"/>
                <w:sz w:val="20"/>
                <w:szCs w:val="20"/>
                <w:lang w:val="ru-RU"/>
              </w:rPr>
            </w:pPr>
            <w:r w:rsidRPr="00F60A30">
              <w:rPr>
                <w:rFonts w:ascii="Times New Roman" w:hAnsi="Times New Roman"/>
                <w:sz w:val="20"/>
                <w:szCs w:val="20"/>
                <w:lang w:val="ru-RU"/>
              </w:rPr>
              <w:t>3.5.</w:t>
            </w:r>
            <w:r w:rsidRPr="00F60A30">
              <w:rPr>
                <w:rFonts w:ascii="Times New Roman" w:hAnsi="Times New Roman"/>
                <w:sz w:val="20"/>
                <w:szCs w:val="20"/>
                <w:lang w:val="ru-RU"/>
              </w:rPr>
              <w:tab/>
              <w:t>Укрепление саморегулирования в области СМИ</w:t>
            </w:r>
          </w:p>
        </w:tc>
        <w:tc>
          <w:tcPr>
            <w:tcW w:w="3827" w:type="dxa"/>
            <w:shd w:val="clear" w:color="auto" w:fill="auto"/>
          </w:tcPr>
          <w:p w14:paraId="32053334" w14:textId="77777777" w:rsidR="00E67224" w:rsidRPr="00DD244F" w:rsidRDefault="00E67224" w:rsidP="006C61E7">
            <w:pPr>
              <w:pStyle w:val="NoSpacing"/>
              <w:rPr>
                <w:rFonts w:ascii="Times New Roman" w:hAnsi="Times New Roman"/>
                <w:sz w:val="20"/>
                <w:szCs w:val="20"/>
              </w:rPr>
            </w:pPr>
            <w:r w:rsidRPr="00DD244F">
              <w:rPr>
                <w:rFonts w:ascii="Times New Roman" w:hAnsi="Times New Roman"/>
                <w:sz w:val="20"/>
                <w:szCs w:val="20"/>
              </w:rPr>
              <w:t>3.5.1. Усиление деятельности Совета прессы и службы омбудсмена Компании “</w:t>
            </w:r>
            <w:proofErr w:type="spellStart"/>
            <w:r w:rsidRPr="00DD244F">
              <w:rPr>
                <w:rFonts w:ascii="Times New Roman" w:hAnsi="Times New Roman"/>
                <w:sz w:val="20"/>
                <w:szCs w:val="20"/>
              </w:rPr>
              <w:t>Тeleradio</w:t>
            </w:r>
            <w:proofErr w:type="spellEnd"/>
            <w:r w:rsidRPr="00DD244F">
              <w:rPr>
                <w:rFonts w:ascii="Times New Roman" w:hAnsi="Times New Roman"/>
                <w:sz w:val="20"/>
                <w:szCs w:val="20"/>
              </w:rPr>
              <w:t>-Moldova”</w:t>
            </w:r>
          </w:p>
        </w:tc>
        <w:tc>
          <w:tcPr>
            <w:tcW w:w="2502" w:type="dxa"/>
            <w:shd w:val="clear" w:color="auto" w:fill="auto"/>
          </w:tcPr>
          <w:p w14:paraId="0C8A2032" w14:textId="77777777" w:rsidR="00E67224" w:rsidRPr="00A74572" w:rsidRDefault="00E67224" w:rsidP="006C61E7">
            <w:pPr>
              <w:spacing w:after="0" w:line="240" w:lineRule="auto"/>
              <w:rPr>
                <w:rFonts w:ascii="Times New Roman" w:hAnsi="Times New Roman"/>
                <w:sz w:val="20"/>
                <w:szCs w:val="20"/>
                <w:lang w:val="ru-RU"/>
              </w:rPr>
            </w:pPr>
            <w:r w:rsidRPr="00A74572">
              <w:rPr>
                <w:rFonts w:ascii="Times New Roman" w:hAnsi="Times New Roman"/>
                <w:sz w:val="20"/>
                <w:szCs w:val="20"/>
                <w:lang w:val="ru-RU"/>
              </w:rPr>
              <w:t>Степень активности Совета прессы и омбудсмена Компании “</w:t>
            </w:r>
            <w:proofErr w:type="spellStart"/>
            <w:r w:rsidRPr="00A74572">
              <w:rPr>
                <w:rFonts w:ascii="Times New Roman" w:hAnsi="Times New Roman"/>
                <w:sz w:val="20"/>
                <w:szCs w:val="20"/>
                <w:lang w:val="ru-RU"/>
              </w:rPr>
              <w:t>Тeleradio</w:t>
            </w:r>
            <w:proofErr w:type="spellEnd"/>
            <w:r w:rsidRPr="00A74572">
              <w:rPr>
                <w:rFonts w:ascii="Times New Roman" w:hAnsi="Times New Roman"/>
                <w:sz w:val="20"/>
                <w:szCs w:val="20"/>
                <w:lang w:val="ru-RU"/>
              </w:rPr>
              <w:t>-Moldova”;</w:t>
            </w:r>
          </w:p>
          <w:p w14:paraId="2A01CA86" w14:textId="77777777" w:rsidR="00E67224" w:rsidRPr="00A74572" w:rsidRDefault="00E67224" w:rsidP="006C61E7">
            <w:pPr>
              <w:spacing w:after="0" w:line="240" w:lineRule="auto"/>
              <w:rPr>
                <w:rFonts w:ascii="Times New Roman" w:hAnsi="Times New Roman"/>
                <w:sz w:val="20"/>
                <w:szCs w:val="20"/>
                <w:lang w:val="ru-RU"/>
              </w:rPr>
            </w:pPr>
            <w:r w:rsidRPr="00A74572">
              <w:rPr>
                <w:rFonts w:ascii="Times New Roman" w:hAnsi="Times New Roman"/>
                <w:sz w:val="20"/>
                <w:szCs w:val="20"/>
                <w:lang w:val="ru-RU"/>
              </w:rPr>
              <w:t>эффективность деятельности;</w:t>
            </w:r>
          </w:p>
          <w:p w14:paraId="21C33E8A" w14:textId="77777777" w:rsidR="00E67224" w:rsidRPr="00A74572" w:rsidRDefault="00E67224" w:rsidP="006C61E7">
            <w:pPr>
              <w:spacing w:after="0" w:line="240" w:lineRule="auto"/>
              <w:rPr>
                <w:rFonts w:ascii="Times New Roman" w:hAnsi="Times New Roman"/>
                <w:sz w:val="20"/>
                <w:szCs w:val="20"/>
                <w:lang w:val="ru-RU"/>
              </w:rPr>
            </w:pPr>
            <w:r w:rsidRPr="00A74572">
              <w:rPr>
                <w:rFonts w:ascii="Times New Roman" w:hAnsi="Times New Roman"/>
                <w:sz w:val="20"/>
                <w:szCs w:val="20"/>
                <w:lang w:val="ru-RU"/>
              </w:rPr>
              <w:t>степень видимости деятельности</w:t>
            </w:r>
          </w:p>
        </w:tc>
        <w:tc>
          <w:tcPr>
            <w:tcW w:w="1893" w:type="dxa"/>
            <w:shd w:val="clear" w:color="auto" w:fill="auto"/>
          </w:tcPr>
          <w:p w14:paraId="5A42EF06"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 xml:space="preserve">В пределах бюджетных ассигнований; </w:t>
            </w:r>
          </w:p>
          <w:p w14:paraId="54D8B08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17F98589"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5A84A5B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по надзору и развитию Компании “</w:t>
            </w:r>
            <w:proofErr w:type="spellStart"/>
            <w:r w:rsidRPr="00DD244F">
              <w:rPr>
                <w:rFonts w:ascii="Times New Roman" w:hAnsi="Times New Roman"/>
                <w:sz w:val="20"/>
                <w:szCs w:val="20"/>
                <w:lang w:val="ru-RU"/>
              </w:rPr>
              <w:t>Тeleradio</w:t>
            </w:r>
            <w:proofErr w:type="spellEnd"/>
            <w:r w:rsidRPr="00DD244F">
              <w:rPr>
                <w:rFonts w:ascii="Times New Roman" w:hAnsi="Times New Roman"/>
                <w:sz w:val="20"/>
                <w:szCs w:val="20"/>
                <w:lang w:val="ru-RU"/>
              </w:rPr>
              <w:t>-Moldova”;</w:t>
            </w:r>
          </w:p>
          <w:p w14:paraId="2DD6729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прессы</w:t>
            </w:r>
          </w:p>
        </w:tc>
      </w:tr>
      <w:tr w:rsidR="00E67224" w:rsidRPr="00DD244F" w14:paraId="3ED77E81" w14:textId="77777777" w:rsidTr="006C61E7">
        <w:trPr>
          <w:jc w:val="center"/>
        </w:trPr>
        <w:tc>
          <w:tcPr>
            <w:tcW w:w="2528" w:type="dxa"/>
            <w:vMerge/>
            <w:shd w:val="clear" w:color="auto" w:fill="auto"/>
          </w:tcPr>
          <w:p w14:paraId="159CB5C6"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37F63097" w14:textId="77777777" w:rsidR="00E67224" w:rsidRPr="00DD244F" w:rsidRDefault="00E67224" w:rsidP="006C61E7">
            <w:pPr>
              <w:pStyle w:val="NoSpacing"/>
              <w:rPr>
                <w:rFonts w:ascii="Times New Roman" w:hAnsi="Times New Roman"/>
                <w:sz w:val="20"/>
                <w:szCs w:val="20"/>
              </w:rPr>
            </w:pPr>
            <w:r w:rsidRPr="00DD244F">
              <w:rPr>
                <w:rFonts w:ascii="Times New Roman" w:hAnsi="Times New Roman"/>
                <w:sz w:val="20"/>
                <w:szCs w:val="20"/>
              </w:rPr>
              <w:t>3.5.2. Поощрение качественной журналистики и противодействие негативным явлениям в медиаконтенте</w:t>
            </w:r>
          </w:p>
        </w:tc>
        <w:tc>
          <w:tcPr>
            <w:tcW w:w="2502" w:type="dxa"/>
            <w:shd w:val="clear" w:color="auto" w:fill="auto"/>
          </w:tcPr>
          <w:p w14:paraId="7AB2EB84"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и разнообразие способов поощрения;</w:t>
            </w:r>
          </w:p>
          <w:p w14:paraId="3D021EE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лил, вовлеченных в противодействие негативным явлениям;</w:t>
            </w:r>
          </w:p>
          <w:p w14:paraId="1568C98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новых инструментов, созданных для проверки информации;</w:t>
            </w:r>
          </w:p>
          <w:p w14:paraId="7007332D"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влияние действий</w:t>
            </w:r>
          </w:p>
        </w:tc>
        <w:tc>
          <w:tcPr>
            <w:tcW w:w="1893" w:type="dxa"/>
            <w:shd w:val="clear" w:color="auto" w:fill="auto"/>
          </w:tcPr>
          <w:p w14:paraId="5F4332F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3007240B"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1CFE8C9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медиа-ассоциации;</w:t>
            </w:r>
          </w:p>
          <w:p w14:paraId="6C6376F5"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Совет прессы</w:t>
            </w:r>
          </w:p>
        </w:tc>
      </w:tr>
      <w:tr w:rsidR="00E67224" w:rsidRPr="00DD244F" w14:paraId="010323D2" w14:textId="77777777" w:rsidTr="006C61E7">
        <w:trPr>
          <w:jc w:val="center"/>
        </w:trPr>
        <w:tc>
          <w:tcPr>
            <w:tcW w:w="2528" w:type="dxa"/>
            <w:vMerge/>
            <w:shd w:val="clear" w:color="auto" w:fill="auto"/>
          </w:tcPr>
          <w:p w14:paraId="6C1CEB1C"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2C747F9E"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3.5.3. Поддержка создания и функционирования профессиональных объединений в соответствующей сфере, в том числе патронатов для ведения переговоров по ежегодной минимальной заработной плате для работников медиасферы</w:t>
            </w:r>
          </w:p>
        </w:tc>
        <w:tc>
          <w:tcPr>
            <w:tcW w:w="2502" w:type="dxa"/>
            <w:shd w:val="clear" w:color="auto" w:fill="auto"/>
          </w:tcPr>
          <w:p w14:paraId="0C50A05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Поддержка, оказанная существующим объединениям;</w:t>
            </w:r>
          </w:p>
          <w:p w14:paraId="0C2448E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вновь созданных объединений;</w:t>
            </w:r>
          </w:p>
          <w:p w14:paraId="670DA633"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результат ежегодного проведения переговоров по минимальной заработной плате по отрасли</w:t>
            </w:r>
          </w:p>
        </w:tc>
        <w:tc>
          <w:tcPr>
            <w:tcW w:w="1893" w:type="dxa"/>
            <w:shd w:val="clear" w:color="auto" w:fill="auto"/>
          </w:tcPr>
          <w:p w14:paraId="11ADDC08"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55DEC8CA"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w:t>
            </w:r>
            <w:r>
              <w:rPr>
                <w:rFonts w:ascii="Times New Roman" w:hAnsi="Times New Roman"/>
                <w:sz w:val="20"/>
                <w:szCs w:val="20"/>
                <w:lang w:val="ru-RU"/>
              </w:rPr>
              <w:t>-2026</w:t>
            </w:r>
            <w:proofErr w:type="gramEnd"/>
            <w:r>
              <w:rPr>
                <w:rFonts w:ascii="Times New Roman" w:hAnsi="Times New Roman"/>
                <w:sz w:val="20"/>
                <w:szCs w:val="20"/>
                <w:lang w:val="ru-RU"/>
              </w:rPr>
              <w:t xml:space="preserve"> гг.</w:t>
            </w:r>
            <w:r w:rsidRPr="00DD244F">
              <w:rPr>
                <w:rFonts w:ascii="Times New Roman" w:hAnsi="Times New Roman"/>
                <w:sz w:val="20"/>
                <w:szCs w:val="20"/>
                <w:lang w:val="ru-RU"/>
              </w:rPr>
              <w:t xml:space="preserve"> </w:t>
            </w:r>
          </w:p>
        </w:tc>
        <w:tc>
          <w:tcPr>
            <w:tcW w:w="1843" w:type="dxa"/>
            <w:shd w:val="clear" w:color="auto" w:fill="auto"/>
          </w:tcPr>
          <w:p w14:paraId="5EC9DBD3"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t>Объединения СМИ</w:t>
            </w:r>
          </w:p>
        </w:tc>
      </w:tr>
      <w:tr w:rsidR="00E67224" w:rsidRPr="00DD244F" w14:paraId="735E610C" w14:textId="77777777" w:rsidTr="006C61E7">
        <w:trPr>
          <w:jc w:val="center"/>
        </w:trPr>
        <w:tc>
          <w:tcPr>
            <w:tcW w:w="2528" w:type="dxa"/>
            <w:vMerge/>
            <w:shd w:val="clear" w:color="auto" w:fill="auto"/>
          </w:tcPr>
          <w:p w14:paraId="7081CD8F" w14:textId="77777777" w:rsidR="00E67224" w:rsidRPr="00DD244F" w:rsidRDefault="00E67224" w:rsidP="006C61E7">
            <w:pPr>
              <w:spacing w:after="0" w:line="240" w:lineRule="auto"/>
              <w:rPr>
                <w:rFonts w:ascii="Times New Roman" w:hAnsi="Times New Roman"/>
                <w:sz w:val="20"/>
                <w:szCs w:val="20"/>
                <w:lang w:val="ru-RU"/>
              </w:rPr>
            </w:pPr>
          </w:p>
        </w:tc>
        <w:tc>
          <w:tcPr>
            <w:tcW w:w="3827" w:type="dxa"/>
            <w:shd w:val="clear" w:color="auto" w:fill="auto"/>
          </w:tcPr>
          <w:p w14:paraId="3EB7CF7A"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3.5.4. Стимулирование участия профессиональных объединений в разработке, реализации и мониторинге реализации публичных политик в медиасфере</w:t>
            </w:r>
          </w:p>
        </w:tc>
        <w:tc>
          <w:tcPr>
            <w:tcW w:w="2502" w:type="dxa"/>
            <w:shd w:val="clear" w:color="auto" w:fill="auto"/>
          </w:tcPr>
          <w:p w14:paraId="2C9F4952"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качество и конечная цель разработок;</w:t>
            </w:r>
          </w:p>
          <w:p w14:paraId="75CCABFF"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количество, качество и конечная цель мониторинга;</w:t>
            </w:r>
          </w:p>
          <w:p w14:paraId="47EF5457"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наглядность и влияние действий</w:t>
            </w:r>
          </w:p>
        </w:tc>
        <w:tc>
          <w:tcPr>
            <w:tcW w:w="1893" w:type="dxa"/>
            <w:shd w:val="clear" w:color="auto" w:fill="auto"/>
          </w:tcPr>
          <w:p w14:paraId="43836D70" w14:textId="77777777" w:rsidR="00E67224" w:rsidRPr="00DD244F" w:rsidRDefault="00E67224" w:rsidP="006C61E7">
            <w:pPr>
              <w:spacing w:after="0" w:line="240" w:lineRule="auto"/>
              <w:rPr>
                <w:rFonts w:ascii="Times New Roman" w:hAnsi="Times New Roman"/>
                <w:sz w:val="20"/>
                <w:szCs w:val="20"/>
                <w:lang w:val="ru-RU"/>
              </w:rPr>
            </w:pPr>
            <w:r w:rsidRPr="00DD244F">
              <w:rPr>
                <w:rFonts w:ascii="Times New Roman" w:hAnsi="Times New Roman"/>
                <w:sz w:val="20"/>
                <w:szCs w:val="20"/>
                <w:lang w:val="ru-RU"/>
              </w:rPr>
              <w:t>Привлеченные ресурсы</w:t>
            </w:r>
          </w:p>
        </w:tc>
        <w:tc>
          <w:tcPr>
            <w:tcW w:w="1559" w:type="dxa"/>
            <w:shd w:val="clear" w:color="auto" w:fill="auto"/>
          </w:tcPr>
          <w:p w14:paraId="240A47BE" w14:textId="77777777" w:rsidR="00E67224" w:rsidRPr="00DD244F" w:rsidRDefault="00E67224" w:rsidP="006C61E7">
            <w:pPr>
              <w:spacing w:after="0" w:line="240" w:lineRule="auto"/>
              <w:rPr>
                <w:rFonts w:ascii="Times New Roman" w:hAnsi="Times New Roman"/>
                <w:sz w:val="20"/>
                <w:szCs w:val="20"/>
                <w:lang w:val="ru-RU"/>
              </w:rPr>
            </w:pPr>
            <w:proofErr w:type="gramStart"/>
            <w:r w:rsidRPr="00DD244F">
              <w:rPr>
                <w:rFonts w:ascii="Times New Roman" w:hAnsi="Times New Roman"/>
                <w:sz w:val="20"/>
                <w:szCs w:val="20"/>
                <w:lang w:val="ru-RU"/>
              </w:rPr>
              <w:t>2023-2026</w:t>
            </w:r>
            <w:proofErr w:type="gramEnd"/>
            <w:r>
              <w:rPr>
                <w:rFonts w:ascii="Times New Roman" w:hAnsi="Times New Roman"/>
                <w:sz w:val="20"/>
                <w:szCs w:val="20"/>
                <w:lang w:val="ru-RU"/>
              </w:rPr>
              <w:t xml:space="preserve"> гг.</w:t>
            </w:r>
          </w:p>
        </w:tc>
        <w:tc>
          <w:tcPr>
            <w:tcW w:w="1843" w:type="dxa"/>
            <w:shd w:val="clear" w:color="auto" w:fill="auto"/>
          </w:tcPr>
          <w:p w14:paraId="396F06A3" w14:textId="77777777" w:rsidR="00E67224" w:rsidRPr="00DD244F" w:rsidRDefault="00E67224" w:rsidP="006C61E7">
            <w:pPr>
              <w:spacing w:after="0" w:line="240" w:lineRule="auto"/>
              <w:rPr>
                <w:rFonts w:ascii="Times New Roman" w:hAnsi="Times New Roman"/>
                <w:sz w:val="20"/>
                <w:szCs w:val="20"/>
                <w:lang w:val="ru-RU"/>
              </w:rPr>
            </w:pPr>
            <w:r>
              <w:rPr>
                <w:rFonts w:ascii="Times New Roman" w:hAnsi="Times New Roman"/>
                <w:sz w:val="20"/>
                <w:szCs w:val="20"/>
                <w:lang w:val="ru-RU"/>
              </w:rPr>
              <w:t>Объединения СМИ</w:t>
            </w:r>
          </w:p>
        </w:tc>
      </w:tr>
      <w:tr w:rsidR="00E67224" w:rsidRPr="00DD244F" w14:paraId="3ADC01FE" w14:textId="77777777" w:rsidTr="006C61E7">
        <w:trPr>
          <w:jc w:val="center"/>
        </w:trPr>
        <w:tc>
          <w:tcPr>
            <w:tcW w:w="2528" w:type="dxa"/>
            <w:shd w:val="clear" w:color="auto" w:fill="auto"/>
          </w:tcPr>
          <w:p w14:paraId="06BDEE4B" w14:textId="77777777" w:rsidR="00E67224" w:rsidRPr="00DD244F" w:rsidRDefault="00E67224" w:rsidP="006C61E7">
            <w:pPr>
              <w:spacing w:after="0" w:line="240" w:lineRule="auto"/>
              <w:jc w:val="both"/>
              <w:rPr>
                <w:rFonts w:ascii="Times New Roman" w:hAnsi="Times New Roman"/>
                <w:sz w:val="20"/>
                <w:szCs w:val="20"/>
                <w:lang w:val="ru-RU"/>
              </w:rPr>
            </w:pPr>
          </w:p>
        </w:tc>
        <w:tc>
          <w:tcPr>
            <w:tcW w:w="3827" w:type="dxa"/>
            <w:shd w:val="clear" w:color="auto" w:fill="auto"/>
          </w:tcPr>
          <w:p w14:paraId="3F6B5A22" w14:textId="77777777" w:rsidR="00E67224" w:rsidRPr="00DD244F" w:rsidRDefault="00E67224" w:rsidP="006C61E7">
            <w:pPr>
              <w:spacing w:after="0" w:line="240" w:lineRule="auto"/>
              <w:rPr>
                <w:rFonts w:ascii="Times New Roman" w:hAnsi="Times New Roman"/>
                <w:sz w:val="20"/>
                <w:szCs w:val="20"/>
                <w:lang w:val="ru-RU"/>
              </w:rPr>
            </w:pPr>
          </w:p>
        </w:tc>
        <w:tc>
          <w:tcPr>
            <w:tcW w:w="2502" w:type="dxa"/>
            <w:shd w:val="clear" w:color="auto" w:fill="auto"/>
          </w:tcPr>
          <w:p w14:paraId="146DAE9C" w14:textId="77777777" w:rsidR="00E67224" w:rsidRPr="00DD244F" w:rsidRDefault="00E67224" w:rsidP="006C61E7">
            <w:pPr>
              <w:spacing w:after="0" w:line="240" w:lineRule="auto"/>
              <w:rPr>
                <w:rFonts w:ascii="Times New Roman" w:hAnsi="Times New Roman"/>
                <w:sz w:val="20"/>
                <w:szCs w:val="20"/>
                <w:lang w:val="ru-RU"/>
              </w:rPr>
            </w:pPr>
          </w:p>
        </w:tc>
        <w:tc>
          <w:tcPr>
            <w:tcW w:w="1893" w:type="dxa"/>
            <w:shd w:val="clear" w:color="auto" w:fill="auto"/>
          </w:tcPr>
          <w:p w14:paraId="4ED04B7F" w14:textId="77777777" w:rsidR="00E67224" w:rsidRPr="00DD244F" w:rsidRDefault="00E67224" w:rsidP="006C61E7">
            <w:pPr>
              <w:spacing w:after="0" w:line="240" w:lineRule="auto"/>
              <w:rPr>
                <w:rFonts w:ascii="Times New Roman" w:hAnsi="Times New Roman"/>
                <w:sz w:val="20"/>
                <w:szCs w:val="20"/>
                <w:lang w:val="ru-RU"/>
              </w:rPr>
            </w:pPr>
          </w:p>
        </w:tc>
        <w:tc>
          <w:tcPr>
            <w:tcW w:w="1559" w:type="dxa"/>
            <w:shd w:val="clear" w:color="auto" w:fill="auto"/>
          </w:tcPr>
          <w:p w14:paraId="27ED2327" w14:textId="77777777" w:rsidR="00E67224" w:rsidRPr="00DD244F" w:rsidRDefault="00E67224" w:rsidP="006C61E7">
            <w:pPr>
              <w:spacing w:after="0" w:line="240" w:lineRule="auto"/>
              <w:rPr>
                <w:rFonts w:ascii="Times New Roman" w:hAnsi="Times New Roman"/>
                <w:sz w:val="20"/>
                <w:szCs w:val="20"/>
                <w:lang w:val="ru-RU"/>
              </w:rPr>
            </w:pPr>
          </w:p>
        </w:tc>
        <w:tc>
          <w:tcPr>
            <w:tcW w:w="1843" w:type="dxa"/>
            <w:shd w:val="clear" w:color="auto" w:fill="auto"/>
          </w:tcPr>
          <w:p w14:paraId="4F6A44BE" w14:textId="77777777" w:rsidR="00E67224" w:rsidRPr="00DD244F" w:rsidRDefault="00E67224" w:rsidP="006C61E7">
            <w:pPr>
              <w:spacing w:after="0" w:line="240" w:lineRule="auto"/>
              <w:rPr>
                <w:rFonts w:ascii="Times New Roman" w:hAnsi="Times New Roman"/>
                <w:sz w:val="20"/>
                <w:szCs w:val="20"/>
                <w:lang w:val="ru-RU"/>
              </w:rPr>
            </w:pPr>
          </w:p>
        </w:tc>
      </w:tr>
    </w:tbl>
    <w:p w14:paraId="712C5CCA" w14:textId="77777777" w:rsidR="00E67224" w:rsidRDefault="00E67224" w:rsidP="00E67224">
      <w:pPr>
        <w:pStyle w:val="NormalWeb"/>
        <w:spacing w:after="120"/>
        <w:jc w:val="center"/>
        <w:rPr>
          <w:rFonts w:asciiTheme="minorHAnsi" w:hAnsiTheme="minorHAnsi" w:cstheme="minorHAnsi"/>
          <w:sz w:val="20"/>
          <w:szCs w:val="20"/>
          <w:shd w:val="clear" w:color="auto" w:fill="FFFFFF"/>
          <w:lang w:val="ru-RU"/>
        </w:rPr>
        <w:sectPr w:rsidR="00E67224" w:rsidSect="00E67224">
          <w:pgSz w:w="16838" w:h="11906" w:orient="landscape"/>
          <w:pgMar w:top="1985" w:right="1418" w:bottom="567" w:left="1418" w:header="709" w:footer="709" w:gutter="0"/>
          <w:cols w:space="708"/>
          <w:docGrid w:linePitch="360"/>
        </w:sectPr>
      </w:pPr>
    </w:p>
    <w:p w14:paraId="2545465D" w14:textId="77777777" w:rsidR="00E67224" w:rsidRPr="00DD244F" w:rsidRDefault="00E67224" w:rsidP="00E67224">
      <w:pPr>
        <w:pStyle w:val="NormalWeb"/>
        <w:spacing w:after="120"/>
        <w:jc w:val="center"/>
        <w:rPr>
          <w:rFonts w:asciiTheme="minorHAnsi" w:hAnsiTheme="minorHAnsi" w:cstheme="minorHAnsi"/>
          <w:sz w:val="20"/>
          <w:szCs w:val="20"/>
          <w:shd w:val="clear" w:color="auto" w:fill="FFFFFF"/>
          <w:lang w:val="ru-RU"/>
        </w:rPr>
      </w:pPr>
    </w:p>
    <w:p w14:paraId="6DA9367F" w14:textId="77777777" w:rsidR="00E67224" w:rsidRPr="00DD244F" w:rsidRDefault="00E67224" w:rsidP="00E67224">
      <w:pPr>
        <w:rPr>
          <w:lang w:val="ru-RU"/>
        </w:rPr>
      </w:pPr>
    </w:p>
    <w:p w14:paraId="282EF79C" w14:textId="77777777" w:rsidR="00E67224" w:rsidRPr="00F44988" w:rsidRDefault="00E67224" w:rsidP="00E10D30">
      <w:pPr>
        <w:spacing w:line="240" w:lineRule="auto"/>
        <w:jc w:val="center"/>
        <w:rPr>
          <w:rFonts w:ascii="Times New Roman" w:hAnsi="Times New Roman" w:cs="Times New Roman"/>
          <w:b/>
          <w:iCs/>
          <w:sz w:val="28"/>
          <w:szCs w:val="28"/>
          <w:lang w:val="ru-RU"/>
        </w:rPr>
      </w:pPr>
    </w:p>
    <w:p w14:paraId="08419518" w14:textId="77777777" w:rsidR="0010759D" w:rsidRPr="00F44988" w:rsidRDefault="0010759D" w:rsidP="00E10D30">
      <w:pPr>
        <w:spacing w:line="240" w:lineRule="auto"/>
        <w:jc w:val="center"/>
        <w:rPr>
          <w:rFonts w:ascii="Times New Roman" w:hAnsi="Times New Roman" w:cs="Times New Roman"/>
          <w:b/>
          <w:iCs/>
          <w:sz w:val="28"/>
          <w:szCs w:val="28"/>
          <w:lang w:val="ru-RU"/>
        </w:rPr>
      </w:pPr>
    </w:p>
    <w:sectPr w:rsidR="0010759D" w:rsidRPr="00F44988" w:rsidSect="00E67224">
      <w:pgSz w:w="11906" w:h="16838"/>
      <w:pgMar w:top="1418" w:right="566" w:bottom="1418"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D75A2" w14:textId="77777777" w:rsidR="00E67224" w:rsidRDefault="00E67224" w:rsidP="00E67224">
      <w:pPr>
        <w:spacing w:after="0" w:line="240" w:lineRule="auto"/>
      </w:pPr>
      <w:r>
        <w:separator/>
      </w:r>
    </w:p>
  </w:endnote>
  <w:endnote w:type="continuationSeparator" w:id="0">
    <w:p w14:paraId="48011FCC" w14:textId="77777777" w:rsidR="00E67224" w:rsidRDefault="00E67224" w:rsidP="00E67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A8059" w14:textId="77777777" w:rsidR="00E67224" w:rsidRDefault="00E67224" w:rsidP="00E67224">
      <w:pPr>
        <w:spacing w:after="0" w:line="240" w:lineRule="auto"/>
      </w:pPr>
      <w:r>
        <w:separator/>
      </w:r>
    </w:p>
  </w:footnote>
  <w:footnote w:type="continuationSeparator" w:id="0">
    <w:p w14:paraId="664652ED" w14:textId="77777777" w:rsidR="00E67224" w:rsidRDefault="00E67224" w:rsidP="00E67224">
      <w:pPr>
        <w:spacing w:after="0" w:line="240" w:lineRule="auto"/>
      </w:pPr>
      <w:r>
        <w:continuationSeparator/>
      </w:r>
    </w:p>
  </w:footnote>
  <w:footnote w:id="1">
    <w:p w14:paraId="468CCC47" w14:textId="77777777" w:rsidR="00E67224" w:rsidRPr="005542B1" w:rsidRDefault="00E67224" w:rsidP="00E67224">
      <w:pPr>
        <w:spacing w:after="0" w:line="240" w:lineRule="auto"/>
        <w:jc w:val="both"/>
        <w:rPr>
          <w:color w:val="0070C0"/>
          <w:sz w:val="16"/>
          <w:szCs w:val="16"/>
        </w:rPr>
      </w:pPr>
      <w:r w:rsidRPr="005542B1">
        <w:rPr>
          <w:rStyle w:val="FootnoteReference"/>
          <w:rFonts w:ascii="Times New Roman" w:hAnsi="Times New Roman"/>
          <w:color w:val="0070C0"/>
        </w:rPr>
        <w:footnoteRef/>
      </w:r>
      <w:r w:rsidRPr="005542B1">
        <w:rPr>
          <w:rFonts w:ascii="Times New Roman" w:hAnsi="Times New Roman"/>
          <w:color w:val="0070C0"/>
          <w:sz w:val="16"/>
          <w:szCs w:val="16"/>
        </w:rPr>
        <w:t xml:space="preserve"> </w:t>
      </w:r>
      <w:hyperlink r:id="rId1" w:history="1">
        <w:r w:rsidRPr="005542B1">
          <w:rPr>
            <w:rStyle w:val="Hyperlink"/>
            <w:color w:val="0070C0"/>
            <w:sz w:val="16"/>
            <w:szCs w:val="16"/>
          </w:rPr>
          <w:t>https://www.irex.org/sites/default/files/pdf/media-sustainability-index-europe-eurasia-2019-moldova.pdf</w:t>
        </w:r>
      </w:hyperlink>
      <w:r w:rsidRPr="005542B1">
        <w:rPr>
          <w:color w:val="0070C0"/>
          <w:sz w:val="16"/>
          <w:szCs w:val="16"/>
        </w:rPr>
        <w:t xml:space="preserve"> </w:t>
      </w:r>
    </w:p>
  </w:footnote>
  <w:footnote w:id="2">
    <w:p w14:paraId="22858E8B" w14:textId="77777777" w:rsidR="00E67224" w:rsidRPr="005542B1" w:rsidRDefault="00E67224" w:rsidP="00E67224">
      <w:pPr>
        <w:spacing w:after="0" w:line="240" w:lineRule="auto"/>
        <w:jc w:val="both"/>
        <w:rPr>
          <w:rFonts w:ascii="Arial" w:hAnsi="Arial" w:cs="Arial"/>
          <w:color w:val="0070C0"/>
          <w:sz w:val="16"/>
          <w:szCs w:val="16"/>
        </w:rPr>
      </w:pPr>
      <w:r w:rsidRPr="005542B1">
        <w:rPr>
          <w:rStyle w:val="FootnoteReference"/>
          <w:rFonts w:ascii="Times New Roman" w:hAnsi="Times New Roman"/>
          <w:color w:val="0070C0"/>
        </w:rPr>
        <w:footnoteRef/>
      </w:r>
      <w:r w:rsidRPr="005542B1">
        <w:rPr>
          <w:rFonts w:ascii="Times New Roman" w:hAnsi="Times New Roman"/>
          <w:color w:val="0070C0"/>
          <w:sz w:val="16"/>
          <w:szCs w:val="16"/>
        </w:rPr>
        <w:t xml:space="preserve"> </w:t>
      </w:r>
      <w:hyperlink r:id="rId2" w:history="1">
        <w:r w:rsidRPr="005542B1">
          <w:rPr>
            <w:rStyle w:val="Hyperlink"/>
            <w:rFonts w:ascii="Times New Roman" w:hAnsi="Times New Roman"/>
            <w:color w:val="0070C0"/>
            <w:sz w:val="16"/>
            <w:szCs w:val="16"/>
          </w:rPr>
          <w:t>http://media-azi.md/sites/default/files/Studiul%20necesitatilor%20mass-media%20din%20Republica%20Moldova_0.pdf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2FDF"/>
    <w:multiLevelType w:val="hybridMultilevel"/>
    <w:tmpl w:val="1B7CB680"/>
    <w:lvl w:ilvl="0" w:tplc="E5A6AFF0">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15:restartNumberingAfterBreak="0">
    <w:nsid w:val="002D6908"/>
    <w:multiLevelType w:val="hybridMultilevel"/>
    <w:tmpl w:val="719866F2"/>
    <w:lvl w:ilvl="0" w:tplc="AD80BA9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3284F98"/>
    <w:multiLevelType w:val="hybridMultilevel"/>
    <w:tmpl w:val="6CE2BCC8"/>
    <w:lvl w:ilvl="0" w:tplc="18E803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8AF4384"/>
    <w:multiLevelType w:val="hybridMultilevel"/>
    <w:tmpl w:val="C4C43D8E"/>
    <w:lvl w:ilvl="0" w:tplc="08180017">
      <w:start w:val="1"/>
      <w:numFmt w:val="lowerLetter"/>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4" w15:restartNumberingAfterBreak="0">
    <w:nsid w:val="09E84A16"/>
    <w:multiLevelType w:val="hybridMultilevel"/>
    <w:tmpl w:val="82D0FA62"/>
    <w:lvl w:ilvl="0" w:tplc="2C82EE0A">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0BE449BF"/>
    <w:multiLevelType w:val="hybridMultilevel"/>
    <w:tmpl w:val="043CD23C"/>
    <w:lvl w:ilvl="0" w:tplc="D6169CF2">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08319F"/>
    <w:multiLevelType w:val="hybridMultilevel"/>
    <w:tmpl w:val="5166300A"/>
    <w:lvl w:ilvl="0" w:tplc="C410461E">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0C5F527D"/>
    <w:multiLevelType w:val="hybridMultilevel"/>
    <w:tmpl w:val="8CFAE41C"/>
    <w:lvl w:ilvl="0" w:tplc="316A07EE">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6C4142C"/>
    <w:multiLevelType w:val="hybridMultilevel"/>
    <w:tmpl w:val="B080D316"/>
    <w:lvl w:ilvl="0" w:tplc="69568A2E">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9" w15:restartNumberingAfterBreak="0">
    <w:nsid w:val="16CA7263"/>
    <w:multiLevelType w:val="hybridMultilevel"/>
    <w:tmpl w:val="4604674C"/>
    <w:lvl w:ilvl="0" w:tplc="660432B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1A375B9B"/>
    <w:multiLevelType w:val="hybridMultilevel"/>
    <w:tmpl w:val="596C0FB8"/>
    <w:lvl w:ilvl="0" w:tplc="6C985EF6">
      <w:start w:val="1"/>
      <w:numFmt w:val="decimal"/>
      <w:lvlText w:val="%1."/>
      <w:lvlJc w:val="left"/>
      <w:pPr>
        <w:ind w:left="1429" w:hanging="360"/>
      </w:pPr>
      <w:rPr>
        <w:rFonts w:ascii="Times New Roman" w:eastAsiaTheme="minorHAnsi" w:hAnsi="Times New Roman" w:cs="Times New Roman"/>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B3C7E55"/>
    <w:multiLevelType w:val="hybridMultilevel"/>
    <w:tmpl w:val="007A97F0"/>
    <w:lvl w:ilvl="0" w:tplc="F940B77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2" w15:restartNumberingAfterBreak="0">
    <w:nsid w:val="2A565DBC"/>
    <w:multiLevelType w:val="multilevel"/>
    <w:tmpl w:val="4AF4D7E6"/>
    <w:lvl w:ilvl="0">
      <w:start w:val="1"/>
      <w:numFmt w:val="decimal"/>
      <w:lvlText w:val="%1."/>
      <w:lvlJc w:val="left"/>
      <w:pPr>
        <w:ind w:left="720"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3141" w:hanging="108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635" w:hanging="1440"/>
      </w:pPr>
      <w:rPr>
        <w:rFonts w:hint="default"/>
      </w:rPr>
    </w:lvl>
    <w:lvl w:ilvl="6">
      <w:start w:val="1"/>
      <w:numFmt w:val="decimal"/>
      <w:isLgl/>
      <w:lvlText w:val="%1.%2.%3.%4.%5.%6.%7."/>
      <w:lvlJc w:val="left"/>
      <w:pPr>
        <w:ind w:left="5562" w:hanging="1800"/>
      </w:pPr>
      <w:rPr>
        <w:rFonts w:hint="default"/>
      </w:rPr>
    </w:lvl>
    <w:lvl w:ilvl="7">
      <w:start w:val="1"/>
      <w:numFmt w:val="decimal"/>
      <w:isLgl/>
      <w:lvlText w:val="%1.%2.%3.%4.%5.%6.%7.%8."/>
      <w:lvlJc w:val="left"/>
      <w:pPr>
        <w:ind w:left="6129" w:hanging="1800"/>
      </w:pPr>
      <w:rPr>
        <w:rFonts w:hint="default"/>
      </w:rPr>
    </w:lvl>
    <w:lvl w:ilvl="8">
      <w:start w:val="1"/>
      <w:numFmt w:val="decimal"/>
      <w:isLgl/>
      <w:lvlText w:val="%1.%2.%3.%4.%5.%6.%7.%8.%9."/>
      <w:lvlJc w:val="left"/>
      <w:pPr>
        <w:ind w:left="7056" w:hanging="2160"/>
      </w:pPr>
      <w:rPr>
        <w:rFonts w:hint="default"/>
      </w:rPr>
    </w:lvl>
  </w:abstractNum>
  <w:abstractNum w:abstractNumId="13" w15:restartNumberingAfterBreak="0">
    <w:nsid w:val="30421065"/>
    <w:multiLevelType w:val="hybridMultilevel"/>
    <w:tmpl w:val="B2948EEC"/>
    <w:lvl w:ilvl="0" w:tplc="4B92B52A">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3A870391"/>
    <w:multiLevelType w:val="hybridMultilevel"/>
    <w:tmpl w:val="408222C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3DE078E2"/>
    <w:multiLevelType w:val="hybridMultilevel"/>
    <w:tmpl w:val="AA5C40A0"/>
    <w:lvl w:ilvl="0" w:tplc="08180001">
      <w:start w:val="1"/>
      <w:numFmt w:val="bullet"/>
      <w:lvlText w:val=""/>
      <w:lvlJc w:val="left"/>
      <w:pPr>
        <w:ind w:left="1498" w:hanging="360"/>
      </w:pPr>
      <w:rPr>
        <w:rFonts w:ascii="Symbol" w:hAnsi="Symbol" w:hint="default"/>
      </w:rPr>
    </w:lvl>
    <w:lvl w:ilvl="1" w:tplc="08180003" w:tentative="1">
      <w:start w:val="1"/>
      <w:numFmt w:val="bullet"/>
      <w:lvlText w:val="o"/>
      <w:lvlJc w:val="left"/>
      <w:pPr>
        <w:ind w:left="2218" w:hanging="360"/>
      </w:pPr>
      <w:rPr>
        <w:rFonts w:ascii="Courier New" w:hAnsi="Courier New" w:cs="Courier New" w:hint="default"/>
      </w:rPr>
    </w:lvl>
    <w:lvl w:ilvl="2" w:tplc="08180005" w:tentative="1">
      <w:start w:val="1"/>
      <w:numFmt w:val="bullet"/>
      <w:lvlText w:val=""/>
      <w:lvlJc w:val="left"/>
      <w:pPr>
        <w:ind w:left="2938" w:hanging="360"/>
      </w:pPr>
      <w:rPr>
        <w:rFonts w:ascii="Wingdings" w:hAnsi="Wingdings" w:hint="default"/>
      </w:rPr>
    </w:lvl>
    <w:lvl w:ilvl="3" w:tplc="08180001" w:tentative="1">
      <w:start w:val="1"/>
      <w:numFmt w:val="bullet"/>
      <w:lvlText w:val=""/>
      <w:lvlJc w:val="left"/>
      <w:pPr>
        <w:ind w:left="3658" w:hanging="360"/>
      </w:pPr>
      <w:rPr>
        <w:rFonts w:ascii="Symbol" w:hAnsi="Symbol" w:hint="default"/>
      </w:rPr>
    </w:lvl>
    <w:lvl w:ilvl="4" w:tplc="08180003" w:tentative="1">
      <w:start w:val="1"/>
      <w:numFmt w:val="bullet"/>
      <w:lvlText w:val="o"/>
      <w:lvlJc w:val="left"/>
      <w:pPr>
        <w:ind w:left="4378" w:hanging="360"/>
      </w:pPr>
      <w:rPr>
        <w:rFonts w:ascii="Courier New" w:hAnsi="Courier New" w:cs="Courier New" w:hint="default"/>
      </w:rPr>
    </w:lvl>
    <w:lvl w:ilvl="5" w:tplc="08180005" w:tentative="1">
      <w:start w:val="1"/>
      <w:numFmt w:val="bullet"/>
      <w:lvlText w:val=""/>
      <w:lvlJc w:val="left"/>
      <w:pPr>
        <w:ind w:left="5098" w:hanging="360"/>
      </w:pPr>
      <w:rPr>
        <w:rFonts w:ascii="Wingdings" w:hAnsi="Wingdings" w:hint="default"/>
      </w:rPr>
    </w:lvl>
    <w:lvl w:ilvl="6" w:tplc="08180001" w:tentative="1">
      <w:start w:val="1"/>
      <w:numFmt w:val="bullet"/>
      <w:lvlText w:val=""/>
      <w:lvlJc w:val="left"/>
      <w:pPr>
        <w:ind w:left="5818" w:hanging="360"/>
      </w:pPr>
      <w:rPr>
        <w:rFonts w:ascii="Symbol" w:hAnsi="Symbol" w:hint="default"/>
      </w:rPr>
    </w:lvl>
    <w:lvl w:ilvl="7" w:tplc="08180003" w:tentative="1">
      <w:start w:val="1"/>
      <w:numFmt w:val="bullet"/>
      <w:lvlText w:val="o"/>
      <w:lvlJc w:val="left"/>
      <w:pPr>
        <w:ind w:left="6538" w:hanging="360"/>
      </w:pPr>
      <w:rPr>
        <w:rFonts w:ascii="Courier New" w:hAnsi="Courier New" w:cs="Courier New" w:hint="default"/>
      </w:rPr>
    </w:lvl>
    <w:lvl w:ilvl="8" w:tplc="08180005" w:tentative="1">
      <w:start w:val="1"/>
      <w:numFmt w:val="bullet"/>
      <w:lvlText w:val=""/>
      <w:lvlJc w:val="left"/>
      <w:pPr>
        <w:ind w:left="7258" w:hanging="360"/>
      </w:pPr>
      <w:rPr>
        <w:rFonts w:ascii="Wingdings" w:hAnsi="Wingdings" w:hint="default"/>
      </w:rPr>
    </w:lvl>
  </w:abstractNum>
  <w:abstractNum w:abstractNumId="16" w15:restartNumberingAfterBreak="0">
    <w:nsid w:val="3F76580C"/>
    <w:multiLevelType w:val="hybridMultilevel"/>
    <w:tmpl w:val="408222C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43332AE8"/>
    <w:multiLevelType w:val="hybridMultilevel"/>
    <w:tmpl w:val="0294578A"/>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43DF0737"/>
    <w:multiLevelType w:val="hybridMultilevel"/>
    <w:tmpl w:val="0A00F7DC"/>
    <w:lvl w:ilvl="0" w:tplc="04090017">
      <w:start w:val="1"/>
      <w:numFmt w:val="lowerLetter"/>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9" w15:restartNumberingAfterBreak="0">
    <w:nsid w:val="4CFB0706"/>
    <w:multiLevelType w:val="hybridMultilevel"/>
    <w:tmpl w:val="DF323662"/>
    <w:lvl w:ilvl="0" w:tplc="1D3026E0">
      <w:start w:val="1"/>
      <w:numFmt w:val="decimal"/>
      <w:lvlText w:val="%1."/>
      <w:lvlJc w:val="left"/>
      <w:pPr>
        <w:ind w:left="927" w:hanging="360"/>
      </w:pPr>
      <w:rPr>
        <w:rFonts w:hint="default"/>
      </w:rPr>
    </w:lvl>
    <w:lvl w:ilvl="1" w:tplc="08180019">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0" w15:restartNumberingAfterBreak="0">
    <w:nsid w:val="4FAF2EE8"/>
    <w:multiLevelType w:val="hybridMultilevel"/>
    <w:tmpl w:val="51BE7C0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543C5C08"/>
    <w:multiLevelType w:val="hybridMultilevel"/>
    <w:tmpl w:val="CF96473C"/>
    <w:lvl w:ilvl="0" w:tplc="DA8A8F08">
      <w:start w:val="1"/>
      <w:numFmt w:val="decimal"/>
      <w:lvlText w:val="%1."/>
      <w:lvlJc w:val="left"/>
      <w:pPr>
        <w:ind w:left="720" w:hanging="360"/>
      </w:pPr>
      <w:rPr>
        <w:rFonts w:ascii="Arial" w:eastAsiaTheme="minorHAnsi" w:hAnsi="Arial" w:cs="Arial" w:hint="default"/>
        <w:sz w:val="22"/>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546C6E26"/>
    <w:multiLevelType w:val="hybridMultilevel"/>
    <w:tmpl w:val="C90A3010"/>
    <w:lvl w:ilvl="0" w:tplc="AD80BA9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6676EAB"/>
    <w:multiLevelType w:val="hybridMultilevel"/>
    <w:tmpl w:val="C4384544"/>
    <w:lvl w:ilvl="0" w:tplc="9FE6E2A0">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4" w15:restartNumberingAfterBreak="0">
    <w:nsid w:val="5DBD6A1A"/>
    <w:multiLevelType w:val="hybridMultilevel"/>
    <w:tmpl w:val="72DA92BE"/>
    <w:lvl w:ilvl="0" w:tplc="2234818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5F034917"/>
    <w:multiLevelType w:val="hybridMultilevel"/>
    <w:tmpl w:val="A52E52C2"/>
    <w:lvl w:ilvl="0" w:tplc="F4CA9FB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5F823DB2"/>
    <w:multiLevelType w:val="hybridMultilevel"/>
    <w:tmpl w:val="1BB8E506"/>
    <w:lvl w:ilvl="0" w:tplc="720809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7" w15:restartNumberingAfterBreak="0">
    <w:nsid w:val="66F91A60"/>
    <w:multiLevelType w:val="multilevel"/>
    <w:tmpl w:val="2A3C8C2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9BB78D2"/>
    <w:multiLevelType w:val="hybridMultilevel"/>
    <w:tmpl w:val="7068C7CE"/>
    <w:lvl w:ilvl="0" w:tplc="BE52DD4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9C85A3B"/>
    <w:multiLevelType w:val="hybridMultilevel"/>
    <w:tmpl w:val="94AE57D8"/>
    <w:lvl w:ilvl="0" w:tplc="AAB0923C">
      <w:start w:val="1"/>
      <w:numFmt w:val="decimal"/>
      <w:lvlText w:val="(%1)"/>
      <w:lvlJc w:val="left"/>
      <w:pPr>
        <w:ind w:left="1093" w:hanging="384"/>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71F17162"/>
    <w:multiLevelType w:val="hybridMultilevel"/>
    <w:tmpl w:val="7724399C"/>
    <w:lvl w:ilvl="0" w:tplc="B41ADFFC">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1" w15:restartNumberingAfterBreak="0">
    <w:nsid w:val="74B76572"/>
    <w:multiLevelType w:val="hybridMultilevel"/>
    <w:tmpl w:val="8512A768"/>
    <w:lvl w:ilvl="0" w:tplc="4A08A7D0">
      <w:start w:val="1"/>
      <w:numFmt w:val="decimal"/>
      <w:lvlText w:val="%1."/>
      <w:lvlJc w:val="left"/>
      <w:pPr>
        <w:ind w:left="927" w:hanging="360"/>
      </w:pPr>
      <w:rPr>
        <w:rFonts w:asciiTheme="minorHAnsi" w:eastAsiaTheme="minorHAnsi" w:hAnsiTheme="minorHAnsi" w:cstheme="minorBidi" w:hint="default"/>
        <w:sz w:val="22"/>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2" w15:restartNumberingAfterBreak="0">
    <w:nsid w:val="769D2458"/>
    <w:multiLevelType w:val="hybridMultilevel"/>
    <w:tmpl w:val="980EF42E"/>
    <w:lvl w:ilvl="0" w:tplc="08180011">
      <w:start w:val="1"/>
      <w:numFmt w:val="decimal"/>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7A9D3EC1"/>
    <w:multiLevelType w:val="hybridMultilevel"/>
    <w:tmpl w:val="847292CC"/>
    <w:lvl w:ilvl="0" w:tplc="4B488D7E">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4" w15:restartNumberingAfterBreak="0">
    <w:nsid w:val="7C61617E"/>
    <w:multiLevelType w:val="hybridMultilevel"/>
    <w:tmpl w:val="ADECCB00"/>
    <w:lvl w:ilvl="0" w:tplc="110AF5FE">
      <w:start w:val="1"/>
      <w:numFmt w:val="decimal"/>
      <w:lvlText w:val="%1."/>
      <w:lvlJc w:val="left"/>
      <w:pPr>
        <w:ind w:left="927" w:hanging="360"/>
      </w:pPr>
      <w:rPr>
        <w:rFonts w:hint="default"/>
      </w:rPr>
    </w:lvl>
    <w:lvl w:ilvl="1" w:tplc="08180019">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num w:numId="1" w16cid:durableId="1744181925">
    <w:abstractNumId w:val="5"/>
  </w:num>
  <w:num w:numId="2" w16cid:durableId="1900557785">
    <w:abstractNumId w:val="29"/>
  </w:num>
  <w:num w:numId="3" w16cid:durableId="1810435287">
    <w:abstractNumId w:val="25"/>
  </w:num>
  <w:num w:numId="4" w16cid:durableId="1864898343">
    <w:abstractNumId w:val="10"/>
  </w:num>
  <w:num w:numId="5" w16cid:durableId="2044938820">
    <w:abstractNumId w:val="14"/>
  </w:num>
  <w:num w:numId="6" w16cid:durableId="1719162276">
    <w:abstractNumId w:val="16"/>
  </w:num>
  <w:num w:numId="7" w16cid:durableId="1514614890">
    <w:abstractNumId w:val="28"/>
  </w:num>
  <w:num w:numId="8" w16cid:durableId="1621954787">
    <w:abstractNumId w:val="2"/>
  </w:num>
  <w:num w:numId="9" w16cid:durableId="480314342">
    <w:abstractNumId w:val="7"/>
  </w:num>
  <w:num w:numId="10" w16cid:durableId="1652832070">
    <w:abstractNumId w:val="1"/>
  </w:num>
  <w:num w:numId="11" w16cid:durableId="1358655547">
    <w:abstractNumId w:val="22"/>
  </w:num>
  <w:num w:numId="12" w16cid:durableId="1786382259">
    <w:abstractNumId w:val="18"/>
  </w:num>
  <w:num w:numId="13" w16cid:durableId="576941568">
    <w:abstractNumId w:val="8"/>
  </w:num>
  <w:num w:numId="14" w16cid:durableId="1774544824">
    <w:abstractNumId w:val="20"/>
  </w:num>
  <w:num w:numId="15" w16cid:durableId="1845244489">
    <w:abstractNumId w:val="11"/>
  </w:num>
  <w:num w:numId="16" w16cid:durableId="1510221641">
    <w:abstractNumId w:val="26"/>
  </w:num>
  <w:num w:numId="17" w16cid:durableId="1098480471">
    <w:abstractNumId w:val="3"/>
  </w:num>
  <w:num w:numId="18" w16cid:durableId="607616009">
    <w:abstractNumId w:val="32"/>
  </w:num>
  <w:num w:numId="19" w16cid:durableId="956255957">
    <w:abstractNumId w:val="33"/>
  </w:num>
  <w:num w:numId="20" w16cid:durableId="2081514406">
    <w:abstractNumId w:val="31"/>
  </w:num>
  <w:num w:numId="21" w16cid:durableId="875895310">
    <w:abstractNumId w:val="9"/>
  </w:num>
  <w:num w:numId="22" w16cid:durableId="311181317">
    <w:abstractNumId w:val="4"/>
  </w:num>
  <w:num w:numId="23" w16cid:durableId="60906586">
    <w:abstractNumId w:val="23"/>
  </w:num>
  <w:num w:numId="24" w16cid:durableId="1422338895">
    <w:abstractNumId w:val="21"/>
  </w:num>
  <w:num w:numId="25" w16cid:durableId="12654761">
    <w:abstractNumId w:val="12"/>
  </w:num>
  <w:num w:numId="26" w16cid:durableId="1130712179">
    <w:abstractNumId w:val="6"/>
  </w:num>
  <w:num w:numId="27" w16cid:durableId="293950243">
    <w:abstractNumId w:val="17"/>
  </w:num>
  <w:num w:numId="28" w16cid:durableId="1009209814">
    <w:abstractNumId w:val="30"/>
  </w:num>
  <w:num w:numId="29" w16cid:durableId="1458137803">
    <w:abstractNumId w:val="24"/>
  </w:num>
  <w:num w:numId="30" w16cid:durableId="1309821515">
    <w:abstractNumId w:val="15"/>
  </w:num>
  <w:num w:numId="31" w16cid:durableId="1426069712">
    <w:abstractNumId w:val="0"/>
  </w:num>
  <w:num w:numId="32" w16cid:durableId="324164670">
    <w:abstractNumId w:val="13"/>
  </w:num>
  <w:num w:numId="33" w16cid:durableId="24648228">
    <w:abstractNumId w:val="19"/>
  </w:num>
  <w:num w:numId="34" w16cid:durableId="460539207">
    <w:abstractNumId w:val="34"/>
  </w:num>
  <w:num w:numId="35" w16cid:durableId="20083642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F38"/>
    <w:rsid w:val="00000B88"/>
    <w:rsid w:val="00002703"/>
    <w:rsid w:val="00002BEB"/>
    <w:rsid w:val="0000409E"/>
    <w:rsid w:val="00013C29"/>
    <w:rsid w:val="000255A5"/>
    <w:rsid w:val="00025E2A"/>
    <w:rsid w:val="00032F32"/>
    <w:rsid w:val="0003393F"/>
    <w:rsid w:val="000342EB"/>
    <w:rsid w:val="000419CA"/>
    <w:rsid w:val="00043F76"/>
    <w:rsid w:val="0004481F"/>
    <w:rsid w:val="00047F26"/>
    <w:rsid w:val="00056CD9"/>
    <w:rsid w:val="00056E6F"/>
    <w:rsid w:val="00057056"/>
    <w:rsid w:val="00060266"/>
    <w:rsid w:val="00067153"/>
    <w:rsid w:val="00067350"/>
    <w:rsid w:val="0007047A"/>
    <w:rsid w:val="00075781"/>
    <w:rsid w:val="00076B51"/>
    <w:rsid w:val="0007741F"/>
    <w:rsid w:val="00080B5A"/>
    <w:rsid w:val="000835D5"/>
    <w:rsid w:val="00084274"/>
    <w:rsid w:val="00085AA3"/>
    <w:rsid w:val="00086530"/>
    <w:rsid w:val="000874A9"/>
    <w:rsid w:val="00087E60"/>
    <w:rsid w:val="000961DA"/>
    <w:rsid w:val="000A2466"/>
    <w:rsid w:val="000A26EF"/>
    <w:rsid w:val="000A2B4A"/>
    <w:rsid w:val="000A3B5D"/>
    <w:rsid w:val="000A56AE"/>
    <w:rsid w:val="000A5D87"/>
    <w:rsid w:val="000B2905"/>
    <w:rsid w:val="000B4B95"/>
    <w:rsid w:val="000B4EA4"/>
    <w:rsid w:val="000C203D"/>
    <w:rsid w:val="000C4A3C"/>
    <w:rsid w:val="000D13D3"/>
    <w:rsid w:val="000D2758"/>
    <w:rsid w:val="000D28D8"/>
    <w:rsid w:val="000D5985"/>
    <w:rsid w:val="000E3DAF"/>
    <w:rsid w:val="000E45FD"/>
    <w:rsid w:val="000E5252"/>
    <w:rsid w:val="000E646A"/>
    <w:rsid w:val="000F3EBE"/>
    <w:rsid w:val="000F7367"/>
    <w:rsid w:val="001064E2"/>
    <w:rsid w:val="0010759D"/>
    <w:rsid w:val="0011592D"/>
    <w:rsid w:val="00120B6E"/>
    <w:rsid w:val="001226E5"/>
    <w:rsid w:val="001264C3"/>
    <w:rsid w:val="001275CF"/>
    <w:rsid w:val="00130C99"/>
    <w:rsid w:val="001345DE"/>
    <w:rsid w:val="0013500F"/>
    <w:rsid w:val="00144D2A"/>
    <w:rsid w:val="001469B0"/>
    <w:rsid w:val="00146D28"/>
    <w:rsid w:val="00150BCF"/>
    <w:rsid w:val="00150FE7"/>
    <w:rsid w:val="00156D3E"/>
    <w:rsid w:val="001600D5"/>
    <w:rsid w:val="001649A4"/>
    <w:rsid w:val="00171CDD"/>
    <w:rsid w:val="00177DA6"/>
    <w:rsid w:val="00180C97"/>
    <w:rsid w:val="00183191"/>
    <w:rsid w:val="00183E10"/>
    <w:rsid w:val="001866C6"/>
    <w:rsid w:val="001914C1"/>
    <w:rsid w:val="00191A57"/>
    <w:rsid w:val="001921E8"/>
    <w:rsid w:val="001966AD"/>
    <w:rsid w:val="0019671B"/>
    <w:rsid w:val="001A08EB"/>
    <w:rsid w:val="001A505C"/>
    <w:rsid w:val="001B0EAC"/>
    <w:rsid w:val="001B2183"/>
    <w:rsid w:val="001C4410"/>
    <w:rsid w:val="001C4DB8"/>
    <w:rsid w:val="001D52AC"/>
    <w:rsid w:val="001D53EC"/>
    <w:rsid w:val="001D545C"/>
    <w:rsid w:val="001D7699"/>
    <w:rsid w:val="001E1B43"/>
    <w:rsid w:val="001E6042"/>
    <w:rsid w:val="001E7115"/>
    <w:rsid w:val="001F339B"/>
    <w:rsid w:val="001F3DDD"/>
    <w:rsid w:val="001F5E53"/>
    <w:rsid w:val="00201895"/>
    <w:rsid w:val="0020209A"/>
    <w:rsid w:val="0020325D"/>
    <w:rsid w:val="0021218F"/>
    <w:rsid w:val="00213A62"/>
    <w:rsid w:val="00214A99"/>
    <w:rsid w:val="00214B87"/>
    <w:rsid w:val="0021605C"/>
    <w:rsid w:val="00216843"/>
    <w:rsid w:val="0022191E"/>
    <w:rsid w:val="00224B48"/>
    <w:rsid w:val="00226AFF"/>
    <w:rsid w:val="00231248"/>
    <w:rsid w:val="002315F4"/>
    <w:rsid w:val="00233E26"/>
    <w:rsid w:val="00240403"/>
    <w:rsid w:val="002424C3"/>
    <w:rsid w:val="00244471"/>
    <w:rsid w:val="00246888"/>
    <w:rsid w:val="00255328"/>
    <w:rsid w:val="00257C26"/>
    <w:rsid w:val="00263459"/>
    <w:rsid w:val="0026348D"/>
    <w:rsid w:val="00263EAB"/>
    <w:rsid w:val="00266C75"/>
    <w:rsid w:val="002720F3"/>
    <w:rsid w:val="002744C7"/>
    <w:rsid w:val="00277E04"/>
    <w:rsid w:val="00281E51"/>
    <w:rsid w:val="0028535B"/>
    <w:rsid w:val="002870CC"/>
    <w:rsid w:val="00294A38"/>
    <w:rsid w:val="00296DA1"/>
    <w:rsid w:val="002A4378"/>
    <w:rsid w:val="002B2447"/>
    <w:rsid w:val="002B65B8"/>
    <w:rsid w:val="002D3B6B"/>
    <w:rsid w:val="002D5111"/>
    <w:rsid w:val="002E2917"/>
    <w:rsid w:val="002E32C1"/>
    <w:rsid w:val="002E57AB"/>
    <w:rsid w:val="002E5B2C"/>
    <w:rsid w:val="002E5EA5"/>
    <w:rsid w:val="002E7882"/>
    <w:rsid w:val="002F1ED1"/>
    <w:rsid w:val="002F2050"/>
    <w:rsid w:val="002F31A8"/>
    <w:rsid w:val="00305E7C"/>
    <w:rsid w:val="00306742"/>
    <w:rsid w:val="00311BE7"/>
    <w:rsid w:val="00313328"/>
    <w:rsid w:val="00320D58"/>
    <w:rsid w:val="00327B46"/>
    <w:rsid w:val="00331634"/>
    <w:rsid w:val="00333EB1"/>
    <w:rsid w:val="00337C05"/>
    <w:rsid w:val="00340A6C"/>
    <w:rsid w:val="0034390E"/>
    <w:rsid w:val="00344CB6"/>
    <w:rsid w:val="003459A0"/>
    <w:rsid w:val="00353438"/>
    <w:rsid w:val="0036495B"/>
    <w:rsid w:val="00365629"/>
    <w:rsid w:val="0037254E"/>
    <w:rsid w:val="00372E82"/>
    <w:rsid w:val="00382739"/>
    <w:rsid w:val="00384AAE"/>
    <w:rsid w:val="00390B0A"/>
    <w:rsid w:val="0039112D"/>
    <w:rsid w:val="003923F0"/>
    <w:rsid w:val="00395381"/>
    <w:rsid w:val="00395B91"/>
    <w:rsid w:val="003A3EDB"/>
    <w:rsid w:val="003A468F"/>
    <w:rsid w:val="003B08BC"/>
    <w:rsid w:val="003B0BC7"/>
    <w:rsid w:val="003B17C7"/>
    <w:rsid w:val="003C2632"/>
    <w:rsid w:val="003C37CD"/>
    <w:rsid w:val="003C5FE0"/>
    <w:rsid w:val="003C6391"/>
    <w:rsid w:val="003D0E8F"/>
    <w:rsid w:val="003D3E87"/>
    <w:rsid w:val="003E2878"/>
    <w:rsid w:val="003E54C4"/>
    <w:rsid w:val="003E5FFE"/>
    <w:rsid w:val="003E7EFB"/>
    <w:rsid w:val="003F01BC"/>
    <w:rsid w:val="003F10D9"/>
    <w:rsid w:val="004001EC"/>
    <w:rsid w:val="004010C4"/>
    <w:rsid w:val="00401B20"/>
    <w:rsid w:val="0040387A"/>
    <w:rsid w:val="00416ED6"/>
    <w:rsid w:val="00430E7C"/>
    <w:rsid w:val="00437023"/>
    <w:rsid w:val="00437F88"/>
    <w:rsid w:val="00447FC4"/>
    <w:rsid w:val="00450C07"/>
    <w:rsid w:val="00451F30"/>
    <w:rsid w:val="004540D8"/>
    <w:rsid w:val="0045466B"/>
    <w:rsid w:val="0045595F"/>
    <w:rsid w:val="00474FD1"/>
    <w:rsid w:val="004832FE"/>
    <w:rsid w:val="0048571E"/>
    <w:rsid w:val="00487FCC"/>
    <w:rsid w:val="004918EF"/>
    <w:rsid w:val="00492C1C"/>
    <w:rsid w:val="00493037"/>
    <w:rsid w:val="00493E5B"/>
    <w:rsid w:val="004A39BB"/>
    <w:rsid w:val="004A7FAB"/>
    <w:rsid w:val="004B1129"/>
    <w:rsid w:val="004B5143"/>
    <w:rsid w:val="004C0963"/>
    <w:rsid w:val="004C4002"/>
    <w:rsid w:val="004C400D"/>
    <w:rsid w:val="004C42D1"/>
    <w:rsid w:val="004C7448"/>
    <w:rsid w:val="004D42CE"/>
    <w:rsid w:val="004E2663"/>
    <w:rsid w:val="004E39C0"/>
    <w:rsid w:val="004E46A4"/>
    <w:rsid w:val="004F729D"/>
    <w:rsid w:val="004F746E"/>
    <w:rsid w:val="004F761D"/>
    <w:rsid w:val="00501AC4"/>
    <w:rsid w:val="00502922"/>
    <w:rsid w:val="00505B32"/>
    <w:rsid w:val="00506E3F"/>
    <w:rsid w:val="0051040A"/>
    <w:rsid w:val="00517A53"/>
    <w:rsid w:val="00517EAA"/>
    <w:rsid w:val="00532452"/>
    <w:rsid w:val="00532C39"/>
    <w:rsid w:val="00533460"/>
    <w:rsid w:val="00533B62"/>
    <w:rsid w:val="00534423"/>
    <w:rsid w:val="00543E24"/>
    <w:rsid w:val="005443DC"/>
    <w:rsid w:val="00546728"/>
    <w:rsid w:val="00547844"/>
    <w:rsid w:val="00561964"/>
    <w:rsid w:val="005626DB"/>
    <w:rsid w:val="0056310B"/>
    <w:rsid w:val="005640DB"/>
    <w:rsid w:val="0056567F"/>
    <w:rsid w:val="00570691"/>
    <w:rsid w:val="00571A70"/>
    <w:rsid w:val="00571FED"/>
    <w:rsid w:val="00573067"/>
    <w:rsid w:val="0057607D"/>
    <w:rsid w:val="0058559C"/>
    <w:rsid w:val="00590943"/>
    <w:rsid w:val="00591B0B"/>
    <w:rsid w:val="00592286"/>
    <w:rsid w:val="00592C24"/>
    <w:rsid w:val="005933BA"/>
    <w:rsid w:val="00593814"/>
    <w:rsid w:val="00597CF8"/>
    <w:rsid w:val="005A2620"/>
    <w:rsid w:val="005A647B"/>
    <w:rsid w:val="005A65F8"/>
    <w:rsid w:val="005A6CAA"/>
    <w:rsid w:val="005B2268"/>
    <w:rsid w:val="005C2A6C"/>
    <w:rsid w:val="005C6399"/>
    <w:rsid w:val="005C70AC"/>
    <w:rsid w:val="005C76A7"/>
    <w:rsid w:val="005E2894"/>
    <w:rsid w:val="005F4D22"/>
    <w:rsid w:val="005F7140"/>
    <w:rsid w:val="00600A88"/>
    <w:rsid w:val="00605DAC"/>
    <w:rsid w:val="006063E3"/>
    <w:rsid w:val="00630F49"/>
    <w:rsid w:val="00635581"/>
    <w:rsid w:val="00636E3B"/>
    <w:rsid w:val="00640447"/>
    <w:rsid w:val="0064068C"/>
    <w:rsid w:val="00640828"/>
    <w:rsid w:val="00640F53"/>
    <w:rsid w:val="006430BF"/>
    <w:rsid w:val="006500F7"/>
    <w:rsid w:val="00651D82"/>
    <w:rsid w:val="00654777"/>
    <w:rsid w:val="00656FCB"/>
    <w:rsid w:val="0066117F"/>
    <w:rsid w:val="0066143A"/>
    <w:rsid w:val="00667E1B"/>
    <w:rsid w:val="0067192C"/>
    <w:rsid w:val="0067202C"/>
    <w:rsid w:val="0067660C"/>
    <w:rsid w:val="00676AF8"/>
    <w:rsid w:val="006840F0"/>
    <w:rsid w:val="00691343"/>
    <w:rsid w:val="00691537"/>
    <w:rsid w:val="00695180"/>
    <w:rsid w:val="006958FC"/>
    <w:rsid w:val="006960DD"/>
    <w:rsid w:val="006A0508"/>
    <w:rsid w:val="006A3647"/>
    <w:rsid w:val="006A389C"/>
    <w:rsid w:val="006B5065"/>
    <w:rsid w:val="006B6990"/>
    <w:rsid w:val="006C3C87"/>
    <w:rsid w:val="006C4159"/>
    <w:rsid w:val="006C45FC"/>
    <w:rsid w:val="006D2CFD"/>
    <w:rsid w:val="006D5CE5"/>
    <w:rsid w:val="006D7F49"/>
    <w:rsid w:val="006E1C69"/>
    <w:rsid w:val="006E1FFE"/>
    <w:rsid w:val="006F1DBB"/>
    <w:rsid w:val="006F2559"/>
    <w:rsid w:val="0070102D"/>
    <w:rsid w:val="00703178"/>
    <w:rsid w:val="00703334"/>
    <w:rsid w:val="00712440"/>
    <w:rsid w:val="0071296F"/>
    <w:rsid w:val="00714C26"/>
    <w:rsid w:val="0072226F"/>
    <w:rsid w:val="00722BBD"/>
    <w:rsid w:val="007247C3"/>
    <w:rsid w:val="00725777"/>
    <w:rsid w:val="00731DCF"/>
    <w:rsid w:val="00733982"/>
    <w:rsid w:val="00735E4A"/>
    <w:rsid w:val="00737EC7"/>
    <w:rsid w:val="00743CB9"/>
    <w:rsid w:val="007514B1"/>
    <w:rsid w:val="007526CA"/>
    <w:rsid w:val="00755850"/>
    <w:rsid w:val="00755FDC"/>
    <w:rsid w:val="00763AB8"/>
    <w:rsid w:val="00763D3A"/>
    <w:rsid w:val="00772BAB"/>
    <w:rsid w:val="007776D7"/>
    <w:rsid w:val="007832FC"/>
    <w:rsid w:val="007866BE"/>
    <w:rsid w:val="00787B2A"/>
    <w:rsid w:val="007A0C43"/>
    <w:rsid w:val="007A1432"/>
    <w:rsid w:val="007A278E"/>
    <w:rsid w:val="007A311A"/>
    <w:rsid w:val="007A54A9"/>
    <w:rsid w:val="007A5CF4"/>
    <w:rsid w:val="007B0D63"/>
    <w:rsid w:val="007B111F"/>
    <w:rsid w:val="007B48D4"/>
    <w:rsid w:val="007B6D2C"/>
    <w:rsid w:val="007B740C"/>
    <w:rsid w:val="007C099D"/>
    <w:rsid w:val="007C171D"/>
    <w:rsid w:val="007C210C"/>
    <w:rsid w:val="007C2350"/>
    <w:rsid w:val="007C2CDE"/>
    <w:rsid w:val="007C3BEE"/>
    <w:rsid w:val="007C7674"/>
    <w:rsid w:val="007D0271"/>
    <w:rsid w:val="007D4B45"/>
    <w:rsid w:val="007D6C15"/>
    <w:rsid w:val="007E1B43"/>
    <w:rsid w:val="007E29B3"/>
    <w:rsid w:val="007E47F0"/>
    <w:rsid w:val="007E4E70"/>
    <w:rsid w:val="007E74AF"/>
    <w:rsid w:val="007F08BF"/>
    <w:rsid w:val="007F1257"/>
    <w:rsid w:val="007F7974"/>
    <w:rsid w:val="0080203C"/>
    <w:rsid w:val="0080242E"/>
    <w:rsid w:val="008072DE"/>
    <w:rsid w:val="00812625"/>
    <w:rsid w:val="008139F3"/>
    <w:rsid w:val="00813BF2"/>
    <w:rsid w:val="00814130"/>
    <w:rsid w:val="008239FE"/>
    <w:rsid w:val="00823DB1"/>
    <w:rsid w:val="008244A5"/>
    <w:rsid w:val="008274CF"/>
    <w:rsid w:val="008302BF"/>
    <w:rsid w:val="008339D6"/>
    <w:rsid w:val="008356CF"/>
    <w:rsid w:val="00836D58"/>
    <w:rsid w:val="008424AE"/>
    <w:rsid w:val="00845CD6"/>
    <w:rsid w:val="00847FA9"/>
    <w:rsid w:val="008566B7"/>
    <w:rsid w:val="00861746"/>
    <w:rsid w:val="008635E4"/>
    <w:rsid w:val="008654A6"/>
    <w:rsid w:val="008703FE"/>
    <w:rsid w:val="0087054E"/>
    <w:rsid w:val="00872227"/>
    <w:rsid w:val="0087279B"/>
    <w:rsid w:val="00873194"/>
    <w:rsid w:val="008806BC"/>
    <w:rsid w:val="00882086"/>
    <w:rsid w:val="00883997"/>
    <w:rsid w:val="00892C77"/>
    <w:rsid w:val="00896228"/>
    <w:rsid w:val="00897D99"/>
    <w:rsid w:val="008A135A"/>
    <w:rsid w:val="008A160C"/>
    <w:rsid w:val="008A1933"/>
    <w:rsid w:val="008A58B3"/>
    <w:rsid w:val="008B0C5F"/>
    <w:rsid w:val="008B3130"/>
    <w:rsid w:val="008B7F89"/>
    <w:rsid w:val="008C02A3"/>
    <w:rsid w:val="008C2831"/>
    <w:rsid w:val="008C3B29"/>
    <w:rsid w:val="008C5ABF"/>
    <w:rsid w:val="008C67AE"/>
    <w:rsid w:val="008D0159"/>
    <w:rsid w:val="008D1FF0"/>
    <w:rsid w:val="008D404B"/>
    <w:rsid w:val="008D6B41"/>
    <w:rsid w:val="008D6E18"/>
    <w:rsid w:val="008E0081"/>
    <w:rsid w:val="008E0100"/>
    <w:rsid w:val="008E171F"/>
    <w:rsid w:val="008E2CEC"/>
    <w:rsid w:val="008E37F3"/>
    <w:rsid w:val="008E4CA0"/>
    <w:rsid w:val="008E5381"/>
    <w:rsid w:val="008E5694"/>
    <w:rsid w:val="008F24B8"/>
    <w:rsid w:val="008F37C2"/>
    <w:rsid w:val="009132ED"/>
    <w:rsid w:val="00915835"/>
    <w:rsid w:val="00916F61"/>
    <w:rsid w:val="009276CF"/>
    <w:rsid w:val="00927D5C"/>
    <w:rsid w:val="00931E88"/>
    <w:rsid w:val="00932559"/>
    <w:rsid w:val="00934F57"/>
    <w:rsid w:val="00941161"/>
    <w:rsid w:val="009436F7"/>
    <w:rsid w:val="00944E84"/>
    <w:rsid w:val="00947462"/>
    <w:rsid w:val="009474F3"/>
    <w:rsid w:val="00961441"/>
    <w:rsid w:val="009647C4"/>
    <w:rsid w:val="009661FA"/>
    <w:rsid w:val="009719DC"/>
    <w:rsid w:val="00973D8F"/>
    <w:rsid w:val="00975485"/>
    <w:rsid w:val="0097677E"/>
    <w:rsid w:val="009815F7"/>
    <w:rsid w:val="009841AE"/>
    <w:rsid w:val="0098789A"/>
    <w:rsid w:val="009930E6"/>
    <w:rsid w:val="00995CD9"/>
    <w:rsid w:val="009A3E3E"/>
    <w:rsid w:val="009B325C"/>
    <w:rsid w:val="009C0A8D"/>
    <w:rsid w:val="009C50EB"/>
    <w:rsid w:val="009D19CE"/>
    <w:rsid w:val="009D370E"/>
    <w:rsid w:val="009D520D"/>
    <w:rsid w:val="009E249C"/>
    <w:rsid w:val="009E24A5"/>
    <w:rsid w:val="009E5125"/>
    <w:rsid w:val="009E7C28"/>
    <w:rsid w:val="009F00D5"/>
    <w:rsid w:val="009F26F4"/>
    <w:rsid w:val="009F2CA5"/>
    <w:rsid w:val="009F65EC"/>
    <w:rsid w:val="009F6854"/>
    <w:rsid w:val="00A01F65"/>
    <w:rsid w:val="00A02534"/>
    <w:rsid w:val="00A0268B"/>
    <w:rsid w:val="00A0302D"/>
    <w:rsid w:val="00A03C01"/>
    <w:rsid w:val="00A12767"/>
    <w:rsid w:val="00A15FE8"/>
    <w:rsid w:val="00A177D5"/>
    <w:rsid w:val="00A2231F"/>
    <w:rsid w:val="00A23143"/>
    <w:rsid w:val="00A304EB"/>
    <w:rsid w:val="00A327BC"/>
    <w:rsid w:val="00A33058"/>
    <w:rsid w:val="00A34507"/>
    <w:rsid w:val="00A35504"/>
    <w:rsid w:val="00A42324"/>
    <w:rsid w:val="00A47576"/>
    <w:rsid w:val="00A51128"/>
    <w:rsid w:val="00A51C7B"/>
    <w:rsid w:val="00A528A5"/>
    <w:rsid w:val="00A57C9D"/>
    <w:rsid w:val="00A605EE"/>
    <w:rsid w:val="00A63678"/>
    <w:rsid w:val="00A67732"/>
    <w:rsid w:val="00A71641"/>
    <w:rsid w:val="00A7287E"/>
    <w:rsid w:val="00A75847"/>
    <w:rsid w:val="00A81539"/>
    <w:rsid w:val="00A82116"/>
    <w:rsid w:val="00A8425A"/>
    <w:rsid w:val="00A851ED"/>
    <w:rsid w:val="00A86603"/>
    <w:rsid w:val="00A87E49"/>
    <w:rsid w:val="00A952EF"/>
    <w:rsid w:val="00A9587E"/>
    <w:rsid w:val="00AA5927"/>
    <w:rsid w:val="00AB2D26"/>
    <w:rsid w:val="00AB4203"/>
    <w:rsid w:val="00AB6424"/>
    <w:rsid w:val="00AD4121"/>
    <w:rsid w:val="00AD6451"/>
    <w:rsid w:val="00AD6DD2"/>
    <w:rsid w:val="00AE7FCD"/>
    <w:rsid w:val="00AF2580"/>
    <w:rsid w:val="00AF688C"/>
    <w:rsid w:val="00B0000A"/>
    <w:rsid w:val="00B020BD"/>
    <w:rsid w:val="00B03AC2"/>
    <w:rsid w:val="00B04D83"/>
    <w:rsid w:val="00B061FC"/>
    <w:rsid w:val="00B07AD0"/>
    <w:rsid w:val="00B105C8"/>
    <w:rsid w:val="00B2056D"/>
    <w:rsid w:val="00B225DD"/>
    <w:rsid w:val="00B22971"/>
    <w:rsid w:val="00B23CE0"/>
    <w:rsid w:val="00B24461"/>
    <w:rsid w:val="00B25B4C"/>
    <w:rsid w:val="00B27441"/>
    <w:rsid w:val="00B3049A"/>
    <w:rsid w:val="00B33A93"/>
    <w:rsid w:val="00B40A42"/>
    <w:rsid w:val="00B41B6A"/>
    <w:rsid w:val="00B42126"/>
    <w:rsid w:val="00B432D8"/>
    <w:rsid w:val="00B44E50"/>
    <w:rsid w:val="00B45D2E"/>
    <w:rsid w:val="00B5061F"/>
    <w:rsid w:val="00B511F6"/>
    <w:rsid w:val="00B5270F"/>
    <w:rsid w:val="00B64899"/>
    <w:rsid w:val="00B65C63"/>
    <w:rsid w:val="00B778A7"/>
    <w:rsid w:val="00B810BE"/>
    <w:rsid w:val="00B825D7"/>
    <w:rsid w:val="00B82EFD"/>
    <w:rsid w:val="00B92C3D"/>
    <w:rsid w:val="00B9359C"/>
    <w:rsid w:val="00B966C1"/>
    <w:rsid w:val="00B97295"/>
    <w:rsid w:val="00BA3363"/>
    <w:rsid w:val="00BA5603"/>
    <w:rsid w:val="00BB2C38"/>
    <w:rsid w:val="00BB38EC"/>
    <w:rsid w:val="00BB46CA"/>
    <w:rsid w:val="00BB6552"/>
    <w:rsid w:val="00BB7B81"/>
    <w:rsid w:val="00BE03AD"/>
    <w:rsid w:val="00BE173F"/>
    <w:rsid w:val="00BE17C5"/>
    <w:rsid w:val="00BE1810"/>
    <w:rsid w:val="00BE1F6D"/>
    <w:rsid w:val="00BE5463"/>
    <w:rsid w:val="00BE6025"/>
    <w:rsid w:val="00BE669A"/>
    <w:rsid w:val="00BF2A0D"/>
    <w:rsid w:val="00BF58C3"/>
    <w:rsid w:val="00C02849"/>
    <w:rsid w:val="00C03460"/>
    <w:rsid w:val="00C06CF7"/>
    <w:rsid w:val="00C11D32"/>
    <w:rsid w:val="00C15E25"/>
    <w:rsid w:val="00C2361A"/>
    <w:rsid w:val="00C24D75"/>
    <w:rsid w:val="00C26E99"/>
    <w:rsid w:val="00C32013"/>
    <w:rsid w:val="00C3239B"/>
    <w:rsid w:val="00C345B5"/>
    <w:rsid w:val="00C34BB6"/>
    <w:rsid w:val="00C3729C"/>
    <w:rsid w:val="00C40543"/>
    <w:rsid w:val="00C42D93"/>
    <w:rsid w:val="00C47566"/>
    <w:rsid w:val="00C511C1"/>
    <w:rsid w:val="00C516CF"/>
    <w:rsid w:val="00C54CB6"/>
    <w:rsid w:val="00C60B3F"/>
    <w:rsid w:val="00C62AFE"/>
    <w:rsid w:val="00C70CEC"/>
    <w:rsid w:val="00C76C5A"/>
    <w:rsid w:val="00C776C6"/>
    <w:rsid w:val="00C81480"/>
    <w:rsid w:val="00C824A3"/>
    <w:rsid w:val="00C834D2"/>
    <w:rsid w:val="00C8691B"/>
    <w:rsid w:val="00C87E59"/>
    <w:rsid w:val="00C93A0E"/>
    <w:rsid w:val="00C96E83"/>
    <w:rsid w:val="00CA37BE"/>
    <w:rsid w:val="00CA441E"/>
    <w:rsid w:val="00CA4E3C"/>
    <w:rsid w:val="00CA4EA3"/>
    <w:rsid w:val="00CB2C09"/>
    <w:rsid w:val="00CB535C"/>
    <w:rsid w:val="00CC1D1D"/>
    <w:rsid w:val="00CC38DC"/>
    <w:rsid w:val="00CC45A1"/>
    <w:rsid w:val="00CC5DBB"/>
    <w:rsid w:val="00CC6E69"/>
    <w:rsid w:val="00CD036F"/>
    <w:rsid w:val="00CD2F59"/>
    <w:rsid w:val="00CD743C"/>
    <w:rsid w:val="00CE1965"/>
    <w:rsid w:val="00CF32A5"/>
    <w:rsid w:val="00CF7EB7"/>
    <w:rsid w:val="00D01084"/>
    <w:rsid w:val="00D026F8"/>
    <w:rsid w:val="00D04788"/>
    <w:rsid w:val="00D1060D"/>
    <w:rsid w:val="00D10A91"/>
    <w:rsid w:val="00D12EB9"/>
    <w:rsid w:val="00D2220D"/>
    <w:rsid w:val="00D42B6A"/>
    <w:rsid w:val="00D43058"/>
    <w:rsid w:val="00D45D75"/>
    <w:rsid w:val="00D5050A"/>
    <w:rsid w:val="00D5402D"/>
    <w:rsid w:val="00D57146"/>
    <w:rsid w:val="00D60214"/>
    <w:rsid w:val="00D61759"/>
    <w:rsid w:val="00D643E2"/>
    <w:rsid w:val="00D6664E"/>
    <w:rsid w:val="00D676A0"/>
    <w:rsid w:val="00D7049F"/>
    <w:rsid w:val="00D73504"/>
    <w:rsid w:val="00D74303"/>
    <w:rsid w:val="00D808CD"/>
    <w:rsid w:val="00D85E25"/>
    <w:rsid w:val="00D958FC"/>
    <w:rsid w:val="00D95E99"/>
    <w:rsid w:val="00D97AF8"/>
    <w:rsid w:val="00DA5511"/>
    <w:rsid w:val="00DC0616"/>
    <w:rsid w:val="00DC6401"/>
    <w:rsid w:val="00DD229B"/>
    <w:rsid w:val="00DD340F"/>
    <w:rsid w:val="00DE0F18"/>
    <w:rsid w:val="00DE14A3"/>
    <w:rsid w:val="00DE1E8D"/>
    <w:rsid w:val="00DE751B"/>
    <w:rsid w:val="00DF084B"/>
    <w:rsid w:val="00DF10F8"/>
    <w:rsid w:val="00DF2F5C"/>
    <w:rsid w:val="00DF4752"/>
    <w:rsid w:val="00DF4CC8"/>
    <w:rsid w:val="00DF737A"/>
    <w:rsid w:val="00E0132B"/>
    <w:rsid w:val="00E018B6"/>
    <w:rsid w:val="00E10D30"/>
    <w:rsid w:val="00E11540"/>
    <w:rsid w:val="00E14350"/>
    <w:rsid w:val="00E20114"/>
    <w:rsid w:val="00E24E0A"/>
    <w:rsid w:val="00E25EF9"/>
    <w:rsid w:val="00E25FFE"/>
    <w:rsid w:val="00E2751E"/>
    <w:rsid w:val="00E27720"/>
    <w:rsid w:val="00E308FA"/>
    <w:rsid w:val="00E34F98"/>
    <w:rsid w:val="00E377E7"/>
    <w:rsid w:val="00E378BB"/>
    <w:rsid w:val="00E37E0B"/>
    <w:rsid w:val="00E4339F"/>
    <w:rsid w:val="00E43DAD"/>
    <w:rsid w:val="00E51780"/>
    <w:rsid w:val="00E518D2"/>
    <w:rsid w:val="00E53DC6"/>
    <w:rsid w:val="00E54561"/>
    <w:rsid w:val="00E62A33"/>
    <w:rsid w:val="00E62A72"/>
    <w:rsid w:val="00E67224"/>
    <w:rsid w:val="00E70BF9"/>
    <w:rsid w:val="00E71C75"/>
    <w:rsid w:val="00E739A5"/>
    <w:rsid w:val="00E747E6"/>
    <w:rsid w:val="00E815CA"/>
    <w:rsid w:val="00E81E19"/>
    <w:rsid w:val="00E822FF"/>
    <w:rsid w:val="00E9224F"/>
    <w:rsid w:val="00E97AF6"/>
    <w:rsid w:val="00EA1608"/>
    <w:rsid w:val="00EA2800"/>
    <w:rsid w:val="00EA7A18"/>
    <w:rsid w:val="00EB2C10"/>
    <w:rsid w:val="00EB3DDF"/>
    <w:rsid w:val="00EB6688"/>
    <w:rsid w:val="00EC3C95"/>
    <w:rsid w:val="00EC58E8"/>
    <w:rsid w:val="00EC6B56"/>
    <w:rsid w:val="00ED03A2"/>
    <w:rsid w:val="00ED2003"/>
    <w:rsid w:val="00ED208F"/>
    <w:rsid w:val="00ED2876"/>
    <w:rsid w:val="00ED2924"/>
    <w:rsid w:val="00EE3CE1"/>
    <w:rsid w:val="00EE5027"/>
    <w:rsid w:val="00EF7105"/>
    <w:rsid w:val="00EF787D"/>
    <w:rsid w:val="00EF7D96"/>
    <w:rsid w:val="00F01BDC"/>
    <w:rsid w:val="00F06332"/>
    <w:rsid w:val="00F1034A"/>
    <w:rsid w:val="00F1378C"/>
    <w:rsid w:val="00F15009"/>
    <w:rsid w:val="00F17796"/>
    <w:rsid w:val="00F201B7"/>
    <w:rsid w:val="00F2166C"/>
    <w:rsid w:val="00F23385"/>
    <w:rsid w:val="00F23C37"/>
    <w:rsid w:val="00F240B8"/>
    <w:rsid w:val="00F24AC1"/>
    <w:rsid w:val="00F32CFC"/>
    <w:rsid w:val="00F33314"/>
    <w:rsid w:val="00F36A71"/>
    <w:rsid w:val="00F44988"/>
    <w:rsid w:val="00F535A7"/>
    <w:rsid w:val="00F53FA5"/>
    <w:rsid w:val="00F5724A"/>
    <w:rsid w:val="00F60ED7"/>
    <w:rsid w:val="00F625C4"/>
    <w:rsid w:val="00F629DF"/>
    <w:rsid w:val="00F63A59"/>
    <w:rsid w:val="00F651A7"/>
    <w:rsid w:val="00F65CEE"/>
    <w:rsid w:val="00F67933"/>
    <w:rsid w:val="00F72E81"/>
    <w:rsid w:val="00F75A3F"/>
    <w:rsid w:val="00F85A29"/>
    <w:rsid w:val="00F92AA5"/>
    <w:rsid w:val="00F940FA"/>
    <w:rsid w:val="00F94B94"/>
    <w:rsid w:val="00FA1807"/>
    <w:rsid w:val="00FA5E58"/>
    <w:rsid w:val="00FA720A"/>
    <w:rsid w:val="00FB0C5C"/>
    <w:rsid w:val="00FC5AA3"/>
    <w:rsid w:val="00FC7DD9"/>
    <w:rsid w:val="00FD2EE2"/>
    <w:rsid w:val="00FD41B5"/>
    <w:rsid w:val="00FD4A51"/>
    <w:rsid w:val="00FE12BA"/>
    <w:rsid w:val="00FE1359"/>
    <w:rsid w:val="00FE2F38"/>
    <w:rsid w:val="00FE40EF"/>
    <w:rsid w:val="00FF1728"/>
    <w:rsid w:val="00FF2B48"/>
    <w:rsid w:val="00FF5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67D4C"/>
  <w15:docId w15:val="{5580BEE0-B083-4EBD-8EDD-C70490DF3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ED6"/>
  </w:style>
  <w:style w:type="paragraph" w:styleId="Heading2">
    <w:name w:val="heading 2"/>
    <w:basedOn w:val="Normal"/>
    <w:next w:val="Normal"/>
    <w:link w:val="Heading2Char"/>
    <w:uiPriority w:val="9"/>
    <w:semiHidden/>
    <w:unhideWhenUsed/>
    <w:qFormat/>
    <w:rsid w:val="00E6722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link w:val="Heading4Char"/>
    <w:uiPriority w:val="9"/>
    <w:qFormat/>
    <w:rsid w:val="00714C26"/>
    <w:pPr>
      <w:spacing w:before="100" w:beforeAutospacing="1" w:after="100" w:afterAutospacing="1" w:line="240" w:lineRule="auto"/>
      <w:outlineLvl w:val="3"/>
    </w:pPr>
    <w:rPr>
      <w:rFonts w:ascii="Times New Roman" w:eastAsia="Times New Roman" w:hAnsi="Times New Roman" w:cs="Times New Roman"/>
      <w:b/>
      <w:bCs/>
      <w:sz w:val="24"/>
      <w:szCs w:val="24"/>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2F38"/>
    <w:pPr>
      <w:spacing w:after="0" w:line="240" w:lineRule="auto"/>
    </w:pPr>
    <w:rPr>
      <w:rFonts w:ascii="Calibri" w:eastAsia="Calibri" w:hAnsi="Calibri" w:cs="Times New Roman"/>
      <w:lang w:val="ru-RU"/>
    </w:rPr>
  </w:style>
  <w:style w:type="character" w:customStyle="1" w:styleId="apple-converted-space">
    <w:name w:val="apple-converted-space"/>
    <w:basedOn w:val="DefaultParagraphFont"/>
    <w:rsid w:val="00873194"/>
  </w:style>
  <w:style w:type="paragraph" w:styleId="NormalWeb">
    <w:name w:val="Normal (Web)"/>
    <w:aliases w:val="Знак,webb, Знак"/>
    <w:basedOn w:val="Normal"/>
    <w:link w:val="NormalWebChar"/>
    <w:uiPriority w:val="99"/>
    <w:unhideWhenUsed/>
    <w:qFormat/>
    <w:rsid w:val="009D370E"/>
    <w:pPr>
      <w:spacing w:after="0" w:line="240" w:lineRule="auto"/>
      <w:ind w:firstLine="567"/>
      <w:jc w:val="both"/>
    </w:pPr>
    <w:rPr>
      <w:rFonts w:ascii="Times New Roman" w:eastAsia="Times New Roman" w:hAnsi="Times New Roman" w:cs="Times New Roman"/>
      <w:sz w:val="24"/>
      <w:szCs w:val="24"/>
    </w:rPr>
  </w:style>
  <w:style w:type="paragraph" w:customStyle="1" w:styleId="tt">
    <w:name w:val="tt"/>
    <w:basedOn w:val="Normal"/>
    <w:rsid w:val="009D370E"/>
    <w:pPr>
      <w:spacing w:after="0" w:line="240" w:lineRule="auto"/>
      <w:jc w:val="center"/>
    </w:pPr>
    <w:rPr>
      <w:rFonts w:ascii="Times New Roman" w:eastAsia="Times New Roman" w:hAnsi="Times New Roman" w:cs="Times New Roman"/>
      <w:b/>
      <w:bCs/>
      <w:sz w:val="24"/>
      <w:szCs w:val="24"/>
    </w:rPr>
  </w:style>
  <w:style w:type="paragraph" w:customStyle="1" w:styleId="cn">
    <w:name w:val="cn"/>
    <w:basedOn w:val="Normal"/>
    <w:rsid w:val="009D370E"/>
    <w:pPr>
      <w:spacing w:after="0" w:line="240" w:lineRule="auto"/>
      <w:jc w:val="center"/>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D37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70E"/>
    <w:rPr>
      <w:rFonts w:ascii="Tahoma" w:hAnsi="Tahoma" w:cs="Tahoma"/>
      <w:sz w:val="16"/>
      <w:szCs w:val="16"/>
    </w:rPr>
  </w:style>
  <w:style w:type="paragraph" w:customStyle="1" w:styleId="cb">
    <w:name w:val="cb"/>
    <w:basedOn w:val="Normal"/>
    <w:rsid w:val="007E74AF"/>
    <w:pPr>
      <w:spacing w:after="0" w:line="240" w:lineRule="auto"/>
      <w:jc w:val="center"/>
    </w:pPr>
    <w:rPr>
      <w:rFonts w:ascii="Times New Roman" w:eastAsia="Times New Roman" w:hAnsi="Times New Roman" w:cs="Times New Roman"/>
      <w:b/>
      <w:bCs/>
      <w:sz w:val="24"/>
      <w:szCs w:val="24"/>
    </w:rPr>
  </w:style>
  <w:style w:type="paragraph" w:styleId="ListParagraph">
    <w:name w:val="List Paragraph"/>
    <w:basedOn w:val="Normal"/>
    <w:link w:val="ListParagraphChar"/>
    <w:uiPriority w:val="34"/>
    <w:qFormat/>
    <w:rsid w:val="00BA5603"/>
    <w:pPr>
      <w:ind w:left="720"/>
      <w:contextualSpacing/>
    </w:pPr>
  </w:style>
  <w:style w:type="character" w:styleId="Hyperlink">
    <w:name w:val="Hyperlink"/>
    <w:basedOn w:val="DefaultParagraphFont"/>
    <w:uiPriority w:val="99"/>
    <w:unhideWhenUsed/>
    <w:rsid w:val="00B97295"/>
    <w:rPr>
      <w:color w:val="0000FF"/>
      <w:u w:val="single"/>
    </w:rPr>
  </w:style>
  <w:style w:type="character" w:styleId="Emphasis">
    <w:name w:val="Emphasis"/>
    <w:basedOn w:val="DefaultParagraphFont"/>
    <w:uiPriority w:val="20"/>
    <w:qFormat/>
    <w:rsid w:val="00D57146"/>
    <w:rPr>
      <w:i/>
      <w:iCs/>
    </w:rPr>
  </w:style>
  <w:style w:type="paragraph" w:customStyle="1" w:styleId="pb">
    <w:name w:val="pb"/>
    <w:basedOn w:val="Normal"/>
    <w:rsid w:val="004E46A4"/>
    <w:pPr>
      <w:spacing w:after="0" w:line="240" w:lineRule="auto"/>
      <w:jc w:val="center"/>
    </w:pPr>
    <w:rPr>
      <w:rFonts w:ascii="Times New Roman" w:eastAsia="Times New Roman" w:hAnsi="Times New Roman" w:cs="Times New Roman"/>
      <w:i/>
      <w:iCs/>
      <w:color w:val="663300"/>
      <w:sz w:val="20"/>
      <w:szCs w:val="20"/>
      <w:lang w:val="ro-MD" w:eastAsia="ro-MD"/>
    </w:rPr>
  </w:style>
  <w:style w:type="character" w:customStyle="1" w:styleId="Heading4Char">
    <w:name w:val="Heading 4 Char"/>
    <w:basedOn w:val="DefaultParagraphFont"/>
    <w:link w:val="Heading4"/>
    <w:uiPriority w:val="9"/>
    <w:rsid w:val="00714C26"/>
    <w:rPr>
      <w:rFonts w:ascii="Times New Roman" w:eastAsia="Times New Roman" w:hAnsi="Times New Roman" w:cs="Times New Roman"/>
      <w:b/>
      <w:bCs/>
      <w:sz w:val="24"/>
      <w:szCs w:val="24"/>
      <w:lang w:val="ro-MD" w:eastAsia="ro-MD"/>
    </w:rPr>
  </w:style>
  <w:style w:type="character" w:styleId="Strong">
    <w:name w:val="Strong"/>
    <w:basedOn w:val="DefaultParagraphFont"/>
    <w:uiPriority w:val="22"/>
    <w:qFormat/>
    <w:rsid w:val="00714C26"/>
    <w:rPr>
      <w:b/>
      <w:bCs/>
    </w:rPr>
  </w:style>
  <w:style w:type="character" w:customStyle="1" w:styleId="Heading2Char">
    <w:name w:val="Heading 2 Char"/>
    <w:basedOn w:val="DefaultParagraphFont"/>
    <w:link w:val="Heading2"/>
    <w:uiPriority w:val="9"/>
    <w:semiHidden/>
    <w:rsid w:val="00E67224"/>
    <w:rPr>
      <w:rFonts w:asciiTheme="majorHAnsi" w:eastAsiaTheme="majorEastAsia" w:hAnsiTheme="majorHAnsi" w:cstheme="majorBidi"/>
      <w:color w:val="365F91" w:themeColor="accent1" w:themeShade="BF"/>
      <w:sz w:val="26"/>
      <w:szCs w:val="26"/>
    </w:rPr>
  </w:style>
  <w:style w:type="character" w:customStyle="1" w:styleId="NormalWebChar">
    <w:name w:val="Normal (Web) Char"/>
    <w:aliases w:val="Знак Char,webb Char, Знак Char"/>
    <w:link w:val="NormalWeb"/>
    <w:uiPriority w:val="99"/>
    <w:qFormat/>
    <w:locked/>
    <w:rsid w:val="00E67224"/>
    <w:rPr>
      <w:rFonts w:ascii="Times New Roman" w:eastAsia="Times New Roman" w:hAnsi="Times New Roman" w:cs="Times New Roman"/>
      <w:sz w:val="24"/>
      <w:szCs w:val="24"/>
    </w:rPr>
  </w:style>
  <w:style w:type="character" w:styleId="FootnoteReference">
    <w:name w:val="footnote reference"/>
    <w:aliases w:val="number,fr,SUPERS, BVI fnr,BVI fnr,Footnote symbol"/>
    <w:uiPriority w:val="99"/>
    <w:unhideWhenUsed/>
    <w:qFormat/>
    <w:rsid w:val="00E67224"/>
    <w:rPr>
      <w:vertAlign w:val="superscript"/>
    </w:rPr>
  </w:style>
  <w:style w:type="character" w:customStyle="1" w:styleId="ListParagraphChar">
    <w:name w:val="List Paragraph Char"/>
    <w:link w:val="ListParagraph"/>
    <w:uiPriority w:val="34"/>
    <w:locked/>
    <w:rsid w:val="00E67224"/>
  </w:style>
  <w:style w:type="character" w:styleId="IntenseEmphasis">
    <w:name w:val="Intense Emphasis"/>
    <w:basedOn w:val="DefaultParagraphFont"/>
    <w:uiPriority w:val="21"/>
    <w:qFormat/>
    <w:rsid w:val="00E67224"/>
    <w:rPr>
      <w:i/>
      <w:iCs/>
      <w:color w:val="4F81BD" w:themeColor="accent1"/>
    </w:rPr>
  </w:style>
  <w:style w:type="character" w:customStyle="1" w:styleId="CommentTextChar">
    <w:name w:val="Comment Text Char"/>
    <w:link w:val="CommentText"/>
    <w:uiPriority w:val="99"/>
    <w:rsid w:val="00E67224"/>
    <w:rPr>
      <w:rFonts w:ascii="Calibri" w:eastAsia="Calibri" w:hAnsi="Calibri"/>
      <w:sz w:val="20"/>
      <w:lang w:val="ro-RO"/>
    </w:rPr>
  </w:style>
  <w:style w:type="paragraph" w:styleId="CommentText">
    <w:name w:val="annotation text"/>
    <w:basedOn w:val="Normal"/>
    <w:link w:val="CommentTextChar"/>
    <w:uiPriority w:val="99"/>
    <w:unhideWhenUsed/>
    <w:rsid w:val="00E67224"/>
    <w:pPr>
      <w:spacing w:line="240" w:lineRule="auto"/>
    </w:pPr>
    <w:rPr>
      <w:rFonts w:ascii="Calibri" w:eastAsia="Calibri" w:hAnsi="Calibri"/>
      <w:sz w:val="20"/>
      <w:lang w:val="ro-RO"/>
    </w:rPr>
  </w:style>
  <w:style w:type="character" w:customStyle="1" w:styleId="CommentTextChar1">
    <w:name w:val="Comment Text Char1"/>
    <w:basedOn w:val="DefaultParagraphFont"/>
    <w:uiPriority w:val="99"/>
    <w:semiHidden/>
    <w:rsid w:val="00E67224"/>
    <w:rPr>
      <w:sz w:val="20"/>
      <w:szCs w:val="20"/>
    </w:rPr>
  </w:style>
  <w:style w:type="character" w:styleId="CommentReference">
    <w:name w:val="annotation reference"/>
    <w:uiPriority w:val="99"/>
    <w:semiHidden/>
    <w:unhideWhenUsed/>
    <w:rsid w:val="00E67224"/>
    <w:rPr>
      <w:sz w:val="16"/>
      <w:szCs w:val="16"/>
    </w:rPr>
  </w:style>
  <w:style w:type="paragraph" w:styleId="Header">
    <w:name w:val="header"/>
    <w:basedOn w:val="Normal"/>
    <w:link w:val="HeaderChar"/>
    <w:uiPriority w:val="99"/>
    <w:unhideWhenUsed/>
    <w:rsid w:val="00E67224"/>
    <w:pPr>
      <w:tabs>
        <w:tab w:val="center" w:pos="4680"/>
        <w:tab w:val="right" w:pos="9360"/>
      </w:tabs>
      <w:spacing w:after="0" w:line="240" w:lineRule="auto"/>
    </w:pPr>
    <w:rPr>
      <w:rFonts w:ascii="Calibri" w:eastAsia="Calibri" w:hAnsi="Calibri" w:cs="Times New Roman"/>
      <w:lang w:val="ro-RO"/>
    </w:rPr>
  </w:style>
  <w:style w:type="character" w:customStyle="1" w:styleId="HeaderChar">
    <w:name w:val="Header Char"/>
    <w:basedOn w:val="DefaultParagraphFont"/>
    <w:link w:val="Header"/>
    <w:uiPriority w:val="99"/>
    <w:rsid w:val="00E67224"/>
    <w:rPr>
      <w:rFonts w:ascii="Calibri" w:eastAsia="Calibri" w:hAnsi="Calibri" w:cs="Times New Roman"/>
      <w:lang w:val="ro-RO"/>
    </w:rPr>
  </w:style>
  <w:style w:type="paragraph" w:styleId="Footer">
    <w:name w:val="footer"/>
    <w:basedOn w:val="Normal"/>
    <w:link w:val="FooterChar"/>
    <w:uiPriority w:val="99"/>
    <w:unhideWhenUsed/>
    <w:rsid w:val="00E67224"/>
    <w:pPr>
      <w:tabs>
        <w:tab w:val="center" w:pos="4680"/>
        <w:tab w:val="right" w:pos="9360"/>
      </w:tabs>
      <w:spacing w:after="0" w:line="240" w:lineRule="auto"/>
    </w:pPr>
    <w:rPr>
      <w:rFonts w:ascii="Calibri" w:eastAsia="Calibri" w:hAnsi="Calibri" w:cs="Times New Roman"/>
      <w:lang w:val="ro-RO"/>
    </w:rPr>
  </w:style>
  <w:style w:type="character" w:customStyle="1" w:styleId="FooterChar">
    <w:name w:val="Footer Char"/>
    <w:basedOn w:val="DefaultParagraphFont"/>
    <w:link w:val="Footer"/>
    <w:uiPriority w:val="99"/>
    <w:rsid w:val="00E67224"/>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9211">
      <w:bodyDiv w:val="1"/>
      <w:marLeft w:val="0"/>
      <w:marRight w:val="0"/>
      <w:marTop w:val="0"/>
      <w:marBottom w:val="0"/>
      <w:divBdr>
        <w:top w:val="none" w:sz="0" w:space="0" w:color="auto"/>
        <w:left w:val="none" w:sz="0" w:space="0" w:color="auto"/>
        <w:bottom w:val="none" w:sz="0" w:space="0" w:color="auto"/>
        <w:right w:val="none" w:sz="0" w:space="0" w:color="auto"/>
      </w:divBdr>
    </w:div>
    <w:div w:id="68700001">
      <w:bodyDiv w:val="1"/>
      <w:marLeft w:val="0"/>
      <w:marRight w:val="0"/>
      <w:marTop w:val="0"/>
      <w:marBottom w:val="0"/>
      <w:divBdr>
        <w:top w:val="none" w:sz="0" w:space="0" w:color="auto"/>
        <w:left w:val="none" w:sz="0" w:space="0" w:color="auto"/>
        <w:bottom w:val="none" w:sz="0" w:space="0" w:color="auto"/>
        <w:right w:val="none" w:sz="0" w:space="0" w:color="auto"/>
      </w:divBdr>
    </w:div>
    <w:div w:id="187760911">
      <w:bodyDiv w:val="1"/>
      <w:marLeft w:val="0"/>
      <w:marRight w:val="0"/>
      <w:marTop w:val="0"/>
      <w:marBottom w:val="0"/>
      <w:divBdr>
        <w:top w:val="none" w:sz="0" w:space="0" w:color="auto"/>
        <w:left w:val="none" w:sz="0" w:space="0" w:color="auto"/>
        <w:bottom w:val="none" w:sz="0" w:space="0" w:color="auto"/>
        <w:right w:val="none" w:sz="0" w:space="0" w:color="auto"/>
      </w:divBdr>
    </w:div>
    <w:div w:id="207382844">
      <w:bodyDiv w:val="1"/>
      <w:marLeft w:val="0"/>
      <w:marRight w:val="0"/>
      <w:marTop w:val="0"/>
      <w:marBottom w:val="0"/>
      <w:divBdr>
        <w:top w:val="none" w:sz="0" w:space="0" w:color="auto"/>
        <w:left w:val="none" w:sz="0" w:space="0" w:color="auto"/>
        <w:bottom w:val="none" w:sz="0" w:space="0" w:color="auto"/>
        <w:right w:val="none" w:sz="0" w:space="0" w:color="auto"/>
      </w:divBdr>
    </w:div>
    <w:div w:id="218906786">
      <w:bodyDiv w:val="1"/>
      <w:marLeft w:val="0"/>
      <w:marRight w:val="0"/>
      <w:marTop w:val="0"/>
      <w:marBottom w:val="0"/>
      <w:divBdr>
        <w:top w:val="none" w:sz="0" w:space="0" w:color="auto"/>
        <w:left w:val="none" w:sz="0" w:space="0" w:color="auto"/>
        <w:bottom w:val="none" w:sz="0" w:space="0" w:color="auto"/>
        <w:right w:val="none" w:sz="0" w:space="0" w:color="auto"/>
      </w:divBdr>
      <w:divsChild>
        <w:div w:id="731469216">
          <w:marLeft w:val="0"/>
          <w:marRight w:val="0"/>
          <w:marTop w:val="0"/>
          <w:marBottom w:val="0"/>
          <w:divBdr>
            <w:top w:val="none" w:sz="0" w:space="0" w:color="auto"/>
            <w:left w:val="none" w:sz="0" w:space="0" w:color="auto"/>
            <w:bottom w:val="none" w:sz="0" w:space="0" w:color="auto"/>
            <w:right w:val="none" w:sz="0" w:space="0" w:color="auto"/>
          </w:divBdr>
        </w:div>
      </w:divsChild>
    </w:div>
    <w:div w:id="267782540">
      <w:bodyDiv w:val="1"/>
      <w:marLeft w:val="0"/>
      <w:marRight w:val="0"/>
      <w:marTop w:val="0"/>
      <w:marBottom w:val="0"/>
      <w:divBdr>
        <w:top w:val="none" w:sz="0" w:space="0" w:color="auto"/>
        <w:left w:val="none" w:sz="0" w:space="0" w:color="auto"/>
        <w:bottom w:val="none" w:sz="0" w:space="0" w:color="auto"/>
        <w:right w:val="none" w:sz="0" w:space="0" w:color="auto"/>
      </w:divBdr>
    </w:div>
    <w:div w:id="284124416">
      <w:bodyDiv w:val="1"/>
      <w:marLeft w:val="0"/>
      <w:marRight w:val="0"/>
      <w:marTop w:val="0"/>
      <w:marBottom w:val="0"/>
      <w:divBdr>
        <w:top w:val="none" w:sz="0" w:space="0" w:color="auto"/>
        <w:left w:val="none" w:sz="0" w:space="0" w:color="auto"/>
        <w:bottom w:val="none" w:sz="0" w:space="0" w:color="auto"/>
        <w:right w:val="none" w:sz="0" w:space="0" w:color="auto"/>
      </w:divBdr>
    </w:div>
    <w:div w:id="417865458">
      <w:bodyDiv w:val="1"/>
      <w:marLeft w:val="0"/>
      <w:marRight w:val="0"/>
      <w:marTop w:val="0"/>
      <w:marBottom w:val="0"/>
      <w:divBdr>
        <w:top w:val="none" w:sz="0" w:space="0" w:color="auto"/>
        <w:left w:val="none" w:sz="0" w:space="0" w:color="auto"/>
        <w:bottom w:val="none" w:sz="0" w:space="0" w:color="auto"/>
        <w:right w:val="none" w:sz="0" w:space="0" w:color="auto"/>
      </w:divBdr>
      <w:divsChild>
        <w:div w:id="1836148363">
          <w:marLeft w:val="0"/>
          <w:marRight w:val="0"/>
          <w:marTop w:val="0"/>
          <w:marBottom w:val="0"/>
          <w:divBdr>
            <w:top w:val="none" w:sz="0" w:space="0" w:color="auto"/>
            <w:left w:val="none" w:sz="0" w:space="0" w:color="auto"/>
            <w:bottom w:val="none" w:sz="0" w:space="0" w:color="auto"/>
            <w:right w:val="none" w:sz="0" w:space="0" w:color="auto"/>
          </w:divBdr>
        </w:div>
      </w:divsChild>
    </w:div>
    <w:div w:id="426195857">
      <w:bodyDiv w:val="1"/>
      <w:marLeft w:val="0"/>
      <w:marRight w:val="0"/>
      <w:marTop w:val="0"/>
      <w:marBottom w:val="0"/>
      <w:divBdr>
        <w:top w:val="none" w:sz="0" w:space="0" w:color="auto"/>
        <w:left w:val="none" w:sz="0" w:space="0" w:color="auto"/>
        <w:bottom w:val="none" w:sz="0" w:space="0" w:color="auto"/>
        <w:right w:val="none" w:sz="0" w:space="0" w:color="auto"/>
      </w:divBdr>
    </w:div>
    <w:div w:id="438061054">
      <w:bodyDiv w:val="1"/>
      <w:marLeft w:val="0"/>
      <w:marRight w:val="0"/>
      <w:marTop w:val="0"/>
      <w:marBottom w:val="0"/>
      <w:divBdr>
        <w:top w:val="none" w:sz="0" w:space="0" w:color="auto"/>
        <w:left w:val="none" w:sz="0" w:space="0" w:color="auto"/>
        <w:bottom w:val="none" w:sz="0" w:space="0" w:color="auto"/>
        <w:right w:val="none" w:sz="0" w:space="0" w:color="auto"/>
      </w:divBdr>
      <w:divsChild>
        <w:div w:id="1490294483">
          <w:marLeft w:val="0"/>
          <w:marRight w:val="0"/>
          <w:marTop w:val="0"/>
          <w:marBottom w:val="0"/>
          <w:divBdr>
            <w:top w:val="none" w:sz="0" w:space="0" w:color="auto"/>
            <w:left w:val="none" w:sz="0" w:space="0" w:color="auto"/>
            <w:bottom w:val="none" w:sz="0" w:space="0" w:color="auto"/>
            <w:right w:val="none" w:sz="0" w:space="0" w:color="auto"/>
          </w:divBdr>
        </w:div>
      </w:divsChild>
    </w:div>
    <w:div w:id="471017587">
      <w:bodyDiv w:val="1"/>
      <w:marLeft w:val="0"/>
      <w:marRight w:val="0"/>
      <w:marTop w:val="0"/>
      <w:marBottom w:val="0"/>
      <w:divBdr>
        <w:top w:val="none" w:sz="0" w:space="0" w:color="auto"/>
        <w:left w:val="none" w:sz="0" w:space="0" w:color="auto"/>
        <w:bottom w:val="none" w:sz="0" w:space="0" w:color="auto"/>
        <w:right w:val="none" w:sz="0" w:space="0" w:color="auto"/>
      </w:divBdr>
      <w:divsChild>
        <w:div w:id="2029523590">
          <w:marLeft w:val="0"/>
          <w:marRight w:val="0"/>
          <w:marTop w:val="0"/>
          <w:marBottom w:val="0"/>
          <w:divBdr>
            <w:top w:val="none" w:sz="0" w:space="0" w:color="auto"/>
            <w:left w:val="none" w:sz="0" w:space="0" w:color="auto"/>
            <w:bottom w:val="none" w:sz="0" w:space="0" w:color="auto"/>
            <w:right w:val="none" w:sz="0" w:space="0" w:color="auto"/>
          </w:divBdr>
        </w:div>
      </w:divsChild>
    </w:div>
    <w:div w:id="472218549">
      <w:bodyDiv w:val="1"/>
      <w:marLeft w:val="0"/>
      <w:marRight w:val="0"/>
      <w:marTop w:val="0"/>
      <w:marBottom w:val="0"/>
      <w:divBdr>
        <w:top w:val="none" w:sz="0" w:space="0" w:color="auto"/>
        <w:left w:val="none" w:sz="0" w:space="0" w:color="auto"/>
        <w:bottom w:val="none" w:sz="0" w:space="0" w:color="auto"/>
        <w:right w:val="none" w:sz="0" w:space="0" w:color="auto"/>
      </w:divBdr>
      <w:divsChild>
        <w:div w:id="1768310419">
          <w:marLeft w:val="0"/>
          <w:marRight w:val="0"/>
          <w:marTop w:val="0"/>
          <w:marBottom w:val="0"/>
          <w:divBdr>
            <w:top w:val="none" w:sz="0" w:space="0" w:color="auto"/>
            <w:left w:val="none" w:sz="0" w:space="0" w:color="auto"/>
            <w:bottom w:val="none" w:sz="0" w:space="0" w:color="auto"/>
            <w:right w:val="none" w:sz="0" w:space="0" w:color="auto"/>
          </w:divBdr>
        </w:div>
      </w:divsChild>
    </w:div>
    <w:div w:id="576745416">
      <w:bodyDiv w:val="1"/>
      <w:marLeft w:val="0"/>
      <w:marRight w:val="0"/>
      <w:marTop w:val="0"/>
      <w:marBottom w:val="0"/>
      <w:divBdr>
        <w:top w:val="none" w:sz="0" w:space="0" w:color="auto"/>
        <w:left w:val="none" w:sz="0" w:space="0" w:color="auto"/>
        <w:bottom w:val="none" w:sz="0" w:space="0" w:color="auto"/>
        <w:right w:val="none" w:sz="0" w:space="0" w:color="auto"/>
      </w:divBdr>
    </w:div>
    <w:div w:id="595939654">
      <w:bodyDiv w:val="1"/>
      <w:marLeft w:val="0"/>
      <w:marRight w:val="0"/>
      <w:marTop w:val="0"/>
      <w:marBottom w:val="0"/>
      <w:divBdr>
        <w:top w:val="none" w:sz="0" w:space="0" w:color="auto"/>
        <w:left w:val="none" w:sz="0" w:space="0" w:color="auto"/>
        <w:bottom w:val="none" w:sz="0" w:space="0" w:color="auto"/>
        <w:right w:val="none" w:sz="0" w:space="0" w:color="auto"/>
      </w:divBdr>
      <w:divsChild>
        <w:div w:id="1648631681">
          <w:marLeft w:val="0"/>
          <w:marRight w:val="0"/>
          <w:marTop w:val="0"/>
          <w:marBottom w:val="0"/>
          <w:divBdr>
            <w:top w:val="none" w:sz="0" w:space="0" w:color="auto"/>
            <w:left w:val="none" w:sz="0" w:space="0" w:color="auto"/>
            <w:bottom w:val="none" w:sz="0" w:space="0" w:color="auto"/>
            <w:right w:val="none" w:sz="0" w:space="0" w:color="auto"/>
          </w:divBdr>
        </w:div>
      </w:divsChild>
    </w:div>
    <w:div w:id="757288573">
      <w:bodyDiv w:val="1"/>
      <w:marLeft w:val="0"/>
      <w:marRight w:val="0"/>
      <w:marTop w:val="0"/>
      <w:marBottom w:val="0"/>
      <w:divBdr>
        <w:top w:val="none" w:sz="0" w:space="0" w:color="auto"/>
        <w:left w:val="none" w:sz="0" w:space="0" w:color="auto"/>
        <w:bottom w:val="none" w:sz="0" w:space="0" w:color="auto"/>
        <w:right w:val="none" w:sz="0" w:space="0" w:color="auto"/>
      </w:divBdr>
    </w:div>
    <w:div w:id="957295484">
      <w:bodyDiv w:val="1"/>
      <w:marLeft w:val="0"/>
      <w:marRight w:val="0"/>
      <w:marTop w:val="0"/>
      <w:marBottom w:val="0"/>
      <w:divBdr>
        <w:top w:val="none" w:sz="0" w:space="0" w:color="auto"/>
        <w:left w:val="none" w:sz="0" w:space="0" w:color="auto"/>
        <w:bottom w:val="none" w:sz="0" w:space="0" w:color="auto"/>
        <w:right w:val="none" w:sz="0" w:space="0" w:color="auto"/>
      </w:divBdr>
    </w:div>
    <w:div w:id="970549344">
      <w:bodyDiv w:val="1"/>
      <w:marLeft w:val="0"/>
      <w:marRight w:val="0"/>
      <w:marTop w:val="0"/>
      <w:marBottom w:val="0"/>
      <w:divBdr>
        <w:top w:val="none" w:sz="0" w:space="0" w:color="auto"/>
        <w:left w:val="none" w:sz="0" w:space="0" w:color="auto"/>
        <w:bottom w:val="none" w:sz="0" w:space="0" w:color="auto"/>
        <w:right w:val="none" w:sz="0" w:space="0" w:color="auto"/>
      </w:divBdr>
    </w:div>
    <w:div w:id="985858255">
      <w:bodyDiv w:val="1"/>
      <w:marLeft w:val="0"/>
      <w:marRight w:val="0"/>
      <w:marTop w:val="0"/>
      <w:marBottom w:val="0"/>
      <w:divBdr>
        <w:top w:val="none" w:sz="0" w:space="0" w:color="auto"/>
        <w:left w:val="none" w:sz="0" w:space="0" w:color="auto"/>
        <w:bottom w:val="none" w:sz="0" w:space="0" w:color="auto"/>
        <w:right w:val="none" w:sz="0" w:space="0" w:color="auto"/>
      </w:divBdr>
    </w:div>
    <w:div w:id="991324422">
      <w:bodyDiv w:val="1"/>
      <w:marLeft w:val="0"/>
      <w:marRight w:val="0"/>
      <w:marTop w:val="0"/>
      <w:marBottom w:val="0"/>
      <w:divBdr>
        <w:top w:val="none" w:sz="0" w:space="0" w:color="auto"/>
        <w:left w:val="none" w:sz="0" w:space="0" w:color="auto"/>
        <w:bottom w:val="none" w:sz="0" w:space="0" w:color="auto"/>
        <w:right w:val="none" w:sz="0" w:space="0" w:color="auto"/>
      </w:divBdr>
      <w:divsChild>
        <w:div w:id="289552509">
          <w:marLeft w:val="0"/>
          <w:marRight w:val="0"/>
          <w:marTop w:val="0"/>
          <w:marBottom w:val="0"/>
          <w:divBdr>
            <w:top w:val="none" w:sz="0" w:space="0" w:color="auto"/>
            <w:left w:val="none" w:sz="0" w:space="0" w:color="auto"/>
            <w:bottom w:val="none" w:sz="0" w:space="0" w:color="auto"/>
            <w:right w:val="none" w:sz="0" w:space="0" w:color="auto"/>
          </w:divBdr>
        </w:div>
      </w:divsChild>
    </w:div>
    <w:div w:id="1040593301">
      <w:bodyDiv w:val="1"/>
      <w:marLeft w:val="0"/>
      <w:marRight w:val="0"/>
      <w:marTop w:val="0"/>
      <w:marBottom w:val="0"/>
      <w:divBdr>
        <w:top w:val="none" w:sz="0" w:space="0" w:color="auto"/>
        <w:left w:val="none" w:sz="0" w:space="0" w:color="auto"/>
        <w:bottom w:val="none" w:sz="0" w:space="0" w:color="auto"/>
        <w:right w:val="none" w:sz="0" w:space="0" w:color="auto"/>
      </w:divBdr>
    </w:div>
    <w:div w:id="1156802952">
      <w:bodyDiv w:val="1"/>
      <w:marLeft w:val="0"/>
      <w:marRight w:val="0"/>
      <w:marTop w:val="0"/>
      <w:marBottom w:val="0"/>
      <w:divBdr>
        <w:top w:val="none" w:sz="0" w:space="0" w:color="auto"/>
        <w:left w:val="none" w:sz="0" w:space="0" w:color="auto"/>
        <w:bottom w:val="none" w:sz="0" w:space="0" w:color="auto"/>
        <w:right w:val="none" w:sz="0" w:space="0" w:color="auto"/>
      </w:divBdr>
      <w:divsChild>
        <w:div w:id="287515232">
          <w:marLeft w:val="0"/>
          <w:marRight w:val="0"/>
          <w:marTop w:val="0"/>
          <w:marBottom w:val="0"/>
          <w:divBdr>
            <w:top w:val="none" w:sz="0" w:space="0" w:color="auto"/>
            <w:left w:val="none" w:sz="0" w:space="0" w:color="auto"/>
            <w:bottom w:val="none" w:sz="0" w:space="0" w:color="auto"/>
            <w:right w:val="none" w:sz="0" w:space="0" w:color="auto"/>
          </w:divBdr>
        </w:div>
      </w:divsChild>
    </w:div>
    <w:div w:id="1237279004">
      <w:bodyDiv w:val="1"/>
      <w:marLeft w:val="0"/>
      <w:marRight w:val="0"/>
      <w:marTop w:val="0"/>
      <w:marBottom w:val="0"/>
      <w:divBdr>
        <w:top w:val="none" w:sz="0" w:space="0" w:color="auto"/>
        <w:left w:val="none" w:sz="0" w:space="0" w:color="auto"/>
        <w:bottom w:val="none" w:sz="0" w:space="0" w:color="auto"/>
        <w:right w:val="none" w:sz="0" w:space="0" w:color="auto"/>
      </w:divBdr>
    </w:div>
    <w:div w:id="1245527973">
      <w:bodyDiv w:val="1"/>
      <w:marLeft w:val="0"/>
      <w:marRight w:val="0"/>
      <w:marTop w:val="0"/>
      <w:marBottom w:val="0"/>
      <w:divBdr>
        <w:top w:val="none" w:sz="0" w:space="0" w:color="auto"/>
        <w:left w:val="none" w:sz="0" w:space="0" w:color="auto"/>
        <w:bottom w:val="none" w:sz="0" w:space="0" w:color="auto"/>
        <w:right w:val="none" w:sz="0" w:space="0" w:color="auto"/>
      </w:divBdr>
      <w:divsChild>
        <w:div w:id="376204995">
          <w:marLeft w:val="0"/>
          <w:marRight w:val="0"/>
          <w:marTop w:val="0"/>
          <w:marBottom w:val="0"/>
          <w:divBdr>
            <w:top w:val="none" w:sz="0" w:space="0" w:color="auto"/>
            <w:left w:val="none" w:sz="0" w:space="0" w:color="auto"/>
            <w:bottom w:val="none" w:sz="0" w:space="0" w:color="auto"/>
            <w:right w:val="none" w:sz="0" w:space="0" w:color="auto"/>
          </w:divBdr>
        </w:div>
      </w:divsChild>
    </w:div>
    <w:div w:id="1356425560">
      <w:bodyDiv w:val="1"/>
      <w:marLeft w:val="0"/>
      <w:marRight w:val="0"/>
      <w:marTop w:val="0"/>
      <w:marBottom w:val="0"/>
      <w:divBdr>
        <w:top w:val="none" w:sz="0" w:space="0" w:color="auto"/>
        <w:left w:val="none" w:sz="0" w:space="0" w:color="auto"/>
        <w:bottom w:val="none" w:sz="0" w:space="0" w:color="auto"/>
        <w:right w:val="none" w:sz="0" w:space="0" w:color="auto"/>
      </w:divBdr>
    </w:div>
    <w:div w:id="1356535058">
      <w:bodyDiv w:val="1"/>
      <w:marLeft w:val="0"/>
      <w:marRight w:val="0"/>
      <w:marTop w:val="0"/>
      <w:marBottom w:val="0"/>
      <w:divBdr>
        <w:top w:val="none" w:sz="0" w:space="0" w:color="auto"/>
        <w:left w:val="none" w:sz="0" w:space="0" w:color="auto"/>
        <w:bottom w:val="none" w:sz="0" w:space="0" w:color="auto"/>
        <w:right w:val="none" w:sz="0" w:space="0" w:color="auto"/>
      </w:divBdr>
    </w:div>
    <w:div w:id="1373649173">
      <w:bodyDiv w:val="1"/>
      <w:marLeft w:val="0"/>
      <w:marRight w:val="0"/>
      <w:marTop w:val="0"/>
      <w:marBottom w:val="0"/>
      <w:divBdr>
        <w:top w:val="none" w:sz="0" w:space="0" w:color="auto"/>
        <w:left w:val="none" w:sz="0" w:space="0" w:color="auto"/>
        <w:bottom w:val="none" w:sz="0" w:space="0" w:color="auto"/>
        <w:right w:val="none" w:sz="0" w:space="0" w:color="auto"/>
      </w:divBdr>
    </w:div>
    <w:div w:id="1395198449">
      <w:bodyDiv w:val="1"/>
      <w:marLeft w:val="0"/>
      <w:marRight w:val="0"/>
      <w:marTop w:val="0"/>
      <w:marBottom w:val="0"/>
      <w:divBdr>
        <w:top w:val="none" w:sz="0" w:space="0" w:color="auto"/>
        <w:left w:val="none" w:sz="0" w:space="0" w:color="auto"/>
        <w:bottom w:val="none" w:sz="0" w:space="0" w:color="auto"/>
        <w:right w:val="none" w:sz="0" w:space="0" w:color="auto"/>
      </w:divBdr>
    </w:div>
    <w:div w:id="1396319617">
      <w:bodyDiv w:val="1"/>
      <w:marLeft w:val="0"/>
      <w:marRight w:val="0"/>
      <w:marTop w:val="0"/>
      <w:marBottom w:val="0"/>
      <w:divBdr>
        <w:top w:val="none" w:sz="0" w:space="0" w:color="auto"/>
        <w:left w:val="none" w:sz="0" w:space="0" w:color="auto"/>
        <w:bottom w:val="none" w:sz="0" w:space="0" w:color="auto"/>
        <w:right w:val="none" w:sz="0" w:space="0" w:color="auto"/>
      </w:divBdr>
      <w:divsChild>
        <w:div w:id="872500281">
          <w:marLeft w:val="0"/>
          <w:marRight w:val="0"/>
          <w:marTop w:val="0"/>
          <w:marBottom w:val="0"/>
          <w:divBdr>
            <w:top w:val="none" w:sz="0" w:space="0" w:color="auto"/>
            <w:left w:val="none" w:sz="0" w:space="0" w:color="auto"/>
            <w:bottom w:val="none" w:sz="0" w:space="0" w:color="auto"/>
            <w:right w:val="none" w:sz="0" w:space="0" w:color="auto"/>
          </w:divBdr>
        </w:div>
      </w:divsChild>
    </w:div>
    <w:div w:id="1438796204">
      <w:bodyDiv w:val="1"/>
      <w:marLeft w:val="0"/>
      <w:marRight w:val="0"/>
      <w:marTop w:val="0"/>
      <w:marBottom w:val="0"/>
      <w:divBdr>
        <w:top w:val="none" w:sz="0" w:space="0" w:color="auto"/>
        <w:left w:val="none" w:sz="0" w:space="0" w:color="auto"/>
        <w:bottom w:val="none" w:sz="0" w:space="0" w:color="auto"/>
        <w:right w:val="none" w:sz="0" w:space="0" w:color="auto"/>
      </w:divBdr>
    </w:div>
    <w:div w:id="1445924047">
      <w:bodyDiv w:val="1"/>
      <w:marLeft w:val="0"/>
      <w:marRight w:val="0"/>
      <w:marTop w:val="0"/>
      <w:marBottom w:val="0"/>
      <w:divBdr>
        <w:top w:val="none" w:sz="0" w:space="0" w:color="auto"/>
        <w:left w:val="none" w:sz="0" w:space="0" w:color="auto"/>
        <w:bottom w:val="none" w:sz="0" w:space="0" w:color="auto"/>
        <w:right w:val="none" w:sz="0" w:space="0" w:color="auto"/>
      </w:divBdr>
      <w:divsChild>
        <w:div w:id="2035225750">
          <w:marLeft w:val="0"/>
          <w:marRight w:val="0"/>
          <w:marTop w:val="0"/>
          <w:marBottom w:val="0"/>
          <w:divBdr>
            <w:top w:val="none" w:sz="0" w:space="0" w:color="auto"/>
            <w:left w:val="none" w:sz="0" w:space="0" w:color="auto"/>
            <w:bottom w:val="none" w:sz="0" w:space="0" w:color="auto"/>
            <w:right w:val="none" w:sz="0" w:space="0" w:color="auto"/>
          </w:divBdr>
        </w:div>
      </w:divsChild>
    </w:div>
    <w:div w:id="1456172313">
      <w:bodyDiv w:val="1"/>
      <w:marLeft w:val="0"/>
      <w:marRight w:val="0"/>
      <w:marTop w:val="0"/>
      <w:marBottom w:val="0"/>
      <w:divBdr>
        <w:top w:val="none" w:sz="0" w:space="0" w:color="auto"/>
        <w:left w:val="none" w:sz="0" w:space="0" w:color="auto"/>
        <w:bottom w:val="none" w:sz="0" w:space="0" w:color="auto"/>
        <w:right w:val="none" w:sz="0" w:space="0" w:color="auto"/>
      </w:divBdr>
    </w:div>
    <w:div w:id="1489596490">
      <w:bodyDiv w:val="1"/>
      <w:marLeft w:val="0"/>
      <w:marRight w:val="0"/>
      <w:marTop w:val="0"/>
      <w:marBottom w:val="0"/>
      <w:divBdr>
        <w:top w:val="none" w:sz="0" w:space="0" w:color="auto"/>
        <w:left w:val="none" w:sz="0" w:space="0" w:color="auto"/>
        <w:bottom w:val="none" w:sz="0" w:space="0" w:color="auto"/>
        <w:right w:val="none" w:sz="0" w:space="0" w:color="auto"/>
      </w:divBdr>
    </w:div>
    <w:div w:id="1491822388">
      <w:bodyDiv w:val="1"/>
      <w:marLeft w:val="0"/>
      <w:marRight w:val="0"/>
      <w:marTop w:val="0"/>
      <w:marBottom w:val="0"/>
      <w:divBdr>
        <w:top w:val="none" w:sz="0" w:space="0" w:color="auto"/>
        <w:left w:val="none" w:sz="0" w:space="0" w:color="auto"/>
        <w:bottom w:val="none" w:sz="0" w:space="0" w:color="auto"/>
        <w:right w:val="none" w:sz="0" w:space="0" w:color="auto"/>
      </w:divBdr>
      <w:divsChild>
        <w:div w:id="1247106273">
          <w:marLeft w:val="0"/>
          <w:marRight w:val="0"/>
          <w:marTop w:val="0"/>
          <w:marBottom w:val="0"/>
          <w:divBdr>
            <w:top w:val="none" w:sz="0" w:space="0" w:color="auto"/>
            <w:left w:val="none" w:sz="0" w:space="0" w:color="auto"/>
            <w:bottom w:val="none" w:sz="0" w:space="0" w:color="auto"/>
            <w:right w:val="none" w:sz="0" w:space="0" w:color="auto"/>
          </w:divBdr>
        </w:div>
      </w:divsChild>
    </w:div>
    <w:div w:id="1496533039">
      <w:bodyDiv w:val="1"/>
      <w:marLeft w:val="0"/>
      <w:marRight w:val="0"/>
      <w:marTop w:val="0"/>
      <w:marBottom w:val="0"/>
      <w:divBdr>
        <w:top w:val="none" w:sz="0" w:space="0" w:color="auto"/>
        <w:left w:val="none" w:sz="0" w:space="0" w:color="auto"/>
        <w:bottom w:val="none" w:sz="0" w:space="0" w:color="auto"/>
        <w:right w:val="none" w:sz="0" w:space="0" w:color="auto"/>
      </w:divBdr>
    </w:div>
    <w:div w:id="1544519535">
      <w:bodyDiv w:val="1"/>
      <w:marLeft w:val="0"/>
      <w:marRight w:val="0"/>
      <w:marTop w:val="0"/>
      <w:marBottom w:val="0"/>
      <w:divBdr>
        <w:top w:val="none" w:sz="0" w:space="0" w:color="auto"/>
        <w:left w:val="none" w:sz="0" w:space="0" w:color="auto"/>
        <w:bottom w:val="none" w:sz="0" w:space="0" w:color="auto"/>
        <w:right w:val="none" w:sz="0" w:space="0" w:color="auto"/>
      </w:divBdr>
      <w:divsChild>
        <w:div w:id="1876262243">
          <w:marLeft w:val="0"/>
          <w:marRight w:val="0"/>
          <w:marTop w:val="0"/>
          <w:marBottom w:val="0"/>
          <w:divBdr>
            <w:top w:val="none" w:sz="0" w:space="0" w:color="auto"/>
            <w:left w:val="none" w:sz="0" w:space="0" w:color="auto"/>
            <w:bottom w:val="none" w:sz="0" w:space="0" w:color="auto"/>
            <w:right w:val="none" w:sz="0" w:space="0" w:color="auto"/>
          </w:divBdr>
        </w:div>
      </w:divsChild>
    </w:div>
    <w:div w:id="1585147839">
      <w:bodyDiv w:val="1"/>
      <w:marLeft w:val="0"/>
      <w:marRight w:val="0"/>
      <w:marTop w:val="0"/>
      <w:marBottom w:val="0"/>
      <w:divBdr>
        <w:top w:val="none" w:sz="0" w:space="0" w:color="auto"/>
        <w:left w:val="none" w:sz="0" w:space="0" w:color="auto"/>
        <w:bottom w:val="none" w:sz="0" w:space="0" w:color="auto"/>
        <w:right w:val="none" w:sz="0" w:space="0" w:color="auto"/>
      </w:divBdr>
    </w:div>
    <w:div w:id="1632318260">
      <w:bodyDiv w:val="1"/>
      <w:marLeft w:val="0"/>
      <w:marRight w:val="0"/>
      <w:marTop w:val="0"/>
      <w:marBottom w:val="0"/>
      <w:divBdr>
        <w:top w:val="none" w:sz="0" w:space="0" w:color="auto"/>
        <w:left w:val="none" w:sz="0" w:space="0" w:color="auto"/>
        <w:bottom w:val="none" w:sz="0" w:space="0" w:color="auto"/>
        <w:right w:val="none" w:sz="0" w:space="0" w:color="auto"/>
      </w:divBdr>
    </w:div>
    <w:div w:id="1670869695">
      <w:bodyDiv w:val="1"/>
      <w:marLeft w:val="0"/>
      <w:marRight w:val="0"/>
      <w:marTop w:val="0"/>
      <w:marBottom w:val="0"/>
      <w:divBdr>
        <w:top w:val="none" w:sz="0" w:space="0" w:color="auto"/>
        <w:left w:val="none" w:sz="0" w:space="0" w:color="auto"/>
        <w:bottom w:val="none" w:sz="0" w:space="0" w:color="auto"/>
        <w:right w:val="none" w:sz="0" w:space="0" w:color="auto"/>
      </w:divBdr>
    </w:div>
    <w:div w:id="1728915942">
      <w:bodyDiv w:val="1"/>
      <w:marLeft w:val="0"/>
      <w:marRight w:val="0"/>
      <w:marTop w:val="0"/>
      <w:marBottom w:val="0"/>
      <w:divBdr>
        <w:top w:val="none" w:sz="0" w:space="0" w:color="auto"/>
        <w:left w:val="none" w:sz="0" w:space="0" w:color="auto"/>
        <w:bottom w:val="none" w:sz="0" w:space="0" w:color="auto"/>
        <w:right w:val="none" w:sz="0" w:space="0" w:color="auto"/>
      </w:divBdr>
    </w:div>
    <w:div w:id="1739940456">
      <w:bodyDiv w:val="1"/>
      <w:marLeft w:val="0"/>
      <w:marRight w:val="0"/>
      <w:marTop w:val="0"/>
      <w:marBottom w:val="0"/>
      <w:divBdr>
        <w:top w:val="none" w:sz="0" w:space="0" w:color="auto"/>
        <w:left w:val="none" w:sz="0" w:space="0" w:color="auto"/>
        <w:bottom w:val="none" w:sz="0" w:space="0" w:color="auto"/>
        <w:right w:val="none" w:sz="0" w:space="0" w:color="auto"/>
      </w:divBdr>
    </w:div>
    <w:div w:id="1852377410">
      <w:bodyDiv w:val="1"/>
      <w:marLeft w:val="0"/>
      <w:marRight w:val="0"/>
      <w:marTop w:val="0"/>
      <w:marBottom w:val="0"/>
      <w:divBdr>
        <w:top w:val="none" w:sz="0" w:space="0" w:color="auto"/>
        <w:left w:val="none" w:sz="0" w:space="0" w:color="auto"/>
        <w:bottom w:val="none" w:sz="0" w:space="0" w:color="auto"/>
        <w:right w:val="none" w:sz="0" w:space="0" w:color="auto"/>
      </w:divBdr>
    </w:div>
    <w:div w:id="1859193596">
      <w:bodyDiv w:val="1"/>
      <w:marLeft w:val="0"/>
      <w:marRight w:val="0"/>
      <w:marTop w:val="0"/>
      <w:marBottom w:val="0"/>
      <w:divBdr>
        <w:top w:val="none" w:sz="0" w:space="0" w:color="auto"/>
        <w:left w:val="none" w:sz="0" w:space="0" w:color="auto"/>
        <w:bottom w:val="none" w:sz="0" w:space="0" w:color="auto"/>
        <w:right w:val="none" w:sz="0" w:space="0" w:color="auto"/>
      </w:divBdr>
      <w:divsChild>
        <w:div w:id="913978198">
          <w:marLeft w:val="0"/>
          <w:marRight w:val="0"/>
          <w:marTop w:val="0"/>
          <w:marBottom w:val="0"/>
          <w:divBdr>
            <w:top w:val="none" w:sz="0" w:space="0" w:color="auto"/>
            <w:left w:val="none" w:sz="0" w:space="0" w:color="auto"/>
            <w:bottom w:val="none" w:sz="0" w:space="0" w:color="auto"/>
            <w:right w:val="none" w:sz="0" w:space="0" w:color="auto"/>
          </w:divBdr>
        </w:div>
      </w:divsChild>
    </w:div>
    <w:div w:id="1920629278">
      <w:bodyDiv w:val="1"/>
      <w:marLeft w:val="0"/>
      <w:marRight w:val="0"/>
      <w:marTop w:val="0"/>
      <w:marBottom w:val="0"/>
      <w:divBdr>
        <w:top w:val="none" w:sz="0" w:space="0" w:color="auto"/>
        <w:left w:val="none" w:sz="0" w:space="0" w:color="auto"/>
        <w:bottom w:val="none" w:sz="0" w:space="0" w:color="auto"/>
        <w:right w:val="none" w:sz="0" w:space="0" w:color="auto"/>
      </w:divBdr>
    </w:div>
    <w:div w:id="1934046801">
      <w:bodyDiv w:val="1"/>
      <w:marLeft w:val="0"/>
      <w:marRight w:val="0"/>
      <w:marTop w:val="0"/>
      <w:marBottom w:val="0"/>
      <w:divBdr>
        <w:top w:val="none" w:sz="0" w:space="0" w:color="auto"/>
        <w:left w:val="none" w:sz="0" w:space="0" w:color="auto"/>
        <w:bottom w:val="none" w:sz="0" w:space="0" w:color="auto"/>
        <w:right w:val="none" w:sz="0" w:space="0" w:color="auto"/>
      </w:divBdr>
    </w:div>
    <w:div w:id="1942300816">
      <w:bodyDiv w:val="1"/>
      <w:marLeft w:val="0"/>
      <w:marRight w:val="0"/>
      <w:marTop w:val="0"/>
      <w:marBottom w:val="0"/>
      <w:divBdr>
        <w:top w:val="none" w:sz="0" w:space="0" w:color="auto"/>
        <w:left w:val="none" w:sz="0" w:space="0" w:color="auto"/>
        <w:bottom w:val="none" w:sz="0" w:space="0" w:color="auto"/>
        <w:right w:val="none" w:sz="0" w:space="0" w:color="auto"/>
      </w:divBdr>
    </w:div>
    <w:div w:id="1987052704">
      <w:bodyDiv w:val="1"/>
      <w:marLeft w:val="0"/>
      <w:marRight w:val="0"/>
      <w:marTop w:val="0"/>
      <w:marBottom w:val="0"/>
      <w:divBdr>
        <w:top w:val="none" w:sz="0" w:space="0" w:color="auto"/>
        <w:left w:val="none" w:sz="0" w:space="0" w:color="auto"/>
        <w:bottom w:val="none" w:sz="0" w:space="0" w:color="auto"/>
        <w:right w:val="none" w:sz="0" w:space="0" w:color="auto"/>
      </w:divBdr>
    </w:div>
    <w:div w:id="2106806806">
      <w:bodyDiv w:val="1"/>
      <w:marLeft w:val="0"/>
      <w:marRight w:val="0"/>
      <w:marTop w:val="0"/>
      <w:marBottom w:val="0"/>
      <w:divBdr>
        <w:top w:val="none" w:sz="0" w:space="0" w:color="auto"/>
        <w:left w:val="none" w:sz="0" w:space="0" w:color="auto"/>
        <w:bottom w:val="none" w:sz="0" w:space="0" w:color="auto"/>
        <w:right w:val="none" w:sz="0" w:space="0" w:color="auto"/>
      </w:divBdr>
      <w:divsChild>
        <w:div w:id="488597848">
          <w:marLeft w:val="0"/>
          <w:marRight w:val="0"/>
          <w:marTop w:val="0"/>
          <w:marBottom w:val="0"/>
          <w:divBdr>
            <w:top w:val="none" w:sz="0" w:space="0" w:color="auto"/>
            <w:left w:val="none" w:sz="0" w:space="0" w:color="auto"/>
            <w:bottom w:val="none" w:sz="0" w:space="0" w:color="auto"/>
            <w:right w:val="none" w:sz="0" w:space="0" w:color="auto"/>
          </w:divBdr>
        </w:div>
      </w:divsChild>
    </w:div>
    <w:div w:id="2111461277">
      <w:bodyDiv w:val="1"/>
      <w:marLeft w:val="0"/>
      <w:marRight w:val="0"/>
      <w:marTop w:val="0"/>
      <w:marBottom w:val="0"/>
      <w:divBdr>
        <w:top w:val="none" w:sz="0" w:space="0" w:color="auto"/>
        <w:left w:val="none" w:sz="0" w:space="0" w:color="auto"/>
        <w:bottom w:val="none" w:sz="0" w:space="0" w:color="auto"/>
        <w:right w:val="none" w:sz="0" w:space="0" w:color="auto"/>
      </w:divBdr>
    </w:div>
    <w:div w:id="2117365145">
      <w:bodyDiv w:val="1"/>
      <w:marLeft w:val="0"/>
      <w:marRight w:val="0"/>
      <w:marTop w:val="0"/>
      <w:marBottom w:val="0"/>
      <w:divBdr>
        <w:top w:val="none" w:sz="0" w:space="0" w:color="auto"/>
        <w:left w:val="none" w:sz="0" w:space="0" w:color="auto"/>
        <w:bottom w:val="none" w:sz="0" w:space="0" w:color="auto"/>
        <w:right w:val="none" w:sz="0" w:space="0" w:color="auto"/>
      </w:divBdr>
    </w:div>
    <w:div w:id="2120175028">
      <w:bodyDiv w:val="1"/>
      <w:marLeft w:val="0"/>
      <w:marRight w:val="0"/>
      <w:marTop w:val="0"/>
      <w:marBottom w:val="0"/>
      <w:divBdr>
        <w:top w:val="none" w:sz="0" w:space="0" w:color="auto"/>
        <w:left w:val="none" w:sz="0" w:space="0" w:color="auto"/>
        <w:bottom w:val="none" w:sz="0" w:space="0" w:color="auto"/>
        <w:right w:val="none" w:sz="0" w:space="0" w:color="auto"/>
      </w:divBdr>
      <w:divsChild>
        <w:div w:id="125897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media-azi.md/sites/default/files/Studiul%20necesitatilor%20mass-media%20din%20Republica%20Moldova_0.pdf" TargetMode="External"/><Relationship Id="rId1" Type="http://schemas.openxmlformats.org/officeDocument/2006/relationships/hyperlink" Target="https://www.irex.org/sites/default/files/pdf/media-sustainability-index-europe-eurasia-2019-moldov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F05DDF-3A68-41DD-8EAC-AD446DD7C380}"/>
</file>

<file path=customXml/itemProps2.xml><?xml version="1.0" encoding="utf-8"?>
<ds:datastoreItem xmlns:ds="http://schemas.openxmlformats.org/officeDocument/2006/customXml" ds:itemID="{F0C5BA48-D043-44A2-8DF8-12AA6A308A6E}"/>
</file>

<file path=customXml/itemProps3.xml><?xml version="1.0" encoding="utf-8"?>
<ds:datastoreItem xmlns:ds="http://schemas.openxmlformats.org/officeDocument/2006/customXml" ds:itemID="{6A26CB12-A6E5-40FF-8985-3BDB95F1EC9B}"/>
</file>

<file path=customXml/itemProps4.xml><?xml version="1.0" encoding="utf-8"?>
<ds:datastoreItem xmlns:ds="http://schemas.openxmlformats.org/officeDocument/2006/customXml" ds:itemID="{0CA3F96A-E335-4F87-9A0A-0D8EAEE04E13}"/>
</file>

<file path=docProps/app.xml><?xml version="1.0" encoding="utf-8"?>
<Properties xmlns="http://schemas.openxmlformats.org/officeDocument/2006/extended-properties" xmlns:vt="http://schemas.openxmlformats.org/officeDocument/2006/docPropsVTypes">
  <Template>Normal</Template>
  <TotalTime>8</TotalTime>
  <Pages>51</Pages>
  <Words>15520</Words>
  <Characters>88466</Characters>
  <Application>Microsoft Office Word</Application>
  <DocSecurity>4</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111.2023.ru</dc:title>
  <dc:creator>diana.stoianov</dc:creator>
  <cp:lastModifiedBy>Tatiana Cupcenco</cp:lastModifiedBy>
  <cp:revision>2</cp:revision>
  <dcterms:created xsi:type="dcterms:W3CDTF">2023-05-10T08:34:00Z</dcterms:created>
  <dcterms:modified xsi:type="dcterms:W3CDTF">2023-05-10T08:34:00Z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