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0B7D" w:rsidRDefault="00550B7D" w:rsidP="00550B7D">
      <w:pPr>
        <w:ind w:firstLine="0"/>
        <w:jc w:val="center"/>
        <w:rPr>
          <w:rFonts w:eastAsia="Batang"/>
          <w:b/>
          <w:bCs/>
          <w:sz w:val="28"/>
          <w:szCs w:val="28"/>
          <w:lang w:val="ro-RO" w:eastAsia="ru-RU"/>
        </w:rPr>
      </w:pPr>
      <w:r w:rsidRPr="00550B7D">
        <w:rPr>
          <w:rFonts w:eastAsia="Batang"/>
          <w:b/>
          <w:bCs/>
          <w:sz w:val="28"/>
          <w:szCs w:val="28"/>
          <w:lang w:val="ro-RO" w:eastAsia="ru-RU"/>
        </w:rPr>
        <w:t xml:space="preserve">Privind aprobarea proiectului de lege pentru modificarea </w:t>
      </w:r>
    </w:p>
    <w:p w:rsidR="00550B7D" w:rsidRDefault="00550B7D" w:rsidP="00550B7D">
      <w:pPr>
        <w:ind w:firstLine="0"/>
        <w:jc w:val="center"/>
        <w:rPr>
          <w:rFonts w:eastAsia="Batang"/>
          <w:b/>
          <w:bCs/>
          <w:sz w:val="28"/>
          <w:szCs w:val="28"/>
          <w:lang w:val="ro-RO" w:eastAsia="ru-RU"/>
        </w:rPr>
      </w:pPr>
      <w:r w:rsidRPr="00550B7D">
        <w:rPr>
          <w:rFonts w:eastAsia="Batang"/>
          <w:b/>
          <w:bCs/>
          <w:sz w:val="28"/>
          <w:szCs w:val="28"/>
          <w:lang w:val="ro-RO" w:eastAsia="ru-RU"/>
        </w:rPr>
        <w:t>Legii nr. 419/</w:t>
      </w:r>
      <w:r>
        <w:rPr>
          <w:rFonts w:eastAsia="Batang"/>
          <w:b/>
          <w:bCs/>
          <w:sz w:val="28"/>
          <w:szCs w:val="28"/>
          <w:lang w:val="ro-RO" w:eastAsia="ru-RU"/>
        </w:rPr>
        <w:t>2006 c</w:t>
      </w:r>
      <w:r w:rsidRPr="00550B7D">
        <w:rPr>
          <w:rFonts w:eastAsia="Batang"/>
          <w:b/>
          <w:bCs/>
          <w:sz w:val="28"/>
          <w:szCs w:val="28"/>
          <w:lang w:val="ro-RO" w:eastAsia="ru-RU"/>
        </w:rPr>
        <w:t xml:space="preserve">u privire la datoria sectorului public, </w:t>
      </w:r>
    </w:p>
    <w:p w:rsidR="00550B7D" w:rsidRDefault="00550B7D" w:rsidP="00550B7D">
      <w:pPr>
        <w:ind w:firstLine="0"/>
        <w:jc w:val="center"/>
        <w:rPr>
          <w:rFonts w:eastAsia="Batang"/>
          <w:b/>
          <w:bCs/>
          <w:sz w:val="28"/>
          <w:szCs w:val="28"/>
          <w:lang w:val="ro-RO" w:eastAsia="ru-RU"/>
        </w:rPr>
      </w:pPr>
      <w:r w:rsidRPr="00550B7D">
        <w:rPr>
          <w:rFonts w:eastAsia="Batang"/>
          <w:b/>
          <w:bCs/>
          <w:sz w:val="28"/>
          <w:szCs w:val="28"/>
          <w:lang w:val="ro-RO" w:eastAsia="ru-RU"/>
        </w:rPr>
        <w:t xml:space="preserve">garanțiile </w:t>
      </w:r>
      <w:r>
        <w:rPr>
          <w:rFonts w:eastAsia="Batang"/>
          <w:b/>
          <w:bCs/>
          <w:sz w:val="28"/>
          <w:szCs w:val="28"/>
          <w:lang w:val="ro-RO" w:eastAsia="ru-RU"/>
        </w:rPr>
        <w:t>de stat și recreditarea de stat</w:t>
      </w:r>
    </w:p>
    <w:p w:rsidR="00550B7D" w:rsidRPr="00550B7D" w:rsidRDefault="00550B7D" w:rsidP="00550B7D">
      <w:pPr>
        <w:ind w:firstLine="0"/>
        <w:jc w:val="center"/>
        <w:rPr>
          <w:rFonts w:eastAsia="Batang"/>
          <w:b/>
          <w:bCs/>
          <w:sz w:val="28"/>
          <w:szCs w:val="28"/>
          <w:lang w:val="ro-RO" w:eastAsia="ru-RU"/>
        </w:rPr>
      </w:pPr>
      <w:r>
        <w:rPr>
          <w:rFonts w:eastAsia="Batang"/>
          <w:b/>
          <w:bCs/>
          <w:sz w:val="28"/>
          <w:szCs w:val="28"/>
          <w:lang w:val="ro-RO" w:eastAsia="ru-RU"/>
        </w:rPr>
        <w:t>---------------------------------------------------------------</w:t>
      </w:r>
    </w:p>
    <w:p w:rsidR="00550B7D" w:rsidRPr="00550B7D" w:rsidRDefault="00550B7D" w:rsidP="00550B7D">
      <w:pPr>
        <w:ind w:firstLine="0"/>
        <w:contextualSpacing/>
        <w:rPr>
          <w:rFonts w:eastAsia="Batang"/>
          <w:bCs/>
          <w:i/>
          <w:sz w:val="28"/>
          <w:szCs w:val="28"/>
          <w:lang w:val="ro-RO" w:eastAsia="ru-RU"/>
        </w:rPr>
      </w:pPr>
      <w:r w:rsidRPr="00550B7D">
        <w:rPr>
          <w:rFonts w:eastAsia="Batang"/>
          <w:bCs/>
          <w:i/>
          <w:sz w:val="28"/>
          <w:szCs w:val="28"/>
          <w:lang w:val="ro-RO" w:eastAsia="ru-RU"/>
        </w:rPr>
        <w:tab/>
      </w:r>
    </w:p>
    <w:p w:rsidR="00550B7D" w:rsidRPr="00550B7D" w:rsidRDefault="00550B7D" w:rsidP="00550B7D">
      <w:pPr>
        <w:ind w:firstLine="0"/>
        <w:contextualSpacing/>
        <w:rPr>
          <w:rFonts w:eastAsia="Batang"/>
          <w:bCs/>
          <w:sz w:val="28"/>
          <w:szCs w:val="28"/>
          <w:lang w:val="ro-RO" w:eastAsia="ru-RU"/>
        </w:rPr>
      </w:pPr>
      <w:r w:rsidRPr="00550B7D">
        <w:rPr>
          <w:rFonts w:eastAsia="Batang"/>
          <w:bCs/>
          <w:i/>
          <w:sz w:val="28"/>
          <w:szCs w:val="28"/>
          <w:lang w:val="ro-RO" w:eastAsia="ru-RU"/>
        </w:rPr>
        <w:tab/>
      </w:r>
      <w:r w:rsidRPr="00550B7D">
        <w:rPr>
          <w:rFonts w:eastAsia="Batang"/>
          <w:bCs/>
          <w:sz w:val="28"/>
          <w:szCs w:val="28"/>
          <w:lang w:val="ro-RO" w:eastAsia="ru-RU"/>
        </w:rPr>
        <w:t>Guvernul HOTĂRĂŞTE:</w:t>
      </w:r>
    </w:p>
    <w:p w:rsidR="00550B7D" w:rsidRPr="00550B7D" w:rsidRDefault="00550B7D" w:rsidP="00550B7D">
      <w:pPr>
        <w:ind w:firstLine="0"/>
        <w:contextualSpacing/>
        <w:rPr>
          <w:rFonts w:eastAsia="Batang"/>
          <w:bCs/>
          <w:sz w:val="28"/>
          <w:szCs w:val="28"/>
          <w:lang w:val="ro-RO" w:eastAsia="ru-RU"/>
        </w:rPr>
      </w:pPr>
    </w:p>
    <w:p w:rsidR="00550B7D" w:rsidRPr="00550B7D" w:rsidRDefault="00550B7D" w:rsidP="00550B7D">
      <w:pPr>
        <w:rPr>
          <w:rFonts w:eastAsia="Batang"/>
          <w:bCs/>
          <w:sz w:val="28"/>
          <w:szCs w:val="28"/>
          <w:lang w:val="ro-RO" w:eastAsia="ru-RU"/>
        </w:rPr>
      </w:pPr>
      <w:r w:rsidRPr="00550B7D">
        <w:rPr>
          <w:rFonts w:eastAsia="Batang"/>
          <w:bCs/>
          <w:sz w:val="28"/>
          <w:szCs w:val="28"/>
          <w:lang w:val="ro-RO" w:eastAsia="ru-RU"/>
        </w:rPr>
        <w:t>Se aprobă şi se prezintă Parlamentului spre examinare proiectul de lege pentru m</w:t>
      </w:r>
      <w:r w:rsidR="00DB0E49">
        <w:rPr>
          <w:rFonts w:eastAsia="Batang"/>
          <w:bCs/>
          <w:sz w:val="28"/>
          <w:szCs w:val="28"/>
          <w:lang w:val="ro-RO" w:eastAsia="ru-RU"/>
        </w:rPr>
        <w:t>odificarea Legii nr. 419/2006 c</w:t>
      </w:r>
      <w:r w:rsidRPr="00550B7D">
        <w:rPr>
          <w:rFonts w:eastAsia="Batang"/>
          <w:bCs/>
          <w:sz w:val="28"/>
          <w:szCs w:val="28"/>
          <w:lang w:val="ro-RO" w:eastAsia="ru-RU"/>
        </w:rPr>
        <w:t>u privire la datoria sectorului public, garanțiile de st</w:t>
      </w:r>
      <w:r w:rsidR="00DB0E49">
        <w:rPr>
          <w:rFonts w:eastAsia="Batang"/>
          <w:bCs/>
          <w:sz w:val="28"/>
          <w:szCs w:val="28"/>
          <w:lang w:val="ro-RO" w:eastAsia="ru-RU"/>
        </w:rPr>
        <w:t>at și recreditarea de stat</w:t>
      </w:r>
      <w:r w:rsidRPr="00550B7D">
        <w:rPr>
          <w:rFonts w:eastAsia="Batang"/>
          <w:bCs/>
          <w:sz w:val="28"/>
          <w:szCs w:val="28"/>
          <w:lang w:val="ro-RO" w:eastAsia="ru-RU"/>
        </w:rPr>
        <w:t>.</w:t>
      </w:r>
    </w:p>
    <w:p w:rsidR="003B04ED" w:rsidRPr="00E04C14" w:rsidRDefault="003B04ED" w:rsidP="003B04ED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</w:p>
    <w:p w:rsidR="00550B7D" w:rsidRDefault="00550B7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:rsidR="00550B7D" w:rsidRDefault="00550B7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:rsidR="003B04ED" w:rsidRPr="00E04C14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>PAVEL FILIP</w:t>
      </w:r>
    </w:p>
    <w:p w:rsidR="003B04ED" w:rsidRPr="00E04C14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:rsidR="00550B7D" w:rsidRDefault="00550B7D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3B04ED" w:rsidRPr="00E04C14" w:rsidRDefault="003B04ED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:rsidR="0014378C" w:rsidRPr="00E04C14" w:rsidRDefault="0014378C" w:rsidP="00550B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4378C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Ministrul finanţelor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  <w:t>Octavian Armaşu</w:t>
      </w:r>
    </w:p>
    <w:p w:rsidR="00454CEE" w:rsidRDefault="00454CEE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50B7D" w:rsidRPr="00E04C14" w:rsidRDefault="00550B7D" w:rsidP="00550B7D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Ministrul justiţiei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Victoria Iftodi</w:t>
      </w:r>
    </w:p>
    <w:p w:rsidR="00085DA8" w:rsidRPr="00E04C14" w:rsidRDefault="00085DA8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50B7D" w:rsidRDefault="00550B7D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50B7D" w:rsidRDefault="00550B7D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50B7D" w:rsidRDefault="00550B7D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50B7D" w:rsidRDefault="00550B7D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50B7D" w:rsidRDefault="00550B7D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50B7D" w:rsidRDefault="00550B7D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50B7D" w:rsidRDefault="00550B7D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50B7D" w:rsidRDefault="00550B7D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Secretar general al Guvernului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A35DD9" w:rsidRPr="00E04C14">
        <w:rPr>
          <w:rFonts w:asciiTheme="majorBidi" w:hAnsiTheme="majorBidi" w:cstheme="majorBidi"/>
          <w:sz w:val="28"/>
          <w:szCs w:val="28"/>
          <w:lang w:val="ro-RO" w:eastAsia="ru-RU"/>
        </w:rPr>
        <w:t>Lilia PALII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:rsidR="009E20E6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                     </w:t>
      </w:r>
    </w:p>
    <w:p w:rsidR="009E20E6" w:rsidRPr="00E04C14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9E20E6" w:rsidRPr="00E04C14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B05D3" w:rsidRPr="00E04C14" w:rsidRDefault="00CB05D3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50B7D" w:rsidRDefault="00550B7D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50B7D" w:rsidRPr="00550B7D" w:rsidRDefault="00550B7D" w:rsidP="00550B7D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50B7D" w:rsidRPr="00550B7D" w:rsidRDefault="00550B7D" w:rsidP="00550B7D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50B7D" w:rsidRPr="00550B7D" w:rsidRDefault="00550B7D" w:rsidP="00550B7D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50B7D" w:rsidRPr="00550B7D" w:rsidRDefault="00550B7D" w:rsidP="00550B7D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50B7D" w:rsidRPr="00550B7D" w:rsidRDefault="00550B7D" w:rsidP="00550B7D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50B7D" w:rsidRPr="00550B7D" w:rsidRDefault="00550B7D" w:rsidP="00550B7D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50B7D" w:rsidRPr="00550B7D" w:rsidRDefault="00550B7D" w:rsidP="00550B7D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50B7D" w:rsidRPr="00550B7D" w:rsidRDefault="00550B7D" w:rsidP="00550B7D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50B7D" w:rsidRPr="00550B7D" w:rsidRDefault="00550B7D" w:rsidP="00550B7D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50B7D" w:rsidRPr="00550B7D" w:rsidRDefault="00550B7D" w:rsidP="00550B7D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50B7D" w:rsidRPr="00550B7D" w:rsidRDefault="00550B7D" w:rsidP="00550B7D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50B7D" w:rsidRPr="00550B7D" w:rsidRDefault="00550B7D" w:rsidP="00550B7D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50B7D" w:rsidRDefault="00550B7D" w:rsidP="00550B7D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7735" w:rsidRDefault="00EA7735" w:rsidP="00550B7D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50B7D" w:rsidRPr="00DB0E49" w:rsidRDefault="00550B7D" w:rsidP="00DB0E49">
      <w:pPr>
        <w:ind w:firstLine="0"/>
        <w:contextualSpacing/>
        <w:jc w:val="right"/>
        <w:rPr>
          <w:rFonts w:eastAsia="Batang"/>
          <w:bCs/>
          <w:sz w:val="28"/>
          <w:szCs w:val="28"/>
          <w:lang w:val="ro-RO" w:eastAsia="ru-RU"/>
        </w:rPr>
      </w:pPr>
      <w:r w:rsidRPr="00550B7D">
        <w:rPr>
          <w:rFonts w:eastAsia="Batang"/>
          <w:bCs/>
          <w:i/>
          <w:sz w:val="28"/>
          <w:szCs w:val="28"/>
          <w:lang w:val="ro-RO" w:eastAsia="ru-RU"/>
        </w:rPr>
        <w:lastRenderedPageBreak/>
        <w:t>Proiect</w:t>
      </w:r>
    </w:p>
    <w:p w:rsidR="00550B7D" w:rsidRPr="00550B7D" w:rsidRDefault="00550B7D" w:rsidP="00550B7D">
      <w:pPr>
        <w:ind w:firstLine="0"/>
        <w:contextualSpacing/>
        <w:jc w:val="center"/>
        <w:rPr>
          <w:rFonts w:eastAsia="Batang"/>
          <w:b/>
          <w:bCs/>
          <w:sz w:val="28"/>
          <w:szCs w:val="28"/>
          <w:lang w:val="ro-RO" w:eastAsia="ru-RU"/>
        </w:rPr>
      </w:pPr>
    </w:p>
    <w:p w:rsidR="00550B7D" w:rsidRPr="00550B7D" w:rsidRDefault="00550B7D" w:rsidP="00550B7D">
      <w:pPr>
        <w:ind w:firstLine="0"/>
        <w:contextualSpacing/>
        <w:jc w:val="center"/>
        <w:rPr>
          <w:rFonts w:eastAsia="Batang"/>
          <w:b/>
          <w:bCs/>
          <w:sz w:val="28"/>
          <w:szCs w:val="28"/>
          <w:lang w:val="ro-RO" w:eastAsia="ru-RU"/>
        </w:rPr>
      </w:pPr>
      <w:r w:rsidRPr="00550B7D">
        <w:rPr>
          <w:rFonts w:eastAsia="Batang"/>
          <w:b/>
          <w:bCs/>
          <w:sz w:val="28"/>
          <w:szCs w:val="28"/>
          <w:lang w:val="ro-RO" w:eastAsia="ru-RU"/>
        </w:rPr>
        <w:t>PARLAMENTUL REPUBLICII MOLDOVA</w:t>
      </w:r>
    </w:p>
    <w:p w:rsidR="00550B7D" w:rsidRPr="00550B7D" w:rsidRDefault="00550B7D" w:rsidP="00550B7D">
      <w:pPr>
        <w:ind w:firstLine="0"/>
        <w:jc w:val="center"/>
        <w:rPr>
          <w:b/>
          <w:sz w:val="28"/>
          <w:szCs w:val="28"/>
          <w:lang w:val="ro-RO"/>
        </w:rPr>
      </w:pPr>
    </w:p>
    <w:p w:rsidR="00550B7D" w:rsidRPr="00550B7D" w:rsidRDefault="00550B7D" w:rsidP="00550B7D">
      <w:pPr>
        <w:ind w:firstLine="0"/>
        <w:jc w:val="center"/>
        <w:rPr>
          <w:b/>
          <w:sz w:val="28"/>
          <w:szCs w:val="28"/>
          <w:lang w:val="ro-RO"/>
        </w:rPr>
      </w:pPr>
    </w:p>
    <w:p w:rsidR="00550B7D" w:rsidRPr="00550B7D" w:rsidRDefault="00550B7D" w:rsidP="00550B7D">
      <w:pPr>
        <w:ind w:firstLine="0"/>
        <w:jc w:val="center"/>
        <w:rPr>
          <w:b/>
          <w:sz w:val="28"/>
          <w:szCs w:val="28"/>
          <w:lang w:val="ro-RO"/>
        </w:rPr>
      </w:pPr>
      <w:r w:rsidRPr="00550B7D">
        <w:rPr>
          <w:b/>
          <w:sz w:val="28"/>
          <w:szCs w:val="28"/>
          <w:lang w:val="ro-RO"/>
        </w:rPr>
        <w:t>LEGE</w:t>
      </w:r>
    </w:p>
    <w:p w:rsidR="00550B7D" w:rsidRPr="00550B7D" w:rsidRDefault="00550B7D" w:rsidP="00550B7D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550B7D">
        <w:rPr>
          <w:b/>
          <w:sz w:val="28"/>
          <w:szCs w:val="28"/>
          <w:lang w:val="ro-RO" w:eastAsia="ru-RU"/>
        </w:rPr>
        <w:t xml:space="preserve">pentru modificarea </w:t>
      </w:r>
      <w:r w:rsidRPr="00550B7D">
        <w:rPr>
          <w:b/>
          <w:bCs/>
          <w:sz w:val="28"/>
          <w:szCs w:val="28"/>
          <w:lang w:val="ro-RO" w:eastAsia="ru-RU"/>
        </w:rPr>
        <w:t>Legii nr. 419/</w:t>
      </w:r>
      <w:r>
        <w:rPr>
          <w:b/>
          <w:bCs/>
          <w:sz w:val="28"/>
          <w:szCs w:val="28"/>
          <w:lang w:val="ro-RO" w:eastAsia="ru-RU"/>
        </w:rPr>
        <w:t>2006 c</w:t>
      </w:r>
      <w:r w:rsidRPr="00550B7D">
        <w:rPr>
          <w:b/>
          <w:bCs/>
          <w:sz w:val="28"/>
          <w:szCs w:val="28"/>
          <w:lang w:val="ro-RO" w:eastAsia="ru-RU"/>
        </w:rPr>
        <w:t>u privire</w:t>
      </w:r>
    </w:p>
    <w:p w:rsidR="00550B7D" w:rsidRPr="00550B7D" w:rsidRDefault="00550B7D" w:rsidP="00550B7D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550B7D">
        <w:rPr>
          <w:b/>
          <w:bCs/>
          <w:sz w:val="28"/>
          <w:szCs w:val="28"/>
          <w:lang w:val="ro-RO" w:eastAsia="ru-RU"/>
        </w:rPr>
        <w:t xml:space="preserve">la datoria sectorului public, garanțiile </w:t>
      </w:r>
      <w:r>
        <w:rPr>
          <w:b/>
          <w:bCs/>
          <w:sz w:val="28"/>
          <w:szCs w:val="28"/>
          <w:lang w:val="ro-RO" w:eastAsia="ru-RU"/>
        </w:rPr>
        <w:t>de stat și recreditarea de stat</w:t>
      </w:r>
    </w:p>
    <w:p w:rsidR="00550B7D" w:rsidRPr="00550B7D" w:rsidRDefault="00550B7D" w:rsidP="00550B7D">
      <w:pPr>
        <w:ind w:right="-142" w:firstLine="0"/>
        <w:jc w:val="center"/>
        <w:rPr>
          <w:b/>
          <w:bCs/>
          <w:sz w:val="24"/>
          <w:szCs w:val="24"/>
          <w:lang w:val="ro-RO"/>
        </w:rPr>
      </w:pPr>
      <w:r w:rsidRPr="00550B7D">
        <w:rPr>
          <w:b/>
          <w:bCs/>
          <w:sz w:val="24"/>
          <w:szCs w:val="24"/>
          <w:lang w:val="ro-RO"/>
        </w:rPr>
        <w:t xml:space="preserve">  </w:t>
      </w:r>
    </w:p>
    <w:p w:rsidR="00550B7D" w:rsidRPr="00550B7D" w:rsidRDefault="00550B7D" w:rsidP="00550B7D">
      <w:pPr>
        <w:ind w:firstLine="0"/>
        <w:jc w:val="center"/>
        <w:rPr>
          <w:sz w:val="24"/>
          <w:szCs w:val="24"/>
          <w:lang w:val="ro-RO"/>
        </w:rPr>
      </w:pPr>
      <w:r w:rsidRPr="00550B7D">
        <w:rPr>
          <w:sz w:val="24"/>
          <w:szCs w:val="24"/>
          <w:lang w:val="ro-RO"/>
        </w:rPr>
        <w:t xml:space="preserve">  </w:t>
      </w:r>
    </w:p>
    <w:p w:rsidR="00550B7D" w:rsidRPr="00550B7D" w:rsidRDefault="00550B7D" w:rsidP="00550B7D">
      <w:pPr>
        <w:ind w:firstLine="567"/>
        <w:rPr>
          <w:sz w:val="28"/>
          <w:szCs w:val="28"/>
          <w:lang w:val="ro-RO"/>
        </w:rPr>
      </w:pPr>
      <w:r w:rsidRPr="00550B7D">
        <w:rPr>
          <w:sz w:val="28"/>
          <w:szCs w:val="28"/>
          <w:lang w:val="ro-RO"/>
        </w:rPr>
        <w:t xml:space="preserve">Parlamentul adoptă prezenta lege organică. </w:t>
      </w:r>
    </w:p>
    <w:p w:rsidR="00550B7D" w:rsidRPr="00550B7D" w:rsidRDefault="00550B7D" w:rsidP="00550B7D">
      <w:pPr>
        <w:ind w:firstLine="567"/>
        <w:rPr>
          <w:sz w:val="28"/>
          <w:szCs w:val="28"/>
          <w:lang w:val="ro-RO"/>
        </w:rPr>
      </w:pPr>
      <w:r w:rsidRPr="00550B7D">
        <w:rPr>
          <w:sz w:val="28"/>
          <w:szCs w:val="28"/>
          <w:lang w:val="ro-RO"/>
        </w:rPr>
        <w:t xml:space="preserve">  </w:t>
      </w:r>
    </w:p>
    <w:p w:rsidR="00550B7D" w:rsidRDefault="00550B7D" w:rsidP="00550B7D">
      <w:pPr>
        <w:ind w:firstLine="709"/>
        <w:rPr>
          <w:bCs/>
          <w:sz w:val="28"/>
          <w:szCs w:val="28"/>
          <w:lang w:val="ro-RO"/>
        </w:rPr>
      </w:pPr>
      <w:r w:rsidRPr="00550B7D">
        <w:rPr>
          <w:b/>
          <w:bCs/>
          <w:sz w:val="28"/>
          <w:szCs w:val="28"/>
          <w:lang w:val="ro-RO"/>
        </w:rPr>
        <w:t xml:space="preserve">Art.I. – </w:t>
      </w:r>
      <w:r w:rsidRPr="00550B7D">
        <w:rPr>
          <w:bCs/>
          <w:sz w:val="28"/>
          <w:szCs w:val="28"/>
          <w:lang w:val="ro-RO"/>
        </w:rPr>
        <w:t xml:space="preserve">Legea nr. 419/2006 cu privire la datoria sectorului public, garanțiile de stat și recreditare de stat (republicată în </w:t>
      </w:r>
      <w:r w:rsidRPr="00550B7D">
        <w:rPr>
          <w:bCs/>
          <w:iCs/>
          <w:sz w:val="28"/>
          <w:szCs w:val="28"/>
          <w:lang w:val="ro-RO"/>
        </w:rPr>
        <w:t>Monitorul Oficial al Republicii Moldova, 2014, nr. 397-399, art.704</w:t>
      </w:r>
      <w:r w:rsidR="00DB0E49">
        <w:rPr>
          <w:bCs/>
          <w:sz w:val="28"/>
          <w:szCs w:val="28"/>
          <w:lang w:val="ro-RO"/>
        </w:rPr>
        <w:t>)</w:t>
      </w:r>
      <w:r w:rsidRPr="00550B7D">
        <w:rPr>
          <w:bCs/>
          <w:sz w:val="28"/>
          <w:szCs w:val="28"/>
          <w:lang w:val="ro-RO"/>
        </w:rPr>
        <w:t xml:space="preserve"> se modifică după cum urmează:</w:t>
      </w:r>
    </w:p>
    <w:p w:rsidR="00A97EAD" w:rsidRPr="00550B7D" w:rsidRDefault="00A97EAD" w:rsidP="00550B7D">
      <w:pPr>
        <w:ind w:firstLine="709"/>
        <w:rPr>
          <w:bCs/>
          <w:sz w:val="28"/>
          <w:szCs w:val="28"/>
          <w:lang w:val="ro-RO"/>
        </w:rPr>
      </w:pPr>
    </w:p>
    <w:p w:rsidR="00550B7D" w:rsidRDefault="00A97EAD" w:rsidP="00550B7D">
      <w:pPr>
        <w:numPr>
          <w:ilvl w:val="0"/>
          <w:numId w:val="18"/>
        </w:numPr>
        <w:tabs>
          <w:tab w:val="left" w:pos="993"/>
        </w:tabs>
        <w:ind w:left="0" w:firstLine="709"/>
        <w:rPr>
          <w:bCs/>
          <w:sz w:val="28"/>
          <w:szCs w:val="28"/>
          <w:lang w:val="ro-RO"/>
        </w:rPr>
      </w:pPr>
      <w:r>
        <w:rPr>
          <w:bCs/>
          <w:sz w:val="28"/>
          <w:szCs w:val="28"/>
          <w:lang w:val="ro-RO"/>
        </w:rPr>
        <w:t>La articolul 13 alineatul</w:t>
      </w:r>
      <w:r w:rsidR="00550B7D" w:rsidRPr="00550B7D">
        <w:rPr>
          <w:bCs/>
          <w:sz w:val="28"/>
          <w:szCs w:val="28"/>
          <w:lang w:val="ro-RO"/>
        </w:rPr>
        <w:t xml:space="preserve"> (1) și în tot textul capitolului V, cuvintele „instituțiile financiare”</w:t>
      </w:r>
      <w:r>
        <w:rPr>
          <w:bCs/>
          <w:sz w:val="28"/>
          <w:szCs w:val="28"/>
          <w:lang w:val="ro-RO"/>
        </w:rPr>
        <w:t>,</w:t>
      </w:r>
      <w:r w:rsidR="00550B7D" w:rsidRPr="00550B7D">
        <w:rPr>
          <w:bCs/>
          <w:sz w:val="28"/>
          <w:szCs w:val="28"/>
          <w:lang w:val="ro-RO"/>
        </w:rPr>
        <w:t xml:space="preserve"> la orice </w:t>
      </w:r>
      <w:r>
        <w:rPr>
          <w:bCs/>
          <w:sz w:val="28"/>
          <w:szCs w:val="28"/>
          <w:lang w:val="ro-RO"/>
        </w:rPr>
        <w:t>caz gramatical,</w:t>
      </w:r>
      <w:r w:rsidR="00550B7D" w:rsidRPr="00550B7D">
        <w:rPr>
          <w:bCs/>
          <w:sz w:val="28"/>
          <w:szCs w:val="28"/>
          <w:lang w:val="ro-RO"/>
        </w:rPr>
        <w:t xml:space="preserve"> se substituie cu cuvintele „băncile și/sau organizați</w:t>
      </w:r>
      <w:r>
        <w:rPr>
          <w:bCs/>
          <w:sz w:val="28"/>
          <w:szCs w:val="28"/>
          <w:lang w:val="ro-RO"/>
        </w:rPr>
        <w:t>ile de creditare nebancare” la cazul</w:t>
      </w:r>
      <w:r w:rsidR="00550B7D" w:rsidRPr="00550B7D">
        <w:rPr>
          <w:bCs/>
          <w:sz w:val="28"/>
          <w:szCs w:val="28"/>
          <w:lang w:val="ro-RO"/>
        </w:rPr>
        <w:t xml:space="preserve"> gram</w:t>
      </w:r>
      <w:r>
        <w:rPr>
          <w:bCs/>
          <w:sz w:val="28"/>
          <w:szCs w:val="28"/>
          <w:lang w:val="ro-RO"/>
        </w:rPr>
        <w:t>atical</w:t>
      </w:r>
      <w:r w:rsidR="00550B7D" w:rsidRPr="00550B7D">
        <w:rPr>
          <w:bCs/>
          <w:sz w:val="28"/>
          <w:szCs w:val="28"/>
          <w:lang w:val="ro-RO"/>
        </w:rPr>
        <w:t xml:space="preserve"> corespunzătoare.</w:t>
      </w:r>
    </w:p>
    <w:p w:rsidR="00A97EAD" w:rsidRPr="00550B7D" w:rsidRDefault="00A97EAD" w:rsidP="00A97EAD">
      <w:pPr>
        <w:tabs>
          <w:tab w:val="left" w:pos="993"/>
        </w:tabs>
        <w:ind w:left="709" w:firstLine="0"/>
        <w:rPr>
          <w:bCs/>
          <w:sz w:val="28"/>
          <w:szCs w:val="28"/>
          <w:lang w:val="ro-RO"/>
        </w:rPr>
      </w:pPr>
    </w:p>
    <w:p w:rsidR="00550B7D" w:rsidRPr="00550B7D" w:rsidRDefault="00A97EAD" w:rsidP="00550B7D">
      <w:pPr>
        <w:numPr>
          <w:ilvl w:val="0"/>
          <w:numId w:val="18"/>
        </w:numPr>
        <w:tabs>
          <w:tab w:val="left" w:pos="993"/>
        </w:tabs>
        <w:ind w:left="0" w:firstLine="709"/>
        <w:rPr>
          <w:bCs/>
          <w:sz w:val="28"/>
          <w:szCs w:val="28"/>
          <w:lang w:val="ro-RO"/>
        </w:rPr>
      </w:pPr>
      <w:r>
        <w:rPr>
          <w:bCs/>
          <w:sz w:val="28"/>
          <w:szCs w:val="28"/>
          <w:lang w:val="ro-RO"/>
        </w:rPr>
        <w:t>Articolul</w:t>
      </w:r>
      <w:r w:rsidR="00550B7D" w:rsidRPr="00550B7D">
        <w:rPr>
          <w:bCs/>
          <w:sz w:val="28"/>
          <w:szCs w:val="28"/>
          <w:lang w:val="ro-RO"/>
        </w:rPr>
        <w:t xml:space="preserve"> 29:</w:t>
      </w:r>
    </w:p>
    <w:p w:rsidR="00550B7D" w:rsidRPr="00550B7D" w:rsidRDefault="00A97EAD" w:rsidP="00550B7D">
      <w:pPr>
        <w:tabs>
          <w:tab w:val="left" w:pos="993"/>
        </w:tabs>
        <w:ind w:firstLine="709"/>
        <w:rPr>
          <w:bCs/>
          <w:sz w:val="28"/>
          <w:szCs w:val="28"/>
          <w:lang w:val="ro-RO"/>
        </w:rPr>
      </w:pPr>
      <w:r>
        <w:rPr>
          <w:bCs/>
          <w:sz w:val="28"/>
          <w:szCs w:val="28"/>
          <w:lang w:val="ro-RO"/>
        </w:rPr>
        <w:t>la alineatul</w:t>
      </w:r>
      <w:r w:rsidR="00550B7D" w:rsidRPr="00550B7D">
        <w:rPr>
          <w:bCs/>
          <w:sz w:val="28"/>
          <w:szCs w:val="28"/>
          <w:lang w:val="ro-RO"/>
        </w:rPr>
        <w:t xml:space="preserve"> (2)</w:t>
      </w:r>
      <w:r>
        <w:rPr>
          <w:bCs/>
          <w:sz w:val="28"/>
          <w:szCs w:val="28"/>
          <w:lang w:val="ro-RO"/>
        </w:rPr>
        <w:t>,</w:t>
      </w:r>
      <w:r w:rsidR="00550B7D" w:rsidRPr="00550B7D">
        <w:rPr>
          <w:bCs/>
          <w:sz w:val="28"/>
          <w:szCs w:val="28"/>
          <w:lang w:val="ro-RO"/>
        </w:rPr>
        <w:t xml:space="preserve"> cuvîntul „bancare” se substituie cu cuvintele </w:t>
      </w:r>
      <w:r>
        <w:rPr>
          <w:bCs/>
          <w:sz w:val="28"/>
          <w:szCs w:val="28"/>
          <w:lang w:val="ro-RO"/>
        </w:rPr>
        <w:t>„</w:t>
      </w:r>
      <w:r w:rsidR="00550B7D" w:rsidRPr="00550B7D">
        <w:rPr>
          <w:bCs/>
          <w:sz w:val="28"/>
          <w:szCs w:val="28"/>
          <w:lang w:val="ro-RO"/>
        </w:rPr>
        <w:t>de creditare”;</w:t>
      </w:r>
    </w:p>
    <w:p w:rsidR="00550B7D" w:rsidRPr="00550B7D" w:rsidRDefault="00A97EAD" w:rsidP="00550B7D">
      <w:pPr>
        <w:tabs>
          <w:tab w:val="left" w:pos="993"/>
        </w:tabs>
        <w:ind w:firstLine="709"/>
        <w:rPr>
          <w:bCs/>
          <w:sz w:val="28"/>
          <w:szCs w:val="28"/>
          <w:lang w:val="ro-RO"/>
        </w:rPr>
      </w:pPr>
      <w:r>
        <w:rPr>
          <w:bCs/>
          <w:sz w:val="28"/>
          <w:szCs w:val="28"/>
          <w:lang w:val="ro-RO"/>
        </w:rPr>
        <w:t>la alineatul</w:t>
      </w:r>
      <w:r w:rsidR="00550B7D" w:rsidRPr="00550B7D">
        <w:rPr>
          <w:bCs/>
          <w:sz w:val="28"/>
          <w:szCs w:val="28"/>
          <w:lang w:val="ro-RO"/>
        </w:rPr>
        <w:t xml:space="preserve"> (5)</w:t>
      </w:r>
      <w:r>
        <w:rPr>
          <w:bCs/>
          <w:sz w:val="28"/>
          <w:szCs w:val="28"/>
          <w:lang w:val="ro-RO"/>
        </w:rPr>
        <w:t>,</w:t>
      </w:r>
      <w:r w:rsidR="00550B7D" w:rsidRPr="00550B7D">
        <w:rPr>
          <w:bCs/>
          <w:sz w:val="28"/>
          <w:szCs w:val="28"/>
          <w:lang w:val="ro-RO"/>
        </w:rPr>
        <w:t xml:space="preserve"> </w:t>
      </w:r>
      <w:r>
        <w:rPr>
          <w:bCs/>
          <w:sz w:val="28"/>
          <w:szCs w:val="28"/>
          <w:lang w:val="ro-RO"/>
        </w:rPr>
        <w:t>cuvintele</w:t>
      </w:r>
      <w:r w:rsidR="00550B7D" w:rsidRPr="00550B7D">
        <w:rPr>
          <w:bCs/>
          <w:sz w:val="28"/>
          <w:szCs w:val="28"/>
          <w:lang w:val="ro-RO"/>
        </w:rPr>
        <w:t xml:space="preserve"> „Ministerul Finanțelor și/sau de subdiviziunile special create pentru scopuri de recreditare” se substituie cu </w:t>
      </w:r>
      <w:r>
        <w:rPr>
          <w:bCs/>
          <w:sz w:val="28"/>
          <w:szCs w:val="28"/>
          <w:lang w:val="ro-RO"/>
        </w:rPr>
        <w:t>cuvintele</w:t>
      </w:r>
      <w:r w:rsidR="00550B7D" w:rsidRPr="00550B7D">
        <w:rPr>
          <w:bCs/>
          <w:sz w:val="28"/>
          <w:szCs w:val="28"/>
          <w:lang w:val="ro-RO"/>
        </w:rPr>
        <w:t xml:space="preserve"> „Ministerul Finanțelor prin intermediul Directoratului Liniei de Credit”.</w:t>
      </w:r>
    </w:p>
    <w:p w:rsidR="00550B7D" w:rsidRPr="00550B7D" w:rsidRDefault="00550B7D" w:rsidP="00550B7D">
      <w:pPr>
        <w:ind w:left="720" w:firstLine="709"/>
        <w:rPr>
          <w:b/>
          <w:bCs/>
          <w:sz w:val="28"/>
          <w:szCs w:val="28"/>
          <w:lang w:val="ro-RO"/>
        </w:rPr>
      </w:pPr>
    </w:p>
    <w:p w:rsidR="00550B7D" w:rsidRPr="00550B7D" w:rsidRDefault="00550B7D" w:rsidP="00550B7D">
      <w:pPr>
        <w:ind w:firstLine="709"/>
        <w:rPr>
          <w:b/>
          <w:bCs/>
          <w:sz w:val="28"/>
          <w:szCs w:val="28"/>
          <w:lang w:val="ro-RO"/>
        </w:rPr>
      </w:pPr>
      <w:r w:rsidRPr="00550B7D">
        <w:rPr>
          <w:b/>
          <w:bCs/>
          <w:sz w:val="28"/>
          <w:szCs w:val="28"/>
          <w:lang w:val="ro-RO"/>
        </w:rPr>
        <w:t xml:space="preserve">Art.II. </w:t>
      </w:r>
      <w:r>
        <w:rPr>
          <w:b/>
          <w:bCs/>
          <w:sz w:val="28"/>
          <w:szCs w:val="28"/>
          <w:lang w:val="ro-RO"/>
        </w:rPr>
        <w:t xml:space="preserve">– </w:t>
      </w:r>
      <w:r w:rsidRPr="00550B7D">
        <w:rPr>
          <w:bCs/>
          <w:sz w:val="28"/>
          <w:szCs w:val="28"/>
          <w:lang w:val="ro-RO"/>
        </w:rPr>
        <w:t>Prezenta lege intră în vigoare la data publicării.</w:t>
      </w:r>
    </w:p>
    <w:p w:rsidR="00550B7D" w:rsidRPr="00550B7D" w:rsidRDefault="00550B7D" w:rsidP="00550B7D">
      <w:pPr>
        <w:ind w:firstLine="567"/>
        <w:rPr>
          <w:sz w:val="28"/>
          <w:szCs w:val="28"/>
          <w:lang w:val="ro-RO"/>
        </w:rPr>
      </w:pPr>
    </w:p>
    <w:p w:rsidR="00550B7D" w:rsidRPr="00550B7D" w:rsidRDefault="00550B7D" w:rsidP="00A97EAD">
      <w:pPr>
        <w:ind w:firstLine="0"/>
        <w:rPr>
          <w:sz w:val="28"/>
          <w:szCs w:val="28"/>
          <w:lang w:val="ro-RO"/>
        </w:rPr>
      </w:pPr>
    </w:p>
    <w:p w:rsidR="00550B7D" w:rsidRPr="00550B7D" w:rsidRDefault="00550B7D" w:rsidP="00A97EAD">
      <w:pPr>
        <w:ind w:firstLine="709"/>
        <w:rPr>
          <w:b/>
          <w:sz w:val="28"/>
          <w:szCs w:val="28"/>
          <w:lang w:val="ro-RO"/>
        </w:rPr>
      </w:pPr>
      <w:r w:rsidRPr="00550B7D">
        <w:rPr>
          <w:b/>
          <w:sz w:val="28"/>
          <w:szCs w:val="28"/>
          <w:lang w:val="ro-RO"/>
        </w:rPr>
        <w:t>Președintele Parlamentului</w:t>
      </w:r>
    </w:p>
    <w:p w:rsidR="00550B7D" w:rsidRDefault="00550B7D" w:rsidP="00550B7D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0567F" w:rsidRDefault="0010567F" w:rsidP="00550B7D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0567F" w:rsidRDefault="0010567F" w:rsidP="00550B7D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0567F" w:rsidRDefault="0010567F" w:rsidP="00550B7D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0567F" w:rsidRDefault="0010567F" w:rsidP="0010567F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10567F">
        <w:rPr>
          <w:rFonts w:asciiTheme="majorBidi" w:hAnsiTheme="majorBidi" w:cstheme="majorBidi"/>
          <w:sz w:val="28"/>
          <w:szCs w:val="28"/>
          <w:lang w:val="ru-RU"/>
        </w:rPr>
        <w:t xml:space="preserve">        </w:t>
      </w:r>
    </w:p>
    <w:p w:rsidR="0010567F" w:rsidRDefault="0010567F" w:rsidP="0010567F">
      <w:pPr>
        <w:pStyle w:val="tt"/>
        <w:rPr>
          <w:b w:val="0"/>
          <w:bCs w:val="0"/>
          <w:sz w:val="28"/>
          <w:szCs w:val="28"/>
        </w:rPr>
      </w:pPr>
      <w:r>
        <w:rPr>
          <w:sz w:val="28"/>
          <w:szCs w:val="28"/>
        </w:rPr>
        <w:t>О проекте закона об изменении Закона № 419/2006</w:t>
      </w:r>
    </w:p>
    <w:p w:rsidR="0010567F" w:rsidRDefault="0010567F" w:rsidP="0010567F">
      <w:pPr>
        <w:pStyle w:val="tt"/>
        <w:rPr>
          <w:b w:val="0"/>
          <w:bCs w:val="0"/>
          <w:sz w:val="28"/>
          <w:szCs w:val="28"/>
        </w:rPr>
      </w:pPr>
      <w:r>
        <w:rPr>
          <w:sz w:val="28"/>
          <w:szCs w:val="28"/>
        </w:rPr>
        <w:t xml:space="preserve">о долге  публичного сектора, государственных гарантиях и </w:t>
      </w:r>
    </w:p>
    <w:p w:rsidR="0010567F" w:rsidRDefault="0010567F" w:rsidP="0010567F">
      <w:pPr>
        <w:pStyle w:val="tt"/>
        <w:rPr>
          <w:sz w:val="28"/>
          <w:szCs w:val="28"/>
        </w:rPr>
      </w:pPr>
      <w:r>
        <w:rPr>
          <w:sz w:val="28"/>
          <w:szCs w:val="28"/>
        </w:rPr>
        <w:t>государственном рекредитовании</w:t>
      </w:r>
    </w:p>
    <w:p w:rsidR="0010567F" w:rsidRDefault="0010567F" w:rsidP="0010567F">
      <w:pPr>
        <w:pStyle w:val="tt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----------------------------------------------------------------------</w:t>
      </w:r>
    </w:p>
    <w:p w:rsidR="0010567F" w:rsidRDefault="0010567F" w:rsidP="0010567F">
      <w:pPr>
        <w:pStyle w:val="tt"/>
        <w:rPr>
          <w:b w:val="0"/>
          <w:bCs w:val="0"/>
          <w:sz w:val="28"/>
          <w:szCs w:val="28"/>
        </w:rPr>
      </w:pPr>
    </w:p>
    <w:p w:rsidR="0010567F" w:rsidRDefault="0010567F" w:rsidP="0010567F">
      <w:pPr>
        <w:pStyle w:val="tt"/>
        <w:ind w:firstLine="709"/>
        <w:jc w:val="both"/>
        <w:rPr>
          <w:b w:val="0"/>
          <w:bCs w:val="0"/>
          <w:sz w:val="28"/>
          <w:szCs w:val="28"/>
        </w:rPr>
      </w:pPr>
      <w:r>
        <w:rPr>
          <w:b w:val="0"/>
          <w:sz w:val="28"/>
          <w:szCs w:val="28"/>
        </w:rPr>
        <w:t>Правительство  ПОСТАНОВЛЯЕТ:</w:t>
      </w:r>
    </w:p>
    <w:p w:rsidR="0010567F" w:rsidRDefault="0010567F" w:rsidP="0010567F">
      <w:pPr>
        <w:pStyle w:val="tt"/>
        <w:rPr>
          <w:rStyle w:val="st"/>
        </w:rPr>
      </w:pPr>
    </w:p>
    <w:p w:rsidR="0010567F" w:rsidRPr="0010567F" w:rsidRDefault="0010567F" w:rsidP="0010567F">
      <w:pPr>
        <w:tabs>
          <w:tab w:val="left" w:pos="1134"/>
        </w:tabs>
        <w:rPr>
          <w:lang w:val="ru-RU"/>
        </w:rPr>
      </w:pPr>
      <w:r w:rsidRPr="0010567F">
        <w:rPr>
          <w:rStyle w:val="st"/>
          <w:sz w:val="28"/>
          <w:szCs w:val="28"/>
          <w:lang w:val="ru-RU"/>
        </w:rPr>
        <w:lastRenderedPageBreak/>
        <w:t>Утвердить</w:t>
      </w:r>
      <w:r w:rsidRPr="0010567F">
        <w:rPr>
          <w:rStyle w:val="st"/>
          <w:b/>
          <w:sz w:val="28"/>
          <w:szCs w:val="28"/>
          <w:lang w:val="ru-RU"/>
        </w:rPr>
        <w:t xml:space="preserve"> </w:t>
      </w:r>
      <w:r w:rsidRPr="0010567F">
        <w:rPr>
          <w:rStyle w:val="st"/>
          <w:sz w:val="28"/>
          <w:szCs w:val="28"/>
          <w:lang w:val="ru-RU"/>
        </w:rPr>
        <w:t xml:space="preserve">и представить на рассмотрение Парламенту </w:t>
      </w:r>
      <w:r w:rsidRPr="0010567F">
        <w:rPr>
          <w:sz w:val="28"/>
          <w:szCs w:val="28"/>
          <w:lang w:val="ru-RU"/>
        </w:rPr>
        <w:t>проект з</w:t>
      </w:r>
      <w:r w:rsidRPr="0010567F">
        <w:rPr>
          <w:bCs/>
          <w:sz w:val="28"/>
          <w:szCs w:val="28"/>
          <w:lang w:val="ru-RU"/>
        </w:rPr>
        <w:t>акона</w:t>
      </w:r>
      <w:r w:rsidRPr="0010567F">
        <w:rPr>
          <w:sz w:val="28"/>
          <w:szCs w:val="28"/>
          <w:lang w:val="ru-RU"/>
        </w:rPr>
        <w:t xml:space="preserve"> об изменении </w:t>
      </w:r>
      <w:r w:rsidRPr="0010567F">
        <w:rPr>
          <w:bCs/>
          <w:sz w:val="28"/>
          <w:szCs w:val="28"/>
          <w:lang w:val="ru-RU"/>
        </w:rPr>
        <w:t>Закона № 419/2006 о долге  публичного сектора, государственных гарантиях и государственном рекредитовании.</w:t>
      </w:r>
    </w:p>
    <w:p w:rsidR="0010567F" w:rsidRPr="0010567F" w:rsidRDefault="0010567F" w:rsidP="0010567F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10567F" w:rsidRPr="0010567F" w:rsidRDefault="0010567F" w:rsidP="0010567F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10567F" w:rsidRPr="0010567F" w:rsidRDefault="0010567F" w:rsidP="0010567F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10567F" w:rsidRDefault="0010567F" w:rsidP="0010567F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  <w:r>
        <w:rPr>
          <w:rFonts w:asciiTheme="majorBidi" w:hAnsiTheme="majorBidi" w:cstheme="majorBidi"/>
          <w:b/>
          <w:color w:val="000000"/>
          <w:sz w:val="28"/>
          <w:szCs w:val="28"/>
        </w:rPr>
        <w:t>Премьер-министр</w:t>
      </w:r>
      <w:r>
        <w:rPr>
          <w:rFonts w:asciiTheme="majorBidi" w:hAnsiTheme="majorBidi" w:cstheme="majorBidi"/>
          <w:b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</w:rPr>
        <w:tab/>
        <w:t>ПАВЕЛ ФИЛИП</w:t>
      </w:r>
    </w:p>
    <w:p w:rsidR="0010567F" w:rsidRDefault="0010567F" w:rsidP="0010567F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10567F" w:rsidRDefault="0010567F" w:rsidP="0010567F">
      <w:pPr>
        <w:pStyle w:val="news"/>
        <w:tabs>
          <w:tab w:val="left" w:pos="1134"/>
        </w:tabs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Контрасигнуют:</w:t>
      </w:r>
    </w:p>
    <w:p w:rsidR="0010567F" w:rsidRDefault="0010567F" w:rsidP="0010567F">
      <w:pPr>
        <w:pStyle w:val="news"/>
        <w:tabs>
          <w:tab w:val="left" w:pos="1134"/>
        </w:tabs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10567F" w:rsidRPr="0010567F" w:rsidRDefault="0010567F" w:rsidP="0010567F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/>
        </w:rPr>
      </w:pPr>
    </w:p>
    <w:p w:rsidR="0010567F" w:rsidRPr="0010567F" w:rsidRDefault="0010567F" w:rsidP="0010567F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/>
        </w:rPr>
      </w:pPr>
      <w:r w:rsidRPr="0010567F">
        <w:rPr>
          <w:rFonts w:asciiTheme="majorBidi" w:hAnsiTheme="majorBidi" w:cstheme="majorBidi"/>
          <w:sz w:val="28"/>
          <w:szCs w:val="28"/>
          <w:lang w:val="ru-RU"/>
        </w:rPr>
        <w:t>Министр финансов</w:t>
      </w:r>
      <w:r w:rsidRPr="0010567F">
        <w:rPr>
          <w:rFonts w:asciiTheme="majorBidi" w:hAnsiTheme="majorBidi" w:cstheme="majorBidi"/>
          <w:sz w:val="28"/>
          <w:szCs w:val="28"/>
          <w:lang w:val="ru-RU"/>
        </w:rPr>
        <w:tab/>
      </w:r>
      <w:r w:rsidRPr="0010567F">
        <w:rPr>
          <w:rFonts w:asciiTheme="majorBidi" w:hAnsiTheme="majorBidi" w:cstheme="majorBidi"/>
          <w:sz w:val="28"/>
          <w:szCs w:val="28"/>
          <w:lang w:val="ru-RU"/>
        </w:rPr>
        <w:tab/>
      </w:r>
      <w:r w:rsidRPr="0010567F">
        <w:rPr>
          <w:rFonts w:asciiTheme="majorBidi" w:hAnsiTheme="majorBidi" w:cstheme="majorBidi"/>
          <w:sz w:val="28"/>
          <w:szCs w:val="28"/>
          <w:lang w:val="ru-RU"/>
        </w:rPr>
        <w:tab/>
        <w:t xml:space="preserve">Октавиан Армашу </w:t>
      </w:r>
    </w:p>
    <w:p w:rsidR="0010567F" w:rsidRPr="0010567F" w:rsidRDefault="0010567F" w:rsidP="0010567F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/>
        </w:rPr>
      </w:pPr>
    </w:p>
    <w:p w:rsidR="0010567F" w:rsidRPr="0010567F" w:rsidRDefault="0010567F" w:rsidP="0010567F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/>
        </w:rPr>
      </w:pPr>
      <w:r w:rsidRPr="0010567F">
        <w:rPr>
          <w:rFonts w:asciiTheme="majorBidi" w:hAnsiTheme="majorBidi" w:cstheme="majorBidi"/>
          <w:sz w:val="28"/>
          <w:szCs w:val="28"/>
          <w:lang w:val="ru-RU"/>
        </w:rPr>
        <w:t>Министр юстиции</w:t>
      </w:r>
      <w:r w:rsidRPr="0010567F">
        <w:rPr>
          <w:rFonts w:asciiTheme="majorBidi" w:hAnsiTheme="majorBidi" w:cstheme="majorBidi"/>
          <w:sz w:val="28"/>
          <w:szCs w:val="28"/>
          <w:lang w:val="ru-RU"/>
        </w:rPr>
        <w:tab/>
      </w:r>
      <w:r w:rsidRPr="0010567F">
        <w:rPr>
          <w:rFonts w:asciiTheme="majorBidi" w:hAnsiTheme="majorBidi" w:cstheme="majorBidi"/>
          <w:sz w:val="28"/>
          <w:szCs w:val="28"/>
          <w:lang w:val="ru-RU"/>
        </w:rPr>
        <w:tab/>
      </w:r>
      <w:r w:rsidRPr="0010567F">
        <w:rPr>
          <w:rFonts w:asciiTheme="majorBidi" w:hAnsiTheme="majorBidi" w:cstheme="majorBidi"/>
          <w:sz w:val="28"/>
          <w:szCs w:val="28"/>
          <w:lang w:val="ru-RU"/>
        </w:rPr>
        <w:tab/>
        <w:t>Виктория Ифтоди</w:t>
      </w:r>
    </w:p>
    <w:p w:rsidR="0010567F" w:rsidRPr="0010567F" w:rsidRDefault="0010567F" w:rsidP="0010567F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/>
        </w:rPr>
      </w:pPr>
    </w:p>
    <w:p w:rsidR="0010567F" w:rsidRPr="0010567F" w:rsidRDefault="0010567F" w:rsidP="0010567F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/>
        </w:rPr>
      </w:pPr>
    </w:p>
    <w:p w:rsidR="0010567F" w:rsidRPr="0010567F" w:rsidRDefault="0010567F" w:rsidP="0010567F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/>
        </w:rPr>
      </w:pPr>
    </w:p>
    <w:p w:rsidR="0010567F" w:rsidRPr="0010567F" w:rsidRDefault="0010567F" w:rsidP="0010567F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:rsidR="0010567F" w:rsidRPr="0010567F" w:rsidRDefault="0010567F" w:rsidP="0010567F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:rsidR="0010567F" w:rsidRPr="0010567F" w:rsidRDefault="0010567F" w:rsidP="0010567F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:rsidR="0010567F" w:rsidRPr="0010567F" w:rsidRDefault="0010567F" w:rsidP="0010567F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:rsidR="0010567F" w:rsidRDefault="0010567F" w:rsidP="0010567F">
      <w:pPr>
        <w:pStyle w:val="news"/>
        <w:tabs>
          <w:tab w:val="left" w:pos="1134"/>
        </w:tabs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10567F" w:rsidRDefault="0010567F" w:rsidP="0010567F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10567F" w:rsidRDefault="0010567F" w:rsidP="0010567F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10567F" w:rsidRDefault="0010567F" w:rsidP="0010567F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10567F" w:rsidRDefault="0010567F" w:rsidP="0010567F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10567F" w:rsidRDefault="0010567F" w:rsidP="0010567F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10567F" w:rsidRDefault="0010567F" w:rsidP="0010567F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10567F" w:rsidRDefault="0010567F" w:rsidP="0010567F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10567F" w:rsidRDefault="0010567F" w:rsidP="0010567F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10567F" w:rsidRDefault="0010567F" w:rsidP="0010567F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10567F" w:rsidRDefault="0010567F" w:rsidP="0010567F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Визирует:</w:t>
      </w:r>
    </w:p>
    <w:p w:rsidR="0010567F" w:rsidRDefault="0010567F" w:rsidP="0010567F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10567F" w:rsidRDefault="0010567F" w:rsidP="0010567F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 xml:space="preserve">Генеральный секретарь </w:t>
      </w:r>
    </w:p>
    <w:p w:rsidR="0010567F" w:rsidRDefault="0010567F" w:rsidP="0010567F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Правительства</w:t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  <w:t>Лилия ПАЛИЙ</w:t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</w:p>
    <w:p w:rsidR="0010567F" w:rsidRDefault="0010567F" w:rsidP="0010567F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10567F" w:rsidRDefault="0010567F" w:rsidP="0010567F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10567F" w:rsidRDefault="0010567F" w:rsidP="0010567F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Утверждено на заседании</w:t>
      </w:r>
    </w:p>
    <w:p w:rsidR="0010567F" w:rsidRDefault="0010567F" w:rsidP="0010567F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Правительства от</w:t>
      </w:r>
    </w:p>
    <w:p w:rsidR="0010567F" w:rsidRDefault="0010567F" w:rsidP="0010567F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10567F" w:rsidRDefault="0010567F" w:rsidP="0010567F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</w:t>
      </w:r>
    </w:p>
    <w:p w:rsidR="0010567F" w:rsidRDefault="0010567F" w:rsidP="0010567F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10567F" w:rsidRDefault="0010567F" w:rsidP="0010567F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10567F" w:rsidRDefault="0010567F" w:rsidP="0010567F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10567F" w:rsidRDefault="0010567F" w:rsidP="0010567F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10567F" w:rsidRDefault="0010567F" w:rsidP="0010567F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10567F" w:rsidRDefault="0010567F" w:rsidP="0010567F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10567F" w:rsidRDefault="0010567F" w:rsidP="0010567F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10567F" w:rsidRDefault="0010567F" w:rsidP="0010567F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10567F" w:rsidRDefault="0010567F" w:rsidP="0010567F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10567F" w:rsidRDefault="0010567F" w:rsidP="0010567F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10567F" w:rsidRDefault="0010567F" w:rsidP="0010567F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10567F" w:rsidRDefault="0010567F" w:rsidP="0010567F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10567F" w:rsidRDefault="0010567F" w:rsidP="0010567F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10567F" w:rsidRDefault="0010567F" w:rsidP="0010567F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10567F" w:rsidRDefault="0010567F" w:rsidP="0010567F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10567F" w:rsidRDefault="0010567F" w:rsidP="0010567F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10567F" w:rsidRDefault="0010567F" w:rsidP="0010567F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10567F" w:rsidRDefault="0010567F" w:rsidP="0010567F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10567F" w:rsidRDefault="0010567F" w:rsidP="0010567F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10567F" w:rsidRDefault="0010567F" w:rsidP="0010567F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10567F" w:rsidRDefault="0010567F" w:rsidP="0010567F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10567F" w:rsidRDefault="0010567F" w:rsidP="0010567F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10567F" w:rsidRDefault="0010567F" w:rsidP="0010567F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10567F" w:rsidRDefault="0010567F" w:rsidP="0010567F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10567F" w:rsidRDefault="0010567F" w:rsidP="0010567F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10567F" w:rsidRDefault="0010567F" w:rsidP="0010567F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10567F" w:rsidRDefault="0010567F" w:rsidP="0010567F">
      <w:pPr>
        <w:spacing w:line="276" w:lineRule="auto"/>
        <w:ind w:firstLine="0"/>
        <w:jc w:val="right"/>
        <w:rPr>
          <w:rFonts w:eastAsia="Calibri"/>
          <w:bCs/>
          <w:i/>
          <w:iCs/>
          <w:sz w:val="28"/>
          <w:szCs w:val="28"/>
        </w:rPr>
      </w:pPr>
      <w:r>
        <w:rPr>
          <w:rFonts w:eastAsia="Calibri"/>
          <w:bCs/>
          <w:i/>
          <w:iCs/>
          <w:sz w:val="28"/>
          <w:szCs w:val="28"/>
        </w:rPr>
        <w:t>Перевод</w:t>
      </w:r>
    </w:p>
    <w:p w:rsidR="0010567F" w:rsidRDefault="0010567F" w:rsidP="0010567F">
      <w:pPr>
        <w:spacing w:line="276" w:lineRule="auto"/>
        <w:ind w:firstLine="0"/>
        <w:jc w:val="right"/>
        <w:rPr>
          <w:rFonts w:eastAsia="Calibri"/>
          <w:bCs/>
          <w:i/>
          <w:iCs/>
          <w:sz w:val="28"/>
          <w:szCs w:val="28"/>
        </w:rPr>
      </w:pPr>
      <w:r>
        <w:rPr>
          <w:rFonts w:eastAsia="Calibri"/>
          <w:bCs/>
          <w:i/>
          <w:iCs/>
          <w:sz w:val="28"/>
          <w:szCs w:val="28"/>
        </w:rPr>
        <w:t>Проект</w:t>
      </w:r>
    </w:p>
    <w:p w:rsidR="0010567F" w:rsidRDefault="0010567F" w:rsidP="0010567F">
      <w:pPr>
        <w:spacing w:line="276" w:lineRule="auto"/>
        <w:ind w:firstLine="0"/>
        <w:jc w:val="center"/>
        <w:rPr>
          <w:rFonts w:eastAsia="Calibri"/>
          <w:b/>
          <w:sz w:val="28"/>
          <w:szCs w:val="28"/>
        </w:rPr>
      </w:pPr>
    </w:p>
    <w:p w:rsidR="0010567F" w:rsidRDefault="0010567F" w:rsidP="0010567F">
      <w:pPr>
        <w:spacing w:line="276" w:lineRule="auto"/>
        <w:ind w:firstLine="0"/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ПАРЛАМЕНТ РЕСПУБЛИКИ МОЛДОВА</w:t>
      </w:r>
    </w:p>
    <w:p w:rsidR="0010567F" w:rsidRDefault="0010567F" w:rsidP="0010567F">
      <w:pPr>
        <w:spacing w:line="276" w:lineRule="auto"/>
        <w:ind w:firstLine="0"/>
        <w:jc w:val="center"/>
        <w:rPr>
          <w:rFonts w:eastAsia="Calibri"/>
          <w:b/>
          <w:sz w:val="28"/>
          <w:szCs w:val="28"/>
        </w:rPr>
      </w:pPr>
    </w:p>
    <w:p w:rsidR="0010567F" w:rsidRDefault="0010567F" w:rsidP="0010567F">
      <w:pPr>
        <w:spacing w:line="276" w:lineRule="auto"/>
        <w:ind w:firstLine="0"/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ЗАКОН</w:t>
      </w:r>
    </w:p>
    <w:p w:rsidR="0010567F" w:rsidRDefault="0010567F" w:rsidP="0010567F">
      <w:pPr>
        <w:spacing w:line="276" w:lineRule="auto"/>
        <w:ind w:firstLine="0"/>
        <w:jc w:val="center"/>
        <w:rPr>
          <w:rFonts w:eastAsia="Calibri"/>
          <w:b/>
          <w:bCs/>
          <w:sz w:val="28"/>
          <w:szCs w:val="28"/>
          <w:lang w:val="ru-RU"/>
        </w:rPr>
      </w:pPr>
      <w:r>
        <w:rPr>
          <w:rFonts w:eastAsia="Calibri"/>
          <w:b/>
          <w:sz w:val="28"/>
          <w:szCs w:val="28"/>
        </w:rPr>
        <w:t xml:space="preserve">об изменении </w:t>
      </w:r>
      <w:r>
        <w:rPr>
          <w:rFonts w:eastAsia="Calibri"/>
          <w:b/>
          <w:bCs/>
          <w:sz w:val="28"/>
          <w:szCs w:val="28"/>
        </w:rPr>
        <w:t>Закона № 419/2006 года о долге  публичного сектора, государственных гарантиях и государственном рекредитовании</w:t>
      </w:r>
    </w:p>
    <w:p w:rsidR="0010567F" w:rsidRDefault="0010567F" w:rsidP="0010567F">
      <w:pPr>
        <w:ind w:firstLine="0"/>
        <w:jc w:val="center"/>
        <w:rPr>
          <w:b/>
          <w:bCs/>
          <w:sz w:val="28"/>
          <w:szCs w:val="28"/>
          <w:lang w:eastAsia="ru-RU"/>
        </w:rPr>
      </w:pPr>
    </w:p>
    <w:p w:rsidR="0010567F" w:rsidRDefault="0010567F" w:rsidP="0010567F">
      <w:pPr>
        <w:jc w:val="left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Парламент утверждает настоящий органический закон.</w:t>
      </w:r>
    </w:p>
    <w:p w:rsidR="0010567F" w:rsidRDefault="0010567F" w:rsidP="0010567F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10567F" w:rsidRDefault="0010567F" w:rsidP="0010567F">
      <w:pPr>
        <w:rPr>
          <w:sz w:val="28"/>
          <w:szCs w:val="28"/>
          <w:lang w:val="ru-RU" w:eastAsia="ru-RU"/>
        </w:rPr>
      </w:pPr>
      <w:r>
        <w:rPr>
          <w:b/>
          <w:bCs/>
          <w:sz w:val="28"/>
          <w:szCs w:val="28"/>
          <w:lang w:eastAsia="ru-RU"/>
        </w:rPr>
        <w:t xml:space="preserve">Статья I. – </w:t>
      </w:r>
      <w:r>
        <w:rPr>
          <w:bCs/>
          <w:sz w:val="28"/>
          <w:szCs w:val="28"/>
          <w:lang w:eastAsia="ru-RU"/>
        </w:rPr>
        <w:t>В</w:t>
      </w:r>
      <w:r>
        <w:rPr>
          <w:b/>
          <w:bCs/>
          <w:sz w:val="28"/>
          <w:szCs w:val="28"/>
          <w:lang w:eastAsia="ru-RU"/>
        </w:rPr>
        <w:t xml:space="preserve"> </w:t>
      </w:r>
      <w:r>
        <w:rPr>
          <w:bCs/>
          <w:sz w:val="28"/>
          <w:szCs w:val="28"/>
          <w:lang w:eastAsia="ru-RU"/>
        </w:rPr>
        <w:t>Закон № 419/2006 года о долге публичного сектора, государственных гарантиях и государственном рекредитовании (повторное опубликование: Официальный монитор Республики Молдова, 2014 г., № 397-399, ст.704</w:t>
      </w:r>
      <w:r>
        <w:rPr>
          <w:sz w:val="28"/>
          <w:szCs w:val="28"/>
          <w:lang w:eastAsia="ru-RU"/>
        </w:rPr>
        <w:t>) внести следующие изменения:</w:t>
      </w:r>
    </w:p>
    <w:p w:rsidR="0010567F" w:rsidRDefault="0010567F" w:rsidP="0010567F">
      <w:pPr>
        <w:rPr>
          <w:sz w:val="28"/>
          <w:szCs w:val="28"/>
          <w:lang w:eastAsia="ru-RU"/>
        </w:rPr>
      </w:pPr>
    </w:p>
    <w:p w:rsidR="0010567F" w:rsidRDefault="0010567F" w:rsidP="0010567F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1. В части (1) статьи 13 и по всему тексту главы V слова «финансовые учреждения» в любой грамматической форме заменить словами «банки и/или небанковские кредитные организации» в соответствующей грамматической форме.</w:t>
      </w:r>
    </w:p>
    <w:p w:rsidR="0010567F" w:rsidRDefault="0010567F" w:rsidP="0010567F">
      <w:pPr>
        <w:rPr>
          <w:sz w:val="28"/>
          <w:szCs w:val="28"/>
          <w:lang w:eastAsia="ru-RU"/>
        </w:rPr>
      </w:pPr>
    </w:p>
    <w:p w:rsidR="0010567F" w:rsidRDefault="0010567F" w:rsidP="0010567F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2. В статье 29:</w:t>
      </w:r>
    </w:p>
    <w:p w:rsidR="0010567F" w:rsidRDefault="0010567F" w:rsidP="0010567F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  <w:t>в части (2) слова «банковскими правилами и практиками» заменить словами «правилами и практиками кредитования»;</w:t>
      </w:r>
    </w:p>
    <w:p w:rsidR="0010567F" w:rsidRDefault="0010567F" w:rsidP="0010567F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  <w:t>в части (5) текст «Министерством финансов и/или специально созданными в целях рекредитования подразделениями» заменить текстом «Министерством финансов посредством Директората Кредитной Линии».</w:t>
      </w:r>
    </w:p>
    <w:p w:rsidR="0010567F" w:rsidRDefault="0010567F" w:rsidP="001056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sz w:val="28"/>
          <w:szCs w:val="28"/>
          <w:lang w:eastAsia="ru-RU"/>
        </w:rPr>
      </w:pPr>
    </w:p>
    <w:p w:rsidR="0010567F" w:rsidRDefault="0010567F" w:rsidP="001056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ab/>
        <w:t>Статья II</w:t>
      </w:r>
      <w:r>
        <w:rPr>
          <w:sz w:val="28"/>
          <w:szCs w:val="28"/>
          <w:lang w:eastAsia="ru-RU"/>
        </w:rPr>
        <w:t>. – Настоящий закон вступает в силу со дня опубликования.</w:t>
      </w:r>
    </w:p>
    <w:p w:rsidR="0010567F" w:rsidRDefault="0010567F" w:rsidP="001056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sz w:val="28"/>
          <w:szCs w:val="28"/>
          <w:lang w:eastAsia="ru-RU"/>
        </w:rPr>
      </w:pPr>
    </w:p>
    <w:p w:rsidR="0010567F" w:rsidRDefault="0010567F" w:rsidP="001056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sz w:val="28"/>
          <w:szCs w:val="28"/>
          <w:lang w:eastAsia="ru-RU"/>
        </w:rPr>
      </w:pPr>
    </w:p>
    <w:p w:rsidR="0010567F" w:rsidRDefault="0010567F" w:rsidP="001056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ab/>
        <w:t>Председатель Парламента</w:t>
      </w:r>
      <w:r>
        <w:rPr>
          <w:b/>
          <w:bCs/>
          <w:sz w:val="28"/>
          <w:szCs w:val="28"/>
          <w:lang w:eastAsia="ru-RU"/>
        </w:rPr>
        <w:tab/>
      </w:r>
      <w:r>
        <w:rPr>
          <w:b/>
          <w:bCs/>
          <w:sz w:val="28"/>
          <w:szCs w:val="28"/>
          <w:lang w:eastAsia="ru-RU"/>
        </w:rPr>
        <w:tab/>
      </w:r>
    </w:p>
    <w:p w:rsidR="0010567F" w:rsidRDefault="0010567F" w:rsidP="0010567F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10567F" w:rsidRPr="00550B7D" w:rsidRDefault="0010567F" w:rsidP="00550B7D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bookmarkStart w:id="0" w:name="_GoBack"/>
      <w:bookmarkEnd w:id="0"/>
    </w:p>
    <w:sectPr w:rsidR="0010567F" w:rsidRPr="00550B7D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25C1" w:rsidRDefault="00E525C1" w:rsidP="00026B87">
      <w:r>
        <w:separator/>
      </w:r>
    </w:p>
  </w:endnote>
  <w:endnote w:type="continuationSeparator" w:id="0">
    <w:p w:rsidR="00E525C1" w:rsidRDefault="00E525C1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Pr="00AB0EBF" w:rsidRDefault="00EA7735" w:rsidP="00C74719">
    <w:pPr>
      <w:pStyle w:val="a8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AB0EBF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762BE" w:rsidRPr="00AB0EBF">
      <w:rPr>
        <w:noProof/>
        <w:sz w:val="16"/>
        <w:szCs w:val="16"/>
        <w:lang w:val="fr-FR"/>
      </w:rPr>
      <w:t>Y:\006\ANUL 2018\HOTARIRI\17298\17298-redactat-ro.docx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Pr="00AB0EBF" w:rsidRDefault="00EA7735" w:rsidP="00814406">
    <w:pPr>
      <w:pStyle w:val="a8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AB0EBF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762BE" w:rsidRPr="00AB0EBF">
      <w:rPr>
        <w:noProof/>
        <w:sz w:val="16"/>
        <w:szCs w:val="16"/>
        <w:lang w:val="fr-FR"/>
      </w:rPr>
      <w:t>Y:\006\ANUL 2018\HOTARIRI\17298\17298-redactat-ro.docx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25C1" w:rsidRDefault="00E525C1" w:rsidP="00026B87">
      <w:r>
        <w:separator/>
      </w:r>
    </w:p>
  </w:footnote>
  <w:footnote w:type="continuationSeparator" w:id="0">
    <w:p w:rsidR="00E525C1" w:rsidRDefault="00E525C1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Default="00EA7735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3B03E9" w:rsidRPr="003B03E9">
      <w:rPr>
        <w:noProof/>
        <w:lang w:val="ro-RO"/>
      </w:rPr>
      <w:t>2</w:t>
    </w:r>
    <w:r>
      <w:fldChar w:fldCharType="end"/>
    </w:r>
  </w:p>
  <w:p w:rsidR="00EA7735" w:rsidRDefault="00EA7735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EA7735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EA7735" w:rsidRPr="009423B6" w:rsidRDefault="00EA7735" w:rsidP="00C02DFA">
          <w:pPr>
            <w:ind w:firstLine="0"/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pStyle w:val="5"/>
            <w:rPr>
              <w:rFonts w:ascii="Times New Roman" w:hAnsi="Times New Roman"/>
              <w:b/>
            </w:rPr>
          </w:pPr>
        </w:p>
        <w:p w:rsidR="00EA7735" w:rsidRDefault="00EA7735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EA7735" w:rsidRPr="009423B6" w:rsidRDefault="00EA7735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EA7735" w:rsidRPr="0063090F" w:rsidRDefault="00EA7735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668" w:dyaOrig="1488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3.25pt;height:74.25pt" fillcolor="window">
                <v:imagedata r:id="rId1" o:title=""/>
              </v:shape>
              <o:OLEObject Type="Embed" ProgID="Word.Picture.8" ShapeID="_x0000_i1025" DrawAspect="Content" ObjectID="_1603260247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EA7735" w:rsidRDefault="00EA7735" w:rsidP="00C02DFA">
          <w:pPr>
            <w:jc w:val="center"/>
            <w:rPr>
              <w:b/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</w:tc>
    </w:tr>
    <w:tr w:rsidR="00EA7735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EA7735" w:rsidRPr="00D41305" w:rsidRDefault="00EA7735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EA7735" w:rsidRDefault="00EA7735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EA7735" w:rsidRPr="003B03E9" w:rsidRDefault="00EA7735" w:rsidP="00C02DFA">
          <w:pPr>
            <w:pStyle w:val="8"/>
            <w:ind w:hanging="28"/>
            <w:rPr>
              <w:rFonts w:ascii="Times New Roman" w:hAnsi="Times New Roman"/>
              <w:szCs w:val="24"/>
            </w:rPr>
          </w:pPr>
          <w:r w:rsidRPr="00AB0EBF">
            <w:rPr>
              <w:rFonts w:ascii="Times New Roman" w:hAnsi="Times New Roman"/>
              <w:sz w:val="32"/>
              <w:szCs w:val="32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3B03E9">
            <w:rPr>
              <w:rFonts w:ascii="Times New Roman" w:hAnsi="Times New Roman"/>
              <w:sz w:val="28"/>
              <w:szCs w:val="24"/>
              <w:lang w:val="ro-RO"/>
            </w:rPr>
            <w:t>nr</w:t>
          </w:r>
          <w:r w:rsidRPr="003B03E9">
            <w:rPr>
              <w:rFonts w:ascii="Times New Roman" w:hAnsi="Times New Roman"/>
              <w:b w:val="0"/>
              <w:sz w:val="28"/>
              <w:szCs w:val="24"/>
              <w:lang w:val="ro-RO"/>
            </w:rPr>
            <w:t>.</w:t>
          </w:r>
          <w:r w:rsidR="003B03E9" w:rsidRPr="003B03E9">
            <w:rPr>
              <w:rFonts w:ascii="Times New Roman" w:hAnsi="Times New Roman"/>
              <w:sz w:val="28"/>
              <w:szCs w:val="24"/>
            </w:rPr>
            <w:t>999</w:t>
          </w:r>
        </w:p>
        <w:p w:rsidR="00EA7735" w:rsidRPr="00AB0EBF" w:rsidRDefault="00EA7735" w:rsidP="00C02DFA">
          <w:pPr>
            <w:ind w:hanging="28"/>
          </w:pPr>
        </w:p>
        <w:p w:rsidR="00EA7735" w:rsidRPr="003B03E9" w:rsidRDefault="00EA7735" w:rsidP="00C02DFA">
          <w:pPr>
            <w:ind w:hanging="28"/>
            <w:jc w:val="center"/>
            <w:rPr>
              <w:b/>
              <w:sz w:val="28"/>
              <w:szCs w:val="28"/>
              <w:u w:val="single"/>
              <w:lang w:val="ro-RO"/>
            </w:rPr>
          </w:pPr>
          <w:r w:rsidRPr="003B03E9">
            <w:rPr>
              <w:b/>
              <w:sz w:val="28"/>
              <w:szCs w:val="28"/>
              <w:u w:val="single"/>
            </w:rPr>
            <w:t xml:space="preserve">din </w:t>
          </w:r>
          <w:r w:rsidR="003B03E9" w:rsidRPr="003B03E9">
            <w:rPr>
              <w:b/>
              <w:sz w:val="28"/>
              <w:szCs w:val="28"/>
              <w:u w:val="single"/>
              <w:lang w:val="ru-RU"/>
            </w:rPr>
            <w:t xml:space="preserve">17 </w:t>
          </w:r>
          <w:r w:rsidR="003B03E9" w:rsidRPr="003B03E9">
            <w:rPr>
              <w:b/>
              <w:sz w:val="28"/>
              <w:szCs w:val="28"/>
              <w:u w:val="single"/>
              <w:lang w:val="ro-RO"/>
            </w:rPr>
            <w:t>octombrie 2018</w:t>
          </w:r>
        </w:p>
        <w:p w:rsidR="00EA7735" w:rsidRPr="0063090F" w:rsidRDefault="00EA7735" w:rsidP="00C02DFA">
          <w:pPr>
            <w:ind w:hanging="28"/>
            <w:jc w:val="center"/>
            <w:rPr>
              <w:b/>
              <w:sz w:val="24"/>
              <w:szCs w:val="24"/>
            </w:rPr>
          </w:pPr>
          <w:r w:rsidRPr="0063090F">
            <w:rPr>
              <w:b/>
              <w:sz w:val="24"/>
              <w:szCs w:val="24"/>
            </w:rPr>
            <w:t>Chișinău</w:t>
          </w: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EA7735" w:rsidRDefault="00EA773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7FCB54B8"/>
    <w:multiLevelType w:val="hybridMultilevel"/>
    <w:tmpl w:val="297010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4"/>
  </w:num>
  <w:num w:numId="3">
    <w:abstractNumId w:val="0"/>
  </w:num>
  <w:num w:numId="4">
    <w:abstractNumId w:val="9"/>
  </w:num>
  <w:num w:numId="5">
    <w:abstractNumId w:val="7"/>
  </w:num>
  <w:num w:numId="6">
    <w:abstractNumId w:val="10"/>
  </w:num>
  <w:num w:numId="7">
    <w:abstractNumId w:val="3"/>
  </w:num>
  <w:num w:numId="8">
    <w:abstractNumId w:val="8"/>
  </w:num>
  <w:num w:numId="9">
    <w:abstractNumId w:val="15"/>
  </w:num>
  <w:num w:numId="10">
    <w:abstractNumId w:val="16"/>
  </w:num>
  <w:num w:numId="11">
    <w:abstractNumId w:val="6"/>
  </w:num>
  <w:num w:numId="12">
    <w:abstractNumId w:val="13"/>
  </w:num>
  <w:num w:numId="13">
    <w:abstractNumId w:val="2"/>
  </w:num>
  <w:num w:numId="14">
    <w:abstractNumId w:val="1"/>
  </w:num>
  <w:num w:numId="15">
    <w:abstractNumId w:val="5"/>
  </w:num>
  <w:num w:numId="16">
    <w:abstractNumId w:val="12"/>
  </w:num>
  <w:num w:numId="17">
    <w:abstractNumId w:val="11"/>
  </w:num>
  <w:num w:numId="18">
    <w:abstractNumId w:val="1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2BA6"/>
    <w:rsid w:val="00026B87"/>
    <w:rsid w:val="00075CE0"/>
    <w:rsid w:val="00077246"/>
    <w:rsid w:val="00085DA8"/>
    <w:rsid w:val="000B66A7"/>
    <w:rsid w:val="0010567F"/>
    <w:rsid w:val="001100A2"/>
    <w:rsid w:val="0014378C"/>
    <w:rsid w:val="00144067"/>
    <w:rsid w:val="001469DB"/>
    <w:rsid w:val="001574DD"/>
    <w:rsid w:val="00191F49"/>
    <w:rsid w:val="001B2461"/>
    <w:rsid w:val="001B5608"/>
    <w:rsid w:val="001E6EB8"/>
    <w:rsid w:val="00251AE0"/>
    <w:rsid w:val="00283736"/>
    <w:rsid w:val="0034194B"/>
    <w:rsid w:val="003852B4"/>
    <w:rsid w:val="003B03E9"/>
    <w:rsid w:val="003B04ED"/>
    <w:rsid w:val="003B596B"/>
    <w:rsid w:val="00427274"/>
    <w:rsid w:val="0044592D"/>
    <w:rsid w:val="00454CEE"/>
    <w:rsid w:val="00480561"/>
    <w:rsid w:val="00482BA3"/>
    <w:rsid w:val="004A4B59"/>
    <w:rsid w:val="004E1000"/>
    <w:rsid w:val="00500597"/>
    <w:rsid w:val="0050680A"/>
    <w:rsid w:val="00512A5C"/>
    <w:rsid w:val="00550B7D"/>
    <w:rsid w:val="005541A1"/>
    <w:rsid w:val="005802DD"/>
    <w:rsid w:val="005850E0"/>
    <w:rsid w:val="005F1999"/>
    <w:rsid w:val="005F2B04"/>
    <w:rsid w:val="0063090F"/>
    <w:rsid w:val="006762BE"/>
    <w:rsid w:val="007305B8"/>
    <w:rsid w:val="00746067"/>
    <w:rsid w:val="007926E4"/>
    <w:rsid w:val="007A4567"/>
    <w:rsid w:val="007D3F2D"/>
    <w:rsid w:val="007F0309"/>
    <w:rsid w:val="00814406"/>
    <w:rsid w:val="00832599"/>
    <w:rsid w:val="0084667B"/>
    <w:rsid w:val="00862AB4"/>
    <w:rsid w:val="0087581E"/>
    <w:rsid w:val="008C1EB3"/>
    <w:rsid w:val="008D3D6A"/>
    <w:rsid w:val="009423B6"/>
    <w:rsid w:val="00950CEF"/>
    <w:rsid w:val="00951C5D"/>
    <w:rsid w:val="0095316D"/>
    <w:rsid w:val="00967B94"/>
    <w:rsid w:val="009A3326"/>
    <w:rsid w:val="009E20E6"/>
    <w:rsid w:val="00A0308D"/>
    <w:rsid w:val="00A04621"/>
    <w:rsid w:val="00A1010C"/>
    <w:rsid w:val="00A35DD9"/>
    <w:rsid w:val="00A56041"/>
    <w:rsid w:val="00A938D0"/>
    <w:rsid w:val="00A977C3"/>
    <w:rsid w:val="00A97EAD"/>
    <w:rsid w:val="00AA173D"/>
    <w:rsid w:val="00AB0EBF"/>
    <w:rsid w:val="00AB67F5"/>
    <w:rsid w:val="00AE7568"/>
    <w:rsid w:val="00B4370D"/>
    <w:rsid w:val="00BF32A6"/>
    <w:rsid w:val="00C02DFA"/>
    <w:rsid w:val="00C74719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B0E49"/>
    <w:rsid w:val="00DB1216"/>
    <w:rsid w:val="00DC4C6E"/>
    <w:rsid w:val="00DF0E57"/>
    <w:rsid w:val="00E04C14"/>
    <w:rsid w:val="00E216C5"/>
    <w:rsid w:val="00E525C1"/>
    <w:rsid w:val="00EA3268"/>
    <w:rsid w:val="00EA7735"/>
    <w:rsid w:val="00ED2FE3"/>
    <w:rsid w:val="00F019B4"/>
    <w:rsid w:val="00F4110C"/>
    <w:rsid w:val="00F67B04"/>
    <w:rsid w:val="00F817FC"/>
    <w:rsid w:val="00F864E2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9F34D30"/>
  <w15:docId w15:val="{7DAC2B13-EEC8-4D3C-81DA-DD27C0BC7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customStyle="1" w:styleId="st">
    <w:name w:val="st"/>
    <w:basedOn w:val="a0"/>
    <w:rsid w:val="001056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2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DBD6AE4-9552-4304-B3C4-089AC4199F00}"/>
</file>

<file path=customXml/itemProps2.xml><?xml version="1.0" encoding="utf-8"?>
<ds:datastoreItem xmlns:ds="http://schemas.openxmlformats.org/officeDocument/2006/customXml" ds:itemID="{21B3B3A9-153E-43D7-AE96-F31A5FD846DE}"/>
</file>

<file path=customXml/itemProps3.xml><?xml version="1.0" encoding="utf-8"?>
<ds:datastoreItem xmlns:ds="http://schemas.openxmlformats.org/officeDocument/2006/customXml" ds:itemID="{3662311E-12EE-4583-BBEC-3BCF22BA1589}"/>
</file>

<file path=customXml/itemProps4.xml><?xml version="1.0" encoding="utf-8"?>
<ds:datastoreItem xmlns:ds="http://schemas.openxmlformats.org/officeDocument/2006/customXml" ds:itemID="{68C4DD5A-6D19-496B-B3C4-7451CE557F1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549</Words>
  <Characters>3133</Characters>
  <Application>Microsoft Office Word</Application>
  <DocSecurity>0</DocSecurity>
  <Lines>26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3675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368.2018.ro-ru</dc:title>
  <dc:creator>lll</dc:creator>
  <cp:lastModifiedBy>Asd Asdf</cp:lastModifiedBy>
  <cp:revision>2</cp:revision>
  <cp:lastPrinted>2018-10-22T11:48:00Z</cp:lastPrinted>
  <dcterms:created xsi:type="dcterms:W3CDTF">2018-11-09T07:18:00Z</dcterms:created>
  <dcterms:modified xsi:type="dcterms:W3CDTF">2018-11-09T07:18:00Z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