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F0" w:rsidRDefault="00E566F0" w:rsidP="00E566F0">
      <w:pPr>
        <w:pBdr>
          <w:top w:val="outset" w:sz="6" w:space="0" w:color="FFFFFF"/>
          <w:left w:val="outset" w:sz="6" w:space="4" w:color="FFFFFF"/>
          <w:bottom w:val="inset" w:sz="6" w:space="1" w:color="FFFFFF"/>
          <w:right w:val="inset" w:sz="6" w:space="4" w:color="FFFFFF"/>
        </w:pBdr>
        <w:ind w:firstLine="0"/>
        <w:jc w:val="center"/>
        <w:rPr>
          <w:rFonts w:eastAsiaTheme="minorHAnsi" w:cstheme="minorBidi"/>
          <w:b/>
          <w:sz w:val="28"/>
          <w:lang w:val="ro-RO" w:eastAsia="ru-RU"/>
        </w:rPr>
      </w:pPr>
      <w:bookmarkStart w:id="0" w:name="_GoBack"/>
      <w:bookmarkEnd w:id="0"/>
      <w:r w:rsidRPr="00E566F0">
        <w:rPr>
          <w:rFonts w:eastAsiaTheme="minorHAnsi" w:cstheme="minorBidi"/>
          <w:b/>
          <w:sz w:val="28"/>
          <w:lang w:val="ro-RO" w:eastAsia="ru-RU"/>
        </w:rPr>
        <w:t>P</w:t>
      </w:r>
      <w:r>
        <w:rPr>
          <w:rFonts w:eastAsiaTheme="minorHAnsi" w:cstheme="minorBidi"/>
          <w:b/>
          <w:sz w:val="28"/>
          <w:lang w:val="ro-RO" w:eastAsia="ru-RU"/>
        </w:rPr>
        <w:t>entru</w:t>
      </w:r>
      <w:r w:rsidRPr="00E566F0">
        <w:rPr>
          <w:rFonts w:eastAsiaTheme="minorHAnsi" w:cstheme="minorBidi"/>
          <w:b/>
          <w:sz w:val="28"/>
          <w:lang w:val="ro-RO" w:eastAsia="ru-RU"/>
        </w:rPr>
        <w:t xml:space="preserve"> aprobarea proiectului de lege cu privire </w:t>
      </w:r>
    </w:p>
    <w:p w:rsidR="00E566F0" w:rsidRPr="00E566F0" w:rsidRDefault="00E566F0" w:rsidP="00E566F0">
      <w:pPr>
        <w:pBdr>
          <w:top w:val="outset" w:sz="6" w:space="0" w:color="FFFFFF"/>
          <w:left w:val="outset" w:sz="6" w:space="4" w:color="FFFFFF"/>
          <w:bottom w:val="inset" w:sz="6" w:space="1" w:color="FFFFFF"/>
          <w:right w:val="inset" w:sz="6" w:space="4" w:color="FFFFFF"/>
        </w:pBdr>
        <w:ind w:firstLine="0"/>
        <w:jc w:val="center"/>
        <w:rPr>
          <w:rFonts w:eastAsiaTheme="minorHAnsi" w:cstheme="minorBidi"/>
          <w:b/>
          <w:sz w:val="28"/>
          <w:lang w:val="ro-RO" w:eastAsia="ru-RU"/>
        </w:rPr>
      </w:pPr>
      <w:r w:rsidRPr="00E566F0">
        <w:rPr>
          <w:rFonts w:eastAsiaTheme="minorHAnsi" w:cstheme="minorBidi"/>
          <w:b/>
          <w:sz w:val="28"/>
          <w:lang w:val="ro-RO" w:eastAsia="ru-RU"/>
        </w:rPr>
        <w:t xml:space="preserve">la modificarea unor acte </w:t>
      </w:r>
      <w:r>
        <w:rPr>
          <w:rFonts w:eastAsiaTheme="minorHAnsi" w:cstheme="minorBidi"/>
          <w:b/>
          <w:sz w:val="28"/>
          <w:lang w:val="ro-RO" w:eastAsia="ru-RU"/>
        </w:rPr>
        <w:t>normative</w:t>
      </w:r>
    </w:p>
    <w:p w:rsidR="00E566F0" w:rsidRPr="00E566F0" w:rsidRDefault="00E566F0" w:rsidP="00E566F0">
      <w:pPr>
        <w:pBdr>
          <w:top w:val="outset" w:sz="6" w:space="0" w:color="FFFFFF"/>
          <w:left w:val="outset" w:sz="6" w:space="4" w:color="FFFFFF"/>
          <w:bottom w:val="inset" w:sz="6" w:space="1" w:color="FFFFFF"/>
          <w:right w:val="inset" w:sz="6" w:space="4" w:color="FFFFFF"/>
        </w:pBdr>
        <w:ind w:firstLine="0"/>
        <w:jc w:val="center"/>
        <w:rPr>
          <w:rFonts w:eastAsiaTheme="minorHAnsi" w:cstheme="minorBidi"/>
          <w:b/>
          <w:sz w:val="28"/>
          <w:lang w:val="ro-RO" w:eastAsia="ru-RU"/>
        </w:rPr>
      </w:pPr>
      <w:r w:rsidRPr="00E566F0">
        <w:rPr>
          <w:rFonts w:eastAsiaTheme="minorHAnsi" w:cstheme="minorBidi"/>
          <w:b/>
          <w:sz w:val="28"/>
          <w:lang w:val="ro-RO" w:eastAsia="ru-RU"/>
        </w:rPr>
        <w:t>---------------------------------------------------------</w:t>
      </w:r>
    </w:p>
    <w:p w:rsidR="00E566F0" w:rsidRPr="00E566F0" w:rsidRDefault="00E566F0" w:rsidP="00E566F0">
      <w:pPr>
        <w:ind w:firstLine="0"/>
        <w:rPr>
          <w:sz w:val="28"/>
          <w:lang w:val="ro-RO"/>
        </w:rPr>
      </w:pPr>
    </w:p>
    <w:p w:rsidR="00E566F0" w:rsidRPr="00E566F0" w:rsidRDefault="00E566F0" w:rsidP="00E566F0">
      <w:pPr>
        <w:ind w:left="709" w:firstLine="0"/>
        <w:rPr>
          <w:sz w:val="28"/>
          <w:lang w:val="ro-RO"/>
        </w:rPr>
      </w:pPr>
      <w:r w:rsidRPr="00E566F0">
        <w:rPr>
          <w:sz w:val="28"/>
          <w:lang w:val="ro-RO"/>
        </w:rPr>
        <w:t>Guvernul HOTĂRĂŞTE:</w:t>
      </w:r>
    </w:p>
    <w:p w:rsidR="00E566F0" w:rsidRDefault="00E566F0" w:rsidP="00E566F0">
      <w:pPr>
        <w:pBdr>
          <w:top w:val="outset" w:sz="6" w:space="0" w:color="FFFFFF"/>
          <w:left w:val="outset" w:sz="6" w:space="4" w:color="FFFFFF"/>
          <w:bottom w:val="inset" w:sz="6" w:space="1" w:color="FFFFFF"/>
          <w:right w:val="inset" w:sz="6" w:space="4" w:color="FFFFFF"/>
        </w:pBdr>
        <w:rPr>
          <w:rFonts w:eastAsiaTheme="minorHAnsi" w:cstheme="minorBidi"/>
          <w:sz w:val="28"/>
          <w:lang w:val="ro-RO" w:eastAsia="ru-RU"/>
        </w:rPr>
      </w:pPr>
    </w:p>
    <w:p w:rsidR="00E566F0" w:rsidRPr="00E566F0" w:rsidRDefault="00E566F0" w:rsidP="00E566F0">
      <w:pPr>
        <w:pBdr>
          <w:top w:val="outset" w:sz="6" w:space="0" w:color="FFFFFF"/>
          <w:left w:val="outset" w:sz="6" w:space="4" w:color="FFFFFF"/>
          <w:bottom w:val="inset" w:sz="6" w:space="1" w:color="FFFFFF"/>
          <w:right w:val="inset" w:sz="6" w:space="4" w:color="FFFFFF"/>
        </w:pBdr>
        <w:rPr>
          <w:rFonts w:eastAsiaTheme="minorHAnsi" w:cstheme="minorBidi"/>
          <w:b/>
          <w:sz w:val="28"/>
          <w:lang w:val="ro-RO" w:eastAsia="ru-RU"/>
        </w:rPr>
      </w:pPr>
      <w:r w:rsidRPr="00E566F0">
        <w:rPr>
          <w:rFonts w:eastAsiaTheme="minorHAnsi" w:cstheme="minorBidi"/>
          <w:sz w:val="28"/>
          <w:lang w:val="ro-RO" w:eastAsia="ru-RU"/>
        </w:rPr>
        <w:t xml:space="preserve">Se aprobă și se prezintă </w:t>
      </w:r>
      <w:r w:rsidR="001C43BE" w:rsidRPr="00E566F0">
        <w:rPr>
          <w:rFonts w:eastAsiaTheme="minorHAnsi" w:cstheme="minorBidi"/>
          <w:sz w:val="28"/>
          <w:lang w:val="ro-RO" w:eastAsia="ru-RU"/>
        </w:rPr>
        <w:t xml:space="preserve">Parlamentului </w:t>
      </w:r>
      <w:r w:rsidRPr="00E566F0">
        <w:rPr>
          <w:rFonts w:eastAsiaTheme="minorHAnsi" w:cstheme="minorBidi"/>
          <w:sz w:val="28"/>
          <w:lang w:val="ro-RO" w:eastAsia="ru-RU"/>
        </w:rPr>
        <w:t xml:space="preserve">spre examinare proiectul de lege cu privire la modificarea unor acte </w:t>
      </w:r>
      <w:r>
        <w:rPr>
          <w:rFonts w:eastAsiaTheme="minorHAnsi" w:cstheme="minorBidi"/>
          <w:sz w:val="28"/>
          <w:lang w:val="ro-RO" w:eastAsia="ru-RU"/>
        </w:rPr>
        <w:t>normative</w:t>
      </w:r>
      <w:r w:rsidRPr="00E566F0">
        <w:rPr>
          <w:rFonts w:eastAsiaTheme="minorHAnsi" w:cstheme="minorBidi"/>
          <w:sz w:val="28"/>
          <w:lang w:val="ro-RO" w:eastAsia="ru-RU"/>
        </w:rPr>
        <w:t>.</w:t>
      </w:r>
      <w:r w:rsidR="001C43BE">
        <w:rPr>
          <w:rFonts w:eastAsiaTheme="minorHAnsi" w:cstheme="minorBidi"/>
          <w:sz w:val="28"/>
          <w:lang w:val="ro-RO" w:eastAsia="ru-RU"/>
        </w:rPr>
        <w:t xml:space="preserve"> </w:t>
      </w:r>
    </w:p>
    <w:p w:rsidR="00730FEE" w:rsidRPr="00E566F0" w:rsidRDefault="00730FEE" w:rsidP="00E25218">
      <w:pPr>
        <w:rPr>
          <w:rFonts w:asciiTheme="majorBidi" w:hAnsiTheme="majorBidi" w:cstheme="majorBidi"/>
          <w:sz w:val="40"/>
          <w:szCs w:val="28"/>
          <w:lang w:val="ro-RO"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Pr="00FA194B" w:rsidRDefault="00E566F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Default="00E566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566F0" w:rsidRPr="00E566F0" w:rsidRDefault="00E566F0" w:rsidP="00E566F0">
      <w:pPr>
        <w:jc w:val="right"/>
        <w:rPr>
          <w:rFonts w:eastAsia="Calibri"/>
          <w:i/>
          <w:sz w:val="28"/>
          <w:szCs w:val="24"/>
          <w:lang w:val="ro-RO"/>
        </w:rPr>
      </w:pPr>
      <w:r w:rsidRPr="00E566F0">
        <w:rPr>
          <w:rFonts w:eastAsia="Calibri"/>
          <w:i/>
          <w:sz w:val="28"/>
          <w:szCs w:val="24"/>
          <w:lang w:val="ro-RO"/>
        </w:rPr>
        <w:lastRenderedPageBreak/>
        <w:t>Proiect</w:t>
      </w:r>
    </w:p>
    <w:p w:rsidR="00E566F0" w:rsidRDefault="00E566F0" w:rsidP="00E566F0">
      <w:pPr>
        <w:ind w:firstLine="0"/>
        <w:jc w:val="center"/>
        <w:rPr>
          <w:rFonts w:eastAsia="Calibri"/>
          <w:b/>
          <w:sz w:val="28"/>
          <w:szCs w:val="24"/>
          <w:lang w:val="ro-RO"/>
        </w:rPr>
      </w:pPr>
    </w:p>
    <w:p w:rsidR="00E566F0" w:rsidRPr="00E566F0" w:rsidRDefault="00E566F0" w:rsidP="00E566F0">
      <w:pPr>
        <w:ind w:firstLine="0"/>
        <w:jc w:val="center"/>
        <w:rPr>
          <w:rFonts w:eastAsia="Calibri"/>
          <w:b/>
          <w:sz w:val="28"/>
          <w:szCs w:val="24"/>
          <w:lang w:val="ro-RO"/>
        </w:rPr>
      </w:pPr>
      <w:r w:rsidRPr="00E566F0">
        <w:rPr>
          <w:rFonts w:eastAsia="Calibri"/>
          <w:b/>
          <w:sz w:val="28"/>
          <w:szCs w:val="24"/>
          <w:lang w:val="ro-RO"/>
        </w:rPr>
        <w:t>PARLAMENTUL REPUBLICII MOLDOVA</w:t>
      </w:r>
    </w:p>
    <w:p w:rsidR="00E566F0" w:rsidRDefault="00E566F0" w:rsidP="00E566F0">
      <w:pPr>
        <w:ind w:firstLine="0"/>
        <w:jc w:val="center"/>
        <w:rPr>
          <w:rFonts w:eastAsia="Calibri"/>
          <w:b/>
          <w:sz w:val="28"/>
          <w:szCs w:val="24"/>
          <w:lang w:val="ro-RO"/>
        </w:rPr>
      </w:pPr>
    </w:p>
    <w:p w:rsidR="00E566F0" w:rsidRPr="00E566F0" w:rsidRDefault="00E566F0" w:rsidP="00E566F0">
      <w:pPr>
        <w:ind w:firstLine="0"/>
        <w:jc w:val="center"/>
        <w:rPr>
          <w:rFonts w:eastAsia="Calibri"/>
          <w:b/>
          <w:sz w:val="28"/>
          <w:szCs w:val="24"/>
          <w:lang w:val="ro-RO"/>
        </w:rPr>
      </w:pPr>
      <w:r>
        <w:rPr>
          <w:rFonts w:eastAsia="Calibri"/>
          <w:b/>
          <w:sz w:val="28"/>
          <w:szCs w:val="24"/>
          <w:lang w:val="ro-RO"/>
        </w:rPr>
        <w:t>LEG</w:t>
      </w:r>
      <w:r w:rsidRPr="00E566F0">
        <w:rPr>
          <w:rFonts w:eastAsia="Calibri"/>
          <w:b/>
          <w:sz w:val="28"/>
          <w:szCs w:val="24"/>
          <w:lang w:val="ro-RO"/>
        </w:rPr>
        <w:t>E</w:t>
      </w:r>
    </w:p>
    <w:p w:rsidR="00E566F0" w:rsidRPr="00E566F0" w:rsidRDefault="00E566F0" w:rsidP="00E566F0">
      <w:pPr>
        <w:ind w:firstLine="0"/>
        <w:jc w:val="center"/>
        <w:rPr>
          <w:rFonts w:eastAsia="Calibri"/>
          <w:b/>
          <w:sz w:val="28"/>
          <w:szCs w:val="24"/>
          <w:lang w:val="ro-RO"/>
        </w:rPr>
      </w:pPr>
      <w:r w:rsidRPr="00E566F0">
        <w:rPr>
          <w:rFonts w:eastAsia="Calibri"/>
          <w:b/>
          <w:sz w:val="28"/>
          <w:szCs w:val="24"/>
          <w:lang w:val="ro-RO"/>
        </w:rPr>
        <w:t xml:space="preserve">cu privire la </w:t>
      </w:r>
      <w:r w:rsidRPr="00E566F0">
        <w:rPr>
          <w:rFonts w:eastAsia="Calibri"/>
          <w:b/>
          <w:bCs/>
          <w:sz w:val="28"/>
          <w:szCs w:val="24"/>
          <w:lang w:val="ro-RO"/>
        </w:rPr>
        <w:t xml:space="preserve">modificarea unor acte </w:t>
      </w:r>
      <w:r w:rsidR="001C43BE">
        <w:rPr>
          <w:rFonts w:eastAsia="Calibri"/>
          <w:b/>
          <w:bCs/>
          <w:sz w:val="28"/>
          <w:szCs w:val="24"/>
          <w:lang w:val="ro-RO"/>
        </w:rPr>
        <w:t>normative</w:t>
      </w:r>
    </w:p>
    <w:p w:rsidR="00E566F0" w:rsidRPr="00E566F0" w:rsidRDefault="00E566F0" w:rsidP="00E566F0">
      <w:pPr>
        <w:ind w:firstLine="0"/>
        <w:jc w:val="center"/>
        <w:rPr>
          <w:rFonts w:eastAsia="Calibri"/>
          <w:b/>
          <w:sz w:val="28"/>
          <w:szCs w:val="24"/>
          <w:lang w:val="ro-RO"/>
        </w:rPr>
      </w:pPr>
    </w:p>
    <w:p w:rsidR="00E566F0" w:rsidRPr="00E566F0" w:rsidRDefault="00E566F0" w:rsidP="00E566F0">
      <w:pPr>
        <w:ind w:firstLine="0"/>
        <w:rPr>
          <w:color w:val="000000"/>
          <w:sz w:val="28"/>
          <w:szCs w:val="24"/>
          <w:lang w:val="ro-RO"/>
        </w:rPr>
      </w:pPr>
    </w:p>
    <w:p w:rsidR="00E566F0" w:rsidRPr="00E566F0" w:rsidRDefault="00E566F0" w:rsidP="00E566F0">
      <w:pPr>
        <w:ind w:firstLine="851"/>
        <w:rPr>
          <w:color w:val="000000"/>
          <w:sz w:val="28"/>
          <w:szCs w:val="24"/>
          <w:lang w:val="ro-RO"/>
        </w:rPr>
      </w:pPr>
      <w:r w:rsidRPr="00E566F0">
        <w:rPr>
          <w:color w:val="000000"/>
          <w:sz w:val="28"/>
          <w:szCs w:val="24"/>
          <w:lang w:val="ro-RO"/>
        </w:rPr>
        <w:t>Parlamentul adoptă prezenta lege organică.</w:t>
      </w:r>
    </w:p>
    <w:p w:rsidR="00E566F0" w:rsidRPr="00E566F0" w:rsidRDefault="00E566F0" w:rsidP="00E566F0">
      <w:pPr>
        <w:ind w:firstLine="851"/>
        <w:rPr>
          <w:color w:val="000000"/>
          <w:sz w:val="28"/>
          <w:szCs w:val="24"/>
          <w:lang w:val="ro-RO"/>
        </w:rPr>
      </w:pPr>
    </w:p>
    <w:p w:rsidR="00E566F0" w:rsidRPr="00E566F0" w:rsidRDefault="00E566F0" w:rsidP="00E566F0">
      <w:pPr>
        <w:rPr>
          <w:color w:val="000000"/>
          <w:sz w:val="28"/>
          <w:szCs w:val="24"/>
          <w:lang w:val="ro-RO"/>
        </w:rPr>
      </w:pPr>
      <w:r w:rsidRPr="00E566F0">
        <w:rPr>
          <w:b/>
          <w:color w:val="000000"/>
          <w:sz w:val="28"/>
          <w:szCs w:val="24"/>
          <w:lang w:val="ro-RO"/>
        </w:rPr>
        <w:t>Art. I.</w:t>
      </w:r>
      <w:r w:rsidRPr="00E566F0">
        <w:rPr>
          <w:color w:val="000000"/>
          <w:sz w:val="28"/>
          <w:szCs w:val="24"/>
          <w:lang w:val="ro-RO"/>
        </w:rPr>
        <w:t xml:space="preserve"> </w:t>
      </w:r>
      <w:r w:rsidR="001C43BE" w:rsidRPr="001C43BE">
        <w:rPr>
          <w:color w:val="000000"/>
          <w:sz w:val="28"/>
          <w:szCs w:val="24"/>
          <w:lang w:val="ro-RO"/>
        </w:rPr>
        <w:t>–</w:t>
      </w:r>
      <w:r w:rsidRPr="00E566F0">
        <w:rPr>
          <w:color w:val="000000"/>
          <w:sz w:val="28"/>
          <w:szCs w:val="24"/>
          <w:lang w:val="ro-RO"/>
        </w:rPr>
        <w:t xml:space="preserve"> Legea nr.</w:t>
      </w:r>
      <w:r w:rsidR="001C43BE">
        <w:rPr>
          <w:color w:val="000000"/>
          <w:sz w:val="28"/>
          <w:szCs w:val="24"/>
          <w:lang w:val="ro-RO"/>
        </w:rPr>
        <w:t xml:space="preserve"> </w:t>
      </w:r>
      <w:r w:rsidRPr="00E566F0">
        <w:rPr>
          <w:color w:val="000000"/>
          <w:sz w:val="28"/>
          <w:szCs w:val="24"/>
          <w:lang w:val="ro-RO"/>
        </w:rPr>
        <w:t>548/1995 cu privire la Banca Naţională a Moldovei (republicată în Monitorul Oficial al Republicii Moldova, 2015, nr.</w:t>
      </w:r>
      <w:r w:rsidR="001C43BE">
        <w:rPr>
          <w:color w:val="000000"/>
          <w:sz w:val="28"/>
          <w:szCs w:val="24"/>
          <w:lang w:val="ro-RO"/>
        </w:rPr>
        <w:t xml:space="preserve"> </w:t>
      </w:r>
      <w:r w:rsidRPr="00E566F0">
        <w:rPr>
          <w:color w:val="000000"/>
          <w:sz w:val="28"/>
          <w:szCs w:val="24"/>
          <w:lang w:val="ro-RO"/>
        </w:rPr>
        <w:t xml:space="preserve">297-300, </w:t>
      </w:r>
      <w:r w:rsidR="001C43BE">
        <w:rPr>
          <w:color w:val="000000"/>
          <w:sz w:val="28"/>
          <w:szCs w:val="24"/>
          <w:lang w:val="ro-RO"/>
        </w:rPr>
        <w:br/>
      </w:r>
      <w:r w:rsidRPr="00E566F0">
        <w:rPr>
          <w:color w:val="000000"/>
          <w:sz w:val="28"/>
          <w:szCs w:val="24"/>
          <w:lang w:val="ro-RO"/>
        </w:rPr>
        <w:t>art.</w:t>
      </w:r>
      <w:r w:rsidR="001C43BE">
        <w:rPr>
          <w:color w:val="000000"/>
          <w:sz w:val="28"/>
          <w:szCs w:val="24"/>
          <w:lang w:val="ro-RO"/>
        </w:rPr>
        <w:t xml:space="preserve"> </w:t>
      </w:r>
      <w:r w:rsidRPr="00E566F0">
        <w:rPr>
          <w:color w:val="000000"/>
          <w:sz w:val="28"/>
          <w:szCs w:val="24"/>
          <w:lang w:val="ro-RO"/>
        </w:rPr>
        <w:t>544), cu modificările ulterioare, se modifică după cum urmează:</w:t>
      </w:r>
    </w:p>
    <w:p w:rsidR="001C43BE" w:rsidRDefault="001C43BE" w:rsidP="00E566F0">
      <w:pPr>
        <w:rPr>
          <w:color w:val="000000"/>
          <w:sz w:val="28"/>
          <w:szCs w:val="24"/>
          <w:lang w:val="ro-RO"/>
        </w:rPr>
      </w:pPr>
    </w:p>
    <w:p w:rsidR="00E566F0" w:rsidRPr="00E566F0" w:rsidRDefault="00E566F0" w:rsidP="00E566F0">
      <w:pPr>
        <w:rPr>
          <w:color w:val="000000"/>
          <w:sz w:val="28"/>
          <w:szCs w:val="24"/>
          <w:lang w:val="ro-RO"/>
        </w:rPr>
      </w:pPr>
      <w:r w:rsidRPr="00E566F0">
        <w:rPr>
          <w:color w:val="000000"/>
          <w:sz w:val="28"/>
          <w:szCs w:val="24"/>
          <w:lang w:val="ro-RO"/>
        </w:rPr>
        <w:t xml:space="preserve">1. </w:t>
      </w:r>
      <w:r w:rsidR="001C43BE">
        <w:rPr>
          <w:color w:val="000000"/>
          <w:sz w:val="28"/>
          <w:szCs w:val="24"/>
          <w:lang w:val="ro-RO"/>
        </w:rPr>
        <w:t>A</w:t>
      </w:r>
      <w:r w:rsidRPr="00E566F0">
        <w:rPr>
          <w:color w:val="000000"/>
          <w:sz w:val="28"/>
          <w:szCs w:val="24"/>
          <w:lang w:val="ro-RO"/>
        </w:rPr>
        <w:t>rticolul 19:</w:t>
      </w:r>
    </w:p>
    <w:p w:rsidR="00E566F0" w:rsidRPr="00E566F0" w:rsidRDefault="001C43BE" w:rsidP="00E566F0">
      <w:pPr>
        <w:rPr>
          <w:color w:val="000000"/>
          <w:sz w:val="28"/>
          <w:szCs w:val="24"/>
          <w:lang w:val="ro-RO"/>
        </w:rPr>
      </w:pPr>
      <w:r>
        <w:rPr>
          <w:color w:val="000000"/>
          <w:sz w:val="28"/>
          <w:szCs w:val="24"/>
          <w:lang w:val="ro-RO"/>
        </w:rPr>
        <w:t>la alineatul (3), după cuvântul</w:t>
      </w:r>
      <w:r w:rsidR="00E566F0" w:rsidRPr="00E566F0">
        <w:rPr>
          <w:color w:val="000000"/>
          <w:sz w:val="28"/>
          <w:szCs w:val="24"/>
          <w:lang w:val="ro-RO"/>
        </w:rPr>
        <w:t xml:space="preserve"> „distrib</w:t>
      </w:r>
      <w:r>
        <w:rPr>
          <w:color w:val="000000"/>
          <w:sz w:val="28"/>
          <w:szCs w:val="24"/>
          <w:lang w:val="ro-RO"/>
        </w:rPr>
        <w:t xml:space="preserve">uire” se introduce textul „ </w:t>
      </w:r>
      <w:r w:rsidR="00E566F0" w:rsidRPr="00E566F0">
        <w:rPr>
          <w:color w:val="000000"/>
          <w:sz w:val="28"/>
          <w:szCs w:val="24"/>
          <w:lang w:val="ro-RO"/>
        </w:rPr>
        <w:t xml:space="preserve">, alocat potrivit prevederilor </w:t>
      </w:r>
      <w:r w:rsidRPr="00E566F0">
        <w:rPr>
          <w:color w:val="000000"/>
          <w:sz w:val="28"/>
          <w:szCs w:val="24"/>
          <w:lang w:val="ro-RO"/>
        </w:rPr>
        <w:t>articolul</w:t>
      </w:r>
      <w:r>
        <w:rPr>
          <w:color w:val="000000"/>
          <w:sz w:val="28"/>
          <w:szCs w:val="24"/>
          <w:lang w:val="ro-RO"/>
        </w:rPr>
        <w:t>ui</w:t>
      </w:r>
      <w:r w:rsidRPr="00E566F0">
        <w:rPr>
          <w:color w:val="000000"/>
          <w:sz w:val="28"/>
          <w:szCs w:val="24"/>
          <w:lang w:val="ro-RO"/>
        </w:rPr>
        <w:t xml:space="preserve"> 20</w:t>
      </w:r>
      <w:r>
        <w:rPr>
          <w:color w:val="000000"/>
          <w:sz w:val="28"/>
          <w:szCs w:val="24"/>
          <w:lang w:val="ro-RO"/>
        </w:rPr>
        <w:t xml:space="preserve"> </w:t>
      </w:r>
      <w:r w:rsidR="00E566F0" w:rsidRPr="00E566F0">
        <w:rPr>
          <w:color w:val="000000"/>
          <w:sz w:val="28"/>
          <w:szCs w:val="24"/>
          <w:lang w:val="ro-RO"/>
        </w:rPr>
        <w:t>alineatul (5)”;</w:t>
      </w:r>
    </w:p>
    <w:p w:rsidR="00E566F0" w:rsidRPr="00E566F0" w:rsidRDefault="001C43BE" w:rsidP="00E566F0">
      <w:pPr>
        <w:rPr>
          <w:color w:val="000000"/>
          <w:sz w:val="28"/>
          <w:szCs w:val="24"/>
          <w:lang w:val="ro-RO"/>
        </w:rPr>
      </w:pPr>
      <w:r>
        <w:rPr>
          <w:color w:val="000000"/>
          <w:sz w:val="28"/>
          <w:szCs w:val="24"/>
          <w:lang w:val="ro-RO"/>
        </w:rPr>
        <w:t>la</w:t>
      </w:r>
      <w:r w:rsidR="00E566F0" w:rsidRPr="00E566F0">
        <w:rPr>
          <w:color w:val="000000"/>
          <w:sz w:val="28"/>
          <w:szCs w:val="24"/>
          <w:lang w:val="ro-RO"/>
        </w:rPr>
        <w:t xml:space="preserve"> alineatul (6), </w:t>
      </w:r>
      <w:r>
        <w:rPr>
          <w:color w:val="000000"/>
          <w:sz w:val="28"/>
          <w:szCs w:val="24"/>
          <w:lang w:val="ro-RO"/>
        </w:rPr>
        <w:t>cuvintele</w:t>
      </w:r>
      <w:r w:rsidR="00E566F0" w:rsidRPr="00E566F0">
        <w:rPr>
          <w:color w:val="000000"/>
          <w:sz w:val="28"/>
          <w:szCs w:val="24"/>
          <w:lang w:val="ro-RO"/>
        </w:rPr>
        <w:t xml:space="preserve"> „soldul fondului general de rezervă devine </w:t>
      </w:r>
      <w:proofErr w:type="spellStart"/>
      <w:r w:rsidR="00E566F0" w:rsidRPr="00E566F0">
        <w:rPr>
          <w:color w:val="000000"/>
          <w:sz w:val="28"/>
          <w:szCs w:val="24"/>
          <w:lang w:val="ro-RO"/>
        </w:rPr>
        <w:t>debitar</w:t>
      </w:r>
      <w:proofErr w:type="spellEnd"/>
      <w:r w:rsidR="00E566F0" w:rsidRPr="00E566F0">
        <w:rPr>
          <w:color w:val="000000"/>
          <w:sz w:val="28"/>
          <w:szCs w:val="24"/>
          <w:lang w:val="ro-RO"/>
        </w:rPr>
        <w:t xml:space="preserve">” se substituie cu textul </w:t>
      </w:r>
      <w:r>
        <w:rPr>
          <w:color w:val="000000"/>
          <w:sz w:val="28"/>
          <w:szCs w:val="24"/>
          <w:lang w:val="ro-RO"/>
        </w:rPr>
        <w:t>„</w:t>
      </w:r>
      <w:r w:rsidR="00E566F0" w:rsidRPr="00E566F0">
        <w:rPr>
          <w:color w:val="000000"/>
          <w:sz w:val="28"/>
          <w:szCs w:val="24"/>
          <w:lang w:val="ro-RO"/>
        </w:rPr>
        <w:t xml:space="preserve">nivelul capitalului statutar scade sub 4,0% din totalul obligațiunilor monetare ale Băncii Naționale”, iar textul </w:t>
      </w:r>
      <w:r>
        <w:rPr>
          <w:color w:val="000000"/>
          <w:sz w:val="28"/>
          <w:szCs w:val="24"/>
          <w:lang w:val="ro-RO"/>
        </w:rPr>
        <w:t>„</w:t>
      </w:r>
      <w:r w:rsidR="00E566F0" w:rsidRPr="00E566F0">
        <w:rPr>
          <w:color w:val="000000"/>
          <w:sz w:val="28"/>
          <w:szCs w:val="24"/>
          <w:lang w:val="ro-RO"/>
        </w:rPr>
        <w:t xml:space="preserve">pentru acoperirea soldului </w:t>
      </w:r>
      <w:proofErr w:type="spellStart"/>
      <w:r w:rsidR="00E566F0" w:rsidRPr="00E566F0">
        <w:rPr>
          <w:color w:val="000000"/>
          <w:sz w:val="28"/>
          <w:szCs w:val="24"/>
          <w:lang w:val="ro-RO"/>
        </w:rPr>
        <w:t>debitar</w:t>
      </w:r>
      <w:proofErr w:type="spellEnd"/>
      <w:r w:rsidR="00E566F0" w:rsidRPr="00E566F0">
        <w:rPr>
          <w:color w:val="000000"/>
          <w:sz w:val="28"/>
          <w:szCs w:val="24"/>
          <w:lang w:val="ro-RO"/>
        </w:rPr>
        <w:t xml:space="preserve">” se substituie cu textul </w:t>
      </w:r>
      <w:r>
        <w:rPr>
          <w:color w:val="000000"/>
          <w:sz w:val="28"/>
          <w:szCs w:val="24"/>
          <w:lang w:val="ro-RO"/>
        </w:rPr>
        <w:t>„</w:t>
      </w:r>
      <w:r w:rsidR="00E566F0" w:rsidRPr="00E566F0">
        <w:rPr>
          <w:color w:val="000000"/>
          <w:sz w:val="28"/>
          <w:szCs w:val="24"/>
          <w:lang w:val="ro-RO"/>
        </w:rPr>
        <w:t xml:space="preserve">pentru suplinirea capitalului statutar </w:t>
      </w:r>
      <w:r w:rsidRPr="00E566F0">
        <w:rPr>
          <w:color w:val="000000"/>
          <w:sz w:val="28"/>
          <w:szCs w:val="24"/>
          <w:lang w:val="ro-RO"/>
        </w:rPr>
        <w:t>până</w:t>
      </w:r>
      <w:r w:rsidR="00E566F0" w:rsidRPr="00E566F0">
        <w:rPr>
          <w:color w:val="000000"/>
          <w:sz w:val="28"/>
          <w:szCs w:val="24"/>
          <w:lang w:val="ro-RO"/>
        </w:rPr>
        <w:t xml:space="preserve"> la 4,0% din totalul obligațiunilor monetare ale Băncii Naționale”;</w:t>
      </w:r>
    </w:p>
    <w:p w:rsidR="00E566F0" w:rsidRPr="00E566F0" w:rsidRDefault="00E566F0" w:rsidP="00E566F0">
      <w:pPr>
        <w:rPr>
          <w:color w:val="000000"/>
          <w:sz w:val="28"/>
          <w:szCs w:val="24"/>
          <w:lang w:val="ro-RO"/>
        </w:rPr>
      </w:pPr>
      <w:r w:rsidRPr="00E566F0">
        <w:rPr>
          <w:color w:val="000000"/>
          <w:sz w:val="28"/>
          <w:szCs w:val="24"/>
          <w:lang w:val="ro-RO"/>
        </w:rPr>
        <w:t>alineatul (7) va avea următorul cuprins:</w:t>
      </w:r>
    </w:p>
    <w:p w:rsidR="00E566F0" w:rsidRPr="00E566F0" w:rsidRDefault="001C43BE" w:rsidP="00E566F0">
      <w:pPr>
        <w:rPr>
          <w:color w:val="000000"/>
          <w:sz w:val="28"/>
          <w:szCs w:val="24"/>
          <w:lang w:val="ro-RO"/>
        </w:rPr>
      </w:pPr>
      <w:r>
        <w:rPr>
          <w:color w:val="000000"/>
          <w:sz w:val="28"/>
          <w:szCs w:val="24"/>
          <w:lang w:val="ro-RO"/>
        </w:rPr>
        <w:t>„</w:t>
      </w:r>
      <w:r w:rsidR="00E566F0" w:rsidRPr="00E566F0">
        <w:rPr>
          <w:color w:val="000000"/>
          <w:sz w:val="28"/>
          <w:szCs w:val="24"/>
          <w:lang w:val="ro-RO"/>
        </w:rPr>
        <w:t>(7) Emiterea și transferarea către Banca Națională a contribuției de capital în valori mobiliare de stat vor avea loc într-o singură tranșă, pe parcursul anului următor după înregistrarea nivelului capit</w:t>
      </w:r>
      <w:r>
        <w:rPr>
          <w:color w:val="000000"/>
          <w:sz w:val="28"/>
          <w:szCs w:val="24"/>
          <w:lang w:val="ro-RO"/>
        </w:rPr>
        <w:t>alului statutar mai mic de 4,0%</w:t>
      </w:r>
      <w:r w:rsidR="00E566F0" w:rsidRPr="00E566F0">
        <w:rPr>
          <w:color w:val="000000"/>
          <w:sz w:val="28"/>
          <w:szCs w:val="24"/>
          <w:lang w:val="ro-RO"/>
        </w:rPr>
        <w:t>”</w:t>
      </w:r>
      <w:r>
        <w:rPr>
          <w:color w:val="000000"/>
          <w:sz w:val="28"/>
          <w:szCs w:val="24"/>
          <w:lang w:val="ro-RO"/>
        </w:rPr>
        <w:t>.</w:t>
      </w:r>
    </w:p>
    <w:p w:rsidR="00E566F0" w:rsidRPr="00E566F0" w:rsidRDefault="00E566F0" w:rsidP="00E566F0">
      <w:pPr>
        <w:rPr>
          <w:color w:val="000000"/>
          <w:sz w:val="28"/>
          <w:szCs w:val="24"/>
          <w:lang w:val="ro-RO"/>
        </w:rPr>
      </w:pPr>
    </w:p>
    <w:p w:rsidR="00E566F0" w:rsidRPr="00E566F0" w:rsidRDefault="00E566F0" w:rsidP="00E566F0">
      <w:pPr>
        <w:rPr>
          <w:color w:val="000000"/>
          <w:sz w:val="28"/>
          <w:szCs w:val="24"/>
          <w:lang w:val="ro-RO"/>
        </w:rPr>
      </w:pPr>
      <w:r w:rsidRPr="00E566F0">
        <w:rPr>
          <w:color w:val="000000"/>
          <w:sz w:val="28"/>
          <w:szCs w:val="24"/>
          <w:lang w:val="ro-RO"/>
        </w:rPr>
        <w:t>2. La articolul 20, alineatul (5) va avea următorul cuprins:</w:t>
      </w:r>
    </w:p>
    <w:p w:rsidR="00E566F0" w:rsidRPr="00E566F0" w:rsidRDefault="00E566F0" w:rsidP="00E566F0">
      <w:pPr>
        <w:rPr>
          <w:color w:val="000000"/>
          <w:sz w:val="28"/>
          <w:szCs w:val="24"/>
          <w:lang w:val="ro-RO"/>
        </w:rPr>
      </w:pPr>
      <w:r w:rsidRPr="00E566F0">
        <w:rPr>
          <w:color w:val="000000"/>
          <w:sz w:val="28"/>
          <w:szCs w:val="24"/>
          <w:lang w:val="ro-RO"/>
        </w:rPr>
        <w:t>„(5) La finele anului financiar, profitul disponibil pentru distribuire va fi alocat pentru majorarea capitalului statutar, în următorul mod:</w:t>
      </w:r>
    </w:p>
    <w:p w:rsidR="00E566F0" w:rsidRPr="00E566F0" w:rsidRDefault="00E566F0" w:rsidP="00E566F0">
      <w:pPr>
        <w:tabs>
          <w:tab w:val="left" w:pos="1134"/>
        </w:tabs>
        <w:rPr>
          <w:color w:val="000000"/>
          <w:sz w:val="28"/>
          <w:szCs w:val="24"/>
          <w:lang w:val="ro-RO"/>
        </w:rPr>
      </w:pPr>
      <w:r w:rsidRPr="00E566F0">
        <w:rPr>
          <w:color w:val="000000"/>
          <w:sz w:val="28"/>
          <w:szCs w:val="24"/>
          <w:lang w:val="ro-RO"/>
        </w:rPr>
        <w:t>a)</w:t>
      </w:r>
      <w:r w:rsidRPr="00E566F0">
        <w:rPr>
          <w:color w:val="000000"/>
          <w:sz w:val="28"/>
          <w:szCs w:val="24"/>
          <w:lang w:val="ro-RO"/>
        </w:rPr>
        <w:tab/>
      </w:r>
      <w:r w:rsidR="001C43BE">
        <w:rPr>
          <w:color w:val="000000"/>
          <w:sz w:val="28"/>
          <w:szCs w:val="24"/>
          <w:lang w:val="ro-RO"/>
        </w:rPr>
        <w:t>dacă</w:t>
      </w:r>
      <w:r w:rsidRPr="00E566F0">
        <w:rPr>
          <w:color w:val="000000"/>
          <w:sz w:val="28"/>
          <w:szCs w:val="24"/>
          <w:lang w:val="ro-RO"/>
        </w:rPr>
        <w:t xml:space="preserve"> capitalul statutar constituie mai puţin de 4,0% din totalul obligaţiunilor monetare ale Băncii Naţionale, profitul disponibil pentru distribuire va fi alocat în întregime pentru majorarea capitalului statutar, în modul prevăzut la art.19 alin.(3);</w:t>
      </w:r>
    </w:p>
    <w:p w:rsidR="00E566F0" w:rsidRPr="00E566F0" w:rsidRDefault="00E566F0" w:rsidP="00E566F0">
      <w:pPr>
        <w:tabs>
          <w:tab w:val="left" w:pos="1134"/>
        </w:tabs>
        <w:rPr>
          <w:color w:val="000000"/>
          <w:sz w:val="28"/>
          <w:szCs w:val="24"/>
          <w:lang w:val="ro-RO"/>
        </w:rPr>
      </w:pPr>
      <w:r w:rsidRPr="00E566F0">
        <w:rPr>
          <w:color w:val="000000"/>
          <w:sz w:val="28"/>
          <w:szCs w:val="24"/>
          <w:lang w:val="ro-RO"/>
        </w:rPr>
        <w:t>b)</w:t>
      </w:r>
      <w:r w:rsidRPr="00E566F0">
        <w:rPr>
          <w:color w:val="000000"/>
          <w:sz w:val="28"/>
          <w:szCs w:val="24"/>
          <w:lang w:val="ro-RO"/>
        </w:rPr>
        <w:tab/>
      </w:r>
      <w:r w:rsidR="001C43BE">
        <w:rPr>
          <w:color w:val="000000"/>
          <w:sz w:val="28"/>
          <w:szCs w:val="24"/>
          <w:lang w:val="ro-RO"/>
        </w:rPr>
        <w:t>dacă</w:t>
      </w:r>
      <w:r w:rsidRPr="00E566F0">
        <w:rPr>
          <w:color w:val="000000"/>
          <w:sz w:val="28"/>
          <w:szCs w:val="24"/>
          <w:lang w:val="ro-RO"/>
        </w:rPr>
        <w:t xml:space="preserve"> capitalul statutar constituie de la 4,0% până la 10,0%, din totalul obligaţiunilor monetare ale Băncii Naţionale, 50% din profitul disponibil pentru distribuire va fi alocat la majorarea capitalului statutar, în modul prevăzut la art.19 alin.(3), iar 50% din profitul disponibil pentru distribuire va fi transferat la venitul bugetului de stat;</w:t>
      </w:r>
    </w:p>
    <w:p w:rsidR="00E566F0" w:rsidRPr="00E566F0" w:rsidRDefault="00E566F0" w:rsidP="00E566F0">
      <w:pPr>
        <w:tabs>
          <w:tab w:val="left" w:pos="1134"/>
        </w:tabs>
        <w:rPr>
          <w:color w:val="000000"/>
          <w:sz w:val="28"/>
          <w:szCs w:val="24"/>
          <w:lang w:val="ro-RO"/>
        </w:rPr>
      </w:pPr>
      <w:r w:rsidRPr="00E566F0">
        <w:rPr>
          <w:color w:val="000000"/>
          <w:sz w:val="28"/>
          <w:szCs w:val="24"/>
          <w:lang w:val="ro-RO"/>
        </w:rPr>
        <w:t>c)</w:t>
      </w:r>
      <w:r w:rsidRPr="00E566F0">
        <w:rPr>
          <w:color w:val="000000"/>
          <w:sz w:val="28"/>
          <w:szCs w:val="24"/>
          <w:lang w:val="ro-RO"/>
        </w:rPr>
        <w:tab/>
      </w:r>
      <w:r w:rsidR="001C43BE">
        <w:rPr>
          <w:color w:val="000000"/>
          <w:sz w:val="28"/>
          <w:szCs w:val="24"/>
          <w:lang w:val="ro-RO"/>
        </w:rPr>
        <w:t>dacă</w:t>
      </w:r>
      <w:r w:rsidRPr="00E566F0">
        <w:rPr>
          <w:color w:val="000000"/>
          <w:sz w:val="28"/>
          <w:szCs w:val="24"/>
          <w:lang w:val="ro-RO"/>
        </w:rPr>
        <w:t xml:space="preserve"> capitalul statutar constituie mai mult de 10,0% din totalul obligaţiunilor monetare ale Băncii Naţionale, profitul disponibil pentru distribuire va fi transferat în întregime la ve</w:t>
      </w:r>
      <w:r w:rsidR="001C43BE">
        <w:rPr>
          <w:color w:val="000000"/>
          <w:sz w:val="28"/>
          <w:szCs w:val="24"/>
          <w:lang w:val="ro-RO"/>
        </w:rPr>
        <w:t>nitul bugetului de stat</w:t>
      </w:r>
      <w:r w:rsidRPr="00E566F0">
        <w:rPr>
          <w:color w:val="000000"/>
          <w:sz w:val="28"/>
          <w:szCs w:val="24"/>
          <w:lang w:val="ro-RO"/>
        </w:rPr>
        <w:t>”</w:t>
      </w:r>
      <w:r w:rsidR="001C43BE">
        <w:rPr>
          <w:color w:val="000000"/>
          <w:sz w:val="28"/>
          <w:szCs w:val="24"/>
          <w:lang w:val="ro-RO"/>
        </w:rPr>
        <w:t>.</w:t>
      </w:r>
    </w:p>
    <w:p w:rsidR="00E566F0" w:rsidRPr="00E566F0" w:rsidRDefault="00E566F0" w:rsidP="00E566F0">
      <w:pPr>
        <w:ind w:firstLine="851"/>
        <w:rPr>
          <w:iCs/>
          <w:color w:val="000000"/>
          <w:sz w:val="28"/>
          <w:szCs w:val="24"/>
          <w:lang w:val="ro-RO"/>
        </w:rPr>
      </w:pPr>
      <w:r w:rsidRPr="00E566F0">
        <w:rPr>
          <w:b/>
          <w:color w:val="000000"/>
          <w:sz w:val="28"/>
          <w:szCs w:val="24"/>
          <w:lang w:val="ro-RO"/>
        </w:rPr>
        <w:t>Art. II.</w:t>
      </w:r>
      <w:r w:rsidRPr="00E566F0">
        <w:rPr>
          <w:color w:val="000000"/>
          <w:sz w:val="28"/>
          <w:szCs w:val="24"/>
          <w:lang w:val="ro-RO"/>
        </w:rPr>
        <w:t xml:space="preserve"> – </w:t>
      </w:r>
      <w:r w:rsidRPr="00E566F0">
        <w:rPr>
          <w:color w:val="000000"/>
          <w:sz w:val="28"/>
          <w:szCs w:val="24"/>
          <w:lang w:val="ro-RO" w:bidi="ro-RO"/>
        </w:rPr>
        <w:t>La articolul 2 din Legea nr.235/2016 privind emisiunea obligaţiunilor de stat în vederea executării de către Ministerul Finanţelor a obligaţiilor de plată derivate din garanţiile de stat nr. 807 din 17 noiembrie 2014 şi nr. 101 din 1 aprilie 2015 (Monitorul Oficial al Republicii Moldova, 2016, nr.343-346, art.713), alineatele (11)</w:t>
      </w:r>
      <w:r w:rsidR="001C43BE">
        <w:rPr>
          <w:color w:val="000000"/>
          <w:sz w:val="28"/>
          <w:szCs w:val="24"/>
          <w:lang w:val="ro-RO" w:bidi="ro-RO"/>
        </w:rPr>
        <w:t>-</w:t>
      </w:r>
      <w:r w:rsidRPr="00E566F0">
        <w:rPr>
          <w:color w:val="000000"/>
          <w:sz w:val="28"/>
          <w:szCs w:val="24"/>
          <w:lang w:val="ro-RO" w:bidi="ro-RO"/>
        </w:rPr>
        <w:t>(13) se abrogă.</w:t>
      </w:r>
    </w:p>
    <w:p w:rsidR="00E566F0" w:rsidRPr="00E566F0" w:rsidRDefault="00E566F0" w:rsidP="00E566F0">
      <w:pPr>
        <w:rPr>
          <w:iCs/>
          <w:color w:val="000000"/>
          <w:sz w:val="28"/>
          <w:szCs w:val="24"/>
          <w:lang w:val="ro-RO"/>
        </w:rPr>
      </w:pPr>
    </w:p>
    <w:p w:rsidR="00E566F0" w:rsidRPr="00E566F0" w:rsidRDefault="00E566F0" w:rsidP="00E566F0">
      <w:pPr>
        <w:rPr>
          <w:sz w:val="28"/>
          <w:szCs w:val="24"/>
          <w:lang w:val="ro-RO" w:bidi="ro-RO"/>
        </w:rPr>
      </w:pPr>
      <w:r w:rsidRPr="00E566F0">
        <w:rPr>
          <w:b/>
          <w:bCs/>
          <w:sz w:val="28"/>
          <w:szCs w:val="24"/>
          <w:lang w:val="ro-RO"/>
        </w:rPr>
        <w:t xml:space="preserve">Art. III. </w:t>
      </w:r>
      <w:r w:rsidRPr="00E566F0">
        <w:rPr>
          <w:sz w:val="28"/>
          <w:szCs w:val="24"/>
          <w:lang w:val="ro-RO"/>
        </w:rPr>
        <w:t xml:space="preserve">– </w:t>
      </w:r>
      <w:r w:rsidRPr="00E566F0">
        <w:rPr>
          <w:sz w:val="28"/>
          <w:szCs w:val="24"/>
          <w:lang w:val="ro-RO" w:bidi="ro-RO"/>
        </w:rPr>
        <w:t>Pr</w:t>
      </w:r>
      <w:r w:rsidR="001C43BE">
        <w:rPr>
          <w:sz w:val="28"/>
          <w:szCs w:val="24"/>
          <w:lang w:val="ro-RO" w:bidi="ro-RO"/>
        </w:rPr>
        <w:t>evederile prezentei legi intră î</w:t>
      </w:r>
      <w:r w:rsidRPr="00E566F0">
        <w:rPr>
          <w:sz w:val="28"/>
          <w:szCs w:val="24"/>
          <w:lang w:val="ro-RO" w:bidi="ro-RO"/>
        </w:rPr>
        <w:t xml:space="preserve">n vigoare la </w:t>
      </w:r>
      <w:r w:rsidRPr="00E566F0">
        <w:rPr>
          <w:sz w:val="28"/>
          <w:szCs w:val="24"/>
          <w:lang w:val="ro-RO"/>
        </w:rPr>
        <w:t xml:space="preserve">data publicării în Monitorul Oficial al Republicii Moldova </w:t>
      </w:r>
      <w:r w:rsidRPr="00E566F0">
        <w:rPr>
          <w:sz w:val="28"/>
          <w:szCs w:val="24"/>
          <w:lang w:val="ro-RO" w:bidi="ro-RO"/>
        </w:rPr>
        <w:t>şi se aplică inclusiv asupra repartizării profitului și acoperirii pierderilor Băncii Naționale a Moldovei pentru anul financiar încheiat la 31 decembrie 2019</w:t>
      </w:r>
      <w:r w:rsidRPr="00E566F0">
        <w:rPr>
          <w:sz w:val="28"/>
          <w:szCs w:val="24"/>
          <w:lang w:bidi="ro-RO"/>
        </w:rPr>
        <w:t xml:space="preserve"> </w:t>
      </w:r>
      <w:r w:rsidRPr="00E566F0">
        <w:rPr>
          <w:sz w:val="28"/>
          <w:szCs w:val="24"/>
          <w:lang w:val="ro-RO" w:bidi="ro-RO"/>
        </w:rPr>
        <w:t>cu efectuarea, prin derogare de la prevederile art.</w:t>
      </w:r>
      <w:r w:rsidR="001C43BE">
        <w:rPr>
          <w:sz w:val="28"/>
          <w:szCs w:val="24"/>
          <w:lang w:val="ro-RO" w:bidi="ro-RO"/>
        </w:rPr>
        <w:t xml:space="preserve"> </w:t>
      </w:r>
      <w:r w:rsidRPr="00E566F0">
        <w:rPr>
          <w:sz w:val="28"/>
          <w:szCs w:val="24"/>
          <w:lang w:val="ro-RO" w:bidi="ro-RO"/>
        </w:rPr>
        <w:t>19 alin. (2), (3) și (5 ) din Legea nr.548/1995 cu privire la Banca Națională a Moldovei, a modificărilor necesare la capitalul autorizat și fondul general de rezervă în vederea alocării, conform prezentei legi, a profitului disponibil pentru distribuire al anului 2019, repartizat până la data intrării în vigoare a legii.</w:t>
      </w:r>
    </w:p>
    <w:p w:rsidR="00E566F0" w:rsidRPr="00E566F0" w:rsidRDefault="00E566F0" w:rsidP="00E566F0">
      <w:pPr>
        <w:rPr>
          <w:b/>
          <w:sz w:val="28"/>
          <w:szCs w:val="24"/>
          <w:lang w:val="ro-RO"/>
        </w:rPr>
      </w:pPr>
    </w:p>
    <w:p w:rsidR="00E566F0" w:rsidRPr="00E566F0" w:rsidRDefault="00E566F0" w:rsidP="00E566F0">
      <w:pPr>
        <w:rPr>
          <w:b/>
          <w:sz w:val="28"/>
          <w:szCs w:val="24"/>
          <w:lang w:val="ro-RO"/>
        </w:rPr>
      </w:pPr>
    </w:p>
    <w:p w:rsidR="00E566F0" w:rsidRPr="00E566F0" w:rsidRDefault="00E566F0" w:rsidP="00E566F0">
      <w:pPr>
        <w:rPr>
          <w:b/>
          <w:sz w:val="28"/>
          <w:szCs w:val="24"/>
          <w:lang w:val="ro-RO"/>
        </w:rPr>
      </w:pPr>
      <w:r w:rsidRPr="00E566F0">
        <w:rPr>
          <w:b/>
          <w:sz w:val="28"/>
          <w:szCs w:val="24"/>
          <w:lang w:val="ro-RO"/>
        </w:rPr>
        <w:t>Preşedintele Parlamentului</w:t>
      </w:r>
    </w:p>
    <w:p w:rsidR="00E566F0" w:rsidRPr="00E566F0" w:rsidRDefault="00E566F0" w:rsidP="00E566F0">
      <w:pPr>
        <w:tabs>
          <w:tab w:val="left" w:pos="6386"/>
        </w:tabs>
        <w:rPr>
          <w:rFonts w:asciiTheme="majorBidi" w:hAnsiTheme="majorBidi" w:cstheme="majorBidi"/>
          <w:sz w:val="32"/>
          <w:szCs w:val="28"/>
          <w:lang w:val="ro-RO" w:eastAsia="ru-RU"/>
        </w:rPr>
      </w:pPr>
    </w:p>
    <w:sectPr w:rsidR="00E566F0" w:rsidRPr="00E566F0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72" w:rsidRDefault="00A20072" w:rsidP="00026B87">
      <w:r>
        <w:separator/>
      </w:r>
    </w:p>
  </w:endnote>
  <w:endnote w:type="continuationSeparator" w:id="0">
    <w:p w:rsidR="00A20072" w:rsidRDefault="00A2007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03E7F">
      <w:rPr>
        <w:noProof/>
        <w:sz w:val="16"/>
        <w:szCs w:val="16"/>
      </w:rPr>
      <w:t>Y:\006\ANUL 2020\HOTĂRÎRI\4082\4082-redactat-ro.docx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03E7F">
      <w:rPr>
        <w:noProof/>
        <w:sz w:val="16"/>
        <w:szCs w:val="16"/>
      </w:rPr>
      <w:t>Y:\006\ANUL 2020\HOTĂRÎRI\4082\4082-redactat-ro.docx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72" w:rsidRDefault="00A20072" w:rsidP="00026B87">
      <w:r>
        <w:separator/>
      </w:r>
    </w:p>
  </w:footnote>
  <w:footnote w:type="continuationSeparator" w:id="0">
    <w:p w:rsidR="00A20072" w:rsidRDefault="00A2007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703E7F" w:rsidRPr="00703E7F">
      <w:rPr>
        <w:noProof/>
        <w:lang w:val="ro-RO"/>
      </w:rPr>
      <w:t>4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561764">
            <w:rPr>
              <w:rFonts w:ascii="Times New Roman" w:hAnsi="Times New Roman"/>
              <w:sz w:val="32"/>
              <w:szCs w:val="32"/>
              <w:lang w:val="ro-RO"/>
            </w:rPr>
            <w:t>129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DA2CD2">
            <w:rPr>
              <w:b/>
              <w:sz w:val="28"/>
              <w:szCs w:val="28"/>
              <w:u w:val="single"/>
              <w:lang w:val="ro-RO"/>
            </w:rPr>
            <w:t xml:space="preserve">26 februarie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C43BE"/>
    <w:rsid w:val="001D364E"/>
    <w:rsid w:val="001E6EB8"/>
    <w:rsid w:val="00251AE0"/>
    <w:rsid w:val="00256F32"/>
    <w:rsid w:val="00283736"/>
    <w:rsid w:val="00304F04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E1000"/>
    <w:rsid w:val="00500597"/>
    <w:rsid w:val="0050680A"/>
    <w:rsid w:val="00512A5C"/>
    <w:rsid w:val="00530592"/>
    <w:rsid w:val="00542F92"/>
    <w:rsid w:val="005541A1"/>
    <w:rsid w:val="00561764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03E7F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06F8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71DD2"/>
    <w:rsid w:val="009A3326"/>
    <w:rsid w:val="009E20E6"/>
    <w:rsid w:val="009F58F8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A2CD2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566F0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274BD87-7EC6-4FAD-93A6-D3F37050EA35}"/>
</file>

<file path=customXml/itemProps2.xml><?xml version="1.0" encoding="utf-8"?>
<ds:datastoreItem xmlns:ds="http://schemas.openxmlformats.org/officeDocument/2006/customXml" ds:itemID="{4B8DD291-F820-4431-9851-00778EB2943C}"/>
</file>

<file path=customXml/itemProps3.xml><?xml version="1.0" encoding="utf-8"?>
<ds:datastoreItem xmlns:ds="http://schemas.openxmlformats.org/officeDocument/2006/customXml" ds:itemID="{AD26EF00-0C07-493E-8A49-A0C2620CF4A4}"/>
</file>

<file path=customXml/itemProps4.xml><?xml version="1.0" encoding="utf-8"?>
<ds:datastoreItem xmlns:ds="http://schemas.openxmlformats.org/officeDocument/2006/customXml" ds:itemID="{3F0A5B3B-2D03-4DF8-BBAB-94B58BBE20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517</Words>
  <Characters>3269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81.2020.ro</dc:title>
  <dc:creator>lll</dc:creator>
  <cp:lastModifiedBy>RePack by Diakov</cp:lastModifiedBy>
  <cp:revision>8</cp:revision>
  <cp:lastPrinted>2020-02-26T13:35:00Z</cp:lastPrinted>
  <dcterms:created xsi:type="dcterms:W3CDTF">2020-02-26T09:55:00Z</dcterms:created>
  <dcterms:modified xsi:type="dcterms:W3CDTF">2020-02-26T13:35:00Z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