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2CA70E" w14:textId="77777777" w:rsidR="00353C25" w:rsidRDefault="00353C25" w:rsidP="00353C25">
      <w:pPr>
        <w:pStyle w:val="Titlustinga"/>
        <w:rPr>
          <w:lang w:val="en-US"/>
        </w:rPr>
      </w:pPr>
      <w:r>
        <w:rPr>
          <w:noProof/>
          <w:lang w:val="en-US"/>
        </w:rPr>
        <mc:AlternateContent>
          <mc:Choice Requires="wps">
            <w:drawing>
              <wp:anchor distT="0" distB="0" distL="0" distR="0" simplePos="0" relativeHeight="251659264" behindDoc="0" locked="0" layoutInCell="1" allowOverlap="1" wp14:anchorId="2B672E45" wp14:editId="3066EA47">
                <wp:simplePos x="0" y="0"/>
                <wp:positionH relativeFrom="page">
                  <wp:posOffset>4792980</wp:posOffset>
                </wp:positionH>
                <wp:positionV relativeFrom="page">
                  <wp:posOffset>226060</wp:posOffset>
                </wp:positionV>
                <wp:extent cx="2075180" cy="929640"/>
                <wp:effectExtent l="0" t="0" r="0" b="0"/>
                <wp:wrapNone/>
                <wp:docPr id="1" name="Text Box 4"/>
                <wp:cNvGraphicFramePr/>
                <a:graphic xmlns:a="http://schemas.openxmlformats.org/drawingml/2006/main">
                  <a:graphicData uri="http://schemas.microsoft.com/office/word/2010/wordprocessingShape">
                    <wps:wsp>
                      <wps:cNvSpPr/>
                      <wps:spPr>
                        <a:xfrm>
                          <a:off x="0" y="0"/>
                          <a:ext cx="2074680" cy="929160"/>
                        </a:xfrm>
                        <a:prstGeom prst="rect">
                          <a:avLst/>
                        </a:prstGeom>
                        <a:noFill/>
                        <a:ln w="6480">
                          <a:noFill/>
                        </a:ln>
                      </wps:spPr>
                      <wps:style>
                        <a:lnRef idx="0">
                          <a:scrgbClr r="0" g="0" b="0"/>
                        </a:lnRef>
                        <a:fillRef idx="0">
                          <a:scrgbClr r="0" g="0" b="0"/>
                        </a:fillRef>
                        <a:effectRef idx="0">
                          <a:scrgbClr r="0" g="0" b="0"/>
                        </a:effectRef>
                        <a:fontRef idx="minor"/>
                      </wps:style>
                      <wps:txbx>
                        <w:txbxContent>
                          <w:p w14:paraId="19A6B92B" w14:textId="77777777" w:rsidR="00353C25" w:rsidRDefault="00353C25" w:rsidP="00353C25">
                            <w:pPr>
                              <w:pStyle w:val="nr"/>
                              <w:tabs>
                                <w:tab w:val="left" w:pos="1484"/>
                              </w:tabs>
                              <w:spacing w:after="440"/>
                              <w:rPr>
                                <w:i/>
                                <w:sz w:val="18"/>
                                <w:szCs w:val="18"/>
                              </w:rPr>
                            </w:pPr>
                            <w:permStart w:id="695477234" w:edGrp="everyone"/>
                            <w:r>
                              <w:rPr>
                                <w:i/>
                                <w:sz w:val="18"/>
                                <w:szCs w:val="18"/>
                              </w:rPr>
                              <w:t xml:space="preserve">  </w:t>
                            </w:r>
                            <w:permEnd w:id="695477234"/>
                          </w:p>
                          <w:p w14:paraId="2C1A590D" w14:textId="100DEABB" w:rsidR="00353C25" w:rsidRDefault="00353C25" w:rsidP="00353C25">
                            <w:pPr>
                              <w:pStyle w:val="nr"/>
                              <w:spacing w:after="160"/>
                            </w:pPr>
                            <w:r>
                              <w:t xml:space="preserve"> </w:t>
                            </w:r>
                            <w:permStart w:id="1632533784" w:edGrp="everyone"/>
                            <w:r w:rsidR="00CD654A">
                              <w:t>PF</w:t>
                            </w:r>
                            <w:r w:rsidR="003A41A6">
                              <w:t xml:space="preserve"> </w:t>
                            </w:r>
                            <w:r>
                              <w:t xml:space="preserve">nr. </w:t>
                            </w:r>
                            <w:r w:rsidR="00D40C7C">
                              <w:t>8</w:t>
                            </w:r>
                            <w:permStart w:id="158151312" w:edGrp="everyone"/>
                            <w:permEnd w:id="1632533784"/>
                            <w:r>
                              <w:t xml:space="preserve"> </w:t>
                            </w:r>
                            <w:permEnd w:id="158151312"/>
                          </w:p>
                          <w:p w14:paraId="09D70491" w14:textId="40A7C01F" w:rsidR="00353C25" w:rsidRDefault="00353C25" w:rsidP="00353C25">
                            <w:pPr>
                              <w:pStyle w:val="nr"/>
                            </w:pPr>
                            <w:r>
                              <w:t xml:space="preserve">  </w:t>
                            </w:r>
                            <w:permStart w:id="1326274397" w:edGrp="everyone"/>
                            <w:r w:rsidR="00CD654A">
                              <w:t>16</w:t>
                            </w:r>
                            <w:r w:rsidR="00821551">
                              <w:t xml:space="preserve"> </w:t>
                            </w:r>
                            <w:r w:rsidR="0098758A">
                              <w:t>octombrie</w:t>
                            </w:r>
                            <w:r>
                              <w:t xml:space="preserve"> 2020</w:t>
                            </w:r>
                            <w:permEnd w:id="1326274397"/>
                          </w:p>
                          <w:p w14:paraId="18D6F509" w14:textId="77777777" w:rsidR="00353C25" w:rsidRDefault="00353C25" w:rsidP="00353C25">
                            <w:pPr>
                              <w:pStyle w:val="nr"/>
                            </w:pPr>
                          </w:p>
                        </w:txbxContent>
                      </wps:txbx>
                      <wps:bodyPr lIns="0" tIns="0" rIns="0" bIns="0" anchor="b">
                        <a:prstTxWarp prst="textNoShape">
                          <a:avLst/>
                        </a:prstTxWarp>
                        <a:noAutofit/>
                      </wps:bodyPr>
                    </wps:wsp>
                  </a:graphicData>
                </a:graphic>
              </wp:anchor>
            </w:drawing>
          </mc:Choice>
          <mc:Fallback>
            <w:pict>
              <v:rect w14:anchorId="2B672E45" id="Text Box 4" o:spid="_x0000_s1026" style="position:absolute;left:0;text-align:left;margin-left:377.4pt;margin-top:17.8pt;width:163.4pt;height:73.2pt;z-index:251659264;visibility:visible;mso-wrap-style:square;mso-wrap-distance-left:0;mso-wrap-distance-top:0;mso-wrap-distance-right:0;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" filled="f" stroked="f" strokeweight=".18mm">
                <v:textbox inset="0,0,0,0">
                  <w:txbxContent>
                    <w:p w14:paraId="19A6B92B" w14:textId="77777777" w:rsidR="00353C25" w:rsidRDefault="00353C25" w:rsidP="00353C25">
                      <w:pPr>
                        <w:pStyle w:val="nr"/>
                        <w:tabs>
                          <w:tab w:val="left" w:pos="1484"/>
                        </w:tabs>
                        <w:spacing w:after="440"/>
                        <w:rPr>
                          <w:i/>
                          <w:sz w:val="18"/>
                          <w:szCs w:val="18"/>
                        </w:rPr>
                      </w:pPr>
                      <w:permStart w:id="695477234" w:edGrp="everyone"/>
                      <w:r>
                        <w:rPr>
                          <w:i/>
                          <w:sz w:val="18"/>
                          <w:szCs w:val="18"/>
                        </w:rPr>
                        <w:t xml:space="preserve">  </w:t>
                      </w:r>
                      <w:permEnd w:id="695477234"/>
                    </w:p>
                    <w:p w14:paraId="2C1A590D" w14:textId="100DEABB" w:rsidR="00353C25" w:rsidRDefault="00353C25" w:rsidP="00353C25">
                      <w:pPr>
                        <w:pStyle w:val="nr"/>
                        <w:spacing w:after="160"/>
                      </w:pPr>
                      <w:r>
                        <w:t xml:space="preserve"> </w:t>
                      </w:r>
                      <w:permStart w:id="1632533784" w:edGrp="everyone"/>
                      <w:r w:rsidR="00CD654A">
                        <w:t>PF</w:t>
                      </w:r>
                      <w:r w:rsidR="003A41A6">
                        <w:t xml:space="preserve"> </w:t>
                      </w:r>
                      <w:r>
                        <w:t xml:space="preserve">nr. </w:t>
                      </w:r>
                      <w:r w:rsidR="00D40C7C">
                        <w:t>8</w:t>
                      </w:r>
                      <w:permStart w:id="158151312" w:edGrp="everyone"/>
                      <w:permEnd w:id="1632533784"/>
                      <w:r>
                        <w:t xml:space="preserve"> </w:t>
                      </w:r>
                      <w:permEnd w:id="158151312"/>
                    </w:p>
                    <w:p w14:paraId="09D70491" w14:textId="40A7C01F" w:rsidR="00353C25" w:rsidRDefault="00353C25" w:rsidP="00353C25">
                      <w:pPr>
                        <w:pStyle w:val="nr"/>
                      </w:pPr>
                      <w:r>
                        <w:t xml:space="preserve">  </w:t>
                      </w:r>
                      <w:permStart w:id="1326274397" w:edGrp="everyone"/>
                      <w:r w:rsidR="00CD654A">
                        <w:t>16</w:t>
                      </w:r>
                      <w:r w:rsidR="00821551">
                        <w:t xml:space="preserve"> </w:t>
                      </w:r>
                      <w:r w:rsidR="0098758A">
                        <w:t>octombrie</w:t>
                      </w:r>
                      <w:r>
                        <w:t xml:space="preserve"> 2020</w:t>
                      </w:r>
                      <w:permEnd w:id="1326274397"/>
                    </w:p>
                    <w:p w14:paraId="18D6F509" w14:textId="77777777" w:rsidR="00353C25" w:rsidRDefault="00353C25" w:rsidP="00353C25">
                      <w:pPr>
                        <w:pStyle w:val="nr"/>
                      </w:pPr>
                    </w:p>
                  </w:txbxContent>
                </v:textbox>
                <w10:wrap anchorx="page" anchory="page"/>
              </v:rect>
            </w:pict>
          </mc:Fallback>
        </mc:AlternateContent>
      </w:r>
      <w:proofErr w:type="spellStart"/>
      <w:r>
        <w:rPr>
          <w:lang w:val="en-US"/>
        </w:rPr>
        <w:t>Deputat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Parlamentul</w:t>
      </w:r>
      <w:proofErr w:type="spellEnd"/>
      <w:r>
        <w:rPr>
          <w:lang w:val="en-US"/>
        </w:rPr>
        <w:br/>
      </w:r>
      <w:proofErr w:type="spellStart"/>
      <w:r>
        <w:rPr>
          <w:lang w:val="en-US"/>
        </w:rPr>
        <w:t>Republicii</w:t>
      </w:r>
      <w:proofErr w:type="spellEnd"/>
      <w:r>
        <w:rPr>
          <w:lang w:val="en-US"/>
        </w:rPr>
        <w:t xml:space="preserve"> Moldova</w:t>
      </w:r>
    </w:p>
    <w:p w14:paraId="5911C2CA" w14:textId="77777777" w:rsidR="00353C25" w:rsidRDefault="00353C25" w:rsidP="00353C25">
      <w:pPr>
        <w:sectPr w:rsidR="00353C25">
          <w:headerReference w:type="even" r:id="rId10"/>
          <w:headerReference w:type="default" r:id="rId11"/>
          <w:footerReference w:type="even" r:id="rId12"/>
          <w:footerReference w:type="default" r:id="rId13"/>
          <w:headerReference w:type="first" r:id="rId14"/>
          <w:footerReference w:type="first" r:id="rId15"/>
          <w:pgSz w:w="11906" w:h="16838"/>
          <w:pgMar w:top="2041" w:right="1021" w:bottom="851" w:left="851" w:header="851" w:footer="482" w:gutter="0"/>
          <w:cols w:space="720"/>
          <w:formProt w:val="0"/>
          <w:titlePg/>
        </w:sectPr>
      </w:pPr>
    </w:p>
    <w:p w14:paraId="196A9F38" w14:textId="77777777" w:rsidR="00353C25" w:rsidRPr="00B63E1F" w:rsidRDefault="00353C25" w:rsidP="00353C25">
      <w:pPr>
        <w:spacing w:after="0"/>
        <w:ind w:firstLine="709"/>
        <w:jc w:val="right"/>
        <w:rPr>
          <w:b/>
          <w:sz w:val="28"/>
        </w:rPr>
      </w:pPr>
      <w:r w:rsidRPr="00B63E1F">
        <w:rPr>
          <w:b/>
          <w:sz w:val="28"/>
        </w:rPr>
        <w:lastRenderedPageBreak/>
        <w:t>Biroul Permanent</w:t>
      </w:r>
    </w:p>
    <w:p w14:paraId="2A6AE709" w14:textId="77777777" w:rsidR="00353C25" w:rsidRPr="00B63E1F" w:rsidRDefault="00353C25" w:rsidP="00353C25">
      <w:pPr>
        <w:spacing w:after="0"/>
        <w:ind w:firstLine="709"/>
        <w:jc w:val="right"/>
        <w:rPr>
          <w:b/>
          <w:sz w:val="28"/>
        </w:rPr>
      </w:pPr>
      <w:r w:rsidRPr="00B63E1F">
        <w:rPr>
          <w:b/>
          <w:sz w:val="28"/>
        </w:rPr>
        <w:t>al Parlamentului Republicii Moldova</w:t>
      </w:r>
    </w:p>
    <w:p w14:paraId="622E06E1" w14:textId="77777777" w:rsidR="00353C25" w:rsidRPr="00193288" w:rsidRDefault="00353C25" w:rsidP="00353C25">
      <w:pPr>
        <w:spacing w:after="0"/>
        <w:ind w:firstLine="709"/>
        <w:jc w:val="right"/>
      </w:pPr>
    </w:p>
    <w:p w14:paraId="1ACAD1F0" w14:textId="77777777" w:rsidR="00353C25" w:rsidRDefault="00353C25" w:rsidP="00353C25">
      <w:pPr>
        <w:spacing w:after="0"/>
        <w:ind w:left="0"/>
      </w:pPr>
    </w:p>
    <w:p w14:paraId="71E4A2C0" w14:textId="77777777" w:rsidR="00353C25" w:rsidRDefault="00353C25" w:rsidP="00AE4206">
      <w:pPr>
        <w:spacing w:after="0"/>
        <w:ind w:firstLine="709"/>
        <w:jc w:val="both"/>
        <w:rPr>
          <w:rFonts w:cs="Times New Roman"/>
          <w:sz w:val="28"/>
          <w:szCs w:val="28"/>
        </w:rPr>
      </w:pPr>
      <w:r w:rsidRPr="00C82E69">
        <w:rPr>
          <w:rFonts w:cs="Times New Roman"/>
          <w:sz w:val="28"/>
          <w:szCs w:val="28"/>
        </w:rPr>
        <w:t>În conformitate cu prevederile art. 73 din Constituția Republicii Moldova și art. 47 din Regulamentul Parlamentului se înaintează cu titlu</w:t>
      </w:r>
      <w:r w:rsidR="00AE4206">
        <w:rPr>
          <w:rFonts w:cs="Times New Roman"/>
          <w:sz w:val="28"/>
          <w:szCs w:val="28"/>
        </w:rPr>
        <w:t xml:space="preserve"> </w:t>
      </w:r>
      <w:r w:rsidRPr="00C82E69">
        <w:rPr>
          <w:rFonts w:cs="Times New Roman"/>
          <w:sz w:val="28"/>
          <w:szCs w:val="28"/>
        </w:rPr>
        <w:t>de inițiativă legislativă proiectul de lege pentru modificarea</w:t>
      </w:r>
      <w:r w:rsidR="00AE4206">
        <w:rPr>
          <w:rFonts w:cs="Times New Roman"/>
          <w:sz w:val="28"/>
          <w:szCs w:val="28"/>
        </w:rPr>
        <w:t xml:space="preserve"> Legii </w:t>
      </w:r>
      <w:r w:rsidR="00AE4206" w:rsidRPr="00AE4206">
        <w:rPr>
          <w:rFonts w:cs="Times New Roman"/>
          <w:sz w:val="28"/>
          <w:szCs w:val="28"/>
        </w:rPr>
        <w:t>cu privire</w:t>
      </w:r>
      <w:r w:rsidR="00AE4206">
        <w:rPr>
          <w:rFonts w:cs="Times New Roman"/>
          <w:sz w:val="28"/>
          <w:szCs w:val="28"/>
        </w:rPr>
        <w:t xml:space="preserve"> </w:t>
      </w:r>
      <w:r w:rsidR="00AE4206" w:rsidRPr="00AE4206">
        <w:rPr>
          <w:rFonts w:cs="Times New Roman"/>
          <w:sz w:val="28"/>
          <w:szCs w:val="28"/>
        </w:rPr>
        <w:t>la instituirea unor măsuri pe perioada</w:t>
      </w:r>
      <w:r w:rsidR="00AE4206">
        <w:rPr>
          <w:rFonts w:cs="Times New Roman"/>
          <w:sz w:val="28"/>
          <w:szCs w:val="28"/>
        </w:rPr>
        <w:t xml:space="preserve"> </w:t>
      </w:r>
      <w:r w:rsidR="00AE4206" w:rsidRPr="00AE4206">
        <w:rPr>
          <w:rFonts w:cs="Times New Roman"/>
          <w:sz w:val="28"/>
          <w:szCs w:val="28"/>
        </w:rPr>
        <w:t>stării de urgență în sănătate publică și modificarea</w:t>
      </w:r>
      <w:r w:rsidR="00AE4206">
        <w:rPr>
          <w:rFonts w:cs="Times New Roman"/>
          <w:sz w:val="28"/>
          <w:szCs w:val="28"/>
        </w:rPr>
        <w:t xml:space="preserve"> </w:t>
      </w:r>
      <w:r w:rsidR="00AE4206" w:rsidRPr="00AE4206">
        <w:rPr>
          <w:rFonts w:cs="Times New Roman"/>
          <w:sz w:val="28"/>
          <w:szCs w:val="28"/>
        </w:rPr>
        <w:t>unor acte normative</w:t>
      </w:r>
      <w:r w:rsidR="00605F26">
        <w:rPr>
          <w:rFonts w:cs="Times New Roman"/>
          <w:sz w:val="28"/>
          <w:szCs w:val="28"/>
        </w:rPr>
        <w:t xml:space="preserve"> nr. 69 din 21 mai </w:t>
      </w:r>
      <w:r w:rsidR="00AE4206">
        <w:rPr>
          <w:rFonts w:cs="Times New Roman"/>
          <w:sz w:val="28"/>
          <w:szCs w:val="28"/>
        </w:rPr>
        <w:t>2020.</w:t>
      </w:r>
    </w:p>
    <w:p w14:paraId="6B44934A" w14:textId="77777777" w:rsidR="00AE4206" w:rsidRPr="00AE4206" w:rsidRDefault="00AE4206" w:rsidP="00AE4206">
      <w:pPr>
        <w:spacing w:after="0"/>
        <w:ind w:firstLine="709"/>
        <w:jc w:val="both"/>
        <w:rPr>
          <w:rFonts w:cs="Times New Roman"/>
          <w:sz w:val="28"/>
          <w:szCs w:val="28"/>
        </w:rPr>
      </w:pPr>
    </w:p>
    <w:p w14:paraId="40D35B52" w14:textId="77777777" w:rsidR="00353C25" w:rsidRPr="00C82E69" w:rsidRDefault="00353C25" w:rsidP="00353C25">
      <w:pPr>
        <w:spacing w:after="0"/>
        <w:ind w:firstLine="709"/>
        <w:rPr>
          <w:rFonts w:cs="Times New Roman"/>
          <w:sz w:val="28"/>
          <w:szCs w:val="28"/>
        </w:rPr>
      </w:pPr>
      <w:r w:rsidRPr="00C82E69">
        <w:rPr>
          <w:rFonts w:cs="Times New Roman"/>
          <w:sz w:val="28"/>
          <w:szCs w:val="28"/>
        </w:rPr>
        <w:t>Anexă:</w:t>
      </w:r>
    </w:p>
    <w:p w14:paraId="07631FC0" w14:textId="77777777" w:rsidR="00353C25" w:rsidRPr="00C82E69" w:rsidRDefault="00353C25" w:rsidP="00353C25">
      <w:pPr>
        <w:pStyle w:val="ListParagraph"/>
        <w:numPr>
          <w:ilvl w:val="0"/>
          <w:numId w:val="1"/>
        </w:numPr>
        <w:spacing w:after="0"/>
        <w:rPr>
          <w:rFonts w:cs="Times New Roman"/>
          <w:sz w:val="28"/>
          <w:szCs w:val="28"/>
        </w:rPr>
      </w:pPr>
      <w:r w:rsidRPr="00C82E69">
        <w:rPr>
          <w:rFonts w:cs="Times New Roman"/>
          <w:sz w:val="28"/>
          <w:szCs w:val="28"/>
        </w:rPr>
        <w:t>Proiectul de lege</w:t>
      </w:r>
    </w:p>
    <w:p w14:paraId="00C5BCC1" w14:textId="77777777" w:rsidR="00353C25" w:rsidRPr="00C82E69" w:rsidRDefault="00353C25" w:rsidP="00353C25">
      <w:pPr>
        <w:pStyle w:val="ListParagraph"/>
        <w:numPr>
          <w:ilvl w:val="0"/>
          <w:numId w:val="1"/>
        </w:numPr>
        <w:spacing w:after="0"/>
        <w:rPr>
          <w:rFonts w:cs="Times New Roman"/>
          <w:sz w:val="28"/>
          <w:szCs w:val="28"/>
        </w:rPr>
      </w:pPr>
      <w:r w:rsidRPr="00C82E69">
        <w:rPr>
          <w:rFonts w:cs="Times New Roman"/>
          <w:sz w:val="28"/>
          <w:szCs w:val="28"/>
        </w:rPr>
        <w:t>Nota informativă</w:t>
      </w:r>
    </w:p>
    <w:p w14:paraId="3CE6EDD6" w14:textId="77777777" w:rsidR="00353C25" w:rsidRPr="00C82E69" w:rsidRDefault="00353C25" w:rsidP="00353C25">
      <w:pPr>
        <w:spacing w:after="0"/>
        <w:rPr>
          <w:rFonts w:cs="Times New Roman"/>
          <w:sz w:val="28"/>
          <w:szCs w:val="28"/>
        </w:rPr>
      </w:pPr>
    </w:p>
    <w:p w14:paraId="023F0DA7" w14:textId="77777777" w:rsidR="00353C25" w:rsidRPr="00C82E69" w:rsidRDefault="00353C25" w:rsidP="00353C25">
      <w:pPr>
        <w:spacing w:after="0"/>
        <w:rPr>
          <w:rFonts w:cs="Times New Roman"/>
          <w:sz w:val="28"/>
          <w:szCs w:val="28"/>
        </w:rPr>
      </w:pPr>
    </w:p>
    <w:p w14:paraId="47FB759E" w14:textId="77777777" w:rsidR="00353C25" w:rsidRPr="00C82E69" w:rsidRDefault="00353C25" w:rsidP="00353C25">
      <w:pPr>
        <w:spacing w:after="0"/>
        <w:rPr>
          <w:rFonts w:cs="Times New Roman"/>
          <w:sz w:val="28"/>
          <w:szCs w:val="28"/>
        </w:rPr>
      </w:pPr>
    </w:p>
    <w:p w14:paraId="14DBFFDA" w14:textId="77777777" w:rsidR="00353C25" w:rsidRPr="00C82E69" w:rsidRDefault="00353C25" w:rsidP="00353C25">
      <w:pPr>
        <w:spacing w:after="0"/>
        <w:jc w:val="right"/>
        <w:rPr>
          <w:rFonts w:cs="Times New Roman"/>
          <w:b/>
          <w:sz w:val="28"/>
          <w:szCs w:val="28"/>
        </w:rPr>
      </w:pPr>
      <w:r w:rsidRPr="00C82E69">
        <w:rPr>
          <w:rFonts w:cs="Times New Roman"/>
          <w:b/>
          <w:sz w:val="28"/>
          <w:szCs w:val="28"/>
        </w:rPr>
        <w:t>Deputa</w:t>
      </w:r>
      <w:r w:rsidR="00821551">
        <w:rPr>
          <w:rFonts w:cs="Times New Roman"/>
          <w:b/>
          <w:sz w:val="28"/>
          <w:szCs w:val="28"/>
        </w:rPr>
        <w:t>ți</w:t>
      </w:r>
      <w:r w:rsidRPr="00C82E69">
        <w:rPr>
          <w:rFonts w:cs="Times New Roman"/>
          <w:b/>
          <w:sz w:val="28"/>
          <w:szCs w:val="28"/>
        </w:rPr>
        <w:t xml:space="preserve"> în Parlament</w:t>
      </w:r>
    </w:p>
    <w:p w14:paraId="56F30352" w14:textId="77777777" w:rsidR="00353C25" w:rsidRDefault="00353C25" w:rsidP="00353C25">
      <w:pPr>
        <w:spacing w:after="0"/>
        <w:ind w:firstLine="709"/>
        <w:rPr>
          <w:b/>
        </w:rPr>
      </w:pPr>
    </w:p>
    <w:p w14:paraId="43D33250" w14:textId="77777777" w:rsidR="00353C25" w:rsidRPr="005B3ECA" w:rsidRDefault="00353C25" w:rsidP="00353C25"/>
    <w:p w14:paraId="183DF285" w14:textId="77777777" w:rsidR="00353C25" w:rsidRPr="005B3ECA" w:rsidRDefault="00353C25" w:rsidP="00353C25"/>
    <w:p w14:paraId="1B8D886C" w14:textId="77777777" w:rsidR="00353C25" w:rsidRPr="005B3ECA" w:rsidRDefault="00353C25" w:rsidP="00353C25"/>
    <w:p w14:paraId="1FB7623D" w14:textId="77777777" w:rsidR="00353C25" w:rsidRPr="005B3ECA" w:rsidRDefault="00353C25" w:rsidP="00353C25"/>
    <w:p w14:paraId="5940912E" w14:textId="77777777" w:rsidR="00353C25" w:rsidRPr="005B3ECA" w:rsidRDefault="00353C25" w:rsidP="00353C25"/>
    <w:p w14:paraId="1D0E7571" w14:textId="77777777" w:rsidR="00353C25" w:rsidRPr="005B3ECA" w:rsidRDefault="00353C25" w:rsidP="00353C25"/>
    <w:p w14:paraId="4EBC40D3" w14:textId="77777777" w:rsidR="00353C25" w:rsidRDefault="00353C25" w:rsidP="00353C25">
      <w:pPr>
        <w:tabs>
          <w:tab w:val="left" w:pos="3000"/>
        </w:tabs>
        <w:ind w:left="0"/>
      </w:pPr>
    </w:p>
    <w:p w14:paraId="270FB126" w14:textId="77777777" w:rsidR="00353C25" w:rsidRPr="00BF73C5" w:rsidRDefault="00353C25" w:rsidP="00353C25">
      <w:pPr>
        <w:spacing w:after="0" w:line="240" w:lineRule="auto"/>
        <w:ind w:left="567"/>
        <w:jc w:val="right"/>
        <w:rPr>
          <w:rFonts w:eastAsia="Calibri" w:cs="Times New Roman"/>
          <w:i/>
          <w:sz w:val="28"/>
          <w:szCs w:val="28"/>
        </w:rPr>
      </w:pPr>
      <w:r w:rsidRPr="00BF73C5">
        <w:rPr>
          <w:rFonts w:eastAsia="Calibri" w:cs="Times New Roman"/>
          <w:i/>
          <w:sz w:val="28"/>
          <w:szCs w:val="28"/>
        </w:rPr>
        <w:lastRenderedPageBreak/>
        <w:t xml:space="preserve">Proiect </w:t>
      </w:r>
    </w:p>
    <w:p w14:paraId="200BD81F" w14:textId="77777777" w:rsidR="00353C25" w:rsidRPr="00BF73C5" w:rsidRDefault="00353C25" w:rsidP="00353C25">
      <w:pPr>
        <w:spacing w:after="0" w:line="240" w:lineRule="auto"/>
        <w:ind w:left="567"/>
        <w:jc w:val="center"/>
        <w:rPr>
          <w:rFonts w:eastAsia="Calibri" w:cs="Times New Roman"/>
          <w:b/>
          <w:sz w:val="28"/>
          <w:szCs w:val="28"/>
        </w:rPr>
      </w:pPr>
    </w:p>
    <w:p w14:paraId="016EE486" w14:textId="77777777" w:rsidR="00353C25" w:rsidRPr="00BF73C5" w:rsidRDefault="00353C25" w:rsidP="00353C25">
      <w:pPr>
        <w:spacing w:after="0" w:line="240" w:lineRule="auto"/>
        <w:ind w:left="567"/>
        <w:jc w:val="center"/>
        <w:rPr>
          <w:rFonts w:eastAsia="Calibri" w:cs="Times New Roman"/>
          <w:b/>
          <w:sz w:val="28"/>
          <w:szCs w:val="28"/>
        </w:rPr>
      </w:pPr>
    </w:p>
    <w:p w14:paraId="16419231" w14:textId="77777777" w:rsidR="00353C25" w:rsidRPr="00BF73C5" w:rsidRDefault="00353C25" w:rsidP="00353C25">
      <w:pPr>
        <w:spacing w:after="0" w:line="240" w:lineRule="auto"/>
        <w:ind w:left="567"/>
        <w:jc w:val="center"/>
        <w:rPr>
          <w:rFonts w:eastAsia="Calibri" w:cs="Times New Roman"/>
          <w:b/>
          <w:sz w:val="28"/>
          <w:szCs w:val="28"/>
        </w:rPr>
      </w:pPr>
      <w:r w:rsidRPr="00BF73C5">
        <w:rPr>
          <w:rFonts w:eastAsia="Calibri" w:cs="Times New Roman"/>
          <w:b/>
          <w:sz w:val="28"/>
          <w:szCs w:val="28"/>
        </w:rPr>
        <w:t>PARLAMENTUL REPUBLICII MOLDOVA</w:t>
      </w:r>
    </w:p>
    <w:p w14:paraId="6C922D67" w14:textId="77777777" w:rsidR="00353C25" w:rsidRPr="00BF73C5" w:rsidRDefault="00353C25" w:rsidP="00353C25">
      <w:pPr>
        <w:spacing w:after="0" w:line="240" w:lineRule="auto"/>
        <w:ind w:left="567"/>
        <w:jc w:val="center"/>
        <w:rPr>
          <w:rFonts w:eastAsia="Calibri" w:cs="Times New Roman"/>
          <w:b/>
          <w:sz w:val="28"/>
          <w:szCs w:val="28"/>
        </w:rPr>
      </w:pPr>
    </w:p>
    <w:p w14:paraId="3EE4B853" w14:textId="77777777" w:rsidR="00353C25" w:rsidRPr="00BF73C5" w:rsidRDefault="00353C25" w:rsidP="00353C25">
      <w:pPr>
        <w:spacing w:after="0" w:line="240" w:lineRule="auto"/>
        <w:ind w:left="567"/>
        <w:jc w:val="center"/>
        <w:rPr>
          <w:rFonts w:eastAsia="Calibri" w:cs="Times New Roman"/>
          <w:b/>
          <w:sz w:val="28"/>
          <w:szCs w:val="28"/>
        </w:rPr>
      </w:pPr>
      <w:r w:rsidRPr="00BF73C5">
        <w:rPr>
          <w:rFonts w:eastAsia="Calibri" w:cs="Times New Roman"/>
          <w:b/>
          <w:sz w:val="28"/>
          <w:szCs w:val="28"/>
        </w:rPr>
        <w:t>LEGE</w:t>
      </w:r>
    </w:p>
    <w:p w14:paraId="67801999" w14:textId="77777777" w:rsidR="00924E70" w:rsidRDefault="00605F26" w:rsidP="00924E70">
      <w:pPr>
        <w:spacing w:after="0" w:line="240" w:lineRule="auto"/>
        <w:ind w:left="567"/>
        <w:jc w:val="center"/>
        <w:rPr>
          <w:rFonts w:eastAsia="Calibri" w:cs="Times New Roman"/>
          <w:b/>
          <w:sz w:val="28"/>
          <w:szCs w:val="28"/>
        </w:rPr>
      </w:pPr>
      <w:r>
        <w:rPr>
          <w:rFonts w:eastAsia="Calibri" w:cs="Times New Roman"/>
          <w:b/>
          <w:sz w:val="28"/>
          <w:szCs w:val="28"/>
        </w:rPr>
        <w:t>pentru modificarea L</w:t>
      </w:r>
      <w:r w:rsidR="00AE4206">
        <w:rPr>
          <w:rFonts w:eastAsia="Calibri" w:cs="Times New Roman"/>
          <w:b/>
          <w:sz w:val="28"/>
          <w:szCs w:val="28"/>
        </w:rPr>
        <w:t xml:space="preserve">egii cu </w:t>
      </w:r>
      <w:r w:rsidR="00AE4206" w:rsidRPr="00AE4206">
        <w:rPr>
          <w:rFonts w:eastAsia="Calibri" w:cs="Times New Roman"/>
          <w:b/>
          <w:sz w:val="28"/>
          <w:szCs w:val="28"/>
        </w:rPr>
        <w:t xml:space="preserve">privire la instituirea unor </w:t>
      </w:r>
    </w:p>
    <w:p w14:paraId="3862ED6E" w14:textId="77777777" w:rsidR="00924E70" w:rsidRDefault="00AE4206" w:rsidP="00924E70">
      <w:pPr>
        <w:spacing w:after="0" w:line="240" w:lineRule="auto"/>
        <w:ind w:left="567"/>
        <w:jc w:val="center"/>
        <w:rPr>
          <w:rFonts w:eastAsia="Calibri" w:cs="Times New Roman"/>
          <w:b/>
          <w:sz w:val="28"/>
          <w:szCs w:val="28"/>
        </w:rPr>
      </w:pPr>
      <w:r w:rsidRPr="00AE4206">
        <w:rPr>
          <w:rFonts w:eastAsia="Calibri" w:cs="Times New Roman"/>
          <w:b/>
          <w:sz w:val="28"/>
          <w:szCs w:val="28"/>
        </w:rPr>
        <w:t>măsuri pe perioada</w:t>
      </w:r>
      <w:r>
        <w:rPr>
          <w:rFonts w:eastAsia="Calibri" w:cs="Times New Roman"/>
          <w:b/>
          <w:sz w:val="28"/>
          <w:szCs w:val="28"/>
        </w:rPr>
        <w:t xml:space="preserve"> </w:t>
      </w:r>
      <w:r w:rsidRPr="00AE4206">
        <w:rPr>
          <w:rFonts w:eastAsia="Calibri" w:cs="Times New Roman"/>
          <w:b/>
          <w:sz w:val="28"/>
          <w:szCs w:val="28"/>
        </w:rPr>
        <w:t xml:space="preserve">stării de urgență în sănătate </w:t>
      </w:r>
    </w:p>
    <w:p w14:paraId="463B6F8D" w14:textId="77777777" w:rsidR="00924E70" w:rsidRDefault="00AE4206" w:rsidP="00924E70">
      <w:pPr>
        <w:spacing w:after="0" w:line="240" w:lineRule="auto"/>
        <w:ind w:left="567"/>
        <w:jc w:val="center"/>
        <w:rPr>
          <w:rFonts w:eastAsia="Calibri" w:cs="Times New Roman"/>
          <w:b/>
          <w:sz w:val="28"/>
          <w:szCs w:val="28"/>
        </w:rPr>
      </w:pPr>
      <w:r w:rsidRPr="00AE4206">
        <w:rPr>
          <w:rFonts w:eastAsia="Calibri" w:cs="Times New Roman"/>
          <w:b/>
          <w:sz w:val="28"/>
          <w:szCs w:val="28"/>
        </w:rPr>
        <w:t>publică și modificarea</w:t>
      </w:r>
      <w:r>
        <w:rPr>
          <w:rFonts w:eastAsia="Calibri" w:cs="Times New Roman"/>
          <w:b/>
          <w:sz w:val="28"/>
          <w:szCs w:val="28"/>
        </w:rPr>
        <w:t xml:space="preserve"> </w:t>
      </w:r>
      <w:r w:rsidRPr="00AE4206">
        <w:rPr>
          <w:rFonts w:eastAsia="Calibri" w:cs="Times New Roman"/>
          <w:b/>
          <w:sz w:val="28"/>
          <w:szCs w:val="28"/>
        </w:rPr>
        <w:t>unor acte normative</w:t>
      </w:r>
      <w:r>
        <w:rPr>
          <w:rFonts w:eastAsia="Calibri" w:cs="Times New Roman"/>
          <w:b/>
          <w:sz w:val="28"/>
          <w:szCs w:val="28"/>
        </w:rPr>
        <w:t xml:space="preserve"> </w:t>
      </w:r>
    </w:p>
    <w:p w14:paraId="71333ED9" w14:textId="77777777" w:rsidR="00353C25" w:rsidRPr="00BF73C5" w:rsidRDefault="00605F26" w:rsidP="00924E70">
      <w:pPr>
        <w:spacing w:after="0" w:line="240" w:lineRule="auto"/>
        <w:ind w:left="567"/>
        <w:jc w:val="center"/>
        <w:rPr>
          <w:rFonts w:eastAsia="Calibri" w:cs="Times New Roman"/>
          <w:b/>
          <w:sz w:val="28"/>
          <w:szCs w:val="28"/>
        </w:rPr>
      </w:pPr>
      <w:r>
        <w:rPr>
          <w:rFonts w:eastAsia="Calibri" w:cs="Times New Roman"/>
          <w:b/>
          <w:sz w:val="28"/>
          <w:szCs w:val="28"/>
        </w:rPr>
        <w:t xml:space="preserve">nr. 69 din 21 mai </w:t>
      </w:r>
      <w:r w:rsidR="00AE4206">
        <w:rPr>
          <w:rFonts w:eastAsia="Calibri" w:cs="Times New Roman"/>
          <w:b/>
          <w:sz w:val="28"/>
          <w:szCs w:val="28"/>
        </w:rPr>
        <w:t>2020</w:t>
      </w:r>
    </w:p>
    <w:p w14:paraId="55FF07BD" w14:textId="77777777" w:rsidR="00353C25" w:rsidRPr="00BF73C5" w:rsidRDefault="00353C25" w:rsidP="00353C25">
      <w:pPr>
        <w:spacing w:after="0" w:line="240" w:lineRule="auto"/>
        <w:ind w:left="567"/>
        <w:rPr>
          <w:rFonts w:eastAsia="Calibri" w:cs="Times New Roman"/>
          <w:b/>
          <w:sz w:val="28"/>
          <w:szCs w:val="28"/>
        </w:rPr>
      </w:pPr>
    </w:p>
    <w:p w14:paraId="33D8AFB5" w14:textId="77777777" w:rsidR="00353C25" w:rsidRPr="00BF73C5" w:rsidRDefault="00353C25" w:rsidP="00353C25">
      <w:pPr>
        <w:spacing w:after="0" w:line="240" w:lineRule="auto"/>
        <w:ind w:left="567" w:firstLine="708"/>
        <w:jc w:val="both"/>
        <w:rPr>
          <w:rFonts w:eastAsia="Calibri" w:cs="Times New Roman"/>
          <w:sz w:val="28"/>
          <w:szCs w:val="28"/>
        </w:rPr>
      </w:pPr>
      <w:r w:rsidRPr="00BF73C5">
        <w:rPr>
          <w:rFonts w:eastAsia="Calibri" w:cs="Times New Roman"/>
          <w:sz w:val="28"/>
          <w:szCs w:val="28"/>
        </w:rPr>
        <w:t xml:space="preserve">Parlamentul adoptă prezenta lege organică. </w:t>
      </w:r>
    </w:p>
    <w:p w14:paraId="1AD988A0" w14:textId="77777777" w:rsidR="00353C25" w:rsidRPr="00BF73C5" w:rsidRDefault="00353C25" w:rsidP="00353C25">
      <w:pPr>
        <w:spacing w:after="0" w:line="240" w:lineRule="auto"/>
        <w:ind w:left="567"/>
        <w:jc w:val="both"/>
        <w:rPr>
          <w:rFonts w:eastAsia="Calibri" w:cs="Times New Roman"/>
          <w:sz w:val="28"/>
          <w:szCs w:val="28"/>
        </w:rPr>
      </w:pPr>
    </w:p>
    <w:p w14:paraId="265B1BBF" w14:textId="77777777" w:rsidR="00605F26" w:rsidRDefault="00605F26" w:rsidP="00F83C53">
      <w:pPr>
        <w:spacing w:after="0" w:line="240" w:lineRule="auto"/>
        <w:ind w:left="567" w:firstLine="708"/>
        <w:jc w:val="both"/>
        <w:rPr>
          <w:rFonts w:eastAsia="Times New Roman" w:cs="Times New Roman"/>
          <w:sz w:val="28"/>
          <w:szCs w:val="28"/>
          <w:lang w:eastAsia="ru-RU"/>
        </w:rPr>
      </w:pPr>
      <w:r>
        <w:rPr>
          <w:rFonts w:eastAsia="Times New Roman" w:cs="Times New Roman"/>
          <w:b/>
          <w:bCs/>
          <w:sz w:val="28"/>
          <w:szCs w:val="28"/>
          <w:lang w:eastAsia="ru-RU"/>
        </w:rPr>
        <w:t>Art.I</w:t>
      </w:r>
      <w:r w:rsidR="00353C25" w:rsidRPr="00BF73C5">
        <w:rPr>
          <w:rFonts w:eastAsia="Times New Roman" w:cs="Times New Roman"/>
          <w:b/>
          <w:bCs/>
          <w:sz w:val="28"/>
          <w:szCs w:val="28"/>
          <w:lang w:eastAsia="ru-RU"/>
        </w:rPr>
        <w:t>.</w:t>
      </w:r>
      <w:r w:rsidR="00353C25" w:rsidRPr="00BF73C5">
        <w:rPr>
          <w:rFonts w:eastAsia="Times New Roman" w:cs="Times New Roman"/>
          <w:sz w:val="28"/>
          <w:szCs w:val="28"/>
          <w:lang w:eastAsia="ru-RU"/>
        </w:rPr>
        <w:t xml:space="preserve"> –</w:t>
      </w:r>
      <w:r>
        <w:rPr>
          <w:rFonts w:eastAsia="Times New Roman" w:cs="Times New Roman"/>
          <w:sz w:val="28"/>
          <w:szCs w:val="28"/>
          <w:lang w:eastAsia="ru-RU"/>
        </w:rPr>
        <w:t xml:space="preserve"> </w:t>
      </w:r>
      <w:r w:rsidR="00F83C53">
        <w:rPr>
          <w:rFonts w:eastAsia="Times New Roman" w:cs="Times New Roman"/>
          <w:sz w:val="28"/>
          <w:szCs w:val="28"/>
          <w:lang w:eastAsia="ru-RU"/>
        </w:rPr>
        <w:t xml:space="preserve">Legea </w:t>
      </w:r>
      <w:r w:rsidR="00F83C53" w:rsidRPr="00F83C53">
        <w:rPr>
          <w:rFonts w:eastAsia="Times New Roman" w:cs="Times New Roman"/>
          <w:sz w:val="28"/>
          <w:szCs w:val="28"/>
          <w:lang w:eastAsia="ru-RU"/>
        </w:rPr>
        <w:t>cu privire la instituirea unor măsuri pe perioada stării de urgență în sănătate publică și modificarea unor acte normative</w:t>
      </w:r>
      <w:r>
        <w:rPr>
          <w:rFonts w:eastAsia="Times New Roman" w:cs="Times New Roman"/>
          <w:sz w:val="28"/>
          <w:szCs w:val="28"/>
          <w:lang w:eastAsia="ru-RU"/>
        </w:rPr>
        <w:t xml:space="preserve"> nr. 69 din 21 mai </w:t>
      </w:r>
      <w:r w:rsidR="00F83C53">
        <w:rPr>
          <w:rFonts w:eastAsia="Times New Roman" w:cs="Times New Roman"/>
          <w:sz w:val="28"/>
          <w:szCs w:val="28"/>
          <w:lang w:eastAsia="ru-RU"/>
        </w:rPr>
        <w:t>2020 (Monitorul Oficial al Republicii Moldova Nr. 124-125</w:t>
      </w:r>
      <w:r w:rsidR="00271F6A">
        <w:rPr>
          <w:rFonts w:eastAsia="Times New Roman" w:cs="Times New Roman"/>
          <w:sz w:val="28"/>
          <w:szCs w:val="28"/>
          <w:lang w:eastAsia="ru-RU"/>
        </w:rPr>
        <w:t>,</w:t>
      </w:r>
      <w:r w:rsidR="00510CAA">
        <w:rPr>
          <w:rFonts w:eastAsia="Times New Roman" w:cs="Times New Roman"/>
          <w:sz w:val="28"/>
          <w:szCs w:val="28"/>
          <w:lang w:eastAsia="ru-RU"/>
        </w:rPr>
        <w:t xml:space="preserve"> art.222 din 26 mai </w:t>
      </w:r>
      <w:r w:rsidR="00F83C53">
        <w:rPr>
          <w:rFonts w:eastAsia="Times New Roman" w:cs="Times New Roman"/>
          <w:sz w:val="28"/>
          <w:szCs w:val="28"/>
          <w:lang w:eastAsia="ru-RU"/>
        </w:rPr>
        <w:t xml:space="preserve">2020) </w:t>
      </w:r>
      <w:r>
        <w:rPr>
          <w:rFonts w:eastAsia="Times New Roman" w:cs="Times New Roman"/>
          <w:sz w:val="28"/>
          <w:szCs w:val="28"/>
          <w:lang w:eastAsia="ru-RU"/>
        </w:rPr>
        <w:t>se completează cu Articolul XXVIII</w:t>
      </w:r>
      <w:r w:rsidRPr="00605F26">
        <w:rPr>
          <w:rFonts w:eastAsia="Times New Roman" w:cs="Times New Roman"/>
          <w:sz w:val="28"/>
          <w:szCs w:val="28"/>
          <w:vertAlign w:val="superscript"/>
          <w:lang w:eastAsia="ru-RU"/>
        </w:rPr>
        <w:t>1</w:t>
      </w:r>
      <w:r>
        <w:rPr>
          <w:rFonts w:eastAsia="Times New Roman" w:cs="Times New Roman"/>
          <w:sz w:val="28"/>
          <w:szCs w:val="28"/>
          <w:lang w:eastAsia="ru-RU"/>
        </w:rPr>
        <w:t xml:space="preserve"> cu următorul cuprins:</w:t>
      </w:r>
    </w:p>
    <w:p w14:paraId="10443C04" w14:textId="77777777" w:rsidR="00510CAA" w:rsidRDefault="00510CAA" w:rsidP="00F83C53">
      <w:pPr>
        <w:spacing w:after="0" w:line="240" w:lineRule="auto"/>
        <w:ind w:left="567" w:firstLine="708"/>
        <w:jc w:val="both"/>
        <w:rPr>
          <w:rFonts w:eastAsia="Times New Roman" w:cs="Times New Roman"/>
          <w:bCs/>
          <w:sz w:val="28"/>
          <w:szCs w:val="28"/>
          <w:lang w:eastAsia="ru-RU"/>
        </w:rPr>
      </w:pPr>
    </w:p>
    <w:p w14:paraId="24BF1FD3" w14:textId="599DA002" w:rsidR="00605F26" w:rsidRDefault="00605F26" w:rsidP="00F83C53">
      <w:pPr>
        <w:spacing w:after="0" w:line="240" w:lineRule="auto"/>
        <w:ind w:left="567" w:firstLine="708"/>
        <w:jc w:val="both"/>
        <w:rPr>
          <w:rFonts w:eastAsia="Times New Roman" w:cs="Times New Roman"/>
          <w:bCs/>
          <w:sz w:val="28"/>
          <w:szCs w:val="28"/>
          <w:lang w:eastAsia="ru-RU"/>
        </w:rPr>
      </w:pPr>
      <w:r w:rsidRPr="00605F26">
        <w:rPr>
          <w:rFonts w:eastAsia="Times New Roman" w:cs="Times New Roman"/>
          <w:bCs/>
          <w:sz w:val="28"/>
          <w:szCs w:val="28"/>
          <w:lang w:eastAsia="ru-RU"/>
        </w:rPr>
        <w:t>„</w:t>
      </w:r>
      <w:r w:rsidRPr="00605F26">
        <w:rPr>
          <w:rFonts w:eastAsia="Times New Roman" w:cs="Times New Roman"/>
          <w:b/>
          <w:bCs/>
          <w:sz w:val="28"/>
          <w:szCs w:val="28"/>
          <w:lang w:eastAsia="ru-RU"/>
        </w:rPr>
        <w:t>Art.XXVIII</w:t>
      </w:r>
      <w:r w:rsidRPr="00605F26">
        <w:rPr>
          <w:rFonts w:eastAsia="Times New Roman" w:cs="Times New Roman"/>
          <w:b/>
          <w:bCs/>
          <w:sz w:val="28"/>
          <w:szCs w:val="28"/>
          <w:vertAlign w:val="superscript"/>
          <w:lang w:eastAsia="ru-RU"/>
        </w:rPr>
        <w:t>1</w:t>
      </w:r>
      <w:r w:rsidRPr="008C0C7B">
        <w:rPr>
          <w:rFonts w:eastAsia="Times New Roman" w:cs="Times New Roman"/>
          <w:bCs/>
          <w:sz w:val="28"/>
          <w:szCs w:val="28"/>
          <w:lang w:eastAsia="ru-RU"/>
        </w:rPr>
        <w:t>.</w:t>
      </w:r>
      <w:r w:rsidRPr="00605F26">
        <w:rPr>
          <w:rFonts w:eastAsia="Times New Roman" w:cs="Times New Roman"/>
          <w:b/>
          <w:bCs/>
          <w:sz w:val="28"/>
          <w:szCs w:val="28"/>
          <w:lang w:eastAsia="ru-RU"/>
        </w:rPr>
        <w:t xml:space="preserve"> </w:t>
      </w:r>
      <w:r w:rsidRPr="00605F26">
        <w:rPr>
          <w:rFonts w:eastAsia="Times New Roman" w:cs="Times New Roman"/>
          <w:bCs/>
          <w:sz w:val="28"/>
          <w:szCs w:val="28"/>
          <w:lang w:eastAsia="ru-RU"/>
        </w:rPr>
        <w:t>- Pe perioada stării de urgență în sănătate publică,</w:t>
      </w:r>
      <w:r w:rsidR="00F90EA8">
        <w:rPr>
          <w:rFonts w:eastAsia="Times New Roman" w:cs="Times New Roman"/>
          <w:bCs/>
          <w:sz w:val="28"/>
          <w:szCs w:val="28"/>
          <w:lang w:eastAsia="ru-RU"/>
        </w:rPr>
        <w:t xml:space="preserve"> declarate la nivel național sau local,</w:t>
      </w:r>
      <w:r w:rsidR="00CD654A">
        <w:rPr>
          <w:rFonts w:eastAsia="Times New Roman" w:cs="Times New Roman"/>
          <w:bCs/>
          <w:sz w:val="28"/>
          <w:szCs w:val="28"/>
          <w:lang w:eastAsia="ru-RU"/>
        </w:rPr>
        <w:t xml:space="preserve"> Guvernul va reglementa preț</w:t>
      </w:r>
      <w:r w:rsidRPr="00605F26">
        <w:rPr>
          <w:rFonts w:eastAsia="Times New Roman" w:cs="Times New Roman"/>
          <w:bCs/>
          <w:sz w:val="28"/>
          <w:szCs w:val="28"/>
          <w:lang w:eastAsia="ru-RU"/>
        </w:rPr>
        <w:t xml:space="preserve">urile/tarifele la serviciile de diagnostic de laborator al infecției </w:t>
      </w:r>
      <w:r w:rsidR="00CD654A">
        <w:rPr>
          <w:rFonts w:eastAsia="Times New Roman" w:cs="Times New Roman"/>
          <w:bCs/>
          <w:sz w:val="28"/>
          <w:szCs w:val="28"/>
          <w:lang w:eastAsia="ru-RU"/>
        </w:rPr>
        <w:t>cu SARS-CoV-2 ș</w:t>
      </w:r>
      <w:r w:rsidRPr="00605F26">
        <w:rPr>
          <w:rFonts w:eastAsia="Times New Roman" w:cs="Times New Roman"/>
          <w:bCs/>
          <w:sz w:val="28"/>
          <w:szCs w:val="28"/>
          <w:lang w:eastAsia="ru-RU"/>
        </w:rPr>
        <w:t>i la serviciile de imunizare (vaccinare).</w:t>
      </w:r>
      <w:r>
        <w:rPr>
          <w:rFonts w:eastAsia="Times New Roman" w:cs="Times New Roman"/>
          <w:bCs/>
          <w:sz w:val="28"/>
          <w:szCs w:val="28"/>
          <w:lang w:eastAsia="ru-RU"/>
        </w:rPr>
        <w:t>”</w:t>
      </w:r>
    </w:p>
    <w:p w14:paraId="5334A83C" w14:textId="77777777" w:rsidR="00605F26" w:rsidRDefault="00605F26" w:rsidP="00F83C53">
      <w:pPr>
        <w:spacing w:after="0" w:line="240" w:lineRule="auto"/>
        <w:ind w:left="567" w:firstLine="708"/>
        <w:jc w:val="both"/>
        <w:rPr>
          <w:rFonts w:eastAsia="Times New Roman" w:cs="Times New Roman"/>
          <w:bCs/>
          <w:sz w:val="28"/>
          <w:szCs w:val="28"/>
          <w:lang w:eastAsia="ru-RU"/>
        </w:rPr>
      </w:pPr>
    </w:p>
    <w:p w14:paraId="38FEDE59" w14:textId="77777777" w:rsidR="00083F18" w:rsidRDefault="00083F18" w:rsidP="00083F18">
      <w:pPr>
        <w:spacing w:after="0" w:line="240" w:lineRule="auto"/>
        <w:ind w:left="567" w:firstLine="708"/>
        <w:jc w:val="both"/>
      </w:pPr>
      <w:r w:rsidRPr="00605F26">
        <w:rPr>
          <w:rFonts w:eastAsia="Times New Roman" w:cs="Times New Roman"/>
          <w:b/>
          <w:bCs/>
          <w:sz w:val="28"/>
          <w:szCs w:val="28"/>
          <w:lang w:eastAsia="ru-RU"/>
        </w:rPr>
        <w:t>Art.II.</w:t>
      </w:r>
      <w:r>
        <w:rPr>
          <w:rFonts w:eastAsia="Times New Roman" w:cs="Times New Roman"/>
          <w:bCs/>
          <w:sz w:val="28"/>
          <w:szCs w:val="28"/>
          <w:lang w:eastAsia="ru-RU"/>
        </w:rPr>
        <w:t xml:space="preserve"> – (1) </w:t>
      </w:r>
      <w:r w:rsidRPr="00605F26">
        <w:rPr>
          <w:rFonts w:eastAsia="Times New Roman" w:cs="Times New Roman"/>
          <w:bCs/>
          <w:sz w:val="28"/>
          <w:szCs w:val="28"/>
          <w:lang w:eastAsia="ru-RU"/>
        </w:rPr>
        <w:t>Prezenta lege intră în vigoare la data publicării în Monitorul Oficial al Republicii Moldova.</w:t>
      </w:r>
      <w:r w:rsidRPr="004829D3">
        <w:t xml:space="preserve"> </w:t>
      </w:r>
    </w:p>
    <w:p w14:paraId="2626E3AF" w14:textId="24A4BBF3" w:rsidR="00605F26" w:rsidRDefault="00083F18" w:rsidP="00083F18">
      <w:pPr>
        <w:spacing w:after="0" w:line="240" w:lineRule="auto"/>
        <w:ind w:left="567" w:firstLine="708"/>
        <w:jc w:val="both"/>
        <w:rPr>
          <w:rFonts w:eastAsia="Times New Roman" w:cs="Times New Roman"/>
          <w:sz w:val="28"/>
          <w:szCs w:val="28"/>
          <w:lang w:eastAsia="ru-RU"/>
        </w:rPr>
      </w:pPr>
      <w:r>
        <w:rPr>
          <w:rFonts w:eastAsia="Times New Roman" w:cs="Times New Roman"/>
          <w:bCs/>
          <w:sz w:val="28"/>
          <w:szCs w:val="28"/>
          <w:lang w:eastAsia="ru-RU"/>
        </w:rPr>
        <w:t xml:space="preserve">(2) </w:t>
      </w:r>
      <w:r w:rsidRPr="004829D3">
        <w:rPr>
          <w:rFonts w:eastAsia="Times New Roman" w:cs="Times New Roman"/>
          <w:bCs/>
          <w:sz w:val="28"/>
          <w:szCs w:val="28"/>
          <w:lang w:eastAsia="ru-RU"/>
        </w:rPr>
        <w:t>Guvernul, în decurs de 15 zile de la data publicării în Monitorul Oficial al Republicii Moldova, va adopta actele normative necesare executării prezentei legi.</w:t>
      </w:r>
    </w:p>
    <w:p w14:paraId="3CF97AE7" w14:textId="77777777" w:rsidR="00271F6A" w:rsidRDefault="00271F6A" w:rsidP="00271F6A">
      <w:pPr>
        <w:spacing w:after="0" w:line="240" w:lineRule="auto"/>
        <w:ind w:firstLine="283"/>
        <w:jc w:val="both"/>
        <w:rPr>
          <w:rFonts w:eastAsia="Times New Roman" w:cs="Times New Roman"/>
          <w:sz w:val="28"/>
          <w:szCs w:val="28"/>
          <w:lang w:eastAsia="ru-RU"/>
        </w:rPr>
      </w:pPr>
    </w:p>
    <w:p w14:paraId="49ECD0F3" w14:textId="77777777" w:rsidR="00F83C53" w:rsidRPr="00F228B2" w:rsidRDefault="00F83C53" w:rsidP="00F83C53">
      <w:pPr>
        <w:spacing w:after="0" w:line="240" w:lineRule="auto"/>
        <w:ind w:left="567" w:firstLine="708"/>
        <w:jc w:val="both"/>
        <w:rPr>
          <w:rFonts w:eastAsia="Times New Roman" w:cs="Times New Roman"/>
          <w:sz w:val="28"/>
          <w:szCs w:val="28"/>
          <w:lang w:eastAsia="ru-RU"/>
        </w:rPr>
      </w:pPr>
    </w:p>
    <w:p w14:paraId="1D18DCBC" w14:textId="77777777" w:rsidR="00353C25" w:rsidRPr="002B308F" w:rsidRDefault="00353C25" w:rsidP="00353C25">
      <w:pPr>
        <w:spacing w:after="0" w:line="240" w:lineRule="auto"/>
        <w:ind w:left="567" w:firstLine="708"/>
        <w:jc w:val="both"/>
        <w:rPr>
          <w:rFonts w:eastAsia="Calibri" w:cs="Times New Roman"/>
          <w:b/>
          <w:bCs/>
          <w:sz w:val="28"/>
          <w:szCs w:val="28"/>
        </w:rPr>
      </w:pPr>
      <w:r w:rsidRPr="002B308F">
        <w:rPr>
          <w:rFonts w:eastAsia="Calibri" w:cs="Times New Roman"/>
          <w:b/>
          <w:bCs/>
          <w:sz w:val="28"/>
          <w:szCs w:val="28"/>
        </w:rPr>
        <w:t>Președintele Parlamentului</w:t>
      </w:r>
    </w:p>
    <w:p w14:paraId="5DD8E5B2" w14:textId="77777777" w:rsidR="00CB0D53" w:rsidRDefault="00CB0D53" w:rsidP="00AD5C26">
      <w:pPr>
        <w:spacing w:after="0" w:line="240" w:lineRule="auto"/>
        <w:ind w:left="0"/>
        <w:rPr>
          <w:rFonts w:cs="Times New Roman"/>
          <w:i/>
          <w:sz w:val="28"/>
          <w:szCs w:val="28"/>
        </w:rPr>
      </w:pPr>
    </w:p>
    <w:p w14:paraId="64F0CFDA" w14:textId="77777777" w:rsidR="00AD5C26" w:rsidRDefault="00AD5C26" w:rsidP="00AD5C26">
      <w:pPr>
        <w:spacing w:after="0" w:line="240" w:lineRule="auto"/>
        <w:ind w:left="0"/>
        <w:rPr>
          <w:rFonts w:eastAsia="Calibri" w:cs="Times New Roman"/>
          <w:b/>
          <w:sz w:val="28"/>
          <w:szCs w:val="28"/>
        </w:rPr>
      </w:pPr>
    </w:p>
    <w:p w14:paraId="0562D782" w14:textId="77777777" w:rsidR="00CB0D53" w:rsidRDefault="00CB0D53" w:rsidP="00353C25">
      <w:pPr>
        <w:spacing w:after="0" w:line="240" w:lineRule="auto"/>
        <w:ind w:left="567"/>
        <w:jc w:val="center"/>
        <w:rPr>
          <w:rFonts w:eastAsia="Calibri" w:cs="Times New Roman"/>
          <w:b/>
          <w:sz w:val="28"/>
          <w:szCs w:val="28"/>
        </w:rPr>
      </w:pPr>
    </w:p>
    <w:p w14:paraId="3BF24CA0" w14:textId="77777777" w:rsidR="009E3DDF" w:rsidRDefault="009E3DDF">
      <w:pPr>
        <w:spacing w:after="160" w:line="259" w:lineRule="auto"/>
        <w:ind w:left="0"/>
        <w:rPr>
          <w:rFonts w:eastAsia="Calibri" w:cs="Times New Roman"/>
          <w:b/>
          <w:sz w:val="28"/>
          <w:szCs w:val="28"/>
        </w:rPr>
      </w:pPr>
      <w:r>
        <w:rPr>
          <w:rFonts w:eastAsia="Calibri" w:cs="Times New Roman"/>
          <w:b/>
          <w:sz w:val="28"/>
          <w:szCs w:val="28"/>
        </w:rPr>
        <w:br w:type="page"/>
      </w:r>
    </w:p>
    <w:p w14:paraId="59726B04" w14:textId="77777777" w:rsidR="00353C25" w:rsidRPr="00862B46" w:rsidRDefault="00353C25" w:rsidP="00353C25">
      <w:pPr>
        <w:spacing w:after="0" w:line="240" w:lineRule="auto"/>
        <w:ind w:left="567"/>
        <w:jc w:val="center"/>
        <w:rPr>
          <w:rFonts w:eastAsia="Calibri" w:cs="Times New Roman"/>
          <w:b/>
          <w:sz w:val="28"/>
          <w:szCs w:val="28"/>
        </w:rPr>
      </w:pPr>
      <w:r w:rsidRPr="00862B46">
        <w:rPr>
          <w:rFonts w:eastAsia="Calibri" w:cs="Times New Roman"/>
          <w:b/>
          <w:sz w:val="28"/>
          <w:szCs w:val="28"/>
        </w:rPr>
        <w:lastRenderedPageBreak/>
        <w:t xml:space="preserve">NOTĂ INFORMATIVĂ  </w:t>
      </w:r>
    </w:p>
    <w:p w14:paraId="158070F1" w14:textId="77777777" w:rsidR="00924E70" w:rsidRPr="00862B46" w:rsidRDefault="009E3DDF" w:rsidP="00924E70">
      <w:pPr>
        <w:spacing w:after="0" w:line="240" w:lineRule="auto"/>
        <w:ind w:left="567"/>
        <w:jc w:val="center"/>
        <w:rPr>
          <w:rFonts w:eastAsia="Calibri" w:cs="Times New Roman"/>
          <w:b/>
          <w:sz w:val="28"/>
          <w:szCs w:val="28"/>
        </w:rPr>
      </w:pPr>
      <w:r w:rsidRPr="00862B46">
        <w:rPr>
          <w:rFonts w:eastAsia="Calibri" w:cs="Times New Roman"/>
          <w:b/>
          <w:sz w:val="28"/>
          <w:szCs w:val="28"/>
        </w:rPr>
        <w:t>l</w:t>
      </w:r>
      <w:r w:rsidR="00924E70" w:rsidRPr="00862B46">
        <w:rPr>
          <w:rFonts w:eastAsia="Calibri" w:cs="Times New Roman"/>
          <w:b/>
          <w:sz w:val="28"/>
          <w:szCs w:val="28"/>
        </w:rPr>
        <w:t xml:space="preserve">a proiectul de lege pentru modificarea </w:t>
      </w:r>
      <w:bookmarkStart w:id="0" w:name="_Hlk52442234"/>
      <w:r w:rsidR="00924E70" w:rsidRPr="00862B46">
        <w:rPr>
          <w:rFonts w:eastAsia="Calibri" w:cs="Times New Roman"/>
          <w:b/>
          <w:sz w:val="28"/>
          <w:szCs w:val="28"/>
        </w:rPr>
        <w:t xml:space="preserve">Legii cu privire </w:t>
      </w:r>
    </w:p>
    <w:p w14:paraId="7B798405" w14:textId="77777777" w:rsidR="00924E70" w:rsidRPr="00862B46" w:rsidRDefault="00924E70" w:rsidP="00924E70">
      <w:pPr>
        <w:spacing w:after="0" w:line="240" w:lineRule="auto"/>
        <w:ind w:left="567"/>
        <w:jc w:val="center"/>
        <w:rPr>
          <w:rFonts w:eastAsia="Calibri" w:cs="Times New Roman"/>
          <w:b/>
          <w:sz w:val="28"/>
          <w:szCs w:val="28"/>
        </w:rPr>
      </w:pPr>
      <w:r w:rsidRPr="00862B46">
        <w:rPr>
          <w:rFonts w:eastAsia="Calibri" w:cs="Times New Roman"/>
          <w:b/>
          <w:sz w:val="28"/>
          <w:szCs w:val="28"/>
        </w:rPr>
        <w:t xml:space="preserve">la instituirea unor măsuri pe perioada stării de urgență </w:t>
      </w:r>
    </w:p>
    <w:p w14:paraId="7FCAB60A" w14:textId="77777777" w:rsidR="00924E70" w:rsidRPr="00862B46" w:rsidRDefault="00924E70" w:rsidP="00924E70">
      <w:pPr>
        <w:spacing w:after="0" w:line="240" w:lineRule="auto"/>
        <w:ind w:left="567"/>
        <w:jc w:val="center"/>
        <w:rPr>
          <w:rFonts w:eastAsia="Calibri" w:cs="Times New Roman"/>
          <w:b/>
          <w:sz w:val="28"/>
          <w:szCs w:val="28"/>
        </w:rPr>
      </w:pPr>
      <w:r w:rsidRPr="00862B46">
        <w:rPr>
          <w:rFonts w:eastAsia="Calibri" w:cs="Times New Roman"/>
          <w:b/>
          <w:sz w:val="28"/>
          <w:szCs w:val="28"/>
        </w:rPr>
        <w:t xml:space="preserve">în sănătate publică și modificarea unor acte normative </w:t>
      </w:r>
    </w:p>
    <w:p w14:paraId="5D1180AA" w14:textId="43B9B908" w:rsidR="00821551" w:rsidRPr="00862B46" w:rsidRDefault="009E3DDF" w:rsidP="00E546C6">
      <w:pPr>
        <w:spacing w:after="0" w:line="240" w:lineRule="auto"/>
        <w:ind w:left="567"/>
        <w:jc w:val="center"/>
        <w:rPr>
          <w:rFonts w:eastAsia="Calibri" w:cs="Times New Roman"/>
          <w:b/>
          <w:sz w:val="28"/>
          <w:szCs w:val="28"/>
        </w:rPr>
      </w:pPr>
      <w:r w:rsidRPr="00862B46">
        <w:rPr>
          <w:rFonts w:eastAsia="Calibri" w:cs="Times New Roman"/>
          <w:b/>
          <w:sz w:val="28"/>
          <w:szCs w:val="28"/>
        </w:rPr>
        <w:t xml:space="preserve">nr. 69 din 21 mai </w:t>
      </w:r>
      <w:r w:rsidR="00924E70" w:rsidRPr="00862B46">
        <w:rPr>
          <w:rFonts w:eastAsia="Calibri" w:cs="Times New Roman"/>
          <w:b/>
          <w:sz w:val="28"/>
          <w:szCs w:val="28"/>
        </w:rPr>
        <w:t>2020</w:t>
      </w:r>
      <w:bookmarkEnd w:id="0"/>
    </w:p>
    <w:p w14:paraId="46FC4EC8" w14:textId="77777777" w:rsidR="00E546C6" w:rsidRPr="00862B46" w:rsidRDefault="00E546C6" w:rsidP="00E546C6">
      <w:pPr>
        <w:spacing w:after="0" w:line="240" w:lineRule="auto"/>
        <w:ind w:left="567"/>
        <w:jc w:val="center"/>
        <w:rPr>
          <w:rFonts w:eastAsia="Calibri" w:cs="Times New Roman"/>
          <w:b/>
          <w:sz w:val="28"/>
          <w:szCs w:val="28"/>
        </w:rPr>
      </w:pP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3"/>
      </w:tblGrid>
      <w:tr w:rsidR="00CD654A" w:rsidRPr="00CC4933" w14:paraId="59552D51" w14:textId="77777777" w:rsidTr="00C629B6">
        <w:tc>
          <w:tcPr>
            <w:tcW w:w="9473" w:type="dxa"/>
            <w:shd w:val="clear" w:color="auto" w:fill="D0CECE"/>
          </w:tcPr>
          <w:p w14:paraId="47F44F09" w14:textId="77777777" w:rsidR="00CD654A" w:rsidRPr="00CC4933" w:rsidRDefault="00CD654A" w:rsidP="00C629B6">
            <w:pPr>
              <w:numPr>
                <w:ilvl w:val="0"/>
                <w:numId w:val="5"/>
              </w:numPr>
              <w:spacing w:after="0" w:line="276" w:lineRule="auto"/>
              <w:ind w:right="-18"/>
              <w:contextualSpacing/>
              <w:jc w:val="both"/>
              <w:rPr>
                <w:b/>
                <w:sz w:val="28"/>
                <w:szCs w:val="28"/>
                <w:lang w:val="ro-MD"/>
              </w:rPr>
            </w:pPr>
            <w:r w:rsidRPr="00CC4933">
              <w:rPr>
                <w:b/>
                <w:sz w:val="28"/>
                <w:szCs w:val="28"/>
                <w:lang w:val="ro-MD"/>
              </w:rPr>
              <w:t>Denumirea autorului proiectului</w:t>
            </w:r>
          </w:p>
          <w:p w14:paraId="0288E8BC" w14:textId="77777777" w:rsidR="00CD654A" w:rsidRPr="00CC4933" w:rsidRDefault="00CD654A" w:rsidP="00C629B6">
            <w:pPr>
              <w:spacing w:after="0" w:line="276" w:lineRule="auto"/>
              <w:ind w:left="360" w:right="-18"/>
              <w:contextualSpacing/>
              <w:jc w:val="both"/>
              <w:rPr>
                <w:b/>
                <w:sz w:val="28"/>
                <w:szCs w:val="28"/>
                <w:lang w:val="ro-MD"/>
              </w:rPr>
            </w:pPr>
          </w:p>
        </w:tc>
      </w:tr>
      <w:tr w:rsidR="00CD654A" w:rsidRPr="00CC4933" w14:paraId="4322A83F" w14:textId="77777777" w:rsidTr="00C629B6">
        <w:tc>
          <w:tcPr>
            <w:tcW w:w="9473" w:type="dxa"/>
          </w:tcPr>
          <w:p w14:paraId="33B85F09" w14:textId="40670E5E" w:rsidR="00CD654A" w:rsidRPr="00CC4933" w:rsidRDefault="0061744C" w:rsidP="0061744C">
            <w:pPr>
              <w:spacing w:after="0" w:line="276" w:lineRule="auto"/>
              <w:ind w:left="0"/>
              <w:jc w:val="both"/>
              <w:rPr>
                <w:bCs/>
                <w:sz w:val="28"/>
                <w:szCs w:val="28"/>
                <w:lang w:val="ro-MD"/>
              </w:rPr>
            </w:pPr>
            <w:r>
              <w:rPr>
                <w:bCs/>
                <w:sz w:val="28"/>
                <w:szCs w:val="28"/>
              </w:rPr>
              <w:t xml:space="preserve">Un grup de </w:t>
            </w:r>
            <w:r w:rsidR="00CD654A">
              <w:rPr>
                <w:bCs/>
                <w:sz w:val="28"/>
                <w:szCs w:val="28"/>
                <w:lang w:val="ro-MD"/>
              </w:rPr>
              <w:t>d</w:t>
            </w:r>
            <w:r>
              <w:rPr>
                <w:bCs/>
                <w:sz w:val="28"/>
                <w:szCs w:val="28"/>
                <w:lang w:val="ro-MD"/>
              </w:rPr>
              <w:t>eputați</w:t>
            </w:r>
            <w:r w:rsidR="00CD654A" w:rsidRPr="00CC4933">
              <w:rPr>
                <w:bCs/>
                <w:sz w:val="28"/>
                <w:szCs w:val="28"/>
                <w:lang w:val="ro-MD"/>
              </w:rPr>
              <w:t xml:space="preserve"> în </w:t>
            </w:r>
            <w:r w:rsidR="00CD654A">
              <w:rPr>
                <w:bCs/>
                <w:sz w:val="28"/>
                <w:szCs w:val="28"/>
                <w:lang w:val="ro-MD"/>
              </w:rPr>
              <w:t>Parlament, fracțiunea Partidului Democrat din Moldova</w:t>
            </w:r>
          </w:p>
        </w:tc>
      </w:tr>
      <w:tr w:rsidR="00CD654A" w:rsidRPr="00CC4933" w14:paraId="6689AF15" w14:textId="77777777" w:rsidTr="00C629B6">
        <w:tc>
          <w:tcPr>
            <w:tcW w:w="9473" w:type="dxa"/>
            <w:shd w:val="clear" w:color="auto" w:fill="D0CECE"/>
          </w:tcPr>
          <w:p w14:paraId="239D59C5" w14:textId="77777777" w:rsidR="00CD654A" w:rsidRPr="00CC4933" w:rsidRDefault="00CD654A" w:rsidP="00C629B6">
            <w:pPr>
              <w:numPr>
                <w:ilvl w:val="0"/>
                <w:numId w:val="5"/>
              </w:numPr>
              <w:spacing w:after="0" w:line="276" w:lineRule="auto"/>
              <w:ind w:right="-108"/>
              <w:contextualSpacing/>
              <w:jc w:val="both"/>
              <w:rPr>
                <w:b/>
                <w:sz w:val="28"/>
                <w:szCs w:val="28"/>
                <w:highlight w:val="lightGray"/>
                <w:lang w:val="ro-MD"/>
              </w:rPr>
            </w:pPr>
            <w:r w:rsidRPr="00CC4933">
              <w:rPr>
                <w:b/>
                <w:sz w:val="28"/>
                <w:szCs w:val="28"/>
                <w:lang w:val="ro-MD"/>
              </w:rPr>
              <w:t>Condițiile ce au impus elaborarea proiectului de act normativ și finalitățile urmărite</w:t>
            </w:r>
          </w:p>
        </w:tc>
      </w:tr>
      <w:tr w:rsidR="00CD654A" w:rsidRPr="00FB74E2" w14:paraId="16683F5F" w14:textId="77777777" w:rsidTr="00C629B6">
        <w:tc>
          <w:tcPr>
            <w:tcW w:w="9473" w:type="dxa"/>
          </w:tcPr>
          <w:p w14:paraId="4B0EB4A3" w14:textId="4DDDA99E" w:rsidR="00CD654A" w:rsidRPr="00862B46" w:rsidRDefault="00CD654A" w:rsidP="00C629B6">
            <w:pPr>
              <w:spacing w:line="240" w:lineRule="auto"/>
              <w:ind w:left="0" w:firstLine="288"/>
              <w:jc w:val="both"/>
              <w:rPr>
                <w:sz w:val="28"/>
                <w:szCs w:val="28"/>
              </w:rPr>
            </w:pPr>
            <w:r w:rsidRPr="00862B46">
              <w:rPr>
                <w:sz w:val="28"/>
                <w:szCs w:val="28"/>
              </w:rPr>
              <w:t>În contextul pandemiei cauzate de noul coronavirus (SARS-CoV-2) și a stării de urgență de sănătate publică din Republica Moldova și la nivel internațional, serviciile de diagnostic de laborator al infecției cu acest virus, dar și serviciile de imunizare (vaccinare) sunt vitale pentru supravegherea și controlul infecției COVID-19.</w:t>
            </w:r>
          </w:p>
          <w:p w14:paraId="0E349C4C" w14:textId="77777777" w:rsidR="00CD654A" w:rsidRPr="00862B46" w:rsidRDefault="00CD654A" w:rsidP="00C629B6">
            <w:pPr>
              <w:spacing w:line="240" w:lineRule="auto"/>
              <w:ind w:left="0" w:firstLine="288"/>
              <w:jc w:val="both"/>
              <w:rPr>
                <w:sz w:val="28"/>
                <w:szCs w:val="28"/>
              </w:rPr>
            </w:pPr>
            <w:r w:rsidRPr="00862B46">
              <w:rPr>
                <w:sz w:val="28"/>
                <w:szCs w:val="28"/>
              </w:rPr>
              <w:t>În prezent, ac</w:t>
            </w:r>
            <w:bookmarkStart w:id="1" w:name="_GoBack"/>
            <w:bookmarkEnd w:id="1"/>
            <w:r w:rsidRPr="00862B46">
              <w:rPr>
                <w:sz w:val="28"/>
                <w:szCs w:val="28"/>
              </w:rPr>
              <w:t>cesul la diagnosticul de laborator pentru depistarea virusului SARS-CoV-2 este limitat de mai mulți factori obiectivi, printre care este și costul suportat de cetățeni pentru efectuarea testului. Or, în condițiile actuale de supraîncărcare a sistemului public de sănătate, alternativa oferită de sectorul privat urmează să fie una reglementată și accesibilă pacienților.</w:t>
            </w:r>
          </w:p>
          <w:p w14:paraId="135CC33D" w14:textId="77777777" w:rsidR="00CD654A" w:rsidRDefault="00CD654A" w:rsidP="00C629B6">
            <w:pPr>
              <w:spacing w:line="240" w:lineRule="auto"/>
              <w:ind w:left="0" w:firstLine="288"/>
              <w:jc w:val="both"/>
              <w:rPr>
                <w:sz w:val="28"/>
                <w:szCs w:val="28"/>
              </w:rPr>
            </w:pPr>
            <w:r w:rsidRPr="00862B46">
              <w:rPr>
                <w:sz w:val="28"/>
                <w:szCs w:val="28"/>
              </w:rPr>
              <w:t xml:space="preserve">De altfel, situația epidemiologică nefavorabilă din țară impune oamenii să apeleze tot mai mult la laboratoare, atît în scop de diagnostic pentru tratament, dar și </w:t>
            </w:r>
            <w:r>
              <w:rPr>
                <w:sz w:val="28"/>
                <w:szCs w:val="28"/>
              </w:rPr>
              <w:t>în caz de</w:t>
            </w:r>
            <w:r w:rsidRPr="00862B46">
              <w:rPr>
                <w:sz w:val="28"/>
                <w:szCs w:val="28"/>
              </w:rPr>
              <w:t xml:space="preserve"> necesitate</w:t>
            </w:r>
            <w:r>
              <w:rPr>
                <w:sz w:val="28"/>
                <w:szCs w:val="28"/>
              </w:rPr>
              <w:t xml:space="preserve"> </w:t>
            </w:r>
            <w:r w:rsidRPr="00862B46">
              <w:rPr>
                <w:sz w:val="28"/>
                <w:szCs w:val="28"/>
              </w:rPr>
              <w:t>a deplasării peste hotarele țării, achitând prețuri de la 800 de lei pentru o testare.</w:t>
            </w:r>
          </w:p>
          <w:p w14:paraId="68BAB467" w14:textId="77777777" w:rsidR="00CD654A" w:rsidRPr="00862B46" w:rsidRDefault="00CD654A" w:rsidP="00C629B6">
            <w:pPr>
              <w:spacing w:line="240" w:lineRule="auto"/>
              <w:ind w:left="0" w:firstLine="288"/>
              <w:jc w:val="both"/>
              <w:rPr>
                <w:sz w:val="28"/>
                <w:szCs w:val="28"/>
              </w:rPr>
            </w:pPr>
            <w:r w:rsidRPr="00862B46">
              <w:rPr>
                <w:sz w:val="28"/>
                <w:szCs w:val="28"/>
              </w:rPr>
              <w:t xml:space="preserve">Concomitent, avînd în vedere că </w:t>
            </w:r>
            <w:r w:rsidRPr="00862B46">
              <w:rPr>
                <w:rFonts w:eastAsia="Times New Roman" w:cs="Times New Roman"/>
                <w:bCs/>
                <w:sz w:val="28"/>
                <w:szCs w:val="28"/>
                <w:lang w:val="ro-MD"/>
              </w:rPr>
              <w:t>imunizarea populației devine o măsură actuală și eficientă pentru prevenirea primară a îmbolnăvirilor în materie de sănătate publică</w:t>
            </w:r>
            <w:r w:rsidRPr="00862B46">
              <w:rPr>
                <w:sz w:val="28"/>
                <w:szCs w:val="28"/>
              </w:rPr>
              <w:t xml:space="preserve">, inclusiv în condițiile în care infecția cu COVID-19 se </w:t>
            </w:r>
            <w:r>
              <w:rPr>
                <w:sz w:val="28"/>
                <w:szCs w:val="28"/>
              </w:rPr>
              <w:t xml:space="preserve">poate </w:t>
            </w:r>
            <w:r w:rsidRPr="00862B46">
              <w:rPr>
                <w:sz w:val="28"/>
                <w:szCs w:val="28"/>
              </w:rPr>
              <w:t xml:space="preserve">suprapune cu gripa sezonieră, statul trebuie să </w:t>
            </w:r>
            <w:r>
              <w:rPr>
                <w:sz w:val="28"/>
                <w:szCs w:val="28"/>
              </w:rPr>
              <w:t>reglementeze</w:t>
            </w:r>
            <w:r w:rsidRPr="00862B46">
              <w:rPr>
                <w:sz w:val="28"/>
                <w:szCs w:val="28"/>
              </w:rPr>
              <w:t xml:space="preserve"> formarea prețurilor la serviciile de vaccinare, care pot fi accesate de către cetățeni în afara programului național de imunizare.</w:t>
            </w:r>
          </w:p>
          <w:p w14:paraId="5DA7CAED" w14:textId="77777777" w:rsidR="00CD654A" w:rsidRPr="00862B46" w:rsidRDefault="00CD654A" w:rsidP="00C629B6">
            <w:pPr>
              <w:spacing w:line="240" w:lineRule="auto"/>
              <w:ind w:left="0" w:firstLine="288"/>
              <w:jc w:val="both"/>
              <w:rPr>
                <w:sz w:val="28"/>
                <w:szCs w:val="28"/>
              </w:rPr>
            </w:pPr>
            <w:r w:rsidRPr="00862B46">
              <w:rPr>
                <w:sz w:val="28"/>
                <w:szCs w:val="28"/>
              </w:rPr>
              <w:t>Autoritățile trebuie să stabilească și să aplice mecanisme transparente și clare la formarea prețurilor la serviciile respective, asigurînd în consecință:</w:t>
            </w:r>
          </w:p>
          <w:p w14:paraId="0920DB70" w14:textId="77777777" w:rsidR="00CD654A" w:rsidRPr="00862B46" w:rsidRDefault="00CD654A" w:rsidP="00C629B6">
            <w:pPr>
              <w:spacing w:line="240" w:lineRule="auto"/>
              <w:ind w:left="0" w:firstLine="288"/>
              <w:jc w:val="both"/>
              <w:rPr>
                <w:sz w:val="28"/>
                <w:szCs w:val="28"/>
              </w:rPr>
            </w:pPr>
            <w:r w:rsidRPr="00862B46">
              <w:rPr>
                <w:sz w:val="28"/>
                <w:szCs w:val="28"/>
              </w:rPr>
              <w:t>- eliminarea riscului, care există la formarea deliberată a unor prețuri mari, în scopul creșterii profitului prestatorului privat de servicii medicale în situație de pandemie;</w:t>
            </w:r>
          </w:p>
          <w:p w14:paraId="4C8F1C65" w14:textId="77777777" w:rsidR="00CD654A" w:rsidRPr="00862B46" w:rsidRDefault="00CD654A" w:rsidP="00C629B6">
            <w:pPr>
              <w:spacing w:line="240" w:lineRule="auto"/>
              <w:ind w:left="0" w:firstLine="288"/>
              <w:jc w:val="both"/>
              <w:rPr>
                <w:sz w:val="28"/>
                <w:szCs w:val="28"/>
              </w:rPr>
            </w:pPr>
            <w:r w:rsidRPr="00862B46">
              <w:rPr>
                <w:sz w:val="28"/>
                <w:szCs w:val="28"/>
              </w:rPr>
              <w:t>- protecția financiară a cetățenilor, care î</w:t>
            </w:r>
            <w:r>
              <w:rPr>
                <w:sz w:val="28"/>
                <w:szCs w:val="28"/>
              </w:rPr>
              <w:t>n circumstanțe</w:t>
            </w:r>
            <w:r w:rsidRPr="00862B46">
              <w:rPr>
                <w:sz w:val="28"/>
                <w:szCs w:val="28"/>
              </w:rPr>
              <w:t xml:space="preserve"> de criză, achită din surse proprii costul acestor servicii.</w:t>
            </w:r>
          </w:p>
          <w:p w14:paraId="29413E30" w14:textId="77777777" w:rsidR="00CD654A" w:rsidRPr="00E718E7" w:rsidRDefault="00CD654A" w:rsidP="00C629B6">
            <w:pPr>
              <w:spacing w:line="240" w:lineRule="auto"/>
              <w:ind w:left="0" w:firstLine="288"/>
              <w:jc w:val="both"/>
              <w:rPr>
                <w:sz w:val="28"/>
                <w:szCs w:val="28"/>
              </w:rPr>
            </w:pPr>
            <w:r w:rsidRPr="00E718E7">
              <w:rPr>
                <w:sz w:val="28"/>
                <w:szCs w:val="28"/>
              </w:rPr>
              <w:t>Legea c</w:t>
            </w:r>
            <w:r>
              <w:rPr>
                <w:sz w:val="28"/>
                <w:szCs w:val="28"/>
              </w:rPr>
              <w:t>u privire la comertul interior n</w:t>
            </w:r>
            <w:r w:rsidRPr="00E718E7">
              <w:rPr>
                <w:sz w:val="28"/>
                <w:szCs w:val="28"/>
              </w:rPr>
              <w:t xml:space="preserve">r.231/2010 prevede la art.20 alin. (6) </w:t>
            </w:r>
            <w:r>
              <w:rPr>
                <w:sz w:val="28"/>
                <w:szCs w:val="28"/>
              </w:rPr>
              <w:t xml:space="preserve">că </w:t>
            </w:r>
            <w:r w:rsidRPr="00E718E7">
              <w:rPr>
                <w:sz w:val="28"/>
                <w:szCs w:val="28"/>
              </w:rPr>
              <w:t>„Produsele și serviciile se comercializează pe teritoriul Republicii Moldova la prețuri libere de vînzare, cu excepția prețurilor/tarifelor reglementate de către stat.”</w:t>
            </w:r>
          </w:p>
          <w:p w14:paraId="46FB75B4" w14:textId="77777777" w:rsidR="00CD654A" w:rsidRPr="00E718E7" w:rsidRDefault="00CD654A" w:rsidP="00C629B6">
            <w:pPr>
              <w:spacing w:line="240" w:lineRule="auto"/>
              <w:ind w:left="0" w:firstLine="288"/>
              <w:jc w:val="both"/>
              <w:rPr>
                <w:sz w:val="28"/>
                <w:szCs w:val="28"/>
              </w:rPr>
            </w:pPr>
            <w:r w:rsidRPr="00E718E7">
              <w:rPr>
                <w:sz w:val="28"/>
                <w:szCs w:val="28"/>
              </w:rPr>
              <w:lastRenderedPageBreak/>
              <w:t>Statul deja reglementează și plafonează adaosul comercial la medicamente (inclusiv vaccinuri) prin art.20 din Legea Nr.1456/1993 cu privire la activitatea farmaceutică</w:t>
            </w:r>
            <w:r>
              <w:rPr>
                <w:sz w:val="28"/>
                <w:szCs w:val="28"/>
              </w:rPr>
              <w:t>.</w:t>
            </w:r>
          </w:p>
          <w:p w14:paraId="37DF520F" w14:textId="77777777" w:rsidR="00CD654A" w:rsidRPr="00E718E7" w:rsidRDefault="00CD654A" w:rsidP="00C629B6">
            <w:pPr>
              <w:spacing w:line="240" w:lineRule="auto"/>
              <w:ind w:left="0" w:firstLine="288"/>
              <w:jc w:val="both"/>
              <w:rPr>
                <w:sz w:val="28"/>
                <w:szCs w:val="28"/>
              </w:rPr>
            </w:pPr>
            <w:r w:rsidRPr="00E718E7">
              <w:rPr>
                <w:sz w:val="28"/>
                <w:szCs w:val="28"/>
              </w:rPr>
              <w:t xml:space="preserve">Totodată, Guvernul, prin </w:t>
            </w:r>
            <w:r>
              <w:rPr>
                <w:sz w:val="28"/>
                <w:szCs w:val="28"/>
              </w:rPr>
              <w:t>Hotărârea Guvernului nr.</w:t>
            </w:r>
            <w:r w:rsidRPr="00E718E7">
              <w:rPr>
                <w:sz w:val="28"/>
                <w:szCs w:val="28"/>
              </w:rPr>
              <w:t>1020/2011 reglementează tarifele pentru serviciile medico-sanitare prestate contra plată, dar numai pentru instituţiile medico-sanitare publice, precum şi pentru serviciile acoperite din fondurile asigurării obligatorii de asistenţă medicală, prestate de instituţiile medico-sanitare private. Tarifele la serviciile de imunizare (vaccinare) sunt în prezent în afara cadrului de reglementare, fiind formate la discreția prestatorului de servicii.</w:t>
            </w:r>
          </w:p>
          <w:p w14:paraId="15E38F0A" w14:textId="77777777" w:rsidR="00CD654A" w:rsidRDefault="00CD654A" w:rsidP="00C629B6">
            <w:pPr>
              <w:spacing w:line="240" w:lineRule="auto"/>
              <w:ind w:left="0" w:firstLine="288"/>
              <w:jc w:val="both"/>
              <w:rPr>
                <w:rFonts w:eastAsia="Times New Roman" w:cs="Times New Roman"/>
                <w:bCs/>
                <w:sz w:val="28"/>
                <w:szCs w:val="28"/>
                <w:lang w:eastAsia="ru-RU"/>
              </w:rPr>
            </w:pPr>
            <w:r>
              <w:rPr>
                <w:sz w:val="28"/>
                <w:szCs w:val="28"/>
              </w:rPr>
              <w:t>Există deja și un exemplu de intervenție a Guvernului, în condițiile pandemiei actuale, când prin modificarea di</w:t>
            </w:r>
            <w:r w:rsidRPr="00E718E7">
              <w:rPr>
                <w:sz w:val="28"/>
                <w:szCs w:val="28"/>
              </w:rPr>
              <w:t>n februarie 2020</w:t>
            </w:r>
            <w:r>
              <w:rPr>
                <w:sz w:val="28"/>
                <w:szCs w:val="28"/>
              </w:rPr>
              <w:t xml:space="preserve"> a Hotărârii Guvernului nr.</w:t>
            </w:r>
            <w:r w:rsidRPr="00E718E7">
              <w:rPr>
                <w:sz w:val="28"/>
                <w:szCs w:val="28"/>
              </w:rPr>
              <w:t>774/2016</w:t>
            </w:r>
            <w:r w:rsidRPr="00862B46">
              <w:rPr>
                <w:rFonts w:cs="Arial"/>
                <w:sz w:val="28"/>
                <w:szCs w:val="28"/>
                <w:shd w:val="clear" w:color="auto" w:fill="FFFFFF"/>
              </w:rPr>
              <w:t xml:space="preserve"> </w:t>
            </w:r>
            <w:r>
              <w:rPr>
                <w:rFonts w:eastAsia="Times New Roman" w:cs="Times New Roman"/>
                <w:bCs/>
                <w:sz w:val="28"/>
                <w:szCs w:val="28"/>
                <w:lang w:eastAsia="ru-RU"/>
              </w:rPr>
              <w:t>adaosul</w:t>
            </w:r>
            <w:r w:rsidRPr="00862B46">
              <w:rPr>
                <w:rFonts w:eastAsia="Times New Roman" w:cs="Times New Roman"/>
                <w:bCs/>
                <w:sz w:val="28"/>
                <w:szCs w:val="28"/>
                <w:lang w:eastAsia="ru-RU"/>
              </w:rPr>
              <w:t xml:space="preserve"> comercial</w:t>
            </w:r>
            <w:r>
              <w:rPr>
                <w:rFonts w:cs="Arial"/>
                <w:sz w:val="28"/>
                <w:szCs w:val="28"/>
                <w:shd w:val="clear" w:color="auto" w:fill="FFFFFF"/>
              </w:rPr>
              <w:t xml:space="preserve"> </w:t>
            </w:r>
            <w:r w:rsidRPr="00862B46">
              <w:rPr>
                <w:rFonts w:cs="Arial"/>
                <w:sz w:val="28"/>
                <w:szCs w:val="28"/>
                <w:shd w:val="clear" w:color="auto" w:fill="FFFFFF"/>
              </w:rPr>
              <w:t>la măști, mănuși medicinal</w:t>
            </w:r>
            <w:r>
              <w:rPr>
                <w:rFonts w:cs="Arial"/>
                <w:sz w:val="28"/>
                <w:szCs w:val="28"/>
                <w:shd w:val="clear" w:color="auto" w:fill="FFFFFF"/>
              </w:rPr>
              <w:t>e și dezinfectanți medicinali, incluse în lista</w:t>
            </w:r>
            <w:r w:rsidRPr="00862B46">
              <w:rPr>
                <w:rFonts w:cs="Arial"/>
                <w:sz w:val="28"/>
                <w:szCs w:val="28"/>
                <w:shd w:val="clear" w:color="auto" w:fill="FFFFFF"/>
              </w:rPr>
              <w:t xml:space="preserve"> produselor social importante</w:t>
            </w:r>
            <w:r>
              <w:rPr>
                <w:rFonts w:cs="Arial"/>
                <w:sz w:val="28"/>
                <w:szCs w:val="28"/>
                <w:shd w:val="clear" w:color="auto" w:fill="FFFFFF"/>
              </w:rPr>
              <w:t>,</w:t>
            </w:r>
            <w:r w:rsidRPr="00862B46">
              <w:rPr>
                <w:rFonts w:eastAsia="Times New Roman" w:cs="Times New Roman"/>
                <w:bCs/>
                <w:sz w:val="28"/>
                <w:szCs w:val="28"/>
                <w:lang w:eastAsia="ru-RU"/>
              </w:rPr>
              <w:t xml:space="preserve"> </w:t>
            </w:r>
            <w:r>
              <w:rPr>
                <w:rFonts w:eastAsia="Times New Roman" w:cs="Times New Roman"/>
                <w:bCs/>
                <w:sz w:val="28"/>
                <w:szCs w:val="28"/>
                <w:lang w:eastAsia="ru-RU"/>
              </w:rPr>
              <w:t>a fost plafonat</w:t>
            </w:r>
            <w:r w:rsidRPr="00862B46">
              <w:rPr>
                <w:rFonts w:eastAsia="Times New Roman" w:cs="Times New Roman"/>
                <w:bCs/>
                <w:sz w:val="28"/>
                <w:szCs w:val="28"/>
                <w:lang w:eastAsia="ru-RU"/>
              </w:rPr>
              <w:t xml:space="preserve"> la 20%</w:t>
            </w:r>
            <w:r>
              <w:rPr>
                <w:rFonts w:eastAsia="Times New Roman" w:cs="Times New Roman"/>
                <w:bCs/>
                <w:sz w:val="28"/>
                <w:szCs w:val="28"/>
                <w:lang w:eastAsia="ru-RU"/>
              </w:rPr>
              <w:t>.</w:t>
            </w:r>
          </w:p>
          <w:p w14:paraId="0D5BD0DC" w14:textId="14763533" w:rsidR="00D40C7C" w:rsidRPr="00FB74E2" w:rsidRDefault="00D40C7C" w:rsidP="00C629B6">
            <w:pPr>
              <w:spacing w:line="240" w:lineRule="auto"/>
              <w:ind w:left="0" w:firstLine="288"/>
              <w:jc w:val="both"/>
              <w:rPr>
                <w:rFonts w:eastAsia="Times New Roman" w:cs="Times New Roman"/>
                <w:bCs/>
                <w:sz w:val="28"/>
                <w:szCs w:val="28"/>
                <w:lang w:eastAsia="ru-RU"/>
              </w:rPr>
            </w:pPr>
          </w:p>
        </w:tc>
      </w:tr>
      <w:tr w:rsidR="00CD654A" w:rsidRPr="00CC4933" w14:paraId="05336A2B" w14:textId="77777777" w:rsidTr="00C629B6">
        <w:tc>
          <w:tcPr>
            <w:tcW w:w="9473" w:type="dxa"/>
            <w:shd w:val="clear" w:color="auto" w:fill="D0CECE" w:themeFill="background2" w:themeFillShade="E6"/>
          </w:tcPr>
          <w:p w14:paraId="3853E2E0" w14:textId="77777777" w:rsidR="00CD654A" w:rsidRPr="00CC4933" w:rsidRDefault="00CD654A" w:rsidP="00C629B6">
            <w:pPr>
              <w:pStyle w:val="ListParagraph"/>
              <w:numPr>
                <w:ilvl w:val="0"/>
                <w:numId w:val="5"/>
              </w:numPr>
              <w:spacing w:after="0" w:line="276" w:lineRule="auto"/>
              <w:jc w:val="both"/>
              <w:rPr>
                <w:rFonts w:cs="Times New Roman"/>
                <w:b/>
                <w:sz w:val="28"/>
                <w:szCs w:val="28"/>
                <w:lang w:val="ro-MD"/>
              </w:rPr>
            </w:pPr>
            <w:r w:rsidRPr="00CC4933">
              <w:rPr>
                <w:b/>
                <w:sz w:val="28"/>
                <w:szCs w:val="28"/>
                <w:lang w:val="ro-MD"/>
              </w:rPr>
              <w:lastRenderedPageBreak/>
              <w:t>Descrierea gradului de compatibilitate pentru proiectele care au ca scop armonizarea legislaţiei naţionale cu legislaţia Uniunii Europene</w:t>
            </w:r>
          </w:p>
        </w:tc>
      </w:tr>
      <w:tr w:rsidR="00CD654A" w:rsidRPr="00CC4933" w14:paraId="69F9B479" w14:textId="77777777" w:rsidTr="00C629B6">
        <w:tc>
          <w:tcPr>
            <w:tcW w:w="9473" w:type="dxa"/>
          </w:tcPr>
          <w:p w14:paraId="6A5F6D87" w14:textId="58C3BB83" w:rsidR="00CD654A" w:rsidRPr="00D40C7C" w:rsidRDefault="00CD654A" w:rsidP="00C629B6">
            <w:pPr>
              <w:spacing w:after="0" w:line="276" w:lineRule="auto"/>
              <w:ind w:left="0"/>
              <w:jc w:val="both"/>
              <w:rPr>
                <w:color w:val="000000"/>
                <w:sz w:val="28"/>
                <w:szCs w:val="28"/>
                <w:lang w:val="ro-MD"/>
              </w:rPr>
            </w:pPr>
            <w:r w:rsidRPr="00CC4933">
              <w:rPr>
                <w:color w:val="000000"/>
                <w:sz w:val="28"/>
                <w:szCs w:val="28"/>
                <w:lang w:val="ro-MD"/>
              </w:rPr>
              <w:t>Proiectul nu-și propune armonizarea legislației naționale la cea a Uniunii Europene.</w:t>
            </w:r>
          </w:p>
        </w:tc>
      </w:tr>
      <w:tr w:rsidR="00CD654A" w:rsidRPr="00CC4933" w14:paraId="6E1053B2" w14:textId="77777777" w:rsidTr="00C629B6">
        <w:tc>
          <w:tcPr>
            <w:tcW w:w="9473" w:type="dxa"/>
            <w:shd w:val="clear" w:color="auto" w:fill="D9D9D9" w:themeFill="background1" w:themeFillShade="D9"/>
          </w:tcPr>
          <w:p w14:paraId="2B8D7D65" w14:textId="77777777" w:rsidR="00CD654A" w:rsidRPr="00CC4933" w:rsidRDefault="00CD654A" w:rsidP="00C629B6">
            <w:pPr>
              <w:spacing w:after="0" w:line="276" w:lineRule="auto"/>
              <w:ind w:left="0"/>
              <w:jc w:val="both"/>
              <w:rPr>
                <w:rFonts w:cs="Times New Roman"/>
                <w:b/>
                <w:sz w:val="28"/>
                <w:szCs w:val="28"/>
                <w:lang w:val="ro-MD"/>
              </w:rPr>
            </w:pPr>
            <w:r w:rsidRPr="00CC4933">
              <w:rPr>
                <w:b/>
                <w:sz w:val="28"/>
                <w:szCs w:val="28"/>
                <w:lang w:val="ro-MD"/>
              </w:rPr>
              <w:t xml:space="preserve">4. </w:t>
            </w:r>
            <w:r w:rsidRPr="00CC4933">
              <w:rPr>
                <w:rFonts w:cs="Times New Roman"/>
                <w:b/>
                <w:sz w:val="28"/>
                <w:szCs w:val="28"/>
                <w:lang w:val="ro-MD"/>
              </w:rPr>
              <w:t>Principalele prevederi ale proiectului și evidențierea elementelor noi</w:t>
            </w:r>
          </w:p>
        </w:tc>
      </w:tr>
      <w:tr w:rsidR="00CD654A" w:rsidRPr="00CC4933" w14:paraId="2008B0E9" w14:textId="77777777" w:rsidTr="00C629B6">
        <w:tc>
          <w:tcPr>
            <w:tcW w:w="9473" w:type="dxa"/>
          </w:tcPr>
          <w:p w14:paraId="0367C2DD" w14:textId="65CE6DF7" w:rsidR="00CD654A" w:rsidRDefault="00CD654A" w:rsidP="00C629B6">
            <w:pPr>
              <w:spacing w:line="240" w:lineRule="auto"/>
              <w:ind w:left="0" w:firstLine="288"/>
              <w:jc w:val="both"/>
              <w:rPr>
                <w:rFonts w:eastAsia="Times New Roman" w:cs="Times New Roman"/>
                <w:bCs/>
                <w:sz w:val="28"/>
                <w:szCs w:val="28"/>
                <w:lang w:eastAsia="ru-RU"/>
              </w:rPr>
            </w:pPr>
            <w:r w:rsidRPr="00862B46">
              <w:rPr>
                <w:sz w:val="28"/>
                <w:szCs w:val="28"/>
              </w:rPr>
              <w:t xml:space="preserve">Reieșind din cele expuse, </w:t>
            </w:r>
            <w:r w:rsidRPr="00862B46">
              <w:rPr>
                <w:rFonts w:eastAsia="Times New Roman" w:cs="Times New Roman"/>
                <w:sz w:val="28"/>
                <w:szCs w:val="28"/>
                <w:lang w:eastAsia="ru-RU"/>
              </w:rPr>
              <w:t xml:space="preserve">se propune </w:t>
            </w:r>
            <w:r w:rsidRPr="00862B46">
              <w:rPr>
                <w:sz w:val="28"/>
                <w:szCs w:val="28"/>
              </w:rPr>
              <w:t>p</w:t>
            </w:r>
            <w:r w:rsidRPr="00862B46">
              <w:rPr>
                <w:rFonts w:eastAsia="Times New Roman" w:cs="Times New Roman"/>
                <w:bCs/>
                <w:sz w:val="28"/>
                <w:szCs w:val="28"/>
                <w:lang w:eastAsia="ru-RU"/>
              </w:rPr>
              <w:t xml:space="preserve">e perioada stării de urgență în sănătate publică, </w:t>
            </w:r>
            <w:r w:rsidRPr="00862B46">
              <w:rPr>
                <w:rFonts w:eastAsia="Times New Roman" w:cs="Times New Roman"/>
                <w:sz w:val="28"/>
                <w:szCs w:val="28"/>
                <w:lang w:eastAsia="ru-RU"/>
              </w:rPr>
              <w:t xml:space="preserve">de a </w:t>
            </w:r>
            <w:r>
              <w:rPr>
                <w:rFonts w:eastAsia="Times New Roman" w:cs="Times New Roman"/>
                <w:sz w:val="28"/>
                <w:szCs w:val="28"/>
                <w:lang w:eastAsia="ru-RU"/>
              </w:rPr>
              <w:t>atribui</w:t>
            </w:r>
            <w:r w:rsidRPr="00862B46">
              <w:rPr>
                <w:rFonts w:eastAsia="Times New Roman" w:cs="Times New Roman"/>
                <w:sz w:val="28"/>
                <w:szCs w:val="28"/>
                <w:lang w:eastAsia="ru-RU"/>
              </w:rPr>
              <w:t xml:space="preserve"> Guvernului competența privind </w:t>
            </w:r>
            <w:r w:rsidRPr="00862B46">
              <w:rPr>
                <w:rFonts w:eastAsia="Times New Roman" w:cs="Times New Roman"/>
                <w:bCs/>
                <w:sz w:val="28"/>
                <w:szCs w:val="28"/>
                <w:lang w:eastAsia="ru-RU"/>
              </w:rPr>
              <w:t>reglementarea prețurilor și tarifelor la serviciile de diagnostic de laborator al infecției cu SARS-CoV-2 și la servi</w:t>
            </w:r>
            <w:r>
              <w:rPr>
                <w:rFonts w:eastAsia="Times New Roman" w:cs="Times New Roman"/>
                <w:bCs/>
                <w:sz w:val="28"/>
                <w:szCs w:val="28"/>
                <w:lang w:eastAsia="ru-RU"/>
              </w:rPr>
              <w:t>ciile de imunizare (vaccinare).</w:t>
            </w:r>
          </w:p>
          <w:p w14:paraId="0FF74364" w14:textId="00C9A4BD" w:rsidR="00CD654A" w:rsidRPr="00CD654A" w:rsidRDefault="00CD654A" w:rsidP="00CD654A">
            <w:pPr>
              <w:spacing w:line="240" w:lineRule="auto"/>
              <w:ind w:left="0" w:firstLine="288"/>
              <w:jc w:val="both"/>
              <w:rPr>
                <w:rFonts w:eastAsia="Times New Roman" w:cs="Times New Roman"/>
                <w:bCs/>
                <w:sz w:val="28"/>
                <w:szCs w:val="28"/>
                <w:lang w:eastAsia="ru-RU"/>
              </w:rPr>
            </w:pPr>
            <w:r>
              <w:rPr>
                <w:rFonts w:eastAsia="Times New Roman" w:cs="Times New Roman"/>
                <w:bCs/>
                <w:sz w:val="28"/>
                <w:szCs w:val="28"/>
                <w:lang w:eastAsia="ru-RU"/>
              </w:rPr>
              <w:t xml:space="preserve">Legea nr.69/2020 va fi completată cu un nou articol: </w:t>
            </w:r>
            <w:r w:rsidRPr="00CD654A">
              <w:rPr>
                <w:rFonts w:eastAsia="Times New Roman" w:cs="Times New Roman"/>
                <w:bCs/>
                <w:sz w:val="28"/>
                <w:szCs w:val="28"/>
                <w:lang w:eastAsia="ru-RU"/>
              </w:rPr>
              <w:t>„Art.XXVIII</w:t>
            </w:r>
            <w:r w:rsidRPr="00CD654A">
              <w:rPr>
                <w:rFonts w:eastAsia="Times New Roman" w:cs="Times New Roman"/>
                <w:bCs/>
                <w:sz w:val="28"/>
                <w:szCs w:val="28"/>
                <w:vertAlign w:val="superscript"/>
                <w:lang w:eastAsia="ru-RU"/>
              </w:rPr>
              <w:t>1</w:t>
            </w:r>
            <w:r w:rsidRPr="00CD654A">
              <w:rPr>
                <w:rFonts w:eastAsia="Times New Roman" w:cs="Times New Roman"/>
                <w:bCs/>
                <w:sz w:val="28"/>
                <w:szCs w:val="28"/>
                <w:lang w:eastAsia="ru-RU"/>
              </w:rPr>
              <w:t>. - Pe perioada stării de urgență în sănătate publică, declarate la nivel național sau local, Guvernul va reglementa preturile/tarifele la serviciile de diagnostic de labora</w:t>
            </w:r>
            <w:r>
              <w:rPr>
                <w:rFonts w:eastAsia="Times New Roman" w:cs="Times New Roman"/>
                <w:bCs/>
                <w:sz w:val="28"/>
                <w:szCs w:val="28"/>
                <w:lang w:eastAsia="ru-RU"/>
              </w:rPr>
              <w:t>tor al infecției cu SARS-CoV-2 ș</w:t>
            </w:r>
            <w:r w:rsidRPr="00CD654A">
              <w:rPr>
                <w:rFonts w:eastAsia="Times New Roman" w:cs="Times New Roman"/>
                <w:bCs/>
                <w:sz w:val="28"/>
                <w:szCs w:val="28"/>
                <w:lang w:eastAsia="ru-RU"/>
              </w:rPr>
              <w:t>i la serviciile de imunizare (vaccinare).”</w:t>
            </w:r>
          </w:p>
          <w:p w14:paraId="3B5D95BE" w14:textId="056C6A6A" w:rsidR="00CD654A" w:rsidRPr="00862B46" w:rsidRDefault="00CD654A" w:rsidP="00CD654A">
            <w:pPr>
              <w:spacing w:line="240" w:lineRule="auto"/>
              <w:ind w:left="0" w:firstLine="288"/>
              <w:jc w:val="both"/>
              <w:rPr>
                <w:rFonts w:eastAsia="Times New Roman" w:cs="Times New Roman"/>
                <w:bCs/>
                <w:sz w:val="28"/>
                <w:szCs w:val="28"/>
                <w:lang w:eastAsia="ru-RU"/>
              </w:rPr>
            </w:pPr>
            <w:r>
              <w:rPr>
                <w:rFonts w:eastAsia="Times New Roman" w:cs="Times New Roman"/>
                <w:bCs/>
                <w:sz w:val="28"/>
                <w:szCs w:val="28"/>
                <w:lang w:eastAsia="ru-RU"/>
              </w:rPr>
              <w:t>Se propune, de asemenea, ca legea să intre</w:t>
            </w:r>
            <w:r w:rsidRPr="00CD654A">
              <w:rPr>
                <w:rFonts w:eastAsia="Times New Roman" w:cs="Times New Roman"/>
                <w:bCs/>
                <w:sz w:val="28"/>
                <w:szCs w:val="28"/>
                <w:lang w:eastAsia="ru-RU"/>
              </w:rPr>
              <w:t xml:space="preserve"> în vigoare la data publicării în Monitoru</w:t>
            </w:r>
            <w:r>
              <w:rPr>
                <w:rFonts w:eastAsia="Times New Roman" w:cs="Times New Roman"/>
                <w:bCs/>
                <w:sz w:val="28"/>
                <w:szCs w:val="28"/>
                <w:lang w:eastAsia="ru-RU"/>
              </w:rPr>
              <w:t xml:space="preserve">l Oficial al Republicii Moldova, iar </w:t>
            </w:r>
            <w:r w:rsidRPr="00CD654A">
              <w:rPr>
                <w:rFonts w:eastAsia="Times New Roman" w:cs="Times New Roman"/>
                <w:bCs/>
                <w:sz w:val="28"/>
                <w:szCs w:val="28"/>
                <w:lang w:eastAsia="ru-RU"/>
              </w:rPr>
              <w:t>Guvernul, în decurs de 15 zile de la data publicării</w:t>
            </w:r>
            <w:r>
              <w:rPr>
                <w:rFonts w:eastAsia="Times New Roman" w:cs="Times New Roman"/>
                <w:bCs/>
                <w:sz w:val="28"/>
                <w:szCs w:val="28"/>
                <w:lang w:eastAsia="ru-RU"/>
              </w:rPr>
              <w:t>, să adopte</w:t>
            </w:r>
            <w:r w:rsidRPr="00CD654A">
              <w:rPr>
                <w:rFonts w:eastAsia="Times New Roman" w:cs="Times New Roman"/>
                <w:bCs/>
                <w:sz w:val="28"/>
                <w:szCs w:val="28"/>
                <w:lang w:eastAsia="ru-RU"/>
              </w:rPr>
              <w:t xml:space="preserve"> actele normative necesare executării prezentei legi.</w:t>
            </w:r>
          </w:p>
          <w:p w14:paraId="49F6E6FF" w14:textId="77777777" w:rsidR="00CD654A" w:rsidRPr="00D40C7C" w:rsidRDefault="00CD654A" w:rsidP="00C629B6">
            <w:pPr>
              <w:spacing w:after="0" w:line="276" w:lineRule="auto"/>
              <w:ind w:left="0"/>
              <w:jc w:val="both"/>
              <w:rPr>
                <w:sz w:val="28"/>
                <w:szCs w:val="28"/>
              </w:rPr>
            </w:pPr>
          </w:p>
        </w:tc>
      </w:tr>
      <w:tr w:rsidR="00CD654A" w:rsidRPr="00CC4933" w14:paraId="7048CDC3" w14:textId="77777777" w:rsidTr="00C629B6">
        <w:tc>
          <w:tcPr>
            <w:tcW w:w="9473" w:type="dxa"/>
            <w:shd w:val="clear" w:color="auto" w:fill="D0CECE" w:themeFill="background2" w:themeFillShade="E6"/>
          </w:tcPr>
          <w:p w14:paraId="0877A02F" w14:textId="77777777" w:rsidR="00CD654A" w:rsidRPr="00CC4933" w:rsidRDefault="00CD654A" w:rsidP="00C629B6">
            <w:pPr>
              <w:pStyle w:val="ListParagraph"/>
              <w:numPr>
                <w:ilvl w:val="0"/>
                <w:numId w:val="6"/>
              </w:numPr>
              <w:spacing w:after="0" w:line="276" w:lineRule="auto"/>
              <w:ind w:left="360"/>
              <w:rPr>
                <w:rFonts w:cs="Times New Roman"/>
                <w:b/>
                <w:color w:val="000000" w:themeColor="text1"/>
                <w:sz w:val="28"/>
                <w:szCs w:val="28"/>
                <w:lang w:val="ro-MD"/>
              </w:rPr>
            </w:pPr>
            <w:r w:rsidRPr="00CC4933">
              <w:rPr>
                <w:rFonts w:cs="Times New Roman"/>
                <w:b/>
                <w:color w:val="000000" w:themeColor="text1"/>
                <w:sz w:val="28"/>
                <w:szCs w:val="28"/>
                <w:lang w:val="ro-MD"/>
              </w:rPr>
              <w:t>Fundamentarea economico-financiară</w:t>
            </w:r>
          </w:p>
        </w:tc>
      </w:tr>
      <w:tr w:rsidR="00CD654A" w:rsidRPr="00CC4933" w14:paraId="1CEE4EAE" w14:textId="77777777" w:rsidTr="00C629B6">
        <w:tc>
          <w:tcPr>
            <w:tcW w:w="9473" w:type="dxa"/>
          </w:tcPr>
          <w:p w14:paraId="340AB5DD" w14:textId="63F57991" w:rsidR="00CD654A" w:rsidRDefault="00CD654A" w:rsidP="00C629B6">
            <w:pPr>
              <w:spacing w:line="276" w:lineRule="auto"/>
              <w:ind w:left="0"/>
              <w:jc w:val="both"/>
              <w:rPr>
                <w:rFonts w:eastAsia="Times New Roman"/>
                <w:sz w:val="28"/>
                <w:szCs w:val="28"/>
                <w:lang w:val="ro-MD" w:eastAsia="ru-MD"/>
              </w:rPr>
            </w:pPr>
            <w:r w:rsidRPr="00CC4933">
              <w:rPr>
                <w:rFonts w:cs="Times New Roman"/>
                <w:color w:val="000000" w:themeColor="text1"/>
                <w:sz w:val="28"/>
                <w:szCs w:val="28"/>
                <w:lang w:val="ro-MD"/>
              </w:rPr>
              <w:t xml:space="preserve"> </w:t>
            </w:r>
            <w:r w:rsidR="00D40C7C">
              <w:rPr>
                <w:rFonts w:eastAsia="Times New Roman"/>
                <w:sz w:val="28"/>
                <w:szCs w:val="28"/>
                <w:lang w:val="ro-MD" w:eastAsia="ru-MD"/>
              </w:rPr>
              <w:t>Imple</w:t>
            </w:r>
            <w:r w:rsidRPr="00CC4933">
              <w:rPr>
                <w:rFonts w:eastAsia="Times New Roman"/>
                <w:sz w:val="28"/>
                <w:szCs w:val="28"/>
                <w:lang w:val="ro-MD" w:eastAsia="ru-MD"/>
              </w:rPr>
              <w:t>men</w:t>
            </w:r>
            <w:r w:rsidR="00D40C7C">
              <w:rPr>
                <w:rFonts w:eastAsia="Times New Roman"/>
                <w:sz w:val="28"/>
                <w:szCs w:val="28"/>
                <w:lang w:val="ro-MD" w:eastAsia="ru-MD"/>
              </w:rPr>
              <w:t>tarea prevederilor prezentului p</w:t>
            </w:r>
            <w:r w:rsidRPr="00CC4933">
              <w:rPr>
                <w:rFonts w:eastAsia="Times New Roman"/>
                <w:sz w:val="28"/>
                <w:szCs w:val="28"/>
                <w:lang w:val="ro-MD" w:eastAsia="ru-MD"/>
              </w:rPr>
              <w:t>roiect de Lege nu va implica cheltuieli bugetare</w:t>
            </w:r>
            <w:r w:rsidR="00D40C7C">
              <w:rPr>
                <w:rFonts w:eastAsia="Times New Roman"/>
                <w:sz w:val="28"/>
                <w:szCs w:val="28"/>
                <w:lang w:val="ro-MD" w:eastAsia="ru-MD"/>
              </w:rPr>
              <w:t xml:space="preserve"> suplimentare</w:t>
            </w:r>
            <w:r w:rsidRPr="00CC4933">
              <w:rPr>
                <w:rFonts w:eastAsia="Times New Roman"/>
                <w:sz w:val="28"/>
                <w:szCs w:val="28"/>
                <w:lang w:val="ro-MD" w:eastAsia="ru-MD"/>
              </w:rPr>
              <w:t>.</w:t>
            </w:r>
          </w:p>
          <w:p w14:paraId="19EFBB3A" w14:textId="77777777" w:rsidR="00CD654A" w:rsidRPr="00CC4933" w:rsidRDefault="00CD654A" w:rsidP="00C629B6">
            <w:pPr>
              <w:spacing w:line="276" w:lineRule="auto"/>
              <w:ind w:left="0"/>
              <w:jc w:val="both"/>
              <w:rPr>
                <w:rFonts w:cs="Times New Roman"/>
                <w:color w:val="000000" w:themeColor="text1"/>
                <w:sz w:val="28"/>
                <w:szCs w:val="28"/>
                <w:lang w:val="ro-MD"/>
              </w:rPr>
            </w:pPr>
          </w:p>
        </w:tc>
      </w:tr>
      <w:tr w:rsidR="00CD654A" w:rsidRPr="00CC4933" w14:paraId="12359EE8" w14:textId="77777777" w:rsidTr="00C629B6">
        <w:tc>
          <w:tcPr>
            <w:tcW w:w="9473" w:type="dxa"/>
            <w:shd w:val="clear" w:color="auto" w:fill="D9D9D9" w:themeFill="background1" w:themeFillShade="D9"/>
          </w:tcPr>
          <w:p w14:paraId="7D4D1BEF" w14:textId="55AB331B" w:rsidR="00CD654A" w:rsidRPr="00CC4933" w:rsidRDefault="00CD654A" w:rsidP="00CD654A">
            <w:pPr>
              <w:spacing w:line="276" w:lineRule="auto"/>
              <w:ind w:left="0"/>
              <w:jc w:val="both"/>
              <w:rPr>
                <w:rFonts w:cs="Times New Roman"/>
                <w:color w:val="000000" w:themeColor="text1"/>
                <w:sz w:val="28"/>
                <w:szCs w:val="28"/>
                <w:lang w:val="ro-MD"/>
              </w:rPr>
            </w:pPr>
            <w:r w:rsidRPr="00CC4933">
              <w:rPr>
                <w:rFonts w:eastAsia="Times New Roman"/>
                <w:b/>
                <w:bCs/>
                <w:sz w:val="28"/>
                <w:szCs w:val="28"/>
                <w:lang w:val="ro-MD" w:eastAsia="ru-MD"/>
              </w:rPr>
              <w:lastRenderedPageBreak/>
              <w:t xml:space="preserve">6. </w:t>
            </w:r>
            <w:r>
              <w:rPr>
                <w:rFonts w:eastAsia="Times New Roman"/>
                <w:b/>
                <w:bCs/>
                <w:sz w:val="28"/>
                <w:szCs w:val="28"/>
                <w:lang w:val="ro-MD" w:eastAsia="ru-MD"/>
              </w:rPr>
              <w:t>Impactul proiectului de lege</w:t>
            </w:r>
            <w:r w:rsidRPr="00CC4933">
              <w:rPr>
                <w:rFonts w:eastAsia="Times New Roman"/>
                <w:b/>
                <w:bCs/>
                <w:sz w:val="28"/>
                <w:szCs w:val="28"/>
                <w:lang w:val="ro-MD" w:eastAsia="ru-MD"/>
              </w:rPr>
              <w:t xml:space="preserve"> </w:t>
            </w:r>
          </w:p>
        </w:tc>
      </w:tr>
      <w:tr w:rsidR="00CD654A" w:rsidRPr="00200B2C" w14:paraId="1E8B20B3" w14:textId="77777777" w:rsidTr="00C629B6">
        <w:trPr>
          <w:trHeight w:val="2555"/>
        </w:trPr>
        <w:tc>
          <w:tcPr>
            <w:tcW w:w="9473" w:type="dxa"/>
          </w:tcPr>
          <w:p w14:paraId="2E1DE028" w14:textId="2BF1444B" w:rsidR="00CD654A" w:rsidRDefault="00CD654A" w:rsidP="00C629B6">
            <w:pPr>
              <w:spacing w:line="240" w:lineRule="auto"/>
              <w:ind w:left="0" w:firstLine="288"/>
              <w:jc w:val="both"/>
              <w:rPr>
                <w:sz w:val="28"/>
                <w:szCs w:val="28"/>
              </w:rPr>
            </w:pPr>
            <w:r w:rsidRPr="00862B46">
              <w:rPr>
                <w:rFonts w:eastAsia="Times New Roman" w:cs="Times New Roman"/>
                <w:bCs/>
                <w:sz w:val="28"/>
                <w:szCs w:val="28"/>
                <w:lang w:eastAsia="ru-RU"/>
              </w:rPr>
              <w:t xml:space="preserve">În situația epidemiologică </w:t>
            </w:r>
            <w:r>
              <w:rPr>
                <w:rFonts w:eastAsia="Times New Roman" w:cs="Times New Roman"/>
                <w:bCs/>
                <w:sz w:val="28"/>
                <w:szCs w:val="28"/>
                <w:lang w:eastAsia="ru-RU"/>
              </w:rPr>
              <w:t xml:space="preserve">existentă </w:t>
            </w:r>
            <w:r w:rsidRPr="00862B46">
              <w:rPr>
                <w:rFonts w:eastAsia="Times New Roman" w:cs="Times New Roman"/>
                <w:bCs/>
                <w:sz w:val="28"/>
                <w:szCs w:val="28"/>
                <w:lang w:eastAsia="ru-RU"/>
              </w:rPr>
              <w:t>din țară,</w:t>
            </w:r>
            <w:r>
              <w:rPr>
                <w:rFonts w:eastAsia="Times New Roman" w:cs="Times New Roman"/>
                <w:bCs/>
                <w:sz w:val="28"/>
                <w:szCs w:val="28"/>
                <w:lang w:eastAsia="ru-RU"/>
              </w:rPr>
              <w:t xml:space="preserve"> este inadmisibilă prestarea</w:t>
            </w:r>
            <w:r w:rsidRPr="00862B46">
              <w:rPr>
                <w:rFonts w:eastAsia="Times New Roman" w:cs="Times New Roman"/>
                <w:bCs/>
                <w:sz w:val="28"/>
                <w:szCs w:val="28"/>
                <w:lang w:eastAsia="ru-RU"/>
              </w:rPr>
              <w:t xml:space="preserve"> </w:t>
            </w:r>
            <w:r>
              <w:rPr>
                <w:rFonts w:eastAsia="Times New Roman" w:cs="Times New Roman"/>
                <w:bCs/>
                <w:sz w:val="28"/>
                <w:szCs w:val="28"/>
                <w:lang w:eastAsia="ru-RU"/>
              </w:rPr>
              <w:t xml:space="preserve">serviciilor </w:t>
            </w:r>
            <w:r w:rsidRPr="00CD654A">
              <w:rPr>
                <w:rFonts w:eastAsia="Times New Roman" w:cs="Times New Roman"/>
                <w:bCs/>
                <w:sz w:val="28"/>
                <w:szCs w:val="28"/>
                <w:lang w:eastAsia="ru-RU"/>
              </w:rPr>
              <w:t>de diagnostic de labora</w:t>
            </w:r>
            <w:r>
              <w:rPr>
                <w:rFonts w:eastAsia="Times New Roman" w:cs="Times New Roman"/>
                <w:bCs/>
                <w:sz w:val="28"/>
                <w:szCs w:val="28"/>
                <w:lang w:eastAsia="ru-RU"/>
              </w:rPr>
              <w:t>tor al infecției cu SARS-CoV-2 ș</w:t>
            </w:r>
            <w:r w:rsidRPr="00CD654A">
              <w:rPr>
                <w:rFonts w:eastAsia="Times New Roman" w:cs="Times New Roman"/>
                <w:bCs/>
                <w:sz w:val="28"/>
                <w:szCs w:val="28"/>
                <w:lang w:eastAsia="ru-RU"/>
              </w:rPr>
              <w:t xml:space="preserve">i </w:t>
            </w:r>
            <w:r>
              <w:rPr>
                <w:rFonts w:eastAsia="Times New Roman" w:cs="Times New Roman"/>
                <w:bCs/>
                <w:sz w:val="28"/>
                <w:szCs w:val="28"/>
                <w:lang w:eastAsia="ru-RU"/>
              </w:rPr>
              <w:t>de imunizare</w:t>
            </w:r>
            <w:r w:rsidRPr="00862B46">
              <w:rPr>
                <w:sz w:val="28"/>
                <w:szCs w:val="28"/>
              </w:rPr>
              <w:t>, în lipsa u</w:t>
            </w:r>
            <w:r>
              <w:rPr>
                <w:sz w:val="28"/>
                <w:szCs w:val="28"/>
              </w:rPr>
              <w:t xml:space="preserve">nor politici de stat clare în privința prețurilor la </w:t>
            </w:r>
            <w:r w:rsidRPr="00862B46">
              <w:rPr>
                <w:sz w:val="28"/>
                <w:szCs w:val="28"/>
              </w:rPr>
              <w:t xml:space="preserve">                         </w:t>
            </w:r>
            <w:r>
              <w:rPr>
                <w:sz w:val="28"/>
                <w:szCs w:val="28"/>
              </w:rPr>
              <w:t>aceste servicii, pentru a oferi</w:t>
            </w:r>
            <w:r w:rsidRPr="00862B46">
              <w:rPr>
                <w:sz w:val="28"/>
                <w:szCs w:val="28"/>
              </w:rPr>
              <w:t xml:space="preserve"> protecție financiară cetățenilor Republicii Moldova.</w:t>
            </w:r>
          </w:p>
          <w:p w14:paraId="4B2D2902" w14:textId="30CB3832" w:rsidR="00CD654A" w:rsidRPr="00200B2C" w:rsidRDefault="00CD654A" w:rsidP="00CD654A">
            <w:pPr>
              <w:spacing w:line="240" w:lineRule="auto"/>
              <w:ind w:left="0" w:firstLine="288"/>
              <w:jc w:val="both"/>
              <w:rPr>
                <w:sz w:val="28"/>
                <w:szCs w:val="28"/>
              </w:rPr>
            </w:pPr>
            <w:r w:rsidRPr="00FB74E2">
              <w:rPr>
                <w:rFonts w:eastAsia="Times New Roman" w:cs="Times New Roman"/>
                <w:bCs/>
                <w:sz w:val="28"/>
                <w:szCs w:val="28"/>
                <w:lang w:eastAsia="ru-RU"/>
              </w:rPr>
              <w:t xml:space="preserve">Adoptarea proiectului de lege în cauză, cu întreprinderea măsurilor ce se impun de Guvern, este determinată de actualitatea contextului și de </w:t>
            </w:r>
            <w:r w:rsidRPr="00FB74E2">
              <w:rPr>
                <w:sz w:val="28"/>
                <w:szCs w:val="28"/>
                <w:shd w:val="clear" w:color="auto" w:fill="FFFFFF"/>
              </w:rPr>
              <w:t xml:space="preserve">interesul public pentru </w:t>
            </w:r>
            <w:r>
              <w:rPr>
                <w:sz w:val="28"/>
                <w:szCs w:val="28"/>
                <w:shd w:val="clear" w:color="auto" w:fill="FFFFFF"/>
              </w:rPr>
              <w:t xml:space="preserve">accesul la </w:t>
            </w:r>
            <w:r w:rsidRPr="00FB74E2">
              <w:rPr>
                <w:sz w:val="28"/>
                <w:szCs w:val="28"/>
                <w:shd w:val="clear" w:color="auto" w:fill="FFFFFF"/>
              </w:rPr>
              <w:t xml:space="preserve">serviciile </w:t>
            </w:r>
            <w:r w:rsidRPr="00FB74E2">
              <w:rPr>
                <w:rFonts w:eastAsia="Times New Roman" w:cs="Times New Roman"/>
                <w:bCs/>
                <w:sz w:val="28"/>
                <w:szCs w:val="28"/>
                <w:lang w:eastAsia="ru-RU"/>
              </w:rPr>
              <w:t xml:space="preserve">de diagnostic de laborator al infecției cu SARS-CoV-2 și </w:t>
            </w:r>
            <w:r>
              <w:rPr>
                <w:rFonts w:eastAsia="Times New Roman" w:cs="Times New Roman"/>
                <w:bCs/>
                <w:sz w:val="28"/>
                <w:szCs w:val="28"/>
                <w:lang w:eastAsia="ru-RU"/>
              </w:rPr>
              <w:t xml:space="preserve">la </w:t>
            </w:r>
            <w:r w:rsidRPr="00FB74E2">
              <w:rPr>
                <w:rFonts w:eastAsia="Times New Roman" w:cs="Times New Roman"/>
                <w:bCs/>
                <w:sz w:val="28"/>
                <w:szCs w:val="28"/>
                <w:lang w:eastAsia="ru-RU"/>
              </w:rPr>
              <w:t xml:space="preserve">serviciile de imunizare (vaccinare), iar intervenția autorităților prin reglementări corespunzătoare va </w:t>
            </w:r>
            <w:r>
              <w:rPr>
                <w:rFonts w:eastAsia="Times New Roman" w:cs="Times New Roman"/>
                <w:bCs/>
                <w:sz w:val="28"/>
                <w:szCs w:val="28"/>
                <w:lang w:eastAsia="ru-RU"/>
              </w:rPr>
              <w:t>acționa</w:t>
            </w:r>
            <w:r w:rsidRPr="00FB74E2">
              <w:rPr>
                <w:rFonts w:eastAsia="Times New Roman" w:cs="Times New Roman"/>
                <w:bCs/>
                <w:sz w:val="28"/>
                <w:szCs w:val="28"/>
                <w:lang w:eastAsia="ru-RU"/>
              </w:rPr>
              <w:t xml:space="preserve"> în beneficiul pacienților.</w:t>
            </w:r>
          </w:p>
        </w:tc>
      </w:tr>
    </w:tbl>
    <w:p w14:paraId="684A53E3" w14:textId="77777777" w:rsidR="00CD654A" w:rsidRDefault="00CD654A" w:rsidP="0012011E">
      <w:pPr>
        <w:spacing w:line="240" w:lineRule="auto"/>
        <w:ind w:left="562" w:firstLine="288"/>
        <w:jc w:val="both"/>
        <w:rPr>
          <w:sz w:val="28"/>
          <w:szCs w:val="28"/>
        </w:rPr>
      </w:pPr>
    </w:p>
    <w:p w14:paraId="62B2FEC1" w14:textId="437174C5" w:rsidR="00C93368" w:rsidRDefault="00C93368" w:rsidP="00353C25">
      <w:pPr>
        <w:spacing w:after="0" w:line="240" w:lineRule="auto"/>
        <w:ind w:left="0" w:firstLine="720"/>
        <w:jc w:val="both"/>
        <w:rPr>
          <w:rFonts w:eastAsia="Times New Roman" w:cs="Times New Roman"/>
          <w:bCs/>
          <w:sz w:val="28"/>
          <w:szCs w:val="28"/>
          <w:lang w:eastAsia="ru-RU"/>
        </w:rPr>
      </w:pPr>
    </w:p>
    <w:p w14:paraId="7299826E" w14:textId="77777777" w:rsidR="009A1ECE" w:rsidRDefault="009A1ECE" w:rsidP="00353C25">
      <w:pPr>
        <w:spacing w:after="0" w:line="240" w:lineRule="auto"/>
        <w:ind w:left="0" w:firstLine="720"/>
        <w:jc w:val="both"/>
        <w:rPr>
          <w:rFonts w:ascii="Arial" w:hAnsi="Arial" w:cs="Arial"/>
          <w:color w:val="000000"/>
          <w:sz w:val="21"/>
          <w:szCs w:val="21"/>
          <w:shd w:val="clear" w:color="auto" w:fill="FFFFFF"/>
        </w:rPr>
      </w:pPr>
    </w:p>
    <w:p w14:paraId="273EB309" w14:textId="77F08F36" w:rsidR="00353C25" w:rsidRPr="00223C8A" w:rsidRDefault="002C6A51" w:rsidP="00353C25">
      <w:pPr>
        <w:spacing w:after="0" w:line="240" w:lineRule="auto"/>
        <w:ind w:left="0" w:firstLine="720"/>
        <w:jc w:val="both"/>
        <w:rPr>
          <w:rFonts w:eastAsia="Calibri" w:cs="Times New Roman"/>
          <w:b/>
          <w:sz w:val="28"/>
          <w:szCs w:val="28"/>
        </w:rPr>
      </w:pPr>
      <w:r>
        <w:rPr>
          <w:rFonts w:eastAsia="Calibri" w:cs="Times New Roman"/>
          <w:b/>
          <w:sz w:val="28"/>
          <w:szCs w:val="28"/>
        </w:rPr>
        <w:t>Deputați:</w:t>
      </w:r>
    </w:p>
    <w:sectPr w:rsidR="00353C25" w:rsidRPr="00223C8A" w:rsidSect="00837484">
      <w:type w:val="continuous"/>
      <w:pgSz w:w="11906" w:h="16838"/>
      <w:pgMar w:top="1135" w:right="1021" w:bottom="568" w:left="851" w:header="851" w:footer="482"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76FDFA" w14:textId="77777777" w:rsidR="004D3F93" w:rsidRDefault="004D3F93">
      <w:pPr>
        <w:spacing w:after="0" w:line="240" w:lineRule="auto"/>
      </w:pPr>
      <w:r>
        <w:separator/>
      </w:r>
    </w:p>
  </w:endnote>
  <w:endnote w:type="continuationSeparator" w:id="0">
    <w:p w14:paraId="3E416B15" w14:textId="77777777" w:rsidR="004D3F93" w:rsidRDefault="004D3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67C8C" w14:textId="77777777" w:rsidR="005029F2" w:rsidRDefault="005029F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1A02C" w14:textId="77777777" w:rsidR="005029F2" w:rsidRDefault="005029F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89471" w14:textId="77777777" w:rsidR="00190D89" w:rsidRDefault="000862C8">
    <w:pPr>
      <w:pStyle w:val="Footer"/>
      <w:ind w:left="851"/>
      <w:rPr>
        <w:lang w:val="ro-RO"/>
      </w:rPr>
    </w:pPr>
    <w:r>
      <w:rPr>
        <w:noProof/>
      </w:rPr>
      <mc:AlternateContent>
        <mc:Choice Requires="wps">
          <w:drawing>
            <wp:anchor distT="0" distB="0" distL="0" distR="0" simplePos="0" relativeHeight="251659264" behindDoc="1" locked="0" layoutInCell="1" allowOverlap="1" wp14:anchorId="43841119" wp14:editId="3C90CA1E">
              <wp:simplePos x="0" y="0"/>
              <wp:positionH relativeFrom="page">
                <wp:posOffset>1090295</wp:posOffset>
              </wp:positionH>
              <wp:positionV relativeFrom="page">
                <wp:posOffset>9965690</wp:posOffset>
              </wp:positionV>
              <wp:extent cx="5725160" cy="635"/>
              <wp:effectExtent l="0" t="0" r="9525" b="0"/>
              <wp:wrapNone/>
              <wp:docPr id="4" name="Straight Connector 75"/>
              <wp:cNvGraphicFramePr/>
              <a:graphic xmlns:a="http://schemas.openxmlformats.org/drawingml/2006/main">
                <a:graphicData uri="http://schemas.microsoft.com/office/word/2010/wordprocessingShape">
                  <wps:wsp>
                    <wps:cNvCnPr/>
                    <wps:spPr>
                      <a:xfrm>
                        <a:off x="0" y="0"/>
                        <a:ext cx="5724360" cy="0"/>
                      </a:xfrm>
                      <a:prstGeom prst="line">
                        <a:avLst/>
                      </a:prstGeom>
                      <a:ln w="9360">
                        <a:solidFill>
                          <a:schemeClr val="bg1">
                            <a:lumMod val="50000"/>
                          </a:schemeClr>
                        </a:solidFill>
                      </a:ln>
                    </wps:spPr>
                    <wps:style>
                      <a:lnRef idx="1">
                        <a:schemeClr val="accent1"/>
                      </a:lnRef>
                      <a:fillRef idx="0">
                        <a:schemeClr val="accent1"/>
                      </a:fillRef>
                      <a:effectRef idx="0">
                        <a:schemeClr val="accent1"/>
                      </a:effectRef>
                      <a:fontRef idx="minor"/>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A566573" id="Straight Connector 75" o:spid="_x0000_s1026" style="position:absolute;z-index:-251657216;visibility:visible;mso-wrap-style:square;mso-wrap-distance-left:0;mso-wrap-distance-top:0;mso-wrap-distance-right:0;mso-wrap-distance-bottom:0;mso-position-horizontal:absolute;mso-position-horizontal-relative:page;mso-position-vertical:absolute;mso-position-vertical-relative:page" from="85.85pt,784.7pt" to="536.65pt,78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" strokecolor="#7f7f7f [1612]" strokeweight=".26mm">
              <v:stroke joinstyle="miter"/>
              <w10:wrap anchorx="page" anchory="page"/>
            </v:line>
          </w:pict>
        </mc:Fallback>
      </mc:AlternateContent>
    </w:r>
  </w:p>
  <w:p w14:paraId="3963AF22" w14:textId="77777777" w:rsidR="00190D89" w:rsidRDefault="000862C8">
    <w:pPr>
      <w:pStyle w:val="Footer"/>
      <w:tabs>
        <w:tab w:val="clear" w:pos="7027"/>
        <w:tab w:val="clear" w:pos="9689"/>
        <w:tab w:val="right" w:pos="9883"/>
      </w:tabs>
      <w:ind w:left="851"/>
      <w:rPr>
        <w:lang w:val="ro-RO"/>
      </w:rPr>
    </w:pPr>
    <w:r>
      <w:rPr>
        <w:lang w:val="ro-RO"/>
      </w:rPr>
      <w:t>Republica Moldova, MD-2073, Chişinău</w:t>
    </w:r>
    <w:r>
      <w:rPr>
        <w:lang w:val="ro-RO"/>
      </w:rPr>
      <w:tab/>
      <w:t>info@parlament.md</w:t>
    </w:r>
  </w:p>
  <w:p w14:paraId="40427D66" w14:textId="77777777" w:rsidR="00190D89" w:rsidRDefault="000862C8">
    <w:pPr>
      <w:pStyle w:val="Footer"/>
      <w:tabs>
        <w:tab w:val="clear" w:pos="7027"/>
        <w:tab w:val="clear" w:pos="9689"/>
        <w:tab w:val="right" w:pos="9883"/>
      </w:tabs>
      <w:ind w:left="851"/>
      <w:rPr>
        <w:lang w:val="ro-RO"/>
      </w:rPr>
    </w:pPr>
    <w:r>
      <w:rPr>
        <w:lang w:val="ro-RO"/>
      </w:rPr>
      <w:t>Bd. Ştefan cel Mare şi Sfînt 105</w:t>
    </w:r>
    <w:r>
      <w:rPr>
        <w:lang w:val="ro-RO"/>
      </w:rPr>
      <w:tab/>
      <w:t>www.parlament.md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BC1D4" w14:textId="77777777" w:rsidR="004D3F93" w:rsidRDefault="004D3F93">
      <w:pPr>
        <w:spacing w:after="0" w:line="240" w:lineRule="auto"/>
      </w:pPr>
      <w:r>
        <w:separator/>
      </w:r>
    </w:p>
  </w:footnote>
  <w:footnote w:type="continuationSeparator" w:id="0">
    <w:p w14:paraId="0793A5D6" w14:textId="77777777" w:rsidR="004D3F93" w:rsidRDefault="004D3F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CEB7C" w14:textId="77777777" w:rsidR="005029F2" w:rsidRDefault="005029F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7D60C" w14:textId="77777777" w:rsidR="005029F2" w:rsidRDefault="005029F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96E32" w14:textId="77777777" w:rsidR="00190D89" w:rsidRDefault="000862C8">
    <w:pPr>
      <w:pStyle w:val="Header"/>
    </w:pPr>
    <w:r>
      <w:rPr>
        <w:noProof/>
      </w:rPr>
      <w:drawing>
        <wp:anchor distT="0" distB="0" distL="0" distR="0" simplePos="0" relativeHeight="251660288" behindDoc="1" locked="0" layoutInCell="1" allowOverlap="1" wp14:anchorId="4BEA8878" wp14:editId="7F824453">
          <wp:simplePos x="0" y="0"/>
          <wp:positionH relativeFrom="page">
            <wp:posOffset>452120</wp:posOffset>
          </wp:positionH>
          <wp:positionV relativeFrom="page">
            <wp:posOffset>532130</wp:posOffset>
          </wp:positionV>
          <wp:extent cx="1786255" cy="568325"/>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
                  <a:stretch>
                    <a:fillRect/>
                  </a:stretch>
                </pic:blipFill>
                <pic:spPr bwMode="auto">
                  <a:xfrm>
                    <a:off x="0" y="0"/>
                    <a:ext cx="1786255" cy="5683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97E68"/>
    <w:multiLevelType w:val="hybridMultilevel"/>
    <w:tmpl w:val="B52E57DE"/>
    <w:lvl w:ilvl="0" w:tplc="E0DC0F0C">
      <w:start w:val="1"/>
      <w:numFmt w:val="decimal"/>
      <w:lvlText w:val="%1."/>
      <w:lvlJc w:val="left"/>
      <w:pPr>
        <w:ind w:left="1920" w:hanging="360"/>
      </w:pPr>
      <w:rPr>
        <w:rFonts w:hint="default"/>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1" w15:restartNumberingAfterBreak="0">
    <w:nsid w:val="0C071B34"/>
    <w:multiLevelType w:val="hybridMultilevel"/>
    <w:tmpl w:val="F95A76BC"/>
    <w:lvl w:ilvl="0" w:tplc="9ED03D3C">
      <w:start w:val="1"/>
      <w:numFmt w:val="decimal"/>
      <w:lvlText w:val="%1."/>
      <w:lvlJc w:val="left"/>
      <w:pPr>
        <w:ind w:left="1635" w:hanging="360"/>
      </w:pPr>
      <w:rPr>
        <w:rFonts w:hint="default"/>
        <w:b w:val="0"/>
      </w:rPr>
    </w:lvl>
    <w:lvl w:ilvl="1" w:tplc="08180019" w:tentative="1">
      <w:start w:val="1"/>
      <w:numFmt w:val="lowerLetter"/>
      <w:lvlText w:val="%2."/>
      <w:lvlJc w:val="left"/>
      <w:pPr>
        <w:ind w:left="2355" w:hanging="360"/>
      </w:pPr>
    </w:lvl>
    <w:lvl w:ilvl="2" w:tplc="0818001B" w:tentative="1">
      <w:start w:val="1"/>
      <w:numFmt w:val="lowerRoman"/>
      <w:lvlText w:val="%3."/>
      <w:lvlJc w:val="right"/>
      <w:pPr>
        <w:ind w:left="3075" w:hanging="180"/>
      </w:pPr>
    </w:lvl>
    <w:lvl w:ilvl="3" w:tplc="0818000F" w:tentative="1">
      <w:start w:val="1"/>
      <w:numFmt w:val="decimal"/>
      <w:lvlText w:val="%4."/>
      <w:lvlJc w:val="left"/>
      <w:pPr>
        <w:ind w:left="3795" w:hanging="360"/>
      </w:pPr>
    </w:lvl>
    <w:lvl w:ilvl="4" w:tplc="08180019" w:tentative="1">
      <w:start w:val="1"/>
      <w:numFmt w:val="lowerLetter"/>
      <w:lvlText w:val="%5."/>
      <w:lvlJc w:val="left"/>
      <w:pPr>
        <w:ind w:left="4515" w:hanging="360"/>
      </w:pPr>
    </w:lvl>
    <w:lvl w:ilvl="5" w:tplc="0818001B" w:tentative="1">
      <w:start w:val="1"/>
      <w:numFmt w:val="lowerRoman"/>
      <w:lvlText w:val="%6."/>
      <w:lvlJc w:val="right"/>
      <w:pPr>
        <w:ind w:left="5235" w:hanging="180"/>
      </w:pPr>
    </w:lvl>
    <w:lvl w:ilvl="6" w:tplc="0818000F" w:tentative="1">
      <w:start w:val="1"/>
      <w:numFmt w:val="decimal"/>
      <w:lvlText w:val="%7."/>
      <w:lvlJc w:val="left"/>
      <w:pPr>
        <w:ind w:left="5955" w:hanging="360"/>
      </w:pPr>
    </w:lvl>
    <w:lvl w:ilvl="7" w:tplc="08180019" w:tentative="1">
      <w:start w:val="1"/>
      <w:numFmt w:val="lowerLetter"/>
      <w:lvlText w:val="%8."/>
      <w:lvlJc w:val="left"/>
      <w:pPr>
        <w:ind w:left="6675" w:hanging="360"/>
      </w:pPr>
    </w:lvl>
    <w:lvl w:ilvl="8" w:tplc="0818001B" w:tentative="1">
      <w:start w:val="1"/>
      <w:numFmt w:val="lowerRoman"/>
      <w:lvlText w:val="%9."/>
      <w:lvlJc w:val="right"/>
      <w:pPr>
        <w:ind w:left="7395" w:hanging="180"/>
      </w:pPr>
    </w:lvl>
  </w:abstractNum>
  <w:abstractNum w:abstractNumId="2"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5A0071AA"/>
    <w:multiLevelType w:val="hybridMultilevel"/>
    <w:tmpl w:val="A490C912"/>
    <w:lvl w:ilvl="0" w:tplc="57ACC2E4">
      <w:start w:val="1"/>
      <w:numFmt w:val="decimal"/>
      <w:lvlText w:val="(%1)"/>
      <w:lvlJc w:val="left"/>
      <w:pPr>
        <w:ind w:left="1995" w:hanging="720"/>
      </w:pPr>
      <w:rPr>
        <w:rFonts w:ascii="Georgia" w:eastAsia="Times New Roman" w:hAnsi="Georgia" w:cs="Times New Roman"/>
        <w:b w:val="0"/>
      </w:rPr>
    </w:lvl>
    <w:lvl w:ilvl="1" w:tplc="08180019" w:tentative="1">
      <w:start w:val="1"/>
      <w:numFmt w:val="lowerLetter"/>
      <w:lvlText w:val="%2."/>
      <w:lvlJc w:val="left"/>
      <w:pPr>
        <w:ind w:left="2355" w:hanging="360"/>
      </w:pPr>
    </w:lvl>
    <w:lvl w:ilvl="2" w:tplc="0818001B" w:tentative="1">
      <w:start w:val="1"/>
      <w:numFmt w:val="lowerRoman"/>
      <w:lvlText w:val="%3."/>
      <w:lvlJc w:val="right"/>
      <w:pPr>
        <w:ind w:left="3075" w:hanging="180"/>
      </w:pPr>
    </w:lvl>
    <w:lvl w:ilvl="3" w:tplc="0818000F" w:tentative="1">
      <w:start w:val="1"/>
      <w:numFmt w:val="decimal"/>
      <w:lvlText w:val="%4."/>
      <w:lvlJc w:val="left"/>
      <w:pPr>
        <w:ind w:left="3795" w:hanging="360"/>
      </w:pPr>
    </w:lvl>
    <w:lvl w:ilvl="4" w:tplc="08180019" w:tentative="1">
      <w:start w:val="1"/>
      <w:numFmt w:val="lowerLetter"/>
      <w:lvlText w:val="%5."/>
      <w:lvlJc w:val="left"/>
      <w:pPr>
        <w:ind w:left="4515" w:hanging="360"/>
      </w:pPr>
    </w:lvl>
    <w:lvl w:ilvl="5" w:tplc="0818001B" w:tentative="1">
      <w:start w:val="1"/>
      <w:numFmt w:val="lowerRoman"/>
      <w:lvlText w:val="%6."/>
      <w:lvlJc w:val="right"/>
      <w:pPr>
        <w:ind w:left="5235" w:hanging="180"/>
      </w:pPr>
    </w:lvl>
    <w:lvl w:ilvl="6" w:tplc="0818000F" w:tentative="1">
      <w:start w:val="1"/>
      <w:numFmt w:val="decimal"/>
      <w:lvlText w:val="%7."/>
      <w:lvlJc w:val="left"/>
      <w:pPr>
        <w:ind w:left="5955" w:hanging="360"/>
      </w:pPr>
    </w:lvl>
    <w:lvl w:ilvl="7" w:tplc="08180019" w:tentative="1">
      <w:start w:val="1"/>
      <w:numFmt w:val="lowerLetter"/>
      <w:lvlText w:val="%8."/>
      <w:lvlJc w:val="left"/>
      <w:pPr>
        <w:ind w:left="6675" w:hanging="360"/>
      </w:pPr>
    </w:lvl>
    <w:lvl w:ilvl="8" w:tplc="0818001B" w:tentative="1">
      <w:start w:val="1"/>
      <w:numFmt w:val="lowerRoman"/>
      <w:lvlText w:val="%9."/>
      <w:lvlJc w:val="right"/>
      <w:pPr>
        <w:ind w:left="7395" w:hanging="180"/>
      </w:pPr>
    </w:lvl>
  </w:abstractNum>
  <w:abstractNum w:abstractNumId="4" w15:restartNumberingAfterBreak="0">
    <w:nsid w:val="5D96190A"/>
    <w:multiLevelType w:val="hybridMultilevel"/>
    <w:tmpl w:val="4934BFFA"/>
    <w:lvl w:ilvl="0" w:tplc="4C501FB2">
      <w:start w:val="1"/>
      <w:numFmt w:val="decimal"/>
      <w:lvlText w:val="(%1)"/>
      <w:lvlJc w:val="left"/>
      <w:pPr>
        <w:ind w:left="1995" w:hanging="720"/>
      </w:pPr>
      <w:rPr>
        <w:rFonts w:hint="default"/>
      </w:rPr>
    </w:lvl>
    <w:lvl w:ilvl="1" w:tplc="08180019" w:tentative="1">
      <w:start w:val="1"/>
      <w:numFmt w:val="lowerLetter"/>
      <w:lvlText w:val="%2."/>
      <w:lvlJc w:val="left"/>
      <w:pPr>
        <w:ind w:left="2355" w:hanging="360"/>
      </w:pPr>
    </w:lvl>
    <w:lvl w:ilvl="2" w:tplc="0818001B" w:tentative="1">
      <w:start w:val="1"/>
      <w:numFmt w:val="lowerRoman"/>
      <w:lvlText w:val="%3."/>
      <w:lvlJc w:val="right"/>
      <w:pPr>
        <w:ind w:left="3075" w:hanging="180"/>
      </w:pPr>
    </w:lvl>
    <w:lvl w:ilvl="3" w:tplc="0818000F" w:tentative="1">
      <w:start w:val="1"/>
      <w:numFmt w:val="decimal"/>
      <w:lvlText w:val="%4."/>
      <w:lvlJc w:val="left"/>
      <w:pPr>
        <w:ind w:left="3795" w:hanging="360"/>
      </w:pPr>
    </w:lvl>
    <w:lvl w:ilvl="4" w:tplc="08180019" w:tentative="1">
      <w:start w:val="1"/>
      <w:numFmt w:val="lowerLetter"/>
      <w:lvlText w:val="%5."/>
      <w:lvlJc w:val="left"/>
      <w:pPr>
        <w:ind w:left="4515" w:hanging="360"/>
      </w:pPr>
    </w:lvl>
    <w:lvl w:ilvl="5" w:tplc="0818001B" w:tentative="1">
      <w:start w:val="1"/>
      <w:numFmt w:val="lowerRoman"/>
      <w:lvlText w:val="%6."/>
      <w:lvlJc w:val="right"/>
      <w:pPr>
        <w:ind w:left="5235" w:hanging="180"/>
      </w:pPr>
    </w:lvl>
    <w:lvl w:ilvl="6" w:tplc="0818000F" w:tentative="1">
      <w:start w:val="1"/>
      <w:numFmt w:val="decimal"/>
      <w:lvlText w:val="%7."/>
      <w:lvlJc w:val="left"/>
      <w:pPr>
        <w:ind w:left="5955" w:hanging="360"/>
      </w:pPr>
    </w:lvl>
    <w:lvl w:ilvl="7" w:tplc="08180019" w:tentative="1">
      <w:start w:val="1"/>
      <w:numFmt w:val="lowerLetter"/>
      <w:lvlText w:val="%8."/>
      <w:lvlJc w:val="left"/>
      <w:pPr>
        <w:ind w:left="6675" w:hanging="360"/>
      </w:pPr>
    </w:lvl>
    <w:lvl w:ilvl="8" w:tplc="0818001B" w:tentative="1">
      <w:start w:val="1"/>
      <w:numFmt w:val="lowerRoman"/>
      <w:lvlText w:val="%9."/>
      <w:lvlJc w:val="right"/>
      <w:pPr>
        <w:ind w:left="7395" w:hanging="180"/>
      </w:pPr>
    </w:lvl>
  </w:abstractNum>
  <w:abstractNum w:abstractNumId="5"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C25"/>
    <w:rsid w:val="00010CCB"/>
    <w:rsid w:val="000217E1"/>
    <w:rsid w:val="000347DA"/>
    <w:rsid w:val="0005571C"/>
    <w:rsid w:val="000760AA"/>
    <w:rsid w:val="00083F18"/>
    <w:rsid w:val="000862C8"/>
    <w:rsid w:val="000B3AD0"/>
    <w:rsid w:val="000D4DC8"/>
    <w:rsid w:val="0012011E"/>
    <w:rsid w:val="00125D20"/>
    <w:rsid w:val="0016585A"/>
    <w:rsid w:val="001B2653"/>
    <w:rsid w:val="001B7BF3"/>
    <w:rsid w:val="001E353D"/>
    <w:rsid w:val="001E6C4C"/>
    <w:rsid w:val="002061CB"/>
    <w:rsid w:val="0023442D"/>
    <w:rsid w:val="00256245"/>
    <w:rsid w:val="00263C01"/>
    <w:rsid w:val="00271F6A"/>
    <w:rsid w:val="0029352D"/>
    <w:rsid w:val="002A489D"/>
    <w:rsid w:val="002B17E2"/>
    <w:rsid w:val="002B308F"/>
    <w:rsid w:val="002C1DFB"/>
    <w:rsid w:val="002C5635"/>
    <w:rsid w:val="002C6A51"/>
    <w:rsid w:val="002D31C0"/>
    <w:rsid w:val="002D7005"/>
    <w:rsid w:val="00353C25"/>
    <w:rsid w:val="00395F1D"/>
    <w:rsid w:val="003A41A6"/>
    <w:rsid w:val="003D6516"/>
    <w:rsid w:val="003F3B96"/>
    <w:rsid w:val="00431E4E"/>
    <w:rsid w:val="00447FBE"/>
    <w:rsid w:val="004734AC"/>
    <w:rsid w:val="00482170"/>
    <w:rsid w:val="0049181B"/>
    <w:rsid w:val="004A0FA7"/>
    <w:rsid w:val="004A58FC"/>
    <w:rsid w:val="004C444F"/>
    <w:rsid w:val="004D3F93"/>
    <w:rsid w:val="005029F2"/>
    <w:rsid w:val="00510CAA"/>
    <w:rsid w:val="00530D0A"/>
    <w:rsid w:val="00542904"/>
    <w:rsid w:val="00554E86"/>
    <w:rsid w:val="00556C6B"/>
    <w:rsid w:val="0056675E"/>
    <w:rsid w:val="00575373"/>
    <w:rsid w:val="005B0928"/>
    <w:rsid w:val="005C0456"/>
    <w:rsid w:val="005D3A80"/>
    <w:rsid w:val="00605F26"/>
    <w:rsid w:val="00614D2F"/>
    <w:rsid w:val="0061744C"/>
    <w:rsid w:val="00630FD1"/>
    <w:rsid w:val="006408CB"/>
    <w:rsid w:val="00646464"/>
    <w:rsid w:val="00674678"/>
    <w:rsid w:val="006E3056"/>
    <w:rsid w:val="00700E6E"/>
    <w:rsid w:val="00740D70"/>
    <w:rsid w:val="00743B76"/>
    <w:rsid w:val="0074416F"/>
    <w:rsid w:val="0077693F"/>
    <w:rsid w:val="00776EDC"/>
    <w:rsid w:val="00781833"/>
    <w:rsid w:val="007A575F"/>
    <w:rsid w:val="007C7AF8"/>
    <w:rsid w:val="007E5279"/>
    <w:rsid w:val="007F1BA7"/>
    <w:rsid w:val="00821551"/>
    <w:rsid w:val="00835199"/>
    <w:rsid w:val="00862B46"/>
    <w:rsid w:val="0086517E"/>
    <w:rsid w:val="00894A81"/>
    <w:rsid w:val="008A48EF"/>
    <w:rsid w:val="008C0C7B"/>
    <w:rsid w:val="008E6B8B"/>
    <w:rsid w:val="008F56E2"/>
    <w:rsid w:val="00912590"/>
    <w:rsid w:val="00924E70"/>
    <w:rsid w:val="009334F6"/>
    <w:rsid w:val="0095513A"/>
    <w:rsid w:val="0098758A"/>
    <w:rsid w:val="00991089"/>
    <w:rsid w:val="00991900"/>
    <w:rsid w:val="009A1DC3"/>
    <w:rsid w:val="009A1ECE"/>
    <w:rsid w:val="009B318C"/>
    <w:rsid w:val="009B653F"/>
    <w:rsid w:val="009B77B7"/>
    <w:rsid w:val="009E3DDF"/>
    <w:rsid w:val="00A04015"/>
    <w:rsid w:val="00A469B8"/>
    <w:rsid w:val="00A475D0"/>
    <w:rsid w:val="00A82775"/>
    <w:rsid w:val="00AB2F3D"/>
    <w:rsid w:val="00AC58F4"/>
    <w:rsid w:val="00AD50B5"/>
    <w:rsid w:val="00AD5C26"/>
    <w:rsid w:val="00AE110B"/>
    <w:rsid w:val="00AE4206"/>
    <w:rsid w:val="00B0207D"/>
    <w:rsid w:val="00B07635"/>
    <w:rsid w:val="00B40963"/>
    <w:rsid w:val="00B55850"/>
    <w:rsid w:val="00B71E04"/>
    <w:rsid w:val="00B72949"/>
    <w:rsid w:val="00B766DD"/>
    <w:rsid w:val="00B7759B"/>
    <w:rsid w:val="00BD1DF4"/>
    <w:rsid w:val="00BE5C98"/>
    <w:rsid w:val="00BF64C4"/>
    <w:rsid w:val="00C06EA8"/>
    <w:rsid w:val="00C224C7"/>
    <w:rsid w:val="00C3635D"/>
    <w:rsid w:val="00C426F0"/>
    <w:rsid w:val="00C44CEA"/>
    <w:rsid w:val="00C50762"/>
    <w:rsid w:val="00C54464"/>
    <w:rsid w:val="00C82B13"/>
    <w:rsid w:val="00C868B9"/>
    <w:rsid w:val="00C90A25"/>
    <w:rsid w:val="00C93368"/>
    <w:rsid w:val="00CB0D53"/>
    <w:rsid w:val="00CB0EEB"/>
    <w:rsid w:val="00CB5C19"/>
    <w:rsid w:val="00CD654A"/>
    <w:rsid w:val="00D32555"/>
    <w:rsid w:val="00D40C7C"/>
    <w:rsid w:val="00D5041F"/>
    <w:rsid w:val="00D77BE4"/>
    <w:rsid w:val="00D83716"/>
    <w:rsid w:val="00D84A65"/>
    <w:rsid w:val="00DC1F81"/>
    <w:rsid w:val="00DC35A4"/>
    <w:rsid w:val="00DE27ED"/>
    <w:rsid w:val="00E02EFD"/>
    <w:rsid w:val="00E41C3E"/>
    <w:rsid w:val="00E42478"/>
    <w:rsid w:val="00E546C6"/>
    <w:rsid w:val="00E62726"/>
    <w:rsid w:val="00E8328D"/>
    <w:rsid w:val="00E94094"/>
    <w:rsid w:val="00E964CD"/>
    <w:rsid w:val="00EA2FFB"/>
    <w:rsid w:val="00EC202C"/>
    <w:rsid w:val="00EC209B"/>
    <w:rsid w:val="00EC6CFF"/>
    <w:rsid w:val="00ED5238"/>
    <w:rsid w:val="00ED6C4B"/>
    <w:rsid w:val="00F00251"/>
    <w:rsid w:val="00F14052"/>
    <w:rsid w:val="00F228B2"/>
    <w:rsid w:val="00F231D0"/>
    <w:rsid w:val="00F27200"/>
    <w:rsid w:val="00F4650E"/>
    <w:rsid w:val="00F61C2D"/>
    <w:rsid w:val="00F62F1F"/>
    <w:rsid w:val="00F677CD"/>
    <w:rsid w:val="00F83C53"/>
    <w:rsid w:val="00F90EA8"/>
    <w:rsid w:val="00FA08FD"/>
    <w:rsid w:val="00FA5C0B"/>
    <w:rsid w:val="00FD798F"/>
    <w:rsid w:val="00FE4FB5"/>
    <w:rsid w:val="00FF3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74A286"/>
  <w15:docId w15:val="{25FAD079-ABF4-4CEC-A69D-F94A74815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3C25"/>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qFormat/>
    <w:rsid w:val="00353C25"/>
    <w:rPr>
      <w:rFonts w:ascii="Georgia" w:hAnsi="Georgia"/>
      <w:sz w:val="18"/>
      <w:szCs w:val="18"/>
    </w:rPr>
  </w:style>
  <w:style w:type="character" w:customStyle="1" w:styleId="HeaderChar">
    <w:name w:val="Header Char"/>
    <w:basedOn w:val="DefaultParagraphFont"/>
    <w:link w:val="Header"/>
    <w:uiPriority w:val="99"/>
    <w:qFormat/>
    <w:rsid w:val="00353C25"/>
  </w:style>
  <w:style w:type="paragraph" w:styleId="Footer">
    <w:name w:val="footer"/>
    <w:link w:val="FooterChar"/>
    <w:uiPriority w:val="99"/>
    <w:unhideWhenUsed/>
    <w:rsid w:val="00353C25"/>
    <w:pPr>
      <w:tabs>
        <w:tab w:val="left" w:pos="7027"/>
        <w:tab w:val="right" w:pos="9689"/>
      </w:tabs>
      <w:spacing w:after="0" w:line="276" w:lineRule="auto"/>
      <w:ind w:left="1036"/>
    </w:pPr>
    <w:rPr>
      <w:rFonts w:ascii="Georgia" w:hAnsi="Georgia"/>
      <w:sz w:val="18"/>
      <w:szCs w:val="18"/>
    </w:rPr>
  </w:style>
  <w:style w:type="character" w:customStyle="1" w:styleId="FooterChar1">
    <w:name w:val="Footer Char1"/>
    <w:basedOn w:val="DefaultParagraphFont"/>
    <w:uiPriority w:val="99"/>
    <w:semiHidden/>
    <w:rsid w:val="00353C25"/>
    <w:rPr>
      <w:rFonts w:ascii="Georgia" w:hAnsi="Georgia"/>
      <w:sz w:val="24"/>
      <w:szCs w:val="24"/>
      <w:lang w:val="ro-RO"/>
    </w:rPr>
  </w:style>
  <w:style w:type="paragraph" w:customStyle="1" w:styleId="Titlustinga">
    <w:name w:val="Titlu stinga"/>
    <w:qFormat/>
    <w:rsid w:val="00353C25"/>
    <w:pPr>
      <w:spacing w:after="560" w:line="252" w:lineRule="auto"/>
      <w:ind w:left="851"/>
    </w:pPr>
    <w:rPr>
      <w:rFonts w:ascii="Georgia" w:eastAsia="Calibri" w:hAnsi="Georgia"/>
      <w:b/>
      <w:color w:val="303741"/>
      <w:sz w:val="30"/>
      <w:szCs w:val="30"/>
      <w:lang w:val="ro-RO"/>
    </w:rPr>
  </w:style>
  <w:style w:type="paragraph" w:customStyle="1" w:styleId="nr">
    <w:name w:val="nr."/>
    <w:qFormat/>
    <w:rsid w:val="00353C25"/>
    <w:pPr>
      <w:tabs>
        <w:tab w:val="right" w:pos="9072"/>
      </w:tabs>
      <w:spacing w:after="400" w:line="252" w:lineRule="auto"/>
      <w:jc w:val="right"/>
    </w:pPr>
    <w:rPr>
      <w:rFonts w:ascii="Georgia" w:eastAsia="Calibri" w:hAnsi="Georgia"/>
      <w:color w:val="303741"/>
      <w:sz w:val="24"/>
      <w:szCs w:val="24"/>
      <w:lang w:val="ro-RO"/>
    </w:rPr>
  </w:style>
  <w:style w:type="paragraph" w:styleId="Header">
    <w:name w:val="header"/>
    <w:link w:val="HeaderChar"/>
    <w:uiPriority w:val="99"/>
    <w:unhideWhenUsed/>
    <w:rsid w:val="00353C25"/>
    <w:pPr>
      <w:tabs>
        <w:tab w:val="center" w:pos="4844"/>
        <w:tab w:val="right" w:pos="9689"/>
      </w:tabs>
      <w:spacing w:after="0" w:line="240" w:lineRule="auto"/>
    </w:pPr>
  </w:style>
  <w:style w:type="character" w:customStyle="1" w:styleId="HeaderChar1">
    <w:name w:val="Header Char1"/>
    <w:basedOn w:val="DefaultParagraphFont"/>
    <w:uiPriority w:val="99"/>
    <w:semiHidden/>
    <w:rsid w:val="00353C25"/>
    <w:rPr>
      <w:rFonts w:ascii="Georgia" w:hAnsi="Georgia"/>
      <w:sz w:val="24"/>
      <w:szCs w:val="24"/>
      <w:lang w:val="ro-RO"/>
    </w:rPr>
  </w:style>
  <w:style w:type="paragraph" w:styleId="ListParagraph">
    <w:name w:val="List Paragraph"/>
    <w:aliases w:val="List Paragraph 1,List Paragraph1,Абзац списка1,List Paragraph11,Абзац списка2"/>
    <w:basedOn w:val="Normal"/>
    <w:link w:val="ListParagraphChar"/>
    <w:uiPriority w:val="34"/>
    <w:qFormat/>
    <w:rsid w:val="00353C25"/>
    <w:pPr>
      <w:ind w:left="720"/>
      <w:contextualSpacing/>
    </w:pPr>
  </w:style>
  <w:style w:type="paragraph" w:styleId="NormalWeb">
    <w:name w:val="Normal (Web)"/>
    <w:basedOn w:val="Normal"/>
    <w:uiPriority w:val="99"/>
    <w:semiHidden/>
    <w:unhideWhenUsed/>
    <w:rsid w:val="00AD50B5"/>
    <w:pPr>
      <w:spacing w:before="100" w:beforeAutospacing="1" w:after="100" w:afterAutospacing="1" w:line="240" w:lineRule="auto"/>
      <w:ind w:left="0"/>
    </w:pPr>
    <w:rPr>
      <w:rFonts w:ascii="Times New Roman" w:eastAsia="Times New Roman" w:hAnsi="Times New Roman" w:cs="Times New Roman"/>
      <w:lang w:val="ro-MD" w:eastAsia="ro-MD"/>
    </w:rPr>
  </w:style>
  <w:style w:type="paragraph" w:styleId="BalloonText">
    <w:name w:val="Balloon Text"/>
    <w:basedOn w:val="Normal"/>
    <w:link w:val="BalloonTextChar"/>
    <w:uiPriority w:val="99"/>
    <w:semiHidden/>
    <w:unhideWhenUsed/>
    <w:rsid w:val="008215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1551"/>
    <w:rPr>
      <w:rFonts w:ascii="Segoe UI" w:hAnsi="Segoe UI" w:cs="Segoe UI"/>
      <w:sz w:val="18"/>
      <w:szCs w:val="18"/>
      <w:lang w:val="ro-RO"/>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CD654A"/>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1635">
      <w:bodyDiv w:val="1"/>
      <w:marLeft w:val="0"/>
      <w:marRight w:val="0"/>
      <w:marTop w:val="0"/>
      <w:marBottom w:val="0"/>
      <w:divBdr>
        <w:top w:val="none" w:sz="0" w:space="0" w:color="auto"/>
        <w:left w:val="none" w:sz="0" w:space="0" w:color="auto"/>
        <w:bottom w:val="none" w:sz="0" w:space="0" w:color="auto"/>
        <w:right w:val="none" w:sz="0" w:space="0" w:color="auto"/>
      </w:divBdr>
    </w:div>
    <w:div w:id="403913432">
      <w:bodyDiv w:val="1"/>
      <w:marLeft w:val="0"/>
      <w:marRight w:val="0"/>
      <w:marTop w:val="0"/>
      <w:marBottom w:val="0"/>
      <w:divBdr>
        <w:top w:val="none" w:sz="0" w:space="0" w:color="auto"/>
        <w:left w:val="none" w:sz="0" w:space="0" w:color="auto"/>
        <w:bottom w:val="none" w:sz="0" w:space="0" w:color="auto"/>
        <w:right w:val="none" w:sz="0" w:space="0" w:color="auto"/>
      </w:divBdr>
    </w:div>
    <w:div w:id="181798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DBBA30E-A7CF-4610-B343-C7817D8F3629}"/>
</file>

<file path=customXml/itemProps2.xml><?xml version="1.0" encoding="utf-8"?>
<ds:datastoreItem xmlns:ds="http://schemas.openxmlformats.org/officeDocument/2006/customXml" ds:itemID="{0A14FDB8-29CF-4B9F-8EB3-50569DC1044C}"/>
</file>

<file path=customXml/itemProps3.xml><?xml version="1.0" encoding="utf-8"?>
<ds:datastoreItem xmlns:ds="http://schemas.openxmlformats.org/officeDocument/2006/customXml" ds:itemID="{1D381BCF-C411-4FDB-86D0-3DFD5D2E3CBD}"/>
</file>

<file path=docProps/app.xml><?xml version="1.0" encoding="utf-8"?>
<Properties xmlns="http://schemas.openxmlformats.org/officeDocument/2006/extended-properties" xmlns:vt="http://schemas.openxmlformats.org/officeDocument/2006/docPropsVTypes">
  <Template>Normal</Template>
  <TotalTime>389</TotalTime>
  <Pages>5</Pages>
  <Words>1075</Words>
  <Characters>6131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419.2020.ro</vt:lpstr>
    </vt:vector>
  </TitlesOfParts>
  <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427.2020.ro</dc:title>
  <dc:creator>Liviu Vovc</dc:creator>
  <cp:lastModifiedBy>Windows User</cp:lastModifiedBy>
  <cp:revision>337</cp:revision>
  <cp:lastPrinted>2020-10-07T10:48:00Z</cp:lastPrinted>
  <dcterms:created xsi:type="dcterms:W3CDTF">2020-10-15T11:08:00Z</dcterms:created>
  <dcterms:modified xsi:type="dcterms:W3CDTF">2020-10-16T09:59:00Z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y fmtid="{D5CDD505-2E9C-101B-9397-08002B2CF9AE}" pid="4" name="MSIP_Label_b020b37f-db72-473e-ae54-fb16df408069_Enabled">
    <vt:lpwstr>true</vt:lpwstr>
  </property>
  <property fmtid="{D5CDD505-2E9C-101B-9397-08002B2CF9AE}" pid="5" name="MSIP_Label_b020b37f-db72-473e-ae54-fb16df408069_SetDate">
    <vt:lpwstr>2020-10-15T13:34:37Z</vt:lpwstr>
  </property>
  <property fmtid="{D5CDD505-2E9C-101B-9397-08002B2CF9AE}" pid="6" name="MSIP_Label_b020b37f-db72-473e-ae54-fb16df408069_Method">
    <vt:lpwstr>Standard</vt:lpwstr>
  </property>
  <property fmtid="{D5CDD505-2E9C-101B-9397-08002B2CF9AE}" pid="7" name="MSIP_Label_b020b37f-db72-473e-ae54-fb16df408069_Name">
    <vt:lpwstr>General</vt:lpwstr>
  </property>
  <property fmtid="{D5CDD505-2E9C-101B-9397-08002B2CF9AE}" pid="8" name="MSIP_Label_b020b37f-db72-473e-ae54-fb16df408069_SiteId">
    <vt:lpwstr>705d07a3-2eea-4f3b-ab59-65ca29abeb26</vt:lpwstr>
  </property>
  <property fmtid="{D5CDD505-2E9C-101B-9397-08002B2CF9AE}" pid="9" name="MSIP_Label_b020b37f-db72-473e-ae54-fb16df408069_ActionId">
    <vt:lpwstr>f821fd14-2e75-4337-a0f3-bb624f74d3c5</vt:lpwstr>
  </property>
  <property fmtid="{D5CDD505-2E9C-101B-9397-08002B2CF9AE}" pid="10" name="MSIP_Label_b020b37f-db72-473e-ae54-fb16df408069_ContentBits">
    <vt:lpwstr>0</vt:lpwstr>
  </property>
</Properties>
</file>