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D00DFE" w14:textId="77777777" w:rsidR="00757BE9" w:rsidRPr="00757BE9" w:rsidRDefault="00757BE9" w:rsidP="00757BE9">
      <w:pPr>
        <w:tabs>
          <w:tab w:val="left" w:pos="993"/>
        </w:tabs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57BE9">
        <w:rPr>
          <w:rFonts w:ascii="Times New Roman" w:hAnsi="Times New Roman" w:cs="Times New Roman"/>
          <w:b/>
          <w:sz w:val="28"/>
          <w:szCs w:val="28"/>
          <w:lang w:val="ru-RU"/>
        </w:rPr>
        <w:t>Постоянному бюро Парламента</w:t>
      </w:r>
    </w:p>
    <w:p w14:paraId="1BB5A969" w14:textId="77777777" w:rsidR="00757BE9" w:rsidRPr="00757BE9" w:rsidRDefault="00757BE9" w:rsidP="00757BE9">
      <w:pPr>
        <w:tabs>
          <w:tab w:val="left" w:pos="993"/>
        </w:tabs>
        <w:ind w:firstLine="709"/>
        <w:jc w:val="right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57BE9">
        <w:rPr>
          <w:rFonts w:ascii="Times New Roman" w:hAnsi="Times New Roman" w:cs="Times New Roman"/>
          <w:b/>
          <w:sz w:val="28"/>
          <w:szCs w:val="28"/>
          <w:lang w:val="ru-RU"/>
        </w:rPr>
        <w:t xml:space="preserve">                                                                      Республики Молдова</w:t>
      </w:r>
    </w:p>
    <w:p w14:paraId="239EA655" w14:textId="77777777" w:rsidR="00757BE9" w:rsidRPr="00757BE9" w:rsidRDefault="00757BE9" w:rsidP="00757BE9">
      <w:pPr>
        <w:tabs>
          <w:tab w:val="left" w:pos="993"/>
        </w:tabs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185FCE18" w14:textId="6E411F0B" w:rsidR="00757BE9" w:rsidRPr="0008596F" w:rsidRDefault="00757BE9" w:rsidP="0008596F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08596F">
        <w:rPr>
          <w:rFonts w:ascii="Times New Roman" w:hAnsi="Times New Roman"/>
          <w:sz w:val="28"/>
          <w:szCs w:val="28"/>
        </w:rPr>
        <w:t>На основании статьи 73 Конституции Республики Молдова и статьи 47 Регламента Парламента представляется в порядке законодательной инициативы проект</w:t>
      </w:r>
      <w:r w:rsidRPr="0008596F">
        <w:rPr>
          <w:rFonts w:ascii="Times New Roman" w:hAnsi="Times New Roman"/>
          <w:sz w:val="28"/>
          <w:szCs w:val="28"/>
          <w:lang w:val="ru-MD"/>
        </w:rPr>
        <w:t xml:space="preserve"> Постановления о </w:t>
      </w:r>
      <w:r w:rsidRPr="0008596F">
        <w:rPr>
          <w:rFonts w:ascii="Times New Roman" w:hAnsi="Times New Roman"/>
          <w:sz w:val="28"/>
          <w:szCs w:val="28"/>
        </w:rPr>
        <w:t xml:space="preserve">принятии </w:t>
      </w:r>
      <w:r w:rsidRPr="0008596F">
        <w:rPr>
          <w:rFonts w:ascii="Times New Roman" w:eastAsia="Times New Roman" w:hAnsi="Times New Roman"/>
          <w:sz w:val="28"/>
          <w:szCs w:val="28"/>
        </w:rPr>
        <w:t>Деклараци</w:t>
      </w:r>
      <w:r w:rsidRPr="0008596F">
        <w:rPr>
          <w:rFonts w:ascii="Times New Roman" w:eastAsia="Times New Roman" w:hAnsi="Times New Roman"/>
          <w:sz w:val="28"/>
          <w:szCs w:val="28"/>
        </w:rPr>
        <w:t>и</w:t>
      </w:r>
      <w:r w:rsidRPr="0008596F">
        <w:rPr>
          <w:rFonts w:ascii="Times New Roman" w:eastAsia="Times New Roman" w:hAnsi="Times New Roman"/>
          <w:sz w:val="28"/>
          <w:szCs w:val="28"/>
        </w:rPr>
        <w:t xml:space="preserve"> о признании захватнического характера Конституционного суда</w:t>
      </w:r>
      <w:r w:rsidRPr="0008596F">
        <w:rPr>
          <w:rFonts w:ascii="Times New Roman" w:hAnsi="Times New Roman"/>
          <w:sz w:val="28"/>
          <w:szCs w:val="28"/>
        </w:rPr>
        <w:t>.</w:t>
      </w:r>
    </w:p>
    <w:p w14:paraId="63FBE0F2" w14:textId="5D830EFD" w:rsidR="00757BE9" w:rsidRPr="0008596F" w:rsidRDefault="00757BE9" w:rsidP="0008596F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08596F">
        <w:rPr>
          <w:rFonts w:ascii="Times New Roman" w:hAnsi="Times New Roman"/>
          <w:sz w:val="28"/>
          <w:szCs w:val="28"/>
        </w:rPr>
        <w:t>Прилага</w:t>
      </w:r>
      <w:r w:rsidRPr="0008596F">
        <w:rPr>
          <w:rFonts w:ascii="Times New Roman" w:hAnsi="Times New Roman"/>
          <w:sz w:val="28"/>
          <w:szCs w:val="28"/>
        </w:rPr>
        <w:t>ю</w:t>
      </w:r>
      <w:r w:rsidRPr="0008596F">
        <w:rPr>
          <w:rFonts w:ascii="Times New Roman" w:hAnsi="Times New Roman"/>
          <w:sz w:val="28"/>
          <w:szCs w:val="28"/>
        </w:rPr>
        <w:t>тся</w:t>
      </w:r>
      <w:r w:rsidRPr="0008596F">
        <w:rPr>
          <w:rFonts w:ascii="Times New Roman" w:hAnsi="Times New Roman"/>
          <w:sz w:val="28"/>
          <w:szCs w:val="28"/>
        </w:rPr>
        <w:t>:</w:t>
      </w:r>
    </w:p>
    <w:p w14:paraId="297EBC72" w14:textId="77777777" w:rsidR="00757BE9" w:rsidRPr="0008596F" w:rsidRDefault="00757BE9" w:rsidP="0008596F">
      <w:pPr>
        <w:pStyle w:val="NoSpacing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08596F">
        <w:rPr>
          <w:rFonts w:ascii="Times New Roman" w:hAnsi="Times New Roman"/>
          <w:sz w:val="28"/>
          <w:szCs w:val="28"/>
        </w:rPr>
        <w:t>проект постановления</w:t>
      </w:r>
      <w:r w:rsidRPr="0008596F">
        <w:rPr>
          <w:rFonts w:ascii="Times New Roman" w:hAnsi="Times New Roman"/>
          <w:sz w:val="28"/>
          <w:szCs w:val="28"/>
        </w:rPr>
        <w:t>;</w:t>
      </w:r>
    </w:p>
    <w:p w14:paraId="6B320E5C" w14:textId="5C467827" w:rsidR="00757BE9" w:rsidRPr="0008596F" w:rsidRDefault="00757BE9" w:rsidP="0008596F">
      <w:pPr>
        <w:pStyle w:val="NoSpacing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</w:rPr>
      </w:pPr>
      <w:r w:rsidRPr="0008596F">
        <w:rPr>
          <w:rFonts w:ascii="Times New Roman" w:hAnsi="Times New Roman"/>
          <w:sz w:val="28"/>
          <w:szCs w:val="28"/>
        </w:rPr>
        <w:t>приложение (декларация)</w:t>
      </w:r>
      <w:r w:rsidRPr="0008596F">
        <w:rPr>
          <w:rFonts w:ascii="Times New Roman" w:hAnsi="Times New Roman"/>
          <w:sz w:val="28"/>
          <w:szCs w:val="28"/>
        </w:rPr>
        <w:t>.</w:t>
      </w:r>
    </w:p>
    <w:p w14:paraId="756C58E2" w14:textId="77777777" w:rsidR="0008596F" w:rsidRDefault="00757BE9" w:rsidP="0008596F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08596F">
        <w:rPr>
          <w:rFonts w:ascii="Times New Roman" w:hAnsi="Times New Roman"/>
          <w:sz w:val="28"/>
          <w:szCs w:val="28"/>
        </w:rPr>
        <w:t xml:space="preserve"> </w:t>
      </w:r>
    </w:p>
    <w:p w14:paraId="7C4BBE99" w14:textId="71F23F1E" w:rsidR="00757BE9" w:rsidRPr="0008596F" w:rsidRDefault="00757BE9" w:rsidP="0008596F">
      <w:pPr>
        <w:pStyle w:val="NoSpacing"/>
        <w:ind w:firstLine="709"/>
        <w:jc w:val="both"/>
        <w:rPr>
          <w:rFonts w:ascii="Times New Roman" w:hAnsi="Times New Roman"/>
          <w:sz w:val="28"/>
          <w:szCs w:val="28"/>
        </w:rPr>
      </w:pPr>
      <w:r w:rsidRPr="0008596F">
        <w:rPr>
          <w:rFonts w:ascii="Times New Roman" w:hAnsi="Times New Roman"/>
          <w:sz w:val="28"/>
          <w:szCs w:val="28"/>
        </w:rPr>
        <w:t>Депутат</w:t>
      </w:r>
      <w:r w:rsidRPr="0008596F">
        <w:rPr>
          <w:rFonts w:ascii="Times New Roman" w:hAnsi="Times New Roman"/>
          <w:sz w:val="28"/>
          <w:szCs w:val="28"/>
        </w:rPr>
        <w:t>ы</w:t>
      </w:r>
      <w:r w:rsidRPr="0008596F">
        <w:rPr>
          <w:rFonts w:ascii="Times New Roman" w:hAnsi="Times New Roman"/>
          <w:sz w:val="28"/>
          <w:szCs w:val="28"/>
        </w:rPr>
        <w:t xml:space="preserve"> Парламента</w:t>
      </w:r>
      <w:r w:rsidRPr="0008596F">
        <w:rPr>
          <w:rFonts w:ascii="Times New Roman" w:hAnsi="Times New Roman"/>
          <w:sz w:val="28"/>
          <w:szCs w:val="28"/>
        </w:rPr>
        <w:t>:</w:t>
      </w:r>
      <w:r w:rsidRPr="0008596F">
        <w:rPr>
          <w:rFonts w:ascii="Times New Roman" w:hAnsi="Times New Roman"/>
          <w:sz w:val="28"/>
          <w:szCs w:val="28"/>
        </w:rPr>
        <w:tab/>
      </w:r>
      <w:r>
        <w:tab/>
      </w:r>
      <w:r>
        <w:tab/>
      </w:r>
      <w:r>
        <w:tab/>
      </w:r>
      <w:r>
        <w:tab/>
      </w:r>
      <w:r>
        <w:tab/>
      </w:r>
      <w:r w:rsidRPr="0008596F">
        <w:rPr>
          <w:rFonts w:ascii="Times New Roman" w:hAnsi="Times New Roman"/>
          <w:sz w:val="28"/>
          <w:szCs w:val="28"/>
        </w:rPr>
        <w:t>Василе Боля</w:t>
      </w:r>
    </w:p>
    <w:p w14:paraId="43C9565B" w14:textId="77777777" w:rsidR="00757BE9" w:rsidRPr="0008596F" w:rsidRDefault="00757BE9" w:rsidP="00757BE9">
      <w:pPr>
        <w:tabs>
          <w:tab w:val="left" w:pos="993"/>
        </w:tabs>
        <w:ind w:firstLine="709"/>
        <w:rPr>
          <w:rFonts w:ascii="Times New Roman" w:hAnsi="Times New Roman" w:cs="Times New Roman"/>
          <w:sz w:val="26"/>
          <w:szCs w:val="26"/>
          <w:lang w:val="ru-RU"/>
        </w:rPr>
      </w:pP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  <w:t xml:space="preserve">В. </w:t>
      </w:r>
      <w:proofErr w:type="spellStart"/>
      <w:r w:rsidRPr="0008596F">
        <w:rPr>
          <w:rFonts w:ascii="Times New Roman" w:hAnsi="Times New Roman" w:cs="Times New Roman"/>
          <w:sz w:val="26"/>
          <w:szCs w:val="26"/>
          <w:lang w:val="ru-RU"/>
        </w:rPr>
        <w:t>Односталко</w:t>
      </w:r>
      <w:proofErr w:type="spellEnd"/>
    </w:p>
    <w:p w14:paraId="4A17A397" w14:textId="4FA82044" w:rsidR="00757BE9" w:rsidRPr="0008596F" w:rsidRDefault="00757BE9" w:rsidP="00757BE9">
      <w:pPr>
        <w:tabs>
          <w:tab w:val="left" w:pos="993"/>
        </w:tabs>
        <w:ind w:firstLine="709"/>
        <w:rPr>
          <w:rFonts w:ascii="Times New Roman" w:hAnsi="Times New Roman" w:cs="Times New Roman"/>
          <w:sz w:val="26"/>
          <w:szCs w:val="26"/>
          <w:lang w:val="ru-RU"/>
        </w:rPr>
      </w:pP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  <w:t xml:space="preserve">К. </w:t>
      </w:r>
      <w:proofErr w:type="spellStart"/>
      <w:r w:rsidRPr="0008596F">
        <w:rPr>
          <w:rFonts w:ascii="Times New Roman" w:hAnsi="Times New Roman" w:cs="Times New Roman"/>
          <w:sz w:val="26"/>
          <w:szCs w:val="26"/>
          <w:lang w:val="ru-RU"/>
        </w:rPr>
        <w:t>Фуркулицэ</w:t>
      </w:r>
      <w:proofErr w:type="spellEnd"/>
    </w:p>
    <w:p w14:paraId="5DB2D808" w14:textId="6099B678" w:rsidR="00757BE9" w:rsidRPr="0008596F" w:rsidRDefault="00757BE9" w:rsidP="00757BE9">
      <w:pPr>
        <w:tabs>
          <w:tab w:val="left" w:pos="993"/>
        </w:tabs>
        <w:ind w:firstLine="709"/>
        <w:rPr>
          <w:rFonts w:ascii="Times New Roman" w:hAnsi="Times New Roman" w:cs="Times New Roman"/>
          <w:sz w:val="26"/>
          <w:szCs w:val="26"/>
          <w:lang w:val="ru-RU"/>
        </w:rPr>
      </w:pP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  <w:t xml:space="preserve">А. </w:t>
      </w:r>
      <w:proofErr w:type="spellStart"/>
      <w:r w:rsidRPr="0008596F">
        <w:rPr>
          <w:rFonts w:ascii="Times New Roman" w:hAnsi="Times New Roman" w:cs="Times New Roman"/>
          <w:sz w:val="26"/>
          <w:szCs w:val="26"/>
          <w:lang w:val="ru-RU"/>
        </w:rPr>
        <w:t>Долинцэ</w:t>
      </w:r>
      <w:proofErr w:type="spellEnd"/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</w:p>
    <w:p w14:paraId="03FA087E" w14:textId="23E7BA36" w:rsidR="00757BE9" w:rsidRPr="0008596F" w:rsidRDefault="00757BE9" w:rsidP="00757BE9">
      <w:pPr>
        <w:tabs>
          <w:tab w:val="left" w:pos="993"/>
        </w:tabs>
        <w:ind w:firstLine="709"/>
        <w:rPr>
          <w:rFonts w:ascii="Times New Roman" w:hAnsi="Times New Roman" w:cs="Times New Roman"/>
          <w:sz w:val="26"/>
          <w:szCs w:val="26"/>
          <w:lang w:val="ru-RU"/>
        </w:rPr>
      </w:pP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  <w:t xml:space="preserve">К. </w:t>
      </w:r>
      <w:proofErr w:type="spellStart"/>
      <w:r w:rsidRPr="0008596F">
        <w:rPr>
          <w:rFonts w:ascii="Times New Roman" w:hAnsi="Times New Roman" w:cs="Times New Roman"/>
          <w:sz w:val="26"/>
          <w:szCs w:val="26"/>
          <w:lang w:val="ru-RU"/>
        </w:rPr>
        <w:t>Татарлы</w:t>
      </w:r>
      <w:proofErr w:type="spellEnd"/>
    </w:p>
    <w:p w14:paraId="0BDF72AD" w14:textId="23D9D170" w:rsidR="00757BE9" w:rsidRPr="0008596F" w:rsidRDefault="00757BE9" w:rsidP="00757BE9">
      <w:pPr>
        <w:tabs>
          <w:tab w:val="left" w:pos="993"/>
        </w:tabs>
        <w:ind w:firstLine="709"/>
        <w:rPr>
          <w:rFonts w:ascii="Times New Roman" w:hAnsi="Times New Roman" w:cs="Times New Roman"/>
          <w:sz w:val="26"/>
          <w:szCs w:val="26"/>
          <w:lang w:val="ru-RU"/>
        </w:rPr>
      </w:pP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  <w:t>Г. Вартанян</w:t>
      </w:r>
    </w:p>
    <w:p w14:paraId="76446CAF" w14:textId="2D01E299" w:rsidR="00757BE9" w:rsidRPr="0008596F" w:rsidRDefault="00757BE9" w:rsidP="00757BE9">
      <w:pPr>
        <w:tabs>
          <w:tab w:val="left" w:pos="993"/>
        </w:tabs>
        <w:ind w:firstLine="709"/>
        <w:rPr>
          <w:rFonts w:ascii="Times New Roman" w:hAnsi="Times New Roman" w:cs="Times New Roman"/>
          <w:sz w:val="26"/>
          <w:szCs w:val="26"/>
          <w:lang w:val="ru-RU"/>
        </w:rPr>
      </w:pP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  <w:t>А. Суходольский</w:t>
      </w:r>
    </w:p>
    <w:p w14:paraId="3C5ECCE4" w14:textId="698FBD26" w:rsidR="00757BE9" w:rsidRPr="0008596F" w:rsidRDefault="00757BE9" w:rsidP="00757BE9">
      <w:pPr>
        <w:tabs>
          <w:tab w:val="left" w:pos="993"/>
        </w:tabs>
        <w:ind w:firstLine="709"/>
        <w:rPr>
          <w:rFonts w:ascii="Times New Roman" w:hAnsi="Times New Roman" w:cs="Times New Roman"/>
          <w:sz w:val="26"/>
          <w:szCs w:val="26"/>
          <w:lang w:val="ru-RU"/>
        </w:rPr>
      </w:pP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  <w:t xml:space="preserve">М. </w:t>
      </w:r>
      <w:proofErr w:type="spellStart"/>
      <w:r w:rsidRPr="0008596F">
        <w:rPr>
          <w:rFonts w:ascii="Times New Roman" w:hAnsi="Times New Roman" w:cs="Times New Roman"/>
          <w:sz w:val="26"/>
          <w:szCs w:val="26"/>
          <w:lang w:val="ru-RU"/>
        </w:rPr>
        <w:t>Радван</w:t>
      </w:r>
      <w:proofErr w:type="spellEnd"/>
    </w:p>
    <w:p w14:paraId="4A584CD8" w14:textId="0AE1A4DE" w:rsidR="00757BE9" w:rsidRPr="0008596F" w:rsidRDefault="00757BE9" w:rsidP="00757BE9">
      <w:pPr>
        <w:tabs>
          <w:tab w:val="left" w:pos="993"/>
        </w:tabs>
        <w:ind w:firstLine="709"/>
        <w:rPr>
          <w:rFonts w:ascii="Times New Roman" w:hAnsi="Times New Roman" w:cs="Times New Roman"/>
          <w:sz w:val="26"/>
          <w:szCs w:val="26"/>
          <w:lang w:val="ru-RU"/>
        </w:rPr>
      </w:pP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  <w:t xml:space="preserve">Н. </w:t>
      </w:r>
      <w:proofErr w:type="spellStart"/>
      <w:r w:rsidRPr="0008596F">
        <w:rPr>
          <w:rFonts w:ascii="Times New Roman" w:hAnsi="Times New Roman" w:cs="Times New Roman"/>
          <w:sz w:val="26"/>
          <w:szCs w:val="26"/>
          <w:lang w:val="ru-RU"/>
        </w:rPr>
        <w:t>Цуркан</w:t>
      </w:r>
      <w:proofErr w:type="spellEnd"/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  <w:t>Ф. Гагауз</w:t>
      </w:r>
    </w:p>
    <w:p w14:paraId="0D7E90A0" w14:textId="0D241613" w:rsidR="00757BE9" w:rsidRPr="0008596F" w:rsidRDefault="00757BE9" w:rsidP="00757BE9">
      <w:pPr>
        <w:tabs>
          <w:tab w:val="left" w:pos="993"/>
        </w:tabs>
        <w:ind w:firstLine="709"/>
        <w:rPr>
          <w:rFonts w:ascii="Times New Roman" w:hAnsi="Times New Roman" w:cs="Times New Roman"/>
          <w:sz w:val="26"/>
          <w:szCs w:val="26"/>
          <w:lang w:val="ru-RU"/>
        </w:rPr>
      </w:pP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  <w:t xml:space="preserve">И. </w:t>
      </w:r>
      <w:proofErr w:type="spellStart"/>
      <w:r w:rsidRPr="0008596F">
        <w:rPr>
          <w:rFonts w:ascii="Times New Roman" w:hAnsi="Times New Roman" w:cs="Times New Roman"/>
          <w:sz w:val="26"/>
          <w:szCs w:val="26"/>
          <w:lang w:val="ru-RU"/>
        </w:rPr>
        <w:t>Коксал</w:t>
      </w:r>
      <w:proofErr w:type="spellEnd"/>
    </w:p>
    <w:p w14:paraId="3C6F9FF5" w14:textId="05A0DF11" w:rsidR="00757BE9" w:rsidRPr="0008596F" w:rsidRDefault="00757BE9" w:rsidP="00757BE9">
      <w:pPr>
        <w:tabs>
          <w:tab w:val="left" w:pos="993"/>
        </w:tabs>
        <w:ind w:firstLine="709"/>
        <w:rPr>
          <w:rFonts w:ascii="Times New Roman" w:hAnsi="Times New Roman" w:cs="Times New Roman"/>
          <w:sz w:val="26"/>
          <w:szCs w:val="26"/>
          <w:lang w:val="ru-RU"/>
        </w:rPr>
      </w:pP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  <w:t xml:space="preserve">А. </w:t>
      </w:r>
      <w:proofErr w:type="spellStart"/>
      <w:r w:rsidRPr="0008596F">
        <w:rPr>
          <w:rFonts w:ascii="Times New Roman" w:hAnsi="Times New Roman" w:cs="Times New Roman"/>
          <w:sz w:val="26"/>
          <w:szCs w:val="26"/>
          <w:lang w:val="ru-RU"/>
        </w:rPr>
        <w:t>Нестеровски</w:t>
      </w:r>
      <w:r w:rsidR="0008596F" w:rsidRPr="0008596F">
        <w:rPr>
          <w:rFonts w:ascii="Times New Roman" w:hAnsi="Times New Roman" w:cs="Times New Roman"/>
          <w:sz w:val="26"/>
          <w:szCs w:val="26"/>
          <w:lang w:val="ru-RU"/>
        </w:rPr>
        <w:t>й</w:t>
      </w:r>
      <w:proofErr w:type="spellEnd"/>
    </w:p>
    <w:p w14:paraId="079A3997" w14:textId="28891A91" w:rsidR="0008596F" w:rsidRPr="0008596F" w:rsidRDefault="0008596F" w:rsidP="00757BE9">
      <w:pPr>
        <w:tabs>
          <w:tab w:val="left" w:pos="993"/>
        </w:tabs>
        <w:ind w:firstLine="709"/>
        <w:rPr>
          <w:rFonts w:ascii="Times New Roman" w:hAnsi="Times New Roman" w:cs="Times New Roman"/>
          <w:sz w:val="26"/>
          <w:szCs w:val="26"/>
          <w:lang w:val="ru-RU"/>
        </w:rPr>
      </w:pP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  <w:t xml:space="preserve">В. </w:t>
      </w:r>
      <w:proofErr w:type="spellStart"/>
      <w:r w:rsidRPr="0008596F">
        <w:rPr>
          <w:rFonts w:ascii="Times New Roman" w:hAnsi="Times New Roman" w:cs="Times New Roman"/>
          <w:sz w:val="26"/>
          <w:szCs w:val="26"/>
          <w:lang w:val="ru-RU"/>
        </w:rPr>
        <w:t>Миздренко</w:t>
      </w:r>
      <w:proofErr w:type="spellEnd"/>
    </w:p>
    <w:p w14:paraId="2ECCF342" w14:textId="51177010" w:rsidR="0008596F" w:rsidRPr="0008596F" w:rsidRDefault="0008596F" w:rsidP="00757BE9">
      <w:pPr>
        <w:tabs>
          <w:tab w:val="left" w:pos="993"/>
        </w:tabs>
        <w:ind w:firstLine="709"/>
        <w:rPr>
          <w:rFonts w:ascii="Times New Roman" w:hAnsi="Times New Roman" w:cs="Times New Roman"/>
          <w:sz w:val="26"/>
          <w:szCs w:val="26"/>
          <w:lang w:val="ru-RU"/>
        </w:rPr>
      </w:pP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  <w:t xml:space="preserve">А. </w:t>
      </w:r>
      <w:proofErr w:type="spellStart"/>
      <w:r w:rsidRPr="0008596F">
        <w:rPr>
          <w:rFonts w:ascii="Times New Roman" w:hAnsi="Times New Roman" w:cs="Times New Roman"/>
          <w:sz w:val="26"/>
          <w:szCs w:val="26"/>
          <w:lang w:val="ru-RU"/>
        </w:rPr>
        <w:t>Лабунец</w:t>
      </w:r>
      <w:proofErr w:type="spellEnd"/>
    </w:p>
    <w:p w14:paraId="0B32F2CD" w14:textId="32902A04" w:rsidR="0008596F" w:rsidRPr="0008596F" w:rsidRDefault="0008596F" w:rsidP="00757BE9">
      <w:pPr>
        <w:tabs>
          <w:tab w:val="left" w:pos="993"/>
        </w:tabs>
        <w:ind w:firstLine="709"/>
        <w:rPr>
          <w:rFonts w:ascii="Times New Roman" w:hAnsi="Times New Roman" w:cs="Times New Roman"/>
          <w:sz w:val="26"/>
          <w:szCs w:val="26"/>
          <w:lang w:val="ru-RU"/>
        </w:rPr>
      </w:pP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  <w:t xml:space="preserve">О. </w:t>
      </w:r>
      <w:proofErr w:type="spellStart"/>
      <w:r w:rsidRPr="0008596F">
        <w:rPr>
          <w:rFonts w:ascii="Times New Roman" w:hAnsi="Times New Roman" w:cs="Times New Roman"/>
          <w:sz w:val="26"/>
          <w:szCs w:val="26"/>
          <w:lang w:val="ru-RU"/>
        </w:rPr>
        <w:t>Липский</w:t>
      </w:r>
      <w:proofErr w:type="spellEnd"/>
    </w:p>
    <w:p w14:paraId="5FA8A51B" w14:textId="66CBD918" w:rsidR="0008596F" w:rsidRPr="0008596F" w:rsidRDefault="0008596F" w:rsidP="00757BE9">
      <w:pPr>
        <w:tabs>
          <w:tab w:val="left" w:pos="993"/>
        </w:tabs>
        <w:ind w:firstLine="709"/>
        <w:rPr>
          <w:rFonts w:ascii="Times New Roman" w:hAnsi="Times New Roman" w:cs="Times New Roman"/>
          <w:sz w:val="26"/>
          <w:szCs w:val="26"/>
          <w:lang w:val="ru-RU"/>
        </w:rPr>
      </w:pP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  <w:t>А. Дарованная</w:t>
      </w:r>
    </w:p>
    <w:p w14:paraId="355462C2" w14:textId="6DE1F23C" w:rsidR="0008596F" w:rsidRPr="0008596F" w:rsidRDefault="0008596F" w:rsidP="00757BE9">
      <w:pPr>
        <w:tabs>
          <w:tab w:val="left" w:pos="993"/>
        </w:tabs>
        <w:ind w:firstLine="709"/>
        <w:rPr>
          <w:rFonts w:ascii="Times New Roman" w:hAnsi="Times New Roman" w:cs="Times New Roman"/>
          <w:sz w:val="26"/>
          <w:szCs w:val="26"/>
          <w:lang w:val="ru-RU"/>
        </w:rPr>
      </w:pP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  <w:t xml:space="preserve">А. </w:t>
      </w:r>
      <w:proofErr w:type="spellStart"/>
      <w:r w:rsidRPr="0008596F">
        <w:rPr>
          <w:rFonts w:ascii="Times New Roman" w:hAnsi="Times New Roman" w:cs="Times New Roman"/>
          <w:sz w:val="26"/>
          <w:szCs w:val="26"/>
          <w:lang w:val="ru-RU"/>
        </w:rPr>
        <w:t>Пилипецкая</w:t>
      </w:r>
      <w:proofErr w:type="spellEnd"/>
    </w:p>
    <w:p w14:paraId="1016D040" w14:textId="779EBF53" w:rsidR="0008596F" w:rsidRPr="0008596F" w:rsidRDefault="0008596F" w:rsidP="00757BE9">
      <w:pPr>
        <w:tabs>
          <w:tab w:val="left" w:pos="993"/>
        </w:tabs>
        <w:ind w:firstLine="709"/>
        <w:rPr>
          <w:rFonts w:ascii="Times New Roman" w:hAnsi="Times New Roman" w:cs="Times New Roman"/>
          <w:sz w:val="26"/>
          <w:szCs w:val="26"/>
          <w:lang w:val="ru-RU"/>
        </w:rPr>
      </w:pP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  <w:t xml:space="preserve">П. </w:t>
      </w:r>
      <w:proofErr w:type="spellStart"/>
      <w:r w:rsidRPr="0008596F">
        <w:rPr>
          <w:rFonts w:ascii="Times New Roman" w:hAnsi="Times New Roman" w:cs="Times New Roman"/>
          <w:sz w:val="26"/>
          <w:szCs w:val="26"/>
          <w:lang w:val="ru-RU"/>
        </w:rPr>
        <w:t>Бурдужа</w:t>
      </w:r>
      <w:proofErr w:type="spellEnd"/>
    </w:p>
    <w:p w14:paraId="201EC2B9" w14:textId="10667A0B" w:rsidR="0008596F" w:rsidRPr="0008596F" w:rsidRDefault="0008596F" w:rsidP="00757BE9">
      <w:pPr>
        <w:tabs>
          <w:tab w:val="left" w:pos="993"/>
        </w:tabs>
        <w:ind w:firstLine="709"/>
        <w:rPr>
          <w:rFonts w:ascii="Times New Roman" w:hAnsi="Times New Roman" w:cs="Times New Roman"/>
          <w:sz w:val="26"/>
          <w:szCs w:val="26"/>
          <w:lang w:val="ru-RU"/>
        </w:rPr>
      </w:pP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  <w:t xml:space="preserve">Б. </w:t>
      </w:r>
      <w:proofErr w:type="spellStart"/>
      <w:r w:rsidRPr="0008596F">
        <w:rPr>
          <w:rFonts w:ascii="Times New Roman" w:hAnsi="Times New Roman" w:cs="Times New Roman"/>
          <w:sz w:val="26"/>
          <w:szCs w:val="26"/>
          <w:lang w:val="ru-RU"/>
        </w:rPr>
        <w:t>Цырдя</w:t>
      </w:r>
      <w:proofErr w:type="spellEnd"/>
    </w:p>
    <w:p w14:paraId="4664A2B5" w14:textId="0131CC44" w:rsidR="0008596F" w:rsidRPr="0008596F" w:rsidRDefault="0008596F" w:rsidP="00757BE9">
      <w:pPr>
        <w:tabs>
          <w:tab w:val="left" w:pos="993"/>
        </w:tabs>
        <w:ind w:firstLine="709"/>
        <w:rPr>
          <w:rFonts w:ascii="Times New Roman" w:hAnsi="Times New Roman" w:cs="Times New Roman"/>
          <w:sz w:val="26"/>
          <w:szCs w:val="26"/>
          <w:lang w:val="ru-RU"/>
        </w:rPr>
      </w:pP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  <w:t>Э. Смирнов</w:t>
      </w:r>
    </w:p>
    <w:p w14:paraId="6E7605A5" w14:textId="2871F60E" w:rsidR="0008596F" w:rsidRPr="0008596F" w:rsidRDefault="0008596F" w:rsidP="00757BE9">
      <w:pPr>
        <w:tabs>
          <w:tab w:val="left" w:pos="993"/>
        </w:tabs>
        <w:ind w:firstLine="709"/>
        <w:rPr>
          <w:rFonts w:ascii="Times New Roman" w:hAnsi="Times New Roman" w:cs="Times New Roman"/>
          <w:sz w:val="26"/>
          <w:szCs w:val="26"/>
          <w:lang w:val="ru-RU"/>
        </w:rPr>
      </w:pP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  <w:t xml:space="preserve">Н. </w:t>
      </w:r>
      <w:proofErr w:type="spellStart"/>
      <w:r w:rsidRPr="0008596F">
        <w:rPr>
          <w:rFonts w:ascii="Times New Roman" w:hAnsi="Times New Roman" w:cs="Times New Roman"/>
          <w:sz w:val="26"/>
          <w:szCs w:val="26"/>
          <w:lang w:val="ru-RU"/>
        </w:rPr>
        <w:t>Паскару</w:t>
      </w:r>
      <w:proofErr w:type="spellEnd"/>
    </w:p>
    <w:p w14:paraId="36F93427" w14:textId="530A7789" w:rsidR="0008596F" w:rsidRPr="0008596F" w:rsidRDefault="0008596F" w:rsidP="00757BE9">
      <w:pPr>
        <w:tabs>
          <w:tab w:val="left" w:pos="993"/>
        </w:tabs>
        <w:ind w:firstLine="709"/>
        <w:rPr>
          <w:rFonts w:ascii="Times New Roman" w:hAnsi="Times New Roman" w:cs="Times New Roman"/>
          <w:sz w:val="26"/>
          <w:szCs w:val="26"/>
          <w:lang w:val="ru-RU"/>
        </w:rPr>
      </w:pP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</w:r>
      <w:r w:rsidRPr="0008596F">
        <w:rPr>
          <w:rFonts w:ascii="Times New Roman" w:hAnsi="Times New Roman" w:cs="Times New Roman"/>
          <w:sz w:val="26"/>
          <w:szCs w:val="26"/>
          <w:lang w:val="ru-RU"/>
        </w:rPr>
        <w:tab/>
        <w:t>А. Усатый</w:t>
      </w:r>
    </w:p>
    <w:p w14:paraId="03B7B526" w14:textId="2192FE4E" w:rsidR="00757BE9" w:rsidRPr="00757BE9" w:rsidRDefault="00757BE9" w:rsidP="00757BE9">
      <w:pPr>
        <w:ind w:firstLine="709"/>
        <w:jc w:val="right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757BE9">
        <w:rPr>
          <w:rFonts w:ascii="Times New Roman" w:hAnsi="Times New Roman" w:cs="Times New Roman"/>
          <w:sz w:val="28"/>
          <w:szCs w:val="28"/>
          <w:lang w:val="ru-RU" w:eastAsia="ru-RU"/>
        </w:rPr>
        <w:lastRenderedPageBreak/>
        <w:t xml:space="preserve">          </w:t>
      </w:r>
    </w:p>
    <w:p w14:paraId="0728C841" w14:textId="170A653D" w:rsidR="00757BE9" w:rsidRPr="00757BE9" w:rsidRDefault="00757BE9" w:rsidP="00757BE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Проект</w:t>
      </w:r>
      <w:r w:rsidR="00B51887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 (№ 132/2021)</w:t>
      </w:r>
    </w:p>
    <w:p w14:paraId="429709F4" w14:textId="77777777" w:rsidR="00757BE9" w:rsidRPr="00757BE9" w:rsidRDefault="00757BE9" w:rsidP="00757BE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Перевод</w:t>
      </w:r>
    </w:p>
    <w:p w14:paraId="3765B327" w14:textId="77777777" w:rsidR="00757BE9" w:rsidRPr="00757BE9" w:rsidRDefault="00757BE9" w:rsidP="00757BE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</w:pPr>
    </w:p>
    <w:p w14:paraId="5396AD05" w14:textId="77777777" w:rsidR="00757BE9" w:rsidRPr="00757BE9" w:rsidRDefault="00757BE9" w:rsidP="00757B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14:paraId="56786817" w14:textId="77777777" w:rsidR="00757BE9" w:rsidRPr="00757BE9" w:rsidRDefault="00757BE9" w:rsidP="00757B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14:paraId="7134E2D3" w14:textId="77777777" w:rsidR="00757BE9" w:rsidRPr="00757BE9" w:rsidRDefault="00757BE9" w:rsidP="00757B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14:paraId="14EEA0BB" w14:textId="77777777" w:rsidR="00757BE9" w:rsidRPr="00757BE9" w:rsidRDefault="00757BE9" w:rsidP="00757B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ПОСТАНОВЛЕНИЕ</w:t>
      </w:r>
    </w:p>
    <w:p w14:paraId="2198E4F3" w14:textId="77777777" w:rsidR="00757BE9" w:rsidRPr="00757BE9" w:rsidRDefault="00757BE9" w:rsidP="00757B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о принятии Декларации о признании захватнического характера Конституционного суда </w:t>
      </w:r>
    </w:p>
    <w:p w14:paraId="01940EE8" w14:textId="77777777" w:rsidR="00757BE9" w:rsidRPr="00757BE9" w:rsidRDefault="00757BE9" w:rsidP="00757B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 </w:t>
      </w:r>
    </w:p>
    <w:p w14:paraId="280C787B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176C1E2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На основании статьи 121 Регламента Парламента, </w:t>
      </w:r>
    </w:p>
    <w:p w14:paraId="43F8A6BF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521D2F4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6DA6B500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> </w:t>
      </w:r>
    </w:p>
    <w:p w14:paraId="2F7AC374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14:paraId="13A8F5C3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Ст.1.</w:t>
      </w: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– Принять Декларацию о признании захватнического характера Конституционного суда, изложенную в приложении к настоящему постановлению.</w:t>
      </w:r>
    </w:p>
    <w:p w14:paraId="53E8EB4B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> </w:t>
      </w:r>
    </w:p>
    <w:p w14:paraId="29977197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Стt.2. </w:t>
      </w: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>– Настоящее постановление вступает в силу со дня принятия.</w:t>
      </w:r>
    </w:p>
    <w:p w14:paraId="31ED836D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> 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8"/>
        <w:gridCol w:w="869"/>
      </w:tblGrid>
      <w:tr w:rsidR="00757BE9" w:rsidRPr="00757BE9" w14:paraId="7A211FE5" w14:textId="77777777" w:rsidTr="00485560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7FD7B0B4" w14:textId="77777777" w:rsidR="00757BE9" w:rsidRPr="00757BE9" w:rsidRDefault="00757BE9" w:rsidP="00757BE9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14:paraId="10A2EDDE" w14:textId="77777777" w:rsidR="00757BE9" w:rsidRPr="00757BE9" w:rsidRDefault="00757BE9" w:rsidP="00757BE9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14:paraId="558C1685" w14:textId="77777777" w:rsidR="00757BE9" w:rsidRPr="00757BE9" w:rsidRDefault="00757BE9" w:rsidP="00757BE9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  <w:p w14:paraId="7A48C0FB" w14:textId="77777777" w:rsidR="00757BE9" w:rsidRPr="00757BE9" w:rsidRDefault="00757BE9" w:rsidP="00757BE9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757BE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ПРЕДСЕДАТЕЛЬ ПАРЛАМЕНТА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54206720" w14:textId="77777777" w:rsidR="00757BE9" w:rsidRPr="00757BE9" w:rsidRDefault="00757BE9" w:rsidP="00757BE9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  <w:r w:rsidRPr="00757BE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  <w:t> </w:t>
            </w:r>
          </w:p>
        </w:tc>
      </w:tr>
      <w:tr w:rsidR="00757BE9" w:rsidRPr="00757BE9" w14:paraId="5B2D0FB1" w14:textId="77777777" w:rsidTr="00485560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14:paraId="63D19C42" w14:textId="77777777" w:rsidR="00757BE9" w:rsidRPr="00757BE9" w:rsidRDefault="00757BE9" w:rsidP="00757BE9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ru-RU"/>
              </w:rPr>
            </w:pPr>
          </w:p>
        </w:tc>
        <w:tc>
          <w:tcPr>
            <w:tcW w:w="0" w:type="auto"/>
            <w:vAlign w:val="center"/>
            <w:hideMark/>
          </w:tcPr>
          <w:p w14:paraId="7B648AC8" w14:textId="77777777" w:rsidR="00757BE9" w:rsidRPr="00757BE9" w:rsidRDefault="00757BE9" w:rsidP="00757BE9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14:paraId="6ABFEF03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>  </w:t>
      </w:r>
    </w:p>
    <w:p w14:paraId="60412DA4" w14:textId="77777777" w:rsidR="00757BE9" w:rsidRPr="00757BE9" w:rsidRDefault="00757BE9" w:rsidP="00757BE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F80C777" w14:textId="77777777" w:rsidR="00757BE9" w:rsidRPr="00757BE9" w:rsidRDefault="00757BE9" w:rsidP="00757BE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A7106BB" w14:textId="77777777" w:rsidR="00757BE9" w:rsidRPr="00757BE9" w:rsidRDefault="00757BE9" w:rsidP="00757BE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D1C205A" w14:textId="77777777" w:rsidR="00757BE9" w:rsidRPr="00757BE9" w:rsidRDefault="00757BE9" w:rsidP="00757BE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6B121687" w14:textId="77777777" w:rsidR="00757BE9" w:rsidRPr="00757BE9" w:rsidRDefault="00757BE9" w:rsidP="00757BE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FF7205F" w14:textId="77777777" w:rsidR="00757BE9" w:rsidRPr="00757BE9" w:rsidRDefault="00757BE9" w:rsidP="00757BE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6A1A292" w14:textId="77777777" w:rsidR="00757BE9" w:rsidRPr="00757BE9" w:rsidRDefault="00757BE9" w:rsidP="00757BE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1E68E82" w14:textId="77777777" w:rsidR="00757BE9" w:rsidRPr="00757BE9" w:rsidRDefault="00757BE9" w:rsidP="00757BE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34F5F867" w14:textId="77777777" w:rsidR="00757BE9" w:rsidRPr="00757BE9" w:rsidRDefault="00757BE9" w:rsidP="00757BE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B4765E7" w14:textId="77777777" w:rsidR="00757BE9" w:rsidRPr="00757BE9" w:rsidRDefault="00757BE9" w:rsidP="00757BE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5D1D2AA1" w14:textId="77777777" w:rsidR="00757BE9" w:rsidRPr="00757BE9" w:rsidRDefault="00757BE9" w:rsidP="00757BE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42F948EA" w14:textId="77777777" w:rsidR="00757BE9" w:rsidRPr="00757BE9" w:rsidRDefault="00757BE9" w:rsidP="00757BE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06F1E75" w14:textId="77777777" w:rsidR="00757BE9" w:rsidRPr="00757BE9" w:rsidRDefault="00757BE9" w:rsidP="00757BE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1F06C75" w14:textId="77777777" w:rsidR="00757BE9" w:rsidRPr="00757BE9" w:rsidRDefault="00757BE9" w:rsidP="00757BE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2F7DAB62" w14:textId="77777777" w:rsidR="00757BE9" w:rsidRPr="00757BE9" w:rsidRDefault="00757BE9" w:rsidP="00757BE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79BFB328" w14:textId="77777777" w:rsidR="00B51887" w:rsidRDefault="00B51887" w:rsidP="00757BE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</w:p>
    <w:p w14:paraId="03249138" w14:textId="1F32C517" w:rsidR="00757BE9" w:rsidRPr="00757BE9" w:rsidRDefault="00757BE9" w:rsidP="00757BE9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 xml:space="preserve">Приложение </w:t>
      </w:r>
    </w:p>
    <w:p w14:paraId="2CE3B0D1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> </w:t>
      </w:r>
    </w:p>
    <w:p w14:paraId="3603007F" w14:textId="77777777" w:rsidR="00757BE9" w:rsidRPr="00757BE9" w:rsidRDefault="00757BE9" w:rsidP="00757B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ДЕКЛАРАЦИЯ</w:t>
      </w:r>
    </w:p>
    <w:p w14:paraId="2C36C5F4" w14:textId="77777777" w:rsidR="00757BE9" w:rsidRPr="00757BE9" w:rsidRDefault="00757BE9" w:rsidP="00757B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 признании захватнического характера Конституционного суда</w:t>
      </w:r>
    </w:p>
    <w:p w14:paraId="4C54F5DC" w14:textId="77777777" w:rsidR="00757BE9" w:rsidRPr="00757BE9" w:rsidRDefault="00757BE9" w:rsidP="00757BE9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 </w:t>
      </w:r>
    </w:p>
    <w:p w14:paraId="7268D90D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>Парламент Республики Молдов</w:t>
      </w:r>
      <w:bookmarkStart w:id="0" w:name="_GoBack"/>
      <w:bookmarkEnd w:id="0"/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>а в качестве высшего представительного органа народа и единственной законодательной власти государства согласно статье 60 Конституции Республики Молдова, утвержденный в этой функции в результате парламентских выборов от 24 февраля 2019 года, констатирует с тревожностью, что единственный орган, осуществляющий конституционное правосудие, Конституционный суд, захвачен явно самовольными и неконституционными действиями судей</w:t>
      </w:r>
      <w:r w:rsidRPr="00757BE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757BE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>Домники</w:t>
      </w:r>
      <w:proofErr w:type="spellEnd"/>
      <w:r w:rsidRPr="00757BE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 xml:space="preserve"> МАНОЛЕ, Любы ШОВА и Николае РОШКИ</w:t>
      </w: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которые принятым решением </w:t>
      </w:r>
      <w:r w:rsidRPr="00757BE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нарушили присягу</w:t>
      </w: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>, принесенную 16 августа 2019 года.</w:t>
      </w:r>
    </w:p>
    <w:p w14:paraId="3B5BC9A6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>Учитывая, что влияние решений Конституционного суда чрезвычайно важно для организации и функционирования государства, в условиях, когда выражение суверенитета народа на свободных и прямых выборах было подавлено и нарушено Заключением Конституционного суда № 1 от 15 апреля 2021 года. Следовательно, отмечаем тоталитарный характер решения Конституционного суда, влияние которого представляет собой атаку на суверенитет народа, а также его диктаторский и недемократический характер.</w:t>
      </w:r>
    </w:p>
    <w:p w14:paraId="4B53BDF2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>Отмечая факт, что Конституционный суд проигнорировал обстоятельство наличия в Парламенте Республики Молдова официально созданного большинства, объявленного 11 февраля 2021 года, подтвержденного впоследствии 18 марта 2021 года и дополнительно подтвержденного Постановлением Парламента № 46 от 26 марта 2021 года. Этими действиями Конституционный суд отклонился и проигнорировал собственную юриспруденцию, которой установила, что в случае образования официального парламентского большинства Президент Республики Молдова обязан назначить кандидата, выдвинутого этим большинством на должность Премьер-министра.</w:t>
      </w:r>
    </w:p>
    <w:p w14:paraId="66AAC22E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Кроме того, Конституционный суд проигнорировал практику и призывы международных организаций, в частности Совета Европы и Европейской комиссии по демократии через право, которые призывают органы власти, </w:t>
      </w:r>
      <w:proofErr w:type="gramStart"/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>совместно  принимающие</w:t>
      </w:r>
      <w:proofErr w:type="gramEnd"/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решения, к поиску положительных решений для инвестирования Правительства, независимо от </w:t>
      </w:r>
      <w:proofErr w:type="spellStart"/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>временнЫх</w:t>
      </w:r>
      <w:proofErr w:type="spellEnd"/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параметров.</w:t>
      </w:r>
    </w:p>
    <w:p w14:paraId="3FE853AD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>Несмотря на недопустимый характер обращения об установлении обстоятельств роспуска Парламента, Конституционный суд принял его к рассмотрению, использовав обращение в качестве оптимального инструмента для незаконного достижения положений части (2) статьи 85 Конституции.</w:t>
      </w:r>
    </w:p>
    <w:p w14:paraId="4EDEDC14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Игнорируя международную конституционную практику, в частности Заключение Европейской комиссии по демократии через право </w:t>
      </w:r>
      <w:r w:rsidRPr="00757BE9">
        <w:rPr>
          <w:rFonts w:ascii="Times New Roman" w:eastAsia="Times New Roman" w:hAnsi="Times New Roman" w:cs="Times New Roman"/>
          <w:sz w:val="28"/>
          <w:szCs w:val="28"/>
          <w:lang w:val="en-US"/>
        </w:rPr>
        <w:t>CDL</w:t>
      </w: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>-</w:t>
      </w:r>
      <w:proofErr w:type="gramStart"/>
      <w:r w:rsidRPr="00757BE9">
        <w:rPr>
          <w:rFonts w:ascii="Times New Roman" w:eastAsia="Times New Roman" w:hAnsi="Times New Roman" w:cs="Times New Roman"/>
          <w:sz w:val="28"/>
          <w:szCs w:val="28"/>
          <w:lang w:val="en-US"/>
        </w:rPr>
        <w:t>AD</w:t>
      </w: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>(</w:t>
      </w:r>
      <w:proofErr w:type="gramEnd"/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2019)012, Конституционный суд разрешил Президенту Республики </w:t>
      </w: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Молдова распустить Парламент в качестве наказания в последней инстанции, вопреки наличия всех необходимых элементов для инвестирования Правительства.</w:t>
      </w:r>
    </w:p>
    <w:p w14:paraId="56ADC900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Считая, что вопреки прецеденту выборочного применения юстиции и наличия серьезных отклонений в политическом процессе в Республике Молдова, в результате чего Парламентом было принято Постановление о признании Республики Молдова захватническим государством № </w:t>
      </w:r>
      <w:r w:rsidRPr="00757BE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39 от 8 июня 2019 года, конституционные судьи, указанные в настоящей декларации, неоднократно допустили конституционные отклонения, а также пренебрежение Конституцией.</w:t>
      </w:r>
    </w:p>
    <w:p w14:paraId="6404E7C1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>Мы, депутаты Парламента Республики Молдова, обязаны не допустить скатывание страны к диктатуре, но заниматься строительством правового государства и восстановлением демократии в Республике Молдова, как это установлено в Конституции.</w:t>
      </w:r>
    </w:p>
    <w:p w14:paraId="2B3BC064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>Учитывая прочную позицию Генерального секретаря Совета Европы, а также Европейской комиссии по демократии через право, которые оценили роспуск Парламента исключительной и последней мерой, констатируем злонамеренный характер Заключения Конституционного суда от 15 апреля.</w:t>
      </w:r>
    </w:p>
    <w:p w14:paraId="2E5077AC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Мы, избранные депутаты Парламента Республики Молдова, считаем, что построение правового государства является абсолютной мерой и только этим путем мы сможем пресечь намерения Конституционного суда превратить Республику Молдова в диктаторского государство. </w:t>
      </w:r>
    </w:p>
    <w:p w14:paraId="600BD5ED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Отмечаем наличие ситуации острого конституционного и политического кризиса, обостренного решением Конституционного суда, направленным на узурпацию власти в государстве, что является тягчайшим преступлением против народа Республики Молдова в соответствии с положениями части (2) статьи (2) Конституции Республики Молдова. </w:t>
      </w:r>
    </w:p>
    <w:p w14:paraId="411ADA23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Сознавая тяжесть ситуации, руководствуясь ответственностью перед народом, мы, депутаты Парламента Республики Молдова, обязуемся последовательно бороться за восстановление верховенства Конституции и за соблюдение основных прав граждан страны. </w:t>
      </w:r>
    </w:p>
    <w:p w14:paraId="3E2F3FEA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этой связи сообщаем о </w:t>
      </w:r>
      <w:r w:rsidRPr="00757BE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непризнании</w:t>
      </w: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Заключения Конституционного суда, а также </w:t>
      </w:r>
      <w:r w:rsidRPr="00757BE9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выражаем недоверие</w:t>
      </w: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указанным судьям Конституционного суда.</w:t>
      </w:r>
    </w:p>
    <w:p w14:paraId="35B3CD9F" w14:textId="77777777" w:rsidR="00757BE9" w:rsidRPr="00757BE9" w:rsidRDefault="00757BE9" w:rsidP="00757BE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этой связи направляем наше ходатайство международным учреждениям, Совету Европы и Европейской комиссии по демократии через право для проведения экспертизы ситуации, зарегистрированной в Республике Молдова, и оценки дела в свете европейского </w:t>
      </w:r>
      <w:proofErr w:type="spellStart"/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>трансконституционализма</w:t>
      </w:r>
      <w:proofErr w:type="spellEnd"/>
      <w:r w:rsidRPr="00757BE9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14:paraId="4DE42FE4" w14:textId="77777777" w:rsidR="00757BE9" w:rsidRPr="00757BE9" w:rsidRDefault="00757BE9" w:rsidP="00757BE9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p w14:paraId="7138E1E7" w14:textId="77777777" w:rsidR="009636F4" w:rsidRPr="00757BE9" w:rsidRDefault="009636F4" w:rsidP="00757BE9">
      <w:pPr>
        <w:ind w:firstLine="709"/>
        <w:rPr>
          <w:rFonts w:ascii="Times New Roman" w:hAnsi="Times New Roman" w:cs="Times New Roman"/>
          <w:sz w:val="28"/>
          <w:szCs w:val="28"/>
          <w:lang w:val="ru-RU"/>
        </w:rPr>
      </w:pPr>
    </w:p>
    <w:sectPr w:rsidR="009636F4" w:rsidRPr="00757BE9" w:rsidSect="00B51887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C953C2" w14:textId="77777777" w:rsidR="00B51887" w:rsidRDefault="00B51887" w:rsidP="00B51887">
      <w:pPr>
        <w:spacing w:after="0" w:line="240" w:lineRule="auto"/>
      </w:pPr>
      <w:r>
        <w:separator/>
      </w:r>
    </w:p>
  </w:endnote>
  <w:endnote w:type="continuationSeparator" w:id="0">
    <w:p w14:paraId="0876D703" w14:textId="77777777" w:rsidR="00B51887" w:rsidRDefault="00B51887" w:rsidP="00B51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6D5552" w14:textId="77777777" w:rsidR="00B51887" w:rsidRDefault="00B51887" w:rsidP="00B51887">
      <w:pPr>
        <w:spacing w:after="0" w:line="240" w:lineRule="auto"/>
      </w:pPr>
      <w:r>
        <w:separator/>
      </w:r>
    </w:p>
  </w:footnote>
  <w:footnote w:type="continuationSeparator" w:id="0">
    <w:p w14:paraId="174E00B8" w14:textId="77777777" w:rsidR="00B51887" w:rsidRDefault="00B51887" w:rsidP="00B51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93415419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4C9AD3BE" w14:textId="7DCCECC5" w:rsidR="00B51887" w:rsidRPr="00B51887" w:rsidRDefault="00B51887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5188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51887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B5188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B5188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51887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78ED1E0C" w14:textId="77777777" w:rsidR="00B51887" w:rsidRDefault="00B518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92A3FD9"/>
    <w:multiLevelType w:val="hybridMultilevel"/>
    <w:tmpl w:val="5366D40C"/>
    <w:lvl w:ilvl="0" w:tplc="10A6EF42">
      <w:start w:val="1"/>
      <w:numFmt w:val="decimal"/>
      <w:lvlText w:val="%1)"/>
      <w:lvlJc w:val="left"/>
      <w:pPr>
        <w:ind w:left="114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64" w:hanging="360"/>
      </w:pPr>
    </w:lvl>
    <w:lvl w:ilvl="2" w:tplc="0818001B" w:tentative="1">
      <w:start w:val="1"/>
      <w:numFmt w:val="lowerRoman"/>
      <w:lvlText w:val="%3."/>
      <w:lvlJc w:val="right"/>
      <w:pPr>
        <w:ind w:left="2584" w:hanging="180"/>
      </w:pPr>
    </w:lvl>
    <w:lvl w:ilvl="3" w:tplc="0818000F" w:tentative="1">
      <w:start w:val="1"/>
      <w:numFmt w:val="decimal"/>
      <w:lvlText w:val="%4."/>
      <w:lvlJc w:val="left"/>
      <w:pPr>
        <w:ind w:left="3304" w:hanging="360"/>
      </w:pPr>
    </w:lvl>
    <w:lvl w:ilvl="4" w:tplc="08180019" w:tentative="1">
      <w:start w:val="1"/>
      <w:numFmt w:val="lowerLetter"/>
      <w:lvlText w:val="%5."/>
      <w:lvlJc w:val="left"/>
      <w:pPr>
        <w:ind w:left="4024" w:hanging="360"/>
      </w:pPr>
    </w:lvl>
    <w:lvl w:ilvl="5" w:tplc="0818001B" w:tentative="1">
      <w:start w:val="1"/>
      <w:numFmt w:val="lowerRoman"/>
      <w:lvlText w:val="%6."/>
      <w:lvlJc w:val="right"/>
      <w:pPr>
        <w:ind w:left="4744" w:hanging="180"/>
      </w:pPr>
    </w:lvl>
    <w:lvl w:ilvl="6" w:tplc="0818000F" w:tentative="1">
      <w:start w:val="1"/>
      <w:numFmt w:val="decimal"/>
      <w:lvlText w:val="%7."/>
      <w:lvlJc w:val="left"/>
      <w:pPr>
        <w:ind w:left="5464" w:hanging="360"/>
      </w:pPr>
    </w:lvl>
    <w:lvl w:ilvl="7" w:tplc="08180019" w:tentative="1">
      <w:start w:val="1"/>
      <w:numFmt w:val="lowerLetter"/>
      <w:lvlText w:val="%8."/>
      <w:lvlJc w:val="left"/>
      <w:pPr>
        <w:ind w:left="6184" w:hanging="360"/>
      </w:pPr>
    </w:lvl>
    <w:lvl w:ilvl="8" w:tplc="0818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" w15:restartNumberingAfterBreak="0">
    <w:nsid w:val="7FF522E7"/>
    <w:multiLevelType w:val="hybridMultilevel"/>
    <w:tmpl w:val="415025BE"/>
    <w:lvl w:ilvl="0" w:tplc="08180011">
      <w:start w:val="1"/>
      <w:numFmt w:val="decimal"/>
      <w:lvlText w:val="%1)"/>
      <w:lvlJc w:val="left"/>
      <w:pPr>
        <w:ind w:left="1429" w:hanging="360"/>
      </w:pPr>
    </w:lvl>
    <w:lvl w:ilvl="1" w:tplc="08180019" w:tentative="1">
      <w:start w:val="1"/>
      <w:numFmt w:val="lowerLetter"/>
      <w:lvlText w:val="%2."/>
      <w:lvlJc w:val="left"/>
      <w:pPr>
        <w:ind w:left="2149" w:hanging="360"/>
      </w:pPr>
    </w:lvl>
    <w:lvl w:ilvl="2" w:tplc="0818001B" w:tentative="1">
      <w:start w:val="1"/>
      <w:numFmt w:val="lowerRoman"/>
      <w:lvlText w:val="%3."/>
      <w:lvlJc w:val="right"/>
      <w:pPr>
        <w:ind w:left="2869" w:hanging="180"/>
      </w:pPr>
    </w:lvl>
    <w:lvl w:ilvl="3" w:tplc="0818000F" w:tentative="1">
      <w:start w:val="1"/>
      <w:numFmt w:val="decimal"/>
      <w:lvlText w:val="%4."/>
      <w:lvlJc w:val="left"/>
      <w:pPr>
        <w:ind w:left="3589" w:hanging="360"/>
      </w:pPr>
    </w:lvl>
    <w:lvl w:ilvl="4" w:tplc="08180019" w:tentative="1">
      <w:start w:val="1"/>
      <w:numFmt w:val="lowerLetter"/>
      <w:lvlText w:val="%5."/>
      <w:lvlJc w:val="left"/>
      <w:pPr>
        <w:ind w:left="4309" w:hanging="360"/>
      </w:pPr>
    </w:lvl>
    <w:lvl w:ilvl="5" w:tplc="0818001B" w:tentative="1">
      <w:start w:val="1"/>
      <w:numFmt w:val="lowerRoman"/>
      <w:lvlText w:val="%6."/>
      <w:lvlJc w:val="right"/>
      <w:pPr>
        <w:ind w:left="5029" w:hanging="180"/>
      </w:pPr>
    </w:lvl>
    <w:lvl w:ilvl="6" w:tplc="0818000F" w:tentative="1">
      <w:start w:val="1"/>
      <w:numFmt w:val="decimal"/>
      <w:lvlText w:val="%7."/>
      <w:lvlJc w:val="left"/>
      <w:pPr>
        <w:ind w:left="5749" w:hanging="360"/>
      </w:pPr>
    </w:lvl>
    <w:lvl w:ilvl="7" w:tplc="08180019" w:tentative="1">
      <w:start w:val="1"/>
      <w:numFmt w:val="lowerLetter"/>
      <w:lvlText w:val="%8."/>
      <w:lvlJc w:val="left"/>
      <w:pPr>
        <w:ind w:left="6469" w:hanging="360"/>
      </w:pPr>
    </w:lvl>
    <w:lvl w:ilvl="8" w:tplc="0818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7BE9"/>
    <w:rsid w:val="0008596F"/>
    <w:rsid w:val="00757BE9"/>
    <w:rsid w:val="009625CA"/>
    <w:rsid w:val="009636F4"/>
    <w:rsid w:val="00B51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EEC8C"/>
  <w15:chartTrackingRefBased/>
  <w15:docId w15:val="{23950D88-1A4D-48DF-9A75-8C1779980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7BE9"/>
    <w:rPr>
      <w:lang w:val="ro-RO"/>
    </w:rPr>
  </w:style>
  <w:style w:type="paragraph" w:styleId="Heading1">
    <w:name w:val="heading 1"/>
    <w:basedOn w:val="Normal"/>
    <w:next w:val="Normal"/>
    <w:link w:val="Heading1Char"/>
    <w:qFormat/>
    <w:rsid w:val="009625CA"/>
    <w:pPr>
      <w:keepNext/>
      <w:keepLine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25C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NoSpacing">
    <w:name w:val="No Spacing"/>
    <w:uiPriority w:val="1"/>
    <w:qFormat/>
    <w:rsid w:val="009625CA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9625CA"/>
    <w:pPr>
      <w:spacing w:after="200" w:line="276" w:lineRule="auto"/>
      <w:ind w:left="720"/>
      <w:contextualSpacing/>
    </w:pPr>
    <w:rPr>
      <w:lang w:val="ru-RU"/>
    </w:rPr>
  </w:style>
  <w:style w:type="paragraph" w:styleId="Header">
    <w:name w:val="header"/>
    <w:basedOn w:val="Normal"/>
    <w:link w:val="HeaderChar"/>
    <w:uiPriority w:val="99"/>
    <w:unhideWhenUsed/>
    <w:rsid w:val="00B518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88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B5188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887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62D9A6F-D9B8-416C-BAE1-81BFC8DB0322}"/>
</file>

<file path=customXml/itemProps2.xml><?xml version="1.0" encoding="utf-8"?>
<ds:datastoreItem xmlns:ds="http://schemas.openxmlformats.org/officeDocument/2006/customXml" ds:itemID="{E7A98973-83D2-46C3-827D-8FA83B08E0D2}"/>
</file>

<file path=customXml/itemProps3.xml><?xml version="1.0" encoding="utf-8"?>
<ds:datastoreItem xmlns:ds="http://schemas.openxmlformats.org/officeDocument/2006/customXml" ds:itemID="{07AB13A0-4484-444C-B0A3-290C2069D04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922</Words>
  <Characters>5349</Characters>
  <Application>Microsoft Office Word</Application>
  <DocSecurity>0</DocSecurity>
  <Lines>44</Lines>
  <Paragraphs>12</Paragraphs>
  <ScaleCrop>false</ScaleCrop>
  <Company/>
  <LinksUpToDate>false</LinksUpToDate>
  <CharactersWithSpaces>6259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132.2021.ru</dc:title>
  <dc:subject/>
  <dc:creator>Aliona Galaico</dc:creator>
  <cp:keywords/>
  <dc:description/>
  <cp:lastModifiedBy>Aliona Galaico</cp:lastModifiedBy>
  <cp:revision>4</cp:revision>
  <dcterms:created xsi:type="dcterms:W3CDTF">2021-04-23T08:42:00Z</dcterms:created>
  <dcterms:modified xsi:type="dcterms:W3CDTF">2021-04-23T08:56:00Z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