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6552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746552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Pr="00746552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9AC9F88" w:rsidR="00226840" w:rsidRPr="0074655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Утвержден на заседании Правительства от </w:t>
      </w:r>
      <w:r w:rsidR="003659A9">
        <w:rPr>
          <w:sz w:val="24"/>
          <w:szCs w:val="24"/>
        </w:rPr>
        <w:t>6 ноября</w:t>
      </w:r>
      <w:r>
        <w:rPr>
          <w:sz w:val="24"/>
          <w:szCs w:val="24"/>
        </w:rPr>
        <w:t xml:space="preserve"> 2024 г.</w:t>
      </w:r>
    </w:p>
    <w:p w14:paraId="10C01C95" w14:textId="7AFDC142" w:rsidR="00226840" w:rsidRPr="0074655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Протокольное решение №</w:t>
      </w:r>
      <w:r w:rsidR="003659A9">
        <w:rPr>
          <w:sz w:val="24"/>
          <w:szCs w:val="24"/>
          <w:lang w:val="ro-MD"/>
        </w:rPr>
        <w:t>45.10</w:t>
      </w:r>
      <w:r>
        <w:rPr>
          <w:sz w:val="24"/>
          <w:szCs w:val="24"/>
        </w:rPr>
        <w:t>/2024</w:t>
      </w:r>
    </w:p>
    <w:p w14:paraId="6B89E95F" w14:textId="77777777" w:rsidR="00226840" w:rsidRPr="00746552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746552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1E3DCD06" w:rsidR="00674757" w:rsidRPr="00746552" w:rsidRDefault="00BA5562" w:rsidP="00674757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</w:p>
    <w:p w14:paraId="4A6E51DE" w14:textId="77777777" w:rsidR="00746552" w:rsidRPr="00746552" w:rsidRDefault="00746552" w:rsidP="00674757">
      <w:pPr>
        <w:ind w:right="-1"/>
        <w:jc w:val="right"/>
        <w:rPr>
          <w:sz w:val="28"/>
          <w:szCs w:val="28"/>
          <w:lang w:val="ro-RO"/>
        </w:rPr>
      </w:pPr>
    </w:p>
    <w:p w14:paraId="0126C88B" w14:textId="6D5A166F" w:rsidR="00674757" w:rsidRPr="00746552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Pr="0074655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746552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746552" w:rsidRDefault="00BA5562" w:rsidP="00674757">
      <w:pPr>
        <w:ind w:right="-1" w:firstLine="0"/>
        <w:jc w:val="center"/>
        <w:rPr>
          <w:sz w:val="28"/>
          <w:szCs w:val="28"/>
        </w:rPr>
      </w:pPr>
      <w:r>
        <w:rPr>
          <w:sz w:val="28"/>
          <w:szCs w:val="28"/>
        </w:rPr>
        <w:t>З А К О Н</w:t>
      </w:r>
    </w:p>
    <w:p w14:paraId="34429CB5" w14:textId="77777777" w:rsidR="00674757" w:rsidRPr="00746552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A829794" w14:textId="7A686811" w:rsidR="00674757" w:rsidRPr="00746552" w:rsidRDefault="00746552" w:rsidP="00746552">
      <w:pPr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некоторые нормативные акты (облегчение доступа местных предпринимателей на внешние рынки капитала)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375F5D" w14:textId="77777777" w:rsidR="00746552" w:rsidRPr="00746552" w:rsidRDefault="0074655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28C5BDC" w14:textId="77777777" w:rsidR="00746552" w:rsidRPr="00746552" w:rsidRDefault="00746552" w:rsidP="00746552">
      <w:pPr>
        <w:widowControl w:val="0"/>
        <w:tabs>
          <w:tab w:val="left" w:pos="709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0DACFFC9" w14:textId="4E710477" w:rsidR="00746552" w:rsidRPr="00746552" w:rsidRDefault="003659A9" w:rsidP="003659A9">
      <w:pPr>
        <w:widowControl w:val="0"/>
        <w:tabs>
          <w:tab w:val="left" w:pos="709"/>
          <w:tab w:val="left" w:pos="7100"/>
        </w:tabs>
        <w:autoSpaceDE w:val="0"/>
        <w:autoSpaceDN w:val="0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40DD750C" w14:textId="77777777" w:rsidR="00746552" w:rsidRPr="00746552" w:rsidRDefault="00746552" w:rsidP="00746552">
      <w:pPr>
        <w:ind w:firstLine="709"/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Настоящий закон:</w:t>
      </w:r>
    </w:p>
    <w:p w14:paraId="0AE01B97" w14:textId="5075A62D" w:rsidR="00746552" w:rsidRPr="00746552" w:rsidRDefault="00746552" w:rsidP="00746552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Hlk172628807"/>
      <w:r>
        <w:rPr>
          <w:sz w:val="28"/>
          <w:szCs w:val="28"/>
        </w:rPr>
        <w:t>перелагает пункт (j) статьи 2, части (1) и (2) статьи 3b, первое предложение частей (1) и (2) статьи 3d, части (1), (3) и (4) статьи 7 Директивы 2007/36/EC Европейского Парламента и Совета от 11 июля 2007 года об осуществлении определенных прав акционеров в листинговых компаниях, опубликованной в Официальном Журнале Европейского Союза L 184 от 14 июля 2007 года, с последними изменениями, внесенными Директивой (ЕС) 2023/2864 Европейского Парламента и Совета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от 13 декабря 2023 года (CELEX: 32007L0036);</w:t>
      </w:r>
    </w:p>
    <w:p w14:paraId="528F153E" w14:textId="1C57D149" w:rsidR="00746552" w:rsidRPr="00746552" w:rsidRDefault="00746552" w:rsidP="00746552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перелагает часть (4) статьи 72 и первый абзац статьи 83 Директивы (ЕС) 2017/1132 Европейского Парламента и Совета от 14 июня 2017 года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 некоторых аспектах корпоративного права, опубликованной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Официальном Журнале Европейского Союза L 169 от 14 июня 2017 года, с последними изменениями, внесенными Регламентом (ЕС) 2021/23 Европейского Парламента и Совета от 16 декабря 2020 года (CELEX: 32017L1132).</w:t>
      </w:r>
      <w:bookmarkEnd w:id="0"/>
    </w:p>
    <w:p w14:paraId="562EDDDD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5F02482A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I. </w:t>
      </w:r>
      <w:r>
        <w:rPr>
          <w:sz w:val="28"/>
          <w:szCs w:val="28"/>
        </w:rPr>
        <w:t>– В Закон об акционерных обществах № 1134/1997 (повторное опубликование: Официальный монитор Республики Молдова, 2020 г., № 372-382, ст. 341), с последующими изменениями, внести следующие изменения:</w:t>
      </w:r>
    </w:p>
    <w:p w14:paraId="75976E23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b/>
          <w:sz w:val="28"/>
          <w:szCs w:val="28"/>
          <w:lang w:val="ro-RO"/>
        </w:rPr>
      </w:pPr>
    </w:p>
    <w:p w14:paraId="4D6930B8" w14:textId="77777777" w:rsidR="00746552" w:rsidRPr="00746552" w:rsidRDefault="00746552" w:rsidP="00746552">
      <w:pPr>
        <w:ind w:firstLine="709"/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 формуле гармонизации текст:</w:t>
      </w:r>
    </w:p>
    <w:p w14:paraId="577EF45C" w14:textId="77777777" w:rsidR="00746552" w:rsidRPr="00746552" w:rsidRDefault="00746552" w:rsidP="00746552">
      <w:pPr>
        <w:ind w:firstLine="709"/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 xml:space="preserve">«– частично перелагает Директиву 2007/36/ЕС Европейского парламента и Совета от 11 июля 2007 года об осуществлении определенных </w:t>
      </w:r>
      <w:r>
        <w:rPr>
          <w:sz w:val="28"/>
          <w:szCs w:val="28"/>
        </w:rPr>
        <w:lastRenderedPageBreak/>
        <w:t>прав акционеров в компаниях, акции которых допущены к организованным торгам, с последними изменениями, внесенными Директивой (ЕС) 2017/828 Европейского парламента и Совета от 17 мая 2017 года об изменении Директивы 2007/36/ЕС о поощрении долгосрочного участия акционеров» заменить текстом:</w:t>
      </w:r>
      <w:r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3C714E61" w14:textId="7F1AE02D" w:rsidR="00746552" w:rsidRPr="00746552" w:rsidRDefault="00746552" w:rsidP="00746552">
      <w:pPr>
        <w:ind w:firstLine="709"/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«– частично перелагает Директиву 2007/36/ЕС Европейского парламента и Совета от 11 июля 2007 года об осуществлении определенных прав акционеров в компаниях, акции которых допущены к организованным торгам, опубликованную в Официальном Журнале Европейского Союза L 184 от 14 июля 2007 года, с последними изменениями, внесенными Директивой (ЕС) 2023/2864 Европейского Парламента и Совета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от 13 декабря 2023 года (CELEX: 32007L0036);</w:t>
      </w:r>
    </w:p>
    <w:p w14:paraId="61D8BAB9" w14:textId="64074C5D" w:rsidR="00746552" w:rsidRPr="00746552" w:rsidRDefault="00746552" w:rsidP="00746552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часть (4) статьи 72 и первый абзац статьи 83 Директивы (ЕС) 2017/1132 Европейского Парламента и Совета от 14 июня 2017 года</w:t>
      </w:r>
      <w:r w:rsidR="000E7FD1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 некоторых аспектах корпоративного права, опубликованной</w:t>
      </w:r>
      <w:r w:rsidR="000E7FD1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Официальном Журнале Европейского Союза L 169 от 14 июня 2017 года, с последними изменениями, внесенными Регламентом (ЕС) 2021/23 Европейского Парламента и Совета от 16 декабря 2020 года (CELEX: 32017L1132)».</w:t>
      </w:r>
    </w:p>
    <w:p w14:paraId="52804317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D9ABB2D" w14:textId="451E14FA" w:rsidR="00746552" w:rsidRPr="000E7FD1" w:rsidRDefault="00746552" w:rsidP="00746552">
      <w:pPr>
        <w:widowControl w:val="0"/>
        <w:tabs>
          <w:tab w:val="left" w:pos="970"/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0E7FD1">
        <w:rPr>
          <w:sz w:val="28"/>
          <w:szCs w:val="28"/>
        </w:rPr>
        <w:t xml:space="preserve">По всему тексту закона слова «Центральный депозитарий» в любой грамматической форме заменить словами «Единый центральный депозитарий» в соответствующей грамматической форме. </w:t>
      </w:r>
    </w:p>
    <w:p w14:paraId="540B5D73" w14:textId="77777777" w:rsidR="00746552" w:rsidRPr="00746552" w:rsidRDefault="00746552" w:rsidP="00746552">
      <w:pPr>
        <w:widowControl w:val="0"/>
        <w:tabs>
          <w:tab w:val="left" w:pos="970"/>
          <w:tab w:val="left" w:pos="971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530CF625" w14:textId="5BCB50C0" w:rsidR="00746552" w:rsidRPr="00746552" w:rsidRDefault="00746552" w:rsidP="00746552">
      <w:pPr>
        <w:widowControl w:val="0"/>
        <w:tabs>
          <w:tab w:val="left" w:pos="970"/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> Статью 2 изложить в следующей редакции:</w:t>
      </w:r>
    </w:p>
    <w:p w14:paraId="334BBC77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 2. </w:t>
      </w:r>
      <w:r>
        <w:rPr>
          <w:sz w:val="28"/>
          <w:szCs w:val="28"/>
        </w:rPr>
        <w:t xml:space="preserve">Понятия </w:t>
      </w:r>
    </w:p>
    <w:p w14:paraId="7B89DE98" w14:textId="2F3CB0B3" w:rsidR="00746552" w:rsidRPr="00746552" w:rsidRDefault="00746552" w:rsidP="00746552">
      <w:pPr>
        <w:ind w:firstLine="709"/>
        <w:rPr>
          <w:sz w:val="28"/>
          <w:szCs w:val="28"/>
          <w:highlight w:val="yellow"/>
        </w:rPr>
      </w:pPr>
      <w:r>
        <w:rPr>
          <w:sz w:val="28"/>
          <w:szCs w:val="28"/>
        </w:rPr>
        <w:t>(1) Акционерным обществом (в дальнейшем – </w:t>
      </w:r>
      <w:r>
        <w:rPr>
          <w:i/>
          <w:sz w:val="28"/>
          <w:szCs w:val="28"/>
        </w:rPr>
        <w:t>общество</w:t>
      </w:r>
      <w:r>
        <w:rPr>
          <w:sz w:val="28"/>
          <w:szCs w:val="28"/>
        </w:rPr>
        <w:t>) признается коммерческое общество, уставный капитал которого полностью разделен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акции и обязательства которого обеспечены имуществом общества.</w:t>
      </w:r>
    </w:p>
    <w:p w14:paraId="732D645A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Значения других понятий, прямо не определенных в настоящем законе, приведены в Законе № 171/2012 о рынке капитала.».</w:t>
      </w:r>
    </w:p>
    <w:p w14:paraId="2F6FC9B5" w14:textId="77777777" w:rsidR="00746552" w:rsidRPr="00746552" w:rsidRDefault="00746552" w:rsidP="00746552">
      <w:pPr>
        <w:ind w:firstLine="709"/>
        <w:rPr>
          <w:sz w:val="28"/>
          <w:szCs w:val="28"/>
          <w:lang w:val="ro-RO"/>
        </w:rPr>
      </w:pPr>
    </w:p>
    <w:p w14:paraId="6E99E5B7" w14:textId="081D1106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> В части (4) статьи 12 текст «ценных бумаг (далее – Центральный депозитарий)» исключить.</w:t>
      </w:r>
    </w:p>
    <w:p w14:paraId="210E89D4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5CA56AB" w14:textId="7953D3DF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> В части (1) статьи 13 слово «документ» заменить текстом «финансовый инструмент в форме записи на счете,».</w:t>
      </w:r>
    </w:p>
    <w:p w14:paraId="7E6BB0FD" w14:textId="77777777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0471D612" w14:textId="6DC283E3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> В первом предложении части (4) статьи 17 слово «леям» исключить.</w:t>
      </w:r>
    </w:p>
    <w:p w14:paraId="1E2E2345" w14:textId="77777777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6B0BC06A" w14:textId="7699D676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> Статья 25:</w:t>
      </w:r>
    </w:p>
    <w:p w14:paraId="3CE1A51C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частью 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3787EDBA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Преимущественное право всех акционеров не может быть </w:t>
      </w:r>
      <w:r>
        <w:rPr>
          <w:sz w:val="28"/>
          <w:szCs w:val="28"/>
        </w:rPr>
        <w:lastRenderedPageBreak/>
        <w:t>ограничено или отозвано уставом или учредительным актом. Преимущественное право акционеров может быть ограничено или отозвано только по решению общего собрания акционеров в связи с публичным выпуском ценных бумаг и только в отношении обществ, ценные бумаги которых допущены к обращению на регулируемом рынке. Совет общества или исполнительный орган предоставляют общему собранию акционеров письменный отчет с указанием причин ограничения или отзыва преимущественного права и обоснованием предлагаемой цены выпуска.»;</w:t>
      </w:r>
    </w:p>
    <w:p w14:paraId="74B7C824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в части (2) текст «Преимущественное право не может быть ограничено или отозвано.» исключить.</w:t>
      </w:r>
    </w:p>
    <w:p w14:paraId="49860989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36289B5F" w14:textId="5C7AD9F1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> Часть (3) статьи 48 дополнить пунктом c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4EDD53BE" w14:textId="0E3A7EE8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«с1)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принятие решения об ограничении или отзыве преимущественного права согласно положениям части 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 25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пункта с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части (2) статьи 60;».</w:t>
      </w:r>
    </w:p>
    <w:p w14:paraId="1BE27DC3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5AFF5E3B" w14:textId="76C003EB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sz w:val="28"/>
          <w:szCs w:val="28"/>
        </w:rPr>
        <w:t> Статья 51:</w:t>
      </w:r>
    </w:p>
    <w:p w14:paraId="11CEE6B6" w14:textId="77777777" w:rsidR="00746552" w:rsidRPr="00746552" w:rsidRDefault="00746552" w:rsidP="00746552">
      <w:pPr>
        <w:widowControl w:val="0"/>
        <w:tabs>
          <w:tab w:val="left" w:pos="971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пункт е) части (8) изложить в следующей редакции:</w:t>
      </w:r>
    </w:p>
    <w:p w14:paraId="49758F76" w14:textId="62757F1F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«е) дата, на которую должен быть составлен список акционеров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соответствии с частью (4) статьи 52»;</w:t>
      </w:r>
    </w:p>
    <w:p w14:paraId="3E0D7650" w14:textId="77777777" w:rsidR="00746552" w:rsidRPr="00746552" w:rsidRDefault="00746552" w:rsidP="00746552">
      <w:pPr>
        <w:tabs>
          <w:tab w:val="left" w:pos="94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пунктом е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следующего содержания: </w:t>
      </w:r>
    </w:p>
    <w:p w14:paraId="2580A9BD" w14:textId="5C965413" w:rsidR="00746552" w:rsidRPr="00746552" w:rsidRDefault="00746552" w:rsidP="0074655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«e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отчетная дата, определенная в соответствии с частью (1) статьи 56, и примечание, согласно которому правом участия и голосования на общем собрании обладают только лица, которые по состоянию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отчетную дату являются акционерами;».</w:t>
      </w:r>
    </w:p>
    <w:p w14:paraId="53FC86DC" w14:textId="77777777" w:rsidR="00746552" w:rsidRPr="00746552" w:rsidRDefault="00746552" w:rsidP="00746552">
      <w:pPr>
        <w:widowControl w:val="0"/>
        <w:tabs>
          <w:tab w:val="left" w:pos="947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9CE7F8A" w14:textId="5F73F307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sz w:val="28"/>
          <w:szCs w:val="28"/>
        </w:rPr>
        <w:t> Статью 52 изложить в следующей редакции:</w:t>
      </w:r>
    </w:p>
    <w:p w14:paraId="21FF8DE7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 52.</w:t>
      </w:r>
      <w:r>
        <w:rPr>
          <w:sz w:val="28"/>
          <w:szCs w:val="28"/>
        </w:rPr>
        <w:t xml:space="preserve"> Идентификация акционеров и список акционеров, имеющих право на участие в общем собрании акционеров</w:t>
      </w:r>
    </w:p>
    <w:p w14:paraId="63F3964E" w14:textId="1FF895D1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Общество, в соответствии с положениями настоящего закона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законодательством о рынке капитала, вправе идентифицировать собственных акционеров, в том числе в целях составления списка акционеров, имеющих право на участие в общем собрании.</w:t>
      </w:r>
    </w:p>
    <w:p w14:paraId="12DA21CE" w14:textId="396588DF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(2) Список акционеров, имеющих право на участие в общем собрании, составляется, в зависимости от обстоятельств, Единым центральным депозитарием/регистратором на установленную советом общества дату. </w:t>
      </w:r>
    </w:p>
    <w:p w14:paraId="554F8BCA" w14:textId="280F6BD3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Требования к идентификации акционеров и передаче посредниками Единому центральному депозитарию / регистратору информации для целей, указанных в части (1) и части (1) статьи 56, предусмотрены в Законе № 171/2012 о рынке капитала и нормативных актах, изданными с этой целью Национальной комиссией по финансовому рынку.</w:t>
      </w:r>
    </w:p>
    <w:p w14:paraId="67B2A7D0" w14:textId="3F918724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(4) Дата, на которую составляется список акционеров, имеющих право на участие в общем собрании, для обществ, указанных в пункте с) части (1) </w:t>
      </w:r>
      <w:r>
        <w:rPr>
          <w:sz w:val="28"/>
          <w:szCs w:val="28"/>
        </w:rPr>
        <w:lastRenderedPageBreak/>
        <w:t xml:space="preserve">статьи 56, должна быть не ранее даты принятия решения о созыве общего собрания акционеров и не позднее 45 дней до его проведения. </w:t>
      </w:r>
    </w:p>
    <w:p w14:paraId="4BDCB1D3" w14:textId="4FC67AEA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(5) Для обществ, ценные бумаги которых допущены к обращению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регулируемом рынке или в рамках многосторонней торговой системы, кроме банков-эмитентов и страховых / перестраховочных обществ, список составляется на отчетную дату, определяемую в соответствии с пунктами а) и b) части (1) статьи 56.</w:t>
      </w:r>
    </w:p>
    <w:p w14:paraId="6C9ECEA1" w14:textId="3A408759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(6) Список акционеров должен содержать:</w:t>
      </w:r>
    </w:p>
    <w:p w14:paraId="2369F4AB" w14:textId="71874795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а) дату, на которую составлен список;</w:t>
      </w:r>
    </w:p>
    <w:p w14:paraId="32DC1977" w14:textId="2FEF1E4D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b) фамилии, имена (наименования) акционеров, их место жительства (место нахождения), личный идентификационный номер (государственный идентификационный номер);</w:t>
      </w:r>
    </w:p>
    <w:p w14:paraId="40C9BFCD" w14:textId="1DE3D627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sz w:val="28"/>
          <w:szCs w:val="28"/>
        </w:rPr>
        <w:t>с) сведения о хранителях акций, в зависимости от обстоятельств;</w:t>
      </w:r>
    </w:p>
    <w:p w14:paraId="16CFDF96" w14:textId="0B72ED71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sz w:val="28"/>
          <w:szCs w:val="28"/>
        </w:rPr>
        <w:t>d) классы и количество акций, принадлежащих акционерам или хранителям акций, в зависимости от обстоятельств;</w:t>
      </w:r>
    </w:p>
    <w:p w14:paraId="3FC1353D" w14:textId="4A8C533E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e) общее количество голосов, количество ограниченных голосов,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количество голосов, которыми акционер участвует в принятии решений;</w:t>
      </w:r>
    </w:p>
    <w:p w14:paraId="72244464" w14:textId="7F01654F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f) подпись лица, составившего список акционеров общества.</w:t>
      </w:r>
    </w:p>
    <w:p w14:paraId="7460AB5C" w14:textId="4BBDEBC4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(7) Изменения в списке акционеров могут производиться только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случаях:</w:t>
      </w:r>
    </w:p>
    <w:p w14:paraId="3B9ACC27" w14:textId="78254BC4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a) восстановления по решению судебной инстанции прав акционеров, не включенных в указанный список;</w:t>
      </w:r>
    </w:p>
    <w:p w14:paraId="3C96C504" w14:textId="12E37454" w:rsidR="00746552" w:rsidRPr="00746552" w:rsidRDefault="00746552" w:rsidP="00746552">
      <w:pPr>
        <w:shd w:val="clear" w:color="auto" w:fill="FFFFFF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 исправления ошибок, допущенных при составлении списка;</w:t>
      </w:r>
    </w:p>
    <w:p w14:paraId="7F1103EA" w14:textId="03BA00B2" w:rsidR="00746552" w:rsidRPr="00746552" w:rsidRDefault="00746552" w:rsidP="00746552">
      <w:pPr>
        <w:shd w:val="clear" w:color="auto" w:fill="FFFFFF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с) отчуждения акций лицами, включенными в список общества, указанный в пункте (с) части (1) статьи 56, до отчетной даты, установленной для этой цели;</w:t>
      </w:r>
    </w:p>
    <w:p w14:paraId="4AD02390" w14:textId="10B56ABA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d) внесения изменений в данные, предусмотренные в пунктах b)–e) части (6).</w:t>
      </w:r>
    </w:p>
    <w:p w14:paraId="2DF13962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A3337ED" w14:textId="59D68BEB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11.</w:t>
      </w:r>
      <w:r>
        <w:rPr>
          <w:sz w:val="28"/>
          <w:szCs w:val="28"/>
        </w:rPr>
        <w:t> Статья 53:</w:t>
      </w:r>
    </w:p>
    <w:p w14:paraId="39F531FA" w14:textId="12EC9E32" w:rsidR="00746552" w:rsidRPr="000E7FD1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 w:rsidRPr="000E7FD1">
        <w:rPr>
          <w:sz w:val="28"/>
          <w:szCs w:val="28"/>
        </w:rPr>
        <w:t>часть (1) после слов «публичного значения» дополнить словами</w:t>
      </w:r>
      <w:r w:rsidR="000E7FD1">
        <w:rPr>
          <w:sz w:val="28"/>
          <w:szCs w:val="28"/>
        </w:rPr>
        <w:br/>
      </w:r>
      <w:r w:rsidRPr="000E7FD1">
        <w:rPr>
          <w:sz w:val="28"/>
          <w:szCs w:val="28"/>
        </w:rPr>
        <w:t>«и эмитентов, ценные бумаги которых допущены к обращению в рамках Многосторонней торговой системы»;</w:t>
      </w:r>
    </w:p>
    <w:p w14:paraId="0E8B041D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пункт b) после слов «печатный орган» дополнить союзом «и»;</w:t>
      </w:r>
    </w:p>
    <w:p w14:paraId="06297A2C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пунктом с) следующего содержания:</w:t>
      </w:r>
    </w:p>
    <w:p w14:paraId="00408EDA" w14:textId="433CC11B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«с) сообщается в письменной форме Единому центральному депозитарию и оператору рынка или оператору системы»;</w:t>
      </w:r>
    </w:p>
    <w:p w14:paraId="47B502C2" w14:textId="5EB685AE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 (2) после слов «публичного значения» дополнить словами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«и эмитентов, ценные бумаги которых допущены к обращению в рамках Многосторонней торговой системы».</w:t>
      </w:r>
    </w:p>
    <w:p w14:paraId="0637A3D9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F9575C1" w14:textId="15E4D293" w:rsidR="00746552" w:rsidRPr="00746552" w:rsidRDefault="00746552" w:rsidP="00746552">
      <w:pPr>
        <w:widowControl w:val="0"/>
        <w:autoSpaceDE w:val="0"/>
        <w:autoSpaceDN w:val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12. </w:t>
      </w:r>
      <w:r>
        <w:rPr>
          <w:sz w:val="28"/>
          <w:szCs w:val="28"/>
        </w:rPr>
        <w:t>Статья 55:</w:t>
      </w:r>
    </w:p>
    <w:p w14:paraId="43D33040" w14:textId="1AC0294A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 (3) после слов «публичного значения» дополнить словами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lastRenderedPageBreak/>
        <w:t>«и эмитенты, ценные бумаги которых допущены к обращению в рамках Многосторонней торговой системы», а слова «должен разместить» заменить словами «должны разместить»;</w:t>
      </w:r>
    </w:p>
    <w:p w14:paraId="17EED780" w14:textId="73AECDC2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 (4) после слов «Субъект публичного значения» дополнить словами «и эмитенты, ценные бумаги которых допущены к обращению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рамках Многосторонней торговой системы».</w:t>
      </w:r>
    </w:p>
    <w:p w14:paraId="40CE1195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3C8550EE" w14:textId="6EC9FE80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13.</w:t>
      </w:r>
      <w:r>
        <w:rPr>
          <w:sz w:val="28"/>
          <w:szCs w:val="28"/>
        </w:rPr>
        <w:t> Статью 56 изложить в следующей редакции:</w:t>
      </w:r>
    </w:p>
    <w:p w14:paraId="617E7F18" w14:textId="455DF2D1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 56.</w:t>
      </w:r>
      <w:r>
        <w:rPr>
          <w:sz w:val="28"/>
          <w:szCs w:val="28"/>
        </w:rPr>
        <w:t xml:space="preserve"> Регистрация участников общего собрания акционеров</w:t>
      </w:r>
    </w:p>
    <w:p w14:paraId="4CDEA43E" w14:textId="7EBD9DAD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Право акционеров на участие в общем собрании и голосовании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нем устанавливается в соответствии с акциями, которыми они владели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определенную дату, предшествующую дате проведения общего собрания, именуемую «отчетной датой» и которая представляет собой:</w:t>
      </w:r>
    </w:p>
    <w:p w14:paraId="144FC747" w14:textId="28DAB088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а) 5 (пять) дней до даты проведения общего собрания акционеров общества, проводимого в их присутствии, для компаний, ценные бумаги которых допущены к обращению на регулируемом рынке или в рамках Многосторонней торговой системы, кроме банков</w:t>
      </w:r>
      <w:r w:rsidR="000E7FD1">
        <w:rPr>
          <w:sz w:val="28"/>
          <w:szCs w:val="28"/>
        </w:rPr>
        <w:t xml:space="preserve"> </w:t>
      </w:r>
      <w:r>
        <w:rPr>
          <w:sz w:val="28"/>
          <w:szCs w:val="28"/>
        </w:rPr>
        <w:t>и страховых/</w:t>
      </w:r>
      <w:r w:rsidR="000E7FD1">
        <w:rPr>
          <w:sz w:val="28"/>
          <w:szCs w:val="28"/>
        </w:rPr>
        <w:t xml:space="preserve"> </w:t>
      </w:r>
      <w:r>
        <w:rPr>
          <w:sz w:val="28"/>
          <w:szCs w:val="28"/>
        </w:rPr>
        <w:t>перестраховочных обществ;</w:t>
      </w:r>
    </w:p>
    <w:p w14:paraId="539C9FB8" w14:textId="393C07D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b) 15 (пятнадцать) дней до даты проведения общего собрания акционеров общества, проводимого в их присутствии, для компаний, ценные бумаги которых допущены к обращению на регулируемом рынке или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рамках Многосторонней торговой системы за пределами Республики Молдова, кроме банков и страховых / перестраховочных обществ;</w:t>
      </w:r>
    </w:p>
    <w:p w14:paraId="3AA84723" w14:textId="52B0C3A2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с) 3 (три) дня до даты проведения общего собрания акционеров общества, в других случаях, кроме предусмотренных в пунктах а) и b).</w:t>
      </w:r>
    </w:p>
    <w:p w14:paraId="64BDD5C4" w14:textId="2760F914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В отношении прав акционеров на продажу или иную передачу акций в период между отчетной датой, определенной в части (1),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соответствующей датой проведения общего собрания, не применяются какие-либо иные ограничения, если только такие ограничения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не установлены законом, и в связи с этим право акционера присутствовать на общем собрании и голосовать в пределах принадлежащих ему акций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 xml:space="preserve">с правом голоса, не может быть обусловлено их хранением, передачей или регистрацией на имя какого-либо физического или юридического лица после отчетной даты, указанной обществом. </w:t>
      </w:r>
    </w:p>
    <w:p w14:paraId="61BEA80D" w14:textId="174C505C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Для непосредственного участия в общем собрании, проводимом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очной или смешанной форме, акционеры общества или их представители, либо хранители акций обязаны зарегистрироваться под роспись у секретаря общества или у секретаря регистрационной комиссии. Подтверждение статуса акционера может быть обусловлено только требованиями, необходимыми для идентификации акционеров, и только в той степени,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которой они соразмерны достижению соответствующей задачи.</w:t>
      </w:r>
    </w:p>
    <w:p w14:paraId="6A41F17B" w14:textId="37504146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(4) Регистрация участников общего собрания акционеров общества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с числом акционеров более 50 осуществляется регистрационной комиссией, </w:t>
      </w:r>
      <w:r>
        <w:rPr>
          <w:color w:val="000000"/>
          <w:sz w:val="28"/>
          <w:szCs w:val="28"/>
        </w:rPr>
        <w:lastRenderedPageBreak/>
        <w:t>которая назначается органом или лицами, принявшими решение о созыве собрания.</w:t>
      </w:r>
    </w:p>
    <w:p w14:paraId="7ED9F810" w14:textId="2A5DD572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(5) Функции регистрационной комиссии могут быть переданы регистратору.</w:t>
      </w:r>
    </w:p>
    <w:p w14:paraId="0B0E6BBC" w14:textId="1733C477" w:rsidR="00746552" w:rsidRPr="00746552" w:rsidRDefault="00746552" w:rsidP="00746552">
      <w:pPr>
        <w:tabs>
          <w:tab w:val="left" w:pos="1134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(6) Представитель акционера либо хранитель акций вправе зарегистрироваться и участвовать в общем собрании акционеров только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на основании законодательного акта, доверенности, договора или административного акта.</w:t>
      </w:r>
    </w:p>
    <w:p w14:paraId="4347D0C1" w14:textId="23086885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(7) Документ о представительстве в общем собрании, выданный акционерами-физическими лицами, может быть заверен нотариально или администрацией организации по месту работы, учебы либо жительства акционера, а для пенсионеров – органом социального обеспечения по месту жительства, за исключениями, предусмотренными частями (8) и (9).</w:t>
      </w:r>
    </w:p>
    <w:p w14:paraId="35206490" w14:textId="296EF5ED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(8) В случае субъектов публичного значения регистрация акционеров и их представителей в общем собрании, проводимом с использованием электронных средств, может осуществляться электронным способом,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 выдача документов о представительстве для представителей акционеров может осуществляться в условиях, установленных частью (6) статьи 22.</w:t>
      </w:r>
    </w:p>
    <w:p w14:paraId="36BECA18" w14:textId="6AAB767B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(9) В случае субъектов, не являющихся субъектами публичного значения, регистрация акционеров и их представителей в общем собрании, проводимом с использованием электронных средств, а также выдача документов о представительстве для представителей акционеров может осуществляться в порядке, предусмотренном частью (8), только если устав общества позволяет проведение общего собрания с использованием электронных средств.</w:t>
      </w:r>
    </w:p>
    <w:p w14:paraId="505BD621" w14:textId="5384BD25" w:rsidR="00746552" w:rsidRPr="00746552" w:rsidRDefault="00746552" w:rsidP="00746552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(10) Если лицо, включенное в список акционеров, имеющих право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на участие в общем собрании, которое решено проводить в заочной или смешанной форме, произвело отчуждение акций общества до проведения общего собрания, оно передает приобретателю этих акций бюллетень для голосования или его копию.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Данное требование распространяется на каждый последующий случай отчуждения акций до отчетной даты, определенной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части (1).</w:t>
      </w:r>
    </w:p>
    <w:p w14:paraId="6E32A0E7" w14:textId="419CB0CB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(11) Требования, установленные в части (10) не применяются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к обществам, акции которых котируются на фондовой бирже за пределами Республики Молдова.</w:t>
      </w:r>
    </w:p>
    <w:p w14:paraId="2753B3DB" w14:textId="68CD44A0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(12) Центральный депозитарий / регистратор обязан в указанных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части (10) случаях составить перечень изменений, внесенных в список акционеров, имеющих право на участие в общем собрании, в порядке, предусмотренном законодательством о рынке капитала.</w:t>
      </w:r>
    </w:p>
    <w:p w14:paraId="5127AECD" w14:textId="5B0DAA3C" w:rsidR="00746552" w:rsidRPr="00746552" w:rsidRDefault="00746552" w:rsidP="00746552">
      <w:pPr>
        <w:shd w:val="clear" w:color="auto" w:fill="FFFFFF"/>
        <w:ind w:firstLine="709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(13) Список акционеров, участвующих в общем собрании, подписывается секретарем общества или членами регистрационной комиссии, подписи которых заверяются находящимися при исполнении членами ревизионной комиссии или нотариусом, и передается счетной </w:t>
      </w:r>
      <w:r>
        <w:rPr>
          <w:color w:val="000000"/>
          <w:sz w:val="28"/>
          <w:szCs w:val="28"/>
        </w:rPr>
        <w:lastRenderedPageBreak/>
        <w:t>комиссии. Секретарь общества или регистрационная комиссия устанавливают наличие или отсутствие кворума на общем собрании акционеров и подсчитывают голоса для избрания счетной комиссии.».</w:t>
      </w:r>
    </w:p>
    <w:p w14:paraId="7A69CAEE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79B1235" w14:textId="1C8AF93F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14.</w:t>
      </w:r>
      <w:r>
        <w:rPr>
          <w:sz w:val="28"/>
          <w:szCs w:val="28"/>
        </w:rPr>
        <w:t> В части (2) статьи 60:</w:t>
      </w:r>
    </w:p>
    <w:p w14:paraId="23165DF0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пункт а) дополнить текстом «и пунктом с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)»;</w:t>
      </w:r>
    </w:p>
    <w:p w14:paraId="2C1E7C22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пунктом с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288CE3D1" w14:textId="2208AE1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«с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не менее чем двумя третями общего количества находящихся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обращении голосующих акций общества – при принятии решения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об ограничении или отзыве преимущественного права акционеров;».</w:t>
      </w:r>
    </w:p>
    <w:p w14:paraId="400C9CFF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3EEFB4D5" w14:textId="2A02CF4B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pacing w:val="-2"/>
          <w:sz w:val="28"/>
          <w:szCs w:val="28"/>
        </w:rPr>
      </w:pPr>
      <w:r>
        <w:rPr>
          <w:b/>
          <w:sz w:val="28"/>
          <w:szCs w:val="28"/>
        </w:rPr>
        <w:t>Ст. II.</w:t>
      </w:r>
      <w:r>
        <w:rPr>
          <w:sz w:val="28"/>
          <w:szCs w:val="28"/>
        </w:rPr>
        <w:t xml:space="preserve"> – Пункт о) статьи 8 Закона № 192/1998 о Национальной комиссии по финансовому рынку (повторное опубликование: Официальный монитор Республики Молдова, 2007 г., № 117-126BIS), с последующими изменениями, изложить в следующей редакции: </w:t>
      </w:r>
    </w:p>
    <w:p w14:paraId="0CF93330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«о) осуществляет регистрацию эмиссии ценных бумаг эмитентов Республики Молдова;».</w:t>
      </w:r>
    </w:p>
    <w:p w14:paraId="4F2D69D1" w14:textId="7777777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1C41454E" w14:textId="6DBC5B0D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III.</w:t>
      </w:r>
      <w:r>
        <w:rPr>
          <w:sz w:val="28"/>
          <w:szCs w:val="28"/>
        </w:rPr>
        <w:t> – В Закон № 121/2007 об управлении публичной собственностью и ее разгосударствлении (Официальный монитор Республики Молдова, 2007 г., № 90–93, ст. 401), с последующими изменениями, внести следующие изменения:</w:t>
      </w:r>
    </w:p>
    <w:p w14:paraId="0F0C74AA" w14:textId="77777777" w:rsidR="00746552" w:rsidRPr="00746552" w:rsidRDefault="00746552" w:rsidP="00746552">
      <w:pPr>
        <w:widowControl w:val="0"/>
        <w:tabs>
          <w:tab w:val="left" w:pos="839"/>
        </w:tabs>
        <w:autoSpaceDE w:val="0"/>
        <w:autoSpaceDN w:val="0"/>
        <w:ind w:firstLine="709"/>
        <w:rPr>
          <w:b/>
          <w:sz w:val="28"/>
          <w:szCs w:val="28"/>
          <w:lang w:val="ro-RO"/>
        </w:rPr>
      </w:pPr>
    </w:p>
    <w:p w14:paraId="6BE4617E" w14:textId="77777777" w:rsidR="00746552" w:rsidRPr="00746552" w:rsidRDefault="00746552" w:rsidP="00746552">
      <w:pPr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Пункт е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части (1) статьи 6 изложить в следующей редакции:</w:t>
      </w:r>
    </w:p>
    <w:p w14:paraId="337D0068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«е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 принятие постановлений о консолидации и / или приобретении пакетов акций и долей участия в предприятиях с преимущественно государственным капиталом и / или национального значения, акций системно значимых банков, а также акций страховых и перестраховочных обществ;».</w:t>
      </w:r>
    </w:p>
    <w:p w14:paraId="5D856355" w14:textId="77777777" w:rsidR="00746552" w:rsidRPr="00746552" w:rsidRDefault="00746552" w:rsidP="00746552">
      <w:pPr>
        <w:widowControl w:val="0"/>
        <w:tabs>
          <w:tab w:val="left" w:pos="2492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61408DA4" w14:textId="4135B9F5" w:rsidR="00746552" w:rsidRPr="00746552" w:rsidRDefault="00746552" w:rsidP="00746552">
      <w:pPr>
        <w:widowControl w:val="0"/>
        <w:tabs>
          <w:tab w:val="left" w:pos="827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> Статью 54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изложить в следующей редакции:</w:t>
      </w:r>
    </w:p>
    <w:p w14:paraId="0486BDA6" w14:textId="38AB5FAA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 54</w:t>
      </w:r>
      <w:r>
        <w:rPr>
          <w:b/>
          <w:sz w:val="28"/>
          <w:szCs w:val="28"/>
          <w:vertAlign w:val="superscript"/>
        </w:rPr>
        <w:t>1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Купля и разгосударствление акций, выпущенных системно значимыми банками или акций страховых и перестраховочных обществ </w:t>
      </w:r>
    </w:p>
    <w:p w14:paraId="40264074" w14:textId="4C16264A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(1) Правительство покупает акции системно значимых банков с целью выставления их на продажу. В целях применения положений настоящей части необходимость участия государства в продаже акций системно значимых банков определяется национальным </w:t>
      </w:r>
      <w:proofErr w:type="spellStart"/>
      <w:r>
        <w:rPr>
          <w:sz w:val="28"/>
          <w:szCs w:val="28"/>
        </w:rPr>
        <w:t>макропруденциальным</w:t>
      </w:r>
      <w:proofErr w:type="spellEnd"/>
      <w:r>
        <w:rPr>
          <w:sz w:val="28"/>
          <w:szCs w:val="28"/>
        </w:rPr>
        <w:t xml:space="preserve"> органом, назначенным согласно положениям Закона о Национальном комитете по финансовой стабильности № 209/2018, по истечении трех месяцев после выставления акций на продажу на регулируемом рынке или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рамках многосторонней торговой системы.</w:t>
      </w:r>
    </w:p>
    <w:p w14:paraId="16836FFE" w14:textId="6FBEE9F7" w:rsidR="00746552" w:rsidRPr="00746552" w:rsidRDefault="00746552" w:rsidP="00746552">
      <w:pPr>
        <w:widowControl w:val="0"/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(2) Правительство может покупать и впоследствии продавать акции </w:t>
      </w:r>
      <w:r>
        <w:rPr>
          <w:sz w:val="28"/>
          <w:szCs w:val="28"/>
        </w:rPr>
        <w:lastRenderedPageBreak/>
        <w:t>страховых и перестраховочных обществ, если оно определит, что покупка данных акций отвечает общественным интересам, с целью выставления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их на продажу. В целях реализации положений настоящей части Правительство устанавливает необходимость привлечения государства к продаже акций страховых и перестраховочных обществ, приобретение которых признано отвечающим общественным интересам, по истечении трех месяцев после выставления акций на продажу на регулируемом рынке или в рамках многосторонней торговой системы.</w:t>
      </w:r>
    </w:p>
    <w:p w14:paraId="4B6C328C" w14:textId="5A21B4A8" w:rsidR="00746552" w:rsidRPr="00746552" w:rsidRDefault="00746552" w:rsidP="0074655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(3) Положения настоящей статьи применяются лишь в случае новых акций системно значимых банков или акций страховых и перестраховочных обществ, приобретение которых признано Правительством отвечающим общественным интересам, выпущенных решением исполнительного органа банка, страхового и перестраховочного общества в результате аннулирования неотчужденных акций бывших владельцев, на которые распространяются положения законодательства о банковской деятельности/страховой и перестраховочной деятельности, касающиеся аннулирования акций в случае их приобретения / получения без предварительного разрешения/одобрения Национального банка Молдовы или в случае отзыва предварительного разрешения/одобрения у владельцев права на владение/участие в связи с несоблюдением требований к качеству </w:t>
      </w:r>
      <w:proofErr w:type="spellStart"/>
      <w:r>
        <w:rPr>
          <w:sz w:val="28"/>
          <w:szCs w:val="28"/>
        </w:rPr>
        <w:t>акционариата</w:t>
      </w:r>
      <w:proofErr w:type="spellEnd"/>
      <w:r>
        <w:rPr>
          <w:sz w:val="28"/>
          <w:szCs w:val="28"/>
        </w:rPr>
        <w:t>.</w:t>
      </w:r>
    </w:p>
    <w:p w14:paraId="10DC0572" w14:textId="126D19F5" w:rsidR="00746552" w:rsidRPr="00746552" w:rsidRDefault="00746552" w:rsidP="0074655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Покупка акций согласно положениям частей (1) и (2) осуществляется на основании постановления Правительства, предварительного договора и предварительного разрешения/одобрения для приобретения или увеличения владения/участия в уставном капитале банка или страхового и перестраховочного общества, предоставленного Национальным банком Молдовы потенциальному покупателю данных акций.</w:t>
      </w:r>
    </w:p>
    <w:p w14:paraId="63C99F0F" w14:textId="7EAF838A" w:rsidR="00746552" w:rsidRPr="00746552" w:rsidRDefault="00746552" w:rsidP="0074655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(5) Предварительный договор, предусмотренный частью (4), оговаривается и заключается между Правительством и потенциальным покупателем акций, выпущенных системно значимым банком, или акций страховых и перестраховочных обществ, приобретение которых признано Правительством отвечающим общественным интересам. Переговоры между сторонами предварительного договора в отношении акций, выпущенных системно значимыми банками, инициируются по предложению национального </w:t>
      </w:r>
      <w:proofErr w:type="spellStart"/>
      <w:r>
        <w:rPr>
          <w:sz w:val="28"/>
          <w:szCs w:val="28"/>
        </w:rPr>
        <w:t>макропруденциального</w:t>
      </w:r>
      <w:proofErr w:type="spellEnd"/>
      <w:r>
        <w:rPr>
          <w:sz w:val="28"/>
          <w:szCs w:val="28"/>
        </w:rPr>
        <w:t xml:space="preserve"> органа, а в отношении акций страховых и перестраховочных обществ – по предложению Правительства.</w:t>
      </w:r>
    </w:p>
    <w:p w14:paraId="48E7E894" w14:textId="3C2AE2F5" w:rsidR="00746552" w:rsidRPr="00746552" w:rsidRDefault="00746552" w:rsidP="0074655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(6) Предварительный договор, предусмотренный частью (4), должен содержать по меньшей мере следующие положения:</w:t>
      </w:r>
    </w:p>
    <w:p w14:paraId="03D23F59" w14:textId="77777777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цена покупки акций потенциальным покупателем, которая не может быть ниже цены, по которой они были куплены Правительством, плюс расходы по купле-продаже данных акций;</w:t>
      </w:r>
    </w:p>
    <w:p w14:paraId="33D4FB0C" w14:textId="6DBAB5F3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срок, в течение которого потенциальный покупатель должен </w:t>
      </w:r>
      <w:r>
        <w:rPr>
          <w:sz w:val="28"/>
          <w:szCs w:val="28"/>
        </w:rPr>
        <w:lastRenderedPageBreak/>
        <w:t>приобрести акции, который не может превышать срок, указанный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части (8);</w:t>
      </w:r>
    </w:p>
    <w:p w14:paraId="0CAFBA4D" w14:textId="59DD1877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обязательство потенциального покупателя участвовать в аукционах, проводимых в установленном частью (10) порядке, и предлагать в их рамках покупку акций по цене, равной, как минимум, цене, предусмотренной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пункте a);</w:t>
      </w:r>
    </w:p>
    <w:p w14:paraId="4C8AE5A0" w14:textId="77777777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обязательства государства против эвикции и недостатков проданного имущества, которые не должны превышать стоимость приобретения, выраженную в евро на день его осуществления, увеличенную до трех процентов годовых в зависимости от даты истребования, сроком до пяти лет со дня заключения договора, за вычетом любых дивидендов или других видов распределений, полученных покупателем в период владения правом собственности;</w:t>
      </w:r>
    </w:p>
    <w:p w14:paraId="07981A2C" w14:textId="77777777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выставление акций на продажу Правительством в виде единого пакета в соответствии с частью (10);</w:t>
      </w:r>
    </w:p>
    <w:p w14:paraId="7130C4CD" w14:textId="77777777" w:rsidR="00746552" w:rsidRPr="00746552" w:rsidRDefault="00746552" w:rsidP="00746552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другие условия, согласованные сторонами.</w:t>
      </w:r>
    </w:p>
    <w:p w14:paraId="76FADCDD" w14:textId="7A693B93" w:rsidR="00746552" w:rsidRPr="00746552" w:rsidRDefault="00746552" w:rsidP="00746552">
      <w:pPr>
        <w:tabs>
          <w:tab w:val="left" w:pos="142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ab/>
        <w:t>(7) При покупке и разгосударствлении акций системно значимых банков или акций страховых и перестраховочных обществ согласно настоящей статье предполагается, что в силу закона Правительство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уполномоченные им органы, Министерство финансов и Агентство публичной собственности выполняют критерии, связанные с качеством потенциального приобретателя, предусмотренные правовой базой банковской деятельности и страховой и перестраховочной деятельности,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обладают предварительным разрешением/одобрением Национального банка Молдовы для приобретения / получения доли владения / участия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уставном капитале банков или страховых и перестраховочных обществ.</w:t>
      </w:r>
    </w:p>
    <w:p w14:paraId="10F7F5CF" w14:textId="78B4B10E" w:rsidR="00746552" w:rsidRPr="00746552" w:rsidRDefault="00746552" w:rsidP="0074655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(8) Общий период владения Правительством правом собственности на акции, приобретенные согласно настоящей статье, не должен превышать 90 дней со дня приобретения акций. В этот период Правительство обязано обеспечить здоровое корпоративное управление системно значимыми банками и страховыми и перестраховочными обществами, в капитале которых владеет акциями, соблюдая правовую базу банковской деятельности и деятельности в области страхования и перестрахования,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учитывая наилучшие международные практики в области корпоративного управления, в том числе посредством поведения руководящего органа соответствующих банков и страховых и перестраховочных обществ, которое предусматривает их профессиональное управление на коммерческой основе.</w:t>
      </w:r>
    </w:p>
    <w:p w14:paraId="139DD2DB" w14:textId="77777777" w:rsidR="00746552" w:rsidRPr="00746552" w:rsidRDefault="00746552" w:rsidP="00746552">
      <w:pPr>
        <w:widowControl w:val="0"/>
        <w:tabs>
          <w:tab w:val="left" w:pos="1134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(9)</w:t>
      </w:r>
      <w:r>
        <w:rPr>
          <w:sz w:val="28"/>
          <w:szCs w:val="28"/>
        </w:rPr>
        <w:tab/>
        <w:t>В течение периода, предусмотренного частью (8), не могут быть приняты решения о выплате банком или страховым и перестраховочным обществом дивидендов и решения об изменении состава их руководящего органа по причине изменения состава акционеров в результате владения государством или участия государства в уставном капитале банка или страхового и перестраховочного общества.</w:t>
      </w:r>
    </w:p>
    <w:p w14:paraId="28AEC811" w14:textId="21826E2F" w:rsidR="00746552" w:rsidRPr="00746552" w:rsidRDefault="00746552" w:rsidP="00A2718A">
      <w:pPr>
        <w:widowControl w:val="0"/>
        <w:tabs>
          <w:tab w:val="left" w:pos="1276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(10)</w:t>
      </w:r>
      <w:r>
        <w:rPr>
          <w:sz w:val="28"/>
          <w:szCs w:val="28"/>
        </w:rPr>
        <w:tab/>
        <w:t>Правительство выставляет на продажу единым пакетом акции, которыми владеет согласно частям (1) и (2), на регулируемый рынок посредством аукциона с молотка. Условия продажи акций должны быть едиными для всех потенциальных приобретателей, обладающих предварительным одобрением Национального банка Молдовы,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соответствовать предусмотренным частью (6) положениям предварительного договора, утвержденного постановлением Правительства. Договор купли-продажи акций заключается между покупателем акций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Правительством.</w:t>
      </w:r>
    </w:p>
    <w:p w14:paraId="543E09F8" w14:textId="6344272A" w:rsidR="00746552" w:rsidRPr="00746552" w:rsidRDefault="00746552" w:rsidP="00746552">
      <w:pPr>
        <w:widowControl w:val="0"/>
        <w:tabs>
          <w:tab w:val="left" w:pos="1276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(11)</w:t>
      </w:r>
      <w:r>
        <w:rPr>
          <w:sz w:val="28"/>
          <w:szCs w:val="28"/>
        </w:rPr>
        <w:tab/>
        <w:t>Первоначальная цена продажи акций, приобретенных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соответствии с частями (1) и (2), устанавливается Правительством, но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не ниже цены, по которой они были приобретены, плюс расходы по купле-продаже данных акций.</w:t>
      </w:r>
    </w:p>
    <w:p w14:paraId="6B11481B" w14:textId="77777777" w:rsidR="00746552" w:rsidRPr="00746552" w:rsidRDefault="00746552" w:rsidP="00746552">
      <w:pPr>
        <w:widowControl w:val="0"/>
        <w:tabs>
          <w:tab w:val="left" w:pos="1276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(12)</w:t>
      </w:r>
      <w:r>
        <w:rPr>
          <w:sz w:val="28"/>
          <w:szCs w:val="28"/>
        </w:rPr>
        <w:tab/>
        <w:t>При осуществлении сделок с акциями согласно настоящей статье:</w:t>
      </w:r>
    </w:p>
    <w:p w14:paraId="11082BEC" w14:textId="61A114F5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z w:val="28"/>
          <w:szCs w:val="28"/>
        </w:rPr>
        <w:tab/>
        <w:t>предусмотренных частями (1) и (2), не применяются согласно законодательству о рынке капитала пошлины и платежи, взимаемые органами публичной власти;</w:t>
      </w:r>
    </w:p>
    <w:p w14:paraId="0189B6CF" w14:textId="56EDB296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b) в случае продажи акций на аукционе заявка на проведение аукциона в соответствии с частями (1), (2) и (10) направляется в адрес регулируемого рынка не позднее чем за семь дней, но не ранее чем за 60 дней до даты проведения аукциона.</w:t>
      </w:r>
    </w:p>
    <w:p w14:paraId="1B36CDE9" w14:textId="24CD80DE" w:rsidR="00746552" w:rsidRPr="00746552" w:rsidRDefault="00746552" w:rsidP="00746552">
      <w:pPr>
        <w:widowControl w:val="0"/>
        <w:tabs>
          <w:tab w:val="left" w:pos="1276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(13)</w:t>
      </w:r>
      <w:r>
        <w:rPr>
          <w:sz w:val="28"/>
          <w:szCs w:val="28"/>
        </w:rPr>
        <w:tab/>
        <w:t>Если акции не будут проданы в предусмотренный частью (8) срок, в отступление от положений статьи 78 Закона об акционерных обществах № 1134/1997 исполнительный орган банка, выпустившего национализированные акции, приобретает акции, не проданные Правительством, в пределах чистой прибыли эмитента, с соблюдением требований к капиталу, установленных в нормативных актах Национального банка Молдовы. В цену покупки акций включается цена их приобретения Правительством и расходы по купле-продаже данных акций, с применением процентной ставки, равной средневзвешенной процентной ставке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по государственным ценным бумагам на период владения акциями Правительством.</w:t>
      </w:r>
    </w:p>
    <w:p w14:paraId="20862BA7" w14:textId="634000F2" w:rsidR="00746552" w:rsidRPr="00746552" w:rsidRDefault="00746552" w:rsidP="00746552">
      <w:pPr>
        <w:widowControl w:val="0"/>
        <w:tabs>
          <w:tab w:val="left" w:pos="1276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(14)</w:t>
      </w:r>
      <w:r>
        <w:rPr>
          <w:sz w:val="28"/>
          <w:szCs w:val="28"/>
        </w:rPr>
        <w:tab/>
        <w:t>Если акции не будут проданы в предусмотренный частью (8) срок, в отступление от положений статьи 78 Закона об акционерных обществах № 1134/1997 исполнительный орган страхового и перестраховочного общества, выпустившего национализированные акции, приобретает акции, не проданные Правительством, в пределах чистой прибыли эмитента,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с соблюдением требований к платежеспособности и ликвидности, установленных нормативной базой в области страховой и перестраховочной деятельности. В цену покупки акций включается цена их приобретения Правительством и расходы по купле-продаже данных акций, с применением процентной ставки, равной средневзвешенной процентной ставке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 xml:space="preserve">по государственным ценным бумагам на период владения акциями </w:t>
      </w:r>
      <w:r>
        <w:rPr>
          <w:sz w:val="28"/>
          <w:szCs w:val="28"/>
        </w:rPr>
        <w:lastRenderedPageBreak/>
        <w:t>Правительством.».</w:t>
      </w:r>
    </w:p>
    <w:p w14:paraId="56457A00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2662967" w14:textId="743BBF06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IV. </w:t>
      </w:r>
      <w:r>
        <w:rPr>
          <w:sz w:val="28"/>
          <w:szCs w:val="28"/>
        </w:rPr>
        <w:t>– В Закон № 171/2012 о рынке капитала (Официальный монитор Республики Молдова, 2012 г., № 193–197, ст. 665),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с последующими изменениями, внести следующие изменения:</w:t>
      </w:r>
    </w:p>
    <w:p w14:paraId="644F3D04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EE4B22C" w14:textId="71C001CD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 По всему тексту закона на русском языке слово «филиал» в любой грамматической форме заменить словом «отделение» в соответствующей грамматической форме.</w:t>
      </w:r>
    </w:p>
    <w:p w14:paraId="36941528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69FC6AD5" w14:textId="46F03E5B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ab/>
        <w:t> </w:t>
      </w:r>
      <w:r>
        <w:rPr>
          <w:sz w:val="28"/>
          <w:szCs w:val="28"/>
        </w:rPr>
        <w:t>В части (1) статьи 6:</w:t>
      </w:r>
    </w:p>
    <w:p w14:paraId="139B5C47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после понятия «</w:t>
      </w:r>
      <w:proofErr w:type="spellStart"/>
      <w:r>
        <w:rPr>
          <w:i/>
          <w:sz w:val="28"/>
          <w:szCs w:val="28"/>
        </w:rPr>
        <w:t>кастодиальная</w:t>
      </w:r>
      <w:proofErr w:type="spellEnd"/>
      <w:r>
        <w:rPr>
          <w:i/>
          <w:sz w:val="28"/>
          <w:szCs w:val="28"/>
        </w:rPr>
        <w:t xml:space="preserve"> деятельность, или хранение</w:t>
      </w:r>
      <w:r>
        <w:rPr>
          <w:sz w:val="28"/>
          <w:szCs w:val="28"/>
        </w:rPr>
        <w:t>» дополнить понятием следующего содержания:</w:t>
      </w:r>
    </w:p>
    <w:p w14:paraId="4A2FBCAD" w14:textId="5C97649C" w:rsidR="00746552" w:rsidRPr="00746552" w:rsidRDefault="00746552" w:rsidP="00746552">
      <w:pPr>
        <w:ind w:firstLine="709"/>
        <w:rPr>
          <w:iCs/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отчетная дата</w:t>
      </w:r>
      <w:r>
        <w:rPr>
          <w:sz w:val="28"/>
          <w:szCs w:val="28"/>
        </w:rPr>
        <w:t> – дата, предшествующая дате проведения общего собрания акционеров, в которую, согласно списку акционеров, составляемому и актуализируемому, в зависимости от обстоятельств,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порядке, предусмотренном законодательством, осуществляется идентификация лиц, имеющих право на участие в общем собрании акционеров, установленное в соответствии с положениями части (1) статьи 56 Закона № 1134/1997 об акционерных обществах»;</w:t>
      </w:r>
    </w:p>
    <w:p w14:paraId="24660B1F" w14:textId="7777777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понятие «</w:t>
      </w:r>
      <w:r>
        <w:rPr>
          <w:i/>
          <w:sz w:val="28"/>
          <w:szCs w:val="28"/>
        </w:rPr>
        <w:t>центральный депозитарий</w:t>
      </w:r>
      <w:r>
        <w:rPr>
          <w:sz w:val="28"/>
          <w:szCs w:val="28"/>
        </w:rPr>
        <w:t>» изложить в следующей редакции:</w:t>
      </w:r>
    </w:p>
    <w:p w14:paraId="79C568AB" w14:textId="6D5A54F5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центральный депозитарий</w:t>
      </w:r>
      <w:r>
        <w:rPr>
          <w:sz w:val="28"/>
          <w:szCs w:val="28"/>
        </w:rPr>
        <w:t> – Единый центральный депозитарий или центральный депозитарий иностранного государства, уполномоченный компетентным органом иностранного государства осуществлять учетную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расчетную деятельность по ценным бумагам и вести систему счетов ценных бумаг»;</w:t>
      </w:r>
    </w:p>
    <w:p w14:paraId="254D621B" w14:textId="7777777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после понятия «</w:t>
      </w:r>
      <w:r>
        <w:rPr>
          <w:i/>
          <w:sz w:val="28"/>
          <w:szCs w:val="28"/>
        </w:rPr>
        <w:t>центральный депозитарий</w:t>
      </w:r>
      <w:r>
        <w:rPr>
          <w:sz w:val="28"/>
          <w:szCs w:val="28"/>
        </w:rPr>
        <w:t>» дополнить понятием следующего содержания:</w:t>
      </w:r>
    </w:p>
    <w:p w14:paraId="24B9748F" w14:textId="7777777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Единый центральный депозитарий</w:t>
      </w:r>
      <w:r>
        <w:rPr>
          <w:sz w:val="28"/>
          <w:szCs w:val="28"/>
        </w:rPr>
        <w:t> – субъект, осуществляющий свою деятельность в соответствии с Законом о Едином центральном депозитарии ценных бумаг № 234/2016»;</w:t>
      </w:r>
    </w:p>
    <w:p w14:paraId="79B9681D" w14:textId="7777777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после понятия «</w:t>
      </w:r>
      <w:r>
        <w:rPr>
          <w:i/>
          <w:sz w:val="28"/>
          <w:szCs w:val="28"/>
        </w:rPr>
        <w:t>инвестиционный фонд</w:t>
      </w:r>
      <w:r>
        <w:rPr>
          <w:sz w:val="28"/>
          <w:szCs w:val="28"/>
        </w:rPr>
        <w:t>» дополнить двумя понятиями следующего содержания:</w:t>
      </w:r>
    </w:p>
    <w:p w14:paraId="58DC1C64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данные о личности акционера</w:t>
      </w:r>
      <w:r>
        <w:rPr>
          <w:sz w:val="28"/>
          <w:szCs w:val="28"/>
        </w:rPr>
        <w:t> – информация, позволяющая установить личность акционера, включающая как минимум следующую информацию:</w:t>
      </w:r>
    </w:p>
    <w:p w14:paraId="0F3A0BE9" w14:textId="10338C25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а) фамилию и имя, персональный идентификационный номер (IDNP) акционера – физического лица, государственный регистрационный номер (IDNO) акционера – юридического лица, а также их контактные данные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(в том числе полный адрес и, при наличии, адрес электронной почты);</w:t>
      </w:r>
    </w:p>
    <w:p w14:paraId="40E7AC7B" w14:textId="437FBC8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b) классы (код ISIN) и количество акций, принадлежащих акционеру, и дату начала владения акциями; </w:t>
      </w:r>
    </w:p>
    <w:p w14:paraId="12D0C56D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посредник</w:t>
      </w:r>
      <w:r>
        <w:rPr>
          <w:sz w:val="28"/>
          <w:szCs w:val="28"/>
        </w:rPr>
        <w:t> – инвестиционная компания или центральный депозитарий, определенные настоящим Законом или банк, определенный в соответствии со статьей 3 Закона № 202/2017 о деятельности банков»;</w:t>
      </w:r>
    </w:p>
    <w:p w14:paraId="6E3298CC" w14:textId="77777777" w:rsidR="00746552" w:rsidRPr="00746552" w:rsidRDefault="00746552" w:rsidP="00746552">
      <w:pPr>
        <w:ind w:firstLine="709"/>
        <w:rPr>
          <w:iCs/>
          <w:sz w:val="28"/>
          <w:szCs w:val="28"/>
        </w:rPr>
      </w:pPr>
      <w:r>
        <w:rPr>
          <w:sz w:val="28"/>
          <w:szCs w:val="28"/>
        </w:rPr>
        <w:t>после понятия «</w:t>
      </w:r>
      <w:r>
        <w:rPr>
          <w:i/>
          <w:sz w:val="28"/>
          <w:szCs w:val="28"/>
        </w:rPr>
        <w:t>оферент</w:t>
      </w:r>
      <w:r>
        <w:rPr>
          <w:sz w:val="28"/>
          <w:szCs w:val="28"/>
        </w:rPr>
        <w:t>» дополнить понятием следующего содержания:</w:t>
      </w:r>
    </w:p>
    <w:p w14:paraId="261CBEC6" w14:textId="6434F45F" w:rsidR="00746552" w:rsidRPr="00746552" w:rsidRDefault="00746552" w:rsidP="00746552">
      <w:pPr>
        <w:ind w:firstLine="709"/>
        <w:rPr>
          <w:iCs/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закрытое предложение (закрытый выпуск)</w:t>
      </w:r>
      <w:r>
        <w:rPr>
          <w:sz w:val="28"/>
          <w:szCs w:val="28"/>
        </w:rPr>
        <w:t> – предложение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 размещении ценных бумаг, адресованное всем акционерам / участникам эмитента либо адресованное всем акционерам и ограниченному кругу лиц, одобренное общим собранием акционеров / участников;».</w:t>
      </w:r>
    </w:p>
    <w:p w14:paraId="37CF84BA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b/>
          <w:sz w:val="28"/>
          <w:szCs w:val="28"/>
          <w:lang w:val="ro-RO"/>
        </w:rPr>
      </w:pPr>
    </w:p>
    <w:p w14:paraId="2F23A265" w14:textId="6D8FAECF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ab/>
        <w:t> </w:t>
      </w:r>
      <w:r>
        <w:rPr>
          <w:sz w:val="28"/>
          <w:szCs w:val="28"/>
        </w:rPr>
        <w:t>В части (7) статьи 7 слова «осуществленные на лицевых счетах ценных бумаг зарегистрированных лиц» заменить словами «на счете».</w:t>
      </w:r>
    </w:p>
    <w:p w14:paraId="0519D9D5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BC66B63" w14:textId="6CCA7F6C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В статье 10:</w:t>
      </w:r>
    </w:p>
    <w:p w14:paraId="161298D9" w14:textId="4FEC06D1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в части (2) текст «в пункте c) части (1) статьи 5» заменить текстом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«в пункте 3) части (1) статьи 5»;</w:t>
      </w:r>
    </w:p>
    <w:p w14:paraId="627E752D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в части (3) текст «в Центральном депозитарии в соответствии с его правилами или» исключить.</w:t>
      </w:r>
    </w:p>
    <w:p w14:paraId="28622FF7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59D6F0CB" w14:textId="748F4E93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> Статья 11:</w:t>
      </w:r>
    </w:p>
    <w:p w14:paraId="25E08253" w14:textId="157C0761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 (3) после слов «ценные бумаги» дополнить текстом «, кроме предусмотренных в части (5),», а слова «в Центральном депозитарии» исключить;</w:t>
      </w:r>
    </w:p>
    <w:p w14:paraId="30F4772E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дополнить частью (5) следующего содержания:</w:t>
      </w:r>
    </w:p>
    <w:p w14:paraId="2D8CEF10" w14:textId="2B195FC5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«(5) Право собственности на ценные бумаги, зарегистрированные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Едином центральном депозитарии, возникает в момент записи ценных бумаг на счете, открытом в Едином центральном депозитарии или у его участника. При наличии связей между центральными депозитариями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образовании цепочки посредников право собственности на ценные бумаги возникает в момент записи ценных бумаг на счете, открытом у последнего посредника в цепочке.».</w:t>
      </w:r>
    </w:p>
    <w:p w14:paraId="12BBFA01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5072ACE3" w14:textId="29FC97EC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> В пункте е) части (2) статьи 13 цифры «100000» заменить цифрами «1 000 000».</w:t>
      </w:r>
    </w:p>
    <w:p w14:paraId="5A5F66F7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18FDFE28" w14:textId="3B4BB4DE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Статью 23 дополнить частью (5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630BF1A3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В случае, предусмотренном в пункте b) части (5), при определении справедливой цены в соответствии с пунктом b) части (2), стоимость чистых активов, приходящаяся на акцию общества, будет рассчитываться с учетом рыночной цены активов, отраженной в последней аудированной финансовой отчетности.».</w:t>
      </w:r>
    </w:p>
    <w:p w14:paraId="5C41E164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667097BC" w14:textId="0DE5D269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> В части (19) статьи 40:</w:t>
      </w:r>
    </w:p>
    <w:p w14:paraId="087A0268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в первом предложении слова «на основании» заменить словами «посредством совокупной экспертизы»;</w:t>
      </w:r>
    </w:p>
    <w:p w14:paraId="4BBB13F7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дополнить пунктами f) и g) следующего содержания:</w:t>
      </w:r>
    </w:p>
    <w:p w14:paraId="62F9CFCF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«f) наличие разумных оснований подозревать, что </w:t>
      </w:r>
      <w:proofErr w:type="spellStart"/>
      <w:r>
        <w:rPr>
          <w:sz w:val="28"/>
          <w:szCs w:val="28"/>
        </w:rPr>
        <w:t>выгодоприобретающим</w:t>
      </w:r>
      <w:proofErr w:type="spellEnd"/>
      <w:r>
        <w:rPr>
          <w:sz w:val="28"/>
          <w:szCs w:val="28"/>
        </w:rPr>
        <w:t xml:space="preserve"> собственником предполагаемой покупки является иное лицо, чем заявлено в запросе;</w:t>
      </w:r>
    </w:p>
    <w:p w14:paraId="24A61350" w14:textId="34705B10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g) наличие чрезмерного расслоения пакета акций (от потенциального приобретателя до </w:t>
      </w:r>
      <w:proofErr w:type="spellStart"/>
      <w:r>
        <w:rPr>
          <w:sz w:val="28"/>
          <w:szCs w:val="28"/>
        </w:rPr>
        <w:t>выгодоприобретающего</w:t>
      </w:r>
      <w:proofErr w:type="spellEnd"/>
      <w:r>
        <w:rPr>
          <w:sz w:val="28"/>
          <w:szCs w:val="28"/>
        </w:rPr>
        <w:t xml:space="preserve"> собственника более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3-х уровней).».</w:t>
      </w:r>
    </w:p>
    <w:p w14:paraId="123FB91C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31AD20DE" w14:textId="70497C1D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В статье 47:</w:t>
      </w:r>
    </w:p>
    <w:p w14:paraId="59D2B93E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вводное предложение части 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изложить в следующей редакции:</w:t>
      </w:r>
    </w:p>
    <w:p w14:paraId="04195C24" w14:textId="332BDF7C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Посредник, по требованию эмитента, оферента и / или Единого центрального депозитария / регистратора эмитента представляет в порядке, предусмотренном положениями статьи 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, сведения о ценных бумагах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владельцах соответствующих бумаг, отраженные в его учете:»;</w:t>
      </w:r>
    </w:p>
    <w:p w14:paraId="5BF071AC" w14:textId="7777777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часть (3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исключить.</w:t>
      </w:r>
    </w:p>
    <w:p w14:paraId="3245ADD9" w14:textId="77777777" w:rsidR="00746552" w:rsidRPr="00746552" w:rsidRDefault="00746552" w:rsidP="00746552">
      <w:pPr>
        <w:ind w:firstLine="709"/>
        <w:rPr>
          <w:sz w:val="28"/>
          <w:szCs w:val="28"/>
          <w:lang w:val="ro-RO"/>
        </w:rPr>
      </w:pPr>
    </w:p>
    <w:p w14:paraId="362B39EB" w14:textId="6E3B0111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10</w:t>
      </w:r>
      <w:r>
        <w:rPr>
          <w:sz w:val="28"/>
          <w:szCs w:val="28"/>
        </w:rPr>
        <w:t>. Дополнить статьей 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14:paraId="3359CF47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 47</w:t>
      </w:r>
      <w:r>
        <w:rPr>
          <w:b/>
          <w:sz w:val="28"/>
          <w:szCs w:val="28"/>
          <w:vertAlign w:val="superscript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Идентификация акционеров, ценные бумаги которых переданы на хранение</w:t>
      </w:r>
    </w:p>
    <w:p w14:paraId="1771A7A5" w14:textId="189A2B93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По запросу эмитента или третьего лица, назначенного эмитентом, для целей, указанных в пунктах а) и b) части 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 47, а также по запросу оферента, для цели, указанной в пункте с) части 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 47, посредники обязаны незамедлительно сообщить в порядке, установленном настоящим законом, сведения о личности акционера.</w:t>
      </w:r>
    </w:p>
    <w:p w14:paraId="7E39180A" w14:textId="55B1843B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Обязанность по сбору от посредников по всей цепочке посредников, в том числе от посредников, действующих за пределами Республики Молдова, и передаче эмитенту сведений о личности акционеров, возлагается, в зависимости от обстоятельств, на Единого центрального депозитария / регистратора.</w:t>
      </w:r>
    </w:p>
    <w:p w14:paraId="6F5C3330" w14:textId="10E92FD0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Для исполнения обязательств, вытекающих из положений части (2), эмитент обязан представить в кратчайший возможный срок Единому центральному депозитарию / регистратору информацию о созыве общего собрания акционеров в стандартной форме и в соответствии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 xml:space="preserve">с минимальными требованиями, установленными Национальной комиссией. </w:t>
      </w:r>
    </w:p>
    <w:p w14:paraId="3F24A682" w14:textId="6DFEF3CA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(4) Информация о личности акционера, представляемая для целей, указанных в пунктах b) и c) части (3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 47, сообщается, в зависимости от обстоятельств, Единым центральным депозитарием / регистратором эмитенту / оференту в виде списка акционеров, в соответствии с частью (6) статьи 52 Закона № 1134/1997 об акционерных обществах.</w:t>
      </w:r>
    </w:p>
    <w:p w14:paraId="7C149C9E" w14:textId="7FD81929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(5) Любой посредник, во всей цепочке посредников, по запросу Единого центрального депозитария, обязан своевременно представлять </w:t>
      </w:r>
      <w:r>
        <w:rPr>
          <w:sz w:val="28"/>
          <w:szCs w:val="28"/>
        </w:rPr>
        <w:lastRenderedPageBreak/>
        <w:t>сведения о личности акционеров по состоянию на отчетную дату, отраженные в собственной отчетности, а также при необходимости незамедлительно уведомлять других хранителей акций, зарегистрированных на его счетах и в реестрах, которые, в свою очередь, обязаны обеспечить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сообщать ему в тот же срок, данные о сборе / представлении информации о личности акционеров.</w:t>
      </w:r>
    </w:p>
    <w:p w14:paraId="3DC95FF8" w14:textId="19DA4447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(6) В случаях, предусмотренных пунктами а) и с) части (1) статьи 56 Закона № 1134/1997 об акционерных обществах, срок представления посредниками информации о личности акционеров, отраженной в их отчетности, не должен быть позднее рабочего дня, следующего за днем направления требования Единым центральным депозитарием/</w:t>
      </w:r>
      <w:r w:rsidR="000E7FD1">
        <w:rPr>
          <w:sz w:val="28"/>
          <w:szCs w:val="28"/>
        </w:rPr>
        <w:t xml:space="preserve"> </w:t>
      </w:r>
      <w:r>
        <w:rPr>
          <w:sz w:val="28"/>
          <w:szCs w:val="28"/>
        </w:rPr>
        <w:t>регистратором.</w:t>
      </w:r>
    </w:p>
    <w:p w14:paraId="71738F9F" w14:textId="1A8CF403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(7) Иные требования к способу сбора и передачи информации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 личности акционеров Единым центральным депозитарием / регистратором и другими посредниками устанавливаются издаваемыми в этих целях нормативными актами Национальной комиссии.</w:t>
      </w:r>
    </w:p>
    <w:p w14:paraId="7959C17E" w14:textId="4E71560C" w:rsidR="00746552" w:rsidRPr="00746552" w:rsidRDefault="00746552" w:rsidP="0074655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(8) Единый центральный депозитарий / регистраторы и другие посредники, которые участвуют в процессе идентификации акционеров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передаче информации в соответствии с положениями настоящей статьи, обязаны публиковать информацию о действующих сборах, взимаемых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за оказание услуг, связанных с идентификацией акционеров, отдельно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от информации о других предоставляемых услугах.</w:t>
      </w:r>
    </w:p>
    <w:p w14:paraId="0360ECFF" w14:textId="32529C4A" w:rsidR="00746552" w:rsidRPr="00746552" w:rsidRDefault="00746552" w:rsidP="00746552">
      <w:pPr>
        <w:tabs>
          <w:tab w:val="left" w:pos="90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(9) Субъекты, указанные в части (8), обеспечивают недискриминационный  порядок установления и взимания любых платежей и комиссий с акционеров, эмитентов и других посредников за оказание услуг, связанных с идентификацией акционеров, пропорциональный фактическим затратам, понесенным за предоставление данных услуг.».</w:t>
      </w:r>
    </w:p>
    <w:p w14:paraId="3870AD9B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55C0EB46" w14:textId="6BD30627" w:rsidR="00746552" w:rsidRPr="00746552" w:rsidRDefault="00746552" w:rsidP="00746552">
      <w:pPr>
        <w:ind w:firstLine="709"/>
        <w:rPr>
          <w:spacing w:val="-2"/>
          <w:sz w:val="28"/>
          <w:szCs w:val="28"/>
        </w:rPr>
      </w:pPr>
      <w:r>
        <w:rPr>
          <w:b/>
          <w:sz w:val="28"/>
          <w:szCs w:val="28"/>
        </w:rPr>
        <w:t>Ст. V.</w:t>
      </w:r>
      <w:r>
        <w:rPr>
          <w:sz w:val="28"/>
          <w:szCs w:val="28"/>
        </w:rPr>
        <w:t> – Часть (4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 67 Закона о публичных финансах и бюджетно-налоговой ответственности № 181/2014 (Официальный монитор Республики Молдова, 2014 г., № 223–230, ст. 519), с последующими изменениями, изложить в следующей редакции:</w:t>
      </w:r>
    </w:p>
    <w:p w14:paraId="650EBFB5" w14:textId="5418B298" w:rsidR="00746552" w:rsidRPr="00746552" w:rsidRDefault="00746552" w:rsidP="00746552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>«(4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Платежи, связанные с покупкой государством в соответствии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со статьей 54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Закона об управлении публичной собственностью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ее разгосударствлении № 121/2007 акций, выпущенных системно значимыми банками и страховыми и перестраховочными обществами решением исполнительного органа банка и, соответственно, страхового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перестраховочного общества, в результате аннулирования неотчужденных акций бывших владельцев, на которые распространяются положения законодательства о банковской деятельности и, соответственно, страховой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и перестраховочной деятельности, осуществляются независимо от того, предусмотрены ли средства для данной цели в законе о государственном бюджете на текущий год.».</w:t>
      </w:r>
    </w:p>
    <w:p w14:paraId="01DD7673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2815B846" w14:textId="6A4953E9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Ст. VI.</w:t>
      </w:r>
      <w:r>
        <w:rPr>
          <w:sz w:val="28"/>
          <w:szCs w:val="28"/>
        </w:rPr>
        <w:t> – В Закон о Едином центральном депозитарии ценных бумаг № 234/2016 (Официальный монитор Республики Молдова, 2016 г., № 343–346, ст. 711), с последующими изменениями, внести следующие изменения:</w:t>
      </w:r>
    </w:p>
    <w:p w14:paraId="644B2C7F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32F6F787" w14:textId="181CA6AF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В статье 2:</w:t>
      </w:r>
    </w:p>
    <w:p w14:paraId="4782C564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понятии «</w:t>
      </w:r>
      <w:r>
        <w:rPr>
          <w:i/>
          <w:sz w:val="28"/>
          <w:szCs w:val="28"/>
        </w:rPr>
        <w:t>держатель ценных бумаг</w:t>
      </w:r>
      <w:r>
        <w:rPr>
          <w:sz w:val="28"/>
          <w:szCs w:val="28"/>
        </w:rPr>
        <w:t>» текст «, которое является клиентом участника или Единого центрального депозитария и от имени которого участник или Единый центральный депозитарий ведет учет ценных бумаг в форме записи на счете» исключить;</w:t>
      </w:r>
    </w:p>
    <w:p w14:paraId="7EDB74E0" w14:textId="1E3342FF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понятие «</w:t>
      </w:r>
      <w:r>
        <w:rPr>
          <w:i/>
          <w:sz w:val="28"/>
          <w:szCs w:val="28"/>
        </w:rPr>
        <w:t>участник</w:t>
      </w:r>
      <w:r>
        <w:rPr>
          <w:sz w:val="28"/>
          <w:szCs w:val="28"/>
        </w:rPr>
        <w:t>» после слов «инвестиционное общество» дополнить текстом «, центральный депозитарий», а текст «, авторизованные открывать и владеть счетами ценных бумаг в Едином центральном депозитарии от своего имени и/или от имени владельцев ценных бумаг» исключить.</w:t>
      </w:r>
    </w:p>
    <w:p w14:paraId="441FB6A0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0FADFEB5" w14:textId="57815B7D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Статью 7 дополнить частью (4) следующего содержания:</w:t>
      </w:r>
    </w:p>
    <w:p w14:paraId="21110C6B" w14:textId="77777777" w:rsidR="00746552" w:rsidRPr="00746552" w:rsidRDefault="00746552" w:rsidP="00746552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«(4) В отношении сводных (глобальных) счетов, открытых в Едином центральном депозитарии, не применяются какие-либо юридические, административные или иные действия или процессы блокирования, ограничения или ареста этих счетов с целью наложения штрафа или исполнения судебного решения, другого судебного, арбитражного, административного или любого иного решения или с целью обеспечения доступности этих счетов для применения или исполнения какого-либо постановления или решения в будущем.».</w:t>
      </w:r>
    </w:p>
    <w:p w14:paraId="26163439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3CDE2FE5" w14:textId="43A2EC6D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 В статье 46:</w:t>
      </w:r>
    </w:p>
    <w:p w14:paraId="32E03F15" w14:textId="546BF0D3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 части (4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текст «в пункте c) части (1) статьи 5» заменить текстом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«в пункте 3) части (1) статьи 5»;</w:t>
      </w:r>
    </w:p>
    <w:p w14:paraId="5FE0C8C4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часть (4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изложить в следующей редакции:</w:t>
      </w:r>
    </w:p>
    <w:p w14:paraId="4D82F3A0" w14:textId="4C02A831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 В случае эмитентов, ценные бумаги которых временно допущены к торгам на регулируемом рынке или в рамках многосторонней торговой системы, согласно ее правилам, передача реестров владельцев ценных бумаг Единому центральному депозитарию не является обязательной.».</w:t>
      </w:r>
    </w:p>
    <w:p w14:paraId="33C91499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  <w:lang w:val="ro-RO"/>
        </w:rPr>
      </w:pPr>
    </w:p>
    <w:p w14:paraId="4427F265" w14:textId="03500E5C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Ст. VII. </w:t>
      </w:r>
      <w:r>
        <w:rPr>
          <w:sz w:val="28"/>
          <w:szCs w:val="28"/>
        </w:rPr>
        <w:t>– В статью 54 Закона № 202/2017 о деятельности банков (Официальный монитор Республики Молдова, 2017 г., № 434–439, ст. 727), с последующими изменениями, внести следующие изменения:</w:t>
      </w:r>
    </w:p>
    <w:p w14:paraId="4B8AEB1A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дополнить частью 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2B6A1931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 В список акционеров, имеющих право участия в общем собрании акционеров, могут быть включены только лица, обладающие статусом акционера по состоянию на отчетную дату, определенную и установленную в соответствии с требованиями Закона № 1134/1997 об акционерных </w:t>
      </w:r>
      <w:r>
        <w:rPr>
          <w:sz w:val="28"/>
          <w:szCs w:val="28"/>
        </w:rPr>
        <w:lastRenderedPageBreak/>
        <w:t>обществах.»;</w:t>
      </w:r>
    </w:p>
    <w:p w14:paraId="205530FD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часть (2) изложить в следующей редакции:</w:t>
      </w:r>
    </w:p>
    <w:p w14:paraId="7F45189F" w14:textId="6D38363D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«(2) Не позднее чем за три дня до даты проведения общего собрания акционеров Единый центральный депозитарий ценных бумаг обязан проинформировать банк и лиц, которые созывают общее собрание акционеров, о любых изменениях в списке акционеров, внесенных после составления списка, с соблюдением требований, установленных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части (6).»;</w:t>
      </w:r>
    </w:p>
    <w:p w14:paraId="18CE8D3E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часть (6) изложить в следующей редакции:</w:t>
      </w:r>
    </w:p>
    <w:p w14:paraId="470D3234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«(6) Список акционеров банка, имеющих право участия в общем собрании акционеров, не может быть изменен в течение трех дней, предшествующих дате проведения общего собрания акционеров банка.».</w:t>
      </w:r>
    </w:p>
    <w:p w14:paraId="604BD4F2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pacing w:val="-2"/>
          <w:sz w:val="28"/>
          <w:szCs w:val="28"/>
          <w:lang w:val="ro-RO" w:eastAsia="ru-RU"/>
        </w:rPr>
      </w:pPr>
    </w:p>
    <w:p w14:paraId="583542DF" w14:textId="34E77635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/>
          <w:sz w:val="28"/>
          <w:szCs w:val="28"/>
        </w:rPr>
        <w:t>Ст. VIII. </w:t>
      </w:r>
      <w:r>
        <w:rPr>
          <w:sz w:val="28"/>
          <w:szCs w:val="28"/>
        </w:rPr>
        <w:t>– В Закон № 92/2022 о страховой и перестраховочной деятельности (Официальный монитор Республики Молдова, 2022 г., № 129–133, ст. 229), с последующими изменениями, внести следующие изменения:</w:t>
      </w:r>
    </w:p>
    <w:p w14:paraId="0E5341A0" w14:textId="77777777" w:rsidR="00746552" w:rsidRPr="00746552" w:rsidRDefault="00746552" w:rsidP="00746552">
      <w:pPr>
        <w:ind w:firstLine="709"/>
        <w:rPr>
          <w:bCs/>
          <w:spacing w:val="-2"/>
          <w:sz w:val="28"/>
          <w:szCs w:val="28"/>
          <w:lang w:val="ro-RO" w:eastAsia="ru-RU"/>
        </w:rPr>
      </w:pPr>
    </w:p>
    <w:p w14:paraId="2B095E15" w14:textId="7A8ED26F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Cs/>
          <w:sz w:val="28"/>
          <w:szCs w:val="28"/>
        </w:rPr>
        <w:t> В статье 4 в понятии «</w:t>
      </w:r>
      <w:r>
        <w:rPr>
          <w:bCs/>
          <w:i/>
          <w:sz w:val="28"/>
          <w:szCs w:val="28"/>
        </w:rPr>
        <w:t>композитное страховое общество или композитный страховщик</w:t>
      </w:r>
      <w:r>
        <w:rPr>
          <w:bCs/>
          <w:sz w:val="28"/>
          <w:szCs w:val="28"/>
        </w:rPr>
        <w:t>» слова «на дату вступления в силу настоящего закона» исключить.</w:t>
      </w:r>
    </w:p>
    <w:p w14:paraId="216B25FF" w14:textId="77777777" w:rsidR="00746552" w:rsidRPr="00746552" w:rsidRDefault="00746552" w:rsidP="00746552">
      <w:pPr>
        <w:ind w:firstLine="709"/>
        <w:rPr>
          <w:bCs/>
          <w:spacing w:val="-2"/>
          <w:sz w:val="28"/>
          <w:szCs w:val="28"/>
          <w:lang w:val="ro-RO" w:eastAsia="ru-RU"/>
        </w:rPr>
      </w:pPr>
    </w:p>
    <w:p w14:paraId="269D5D5D" w14:textId="34B06245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bCs/>
          <w:sz w:val="28"/>
          <w:szCs w:val="28"/>
        </w:rPr>
        <w:t xml:space="preserve"> В части (8) статьи 9 слово «исключительно» исключить, а слово «или» заменить текстом «и / или». </w:t>
      </w:r>
    </w:p>
    <w:p w14:paraId="7E137553" w14:textId="77777777" w:rsidR="00746552" w:rsidRPr="00746552" w:rsidRDefault="00746552" w:rsidP="00746552">
      <w:pPr>
        <w:ind w:firstLine="709"/>
        <w:rPr>
          <w:bCs/>
          <w:spacing w:val="-2"/>
          <w:sz w:val="28"/>
          <w:szCs w:val="28"/>
          <w:lang w:val="ro-RO" w:eastAsia="ru-RU"/>
        </w:rPr>
      </w:pPr>
    </w:p>
    <w:p w14:paraId="4B88E85D" w14:textId="17D8205D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Cs/>
          <w:sz w:val="28"/>
          <w:szCs w:val="28"/>
        </w:rPr>
        <w:t xml:space="preserve"> В первом предложении части (15) статьи 30 слово «четырех» заменить словом «шести», а текст «, в соответствии с положениями части (17)» исключить. </w:t>
      </w:r>
    </w:p>
    <w:p w14:paraId="5E471153" w14:textId="77777777" w:rsidR="00746552" w:rsidRPr="00746552" w:rsidRDefault="00746552" w:rsidP="00746552">
      <w:pPr>
        <w:ind w:firstLine="709"/>
        <w:rPr>
          <w:bCs/>
          <w:spacing w:val="-2"/>
          <w:sz w:val="28"/>
          <w:szCs w:val="28"/>
          <w:lang w:val="ro-RO" w:eastAsia="ru-RU"/>
        </w:rPr>
      </w:pPr>
    </w:p>
    <w:p w14:paraId="67707950" w14:textId="101EF4D3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Cs/>
          <w:sz w:val="28"/>
          <w:szCs w:val="28"/>
        </w:rPr>
        <w:t xml:space="preserve"> Статью 97 изложить в следующей редакции: </w:t>
      </w:r>
    </w:p>
    <w:p w14:paraId="60EADBEF" w14:textId="77777777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Статья 97.</w:t>
      </w:r>
      <w:r>
        <w:rPr>
          <w:bCs/>
          <w:sz w:val="28"/>
          <w:szCs w:val="28"/>
        </w:rPr>
        <w:t xml:space="preserve"> Особые положения </w:t>
      </w:r>
    </w:p>
    <w:p w14:paraId="2D0452EA" w14:textId="461EDBEF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Cs/>
          <w:sz w:val="28"/>
          <w:szCs w:val="28"/>
        </w:rPr>
        <w:t>(1) Страховые общества вправе обладать одновременно лицензиями</w:t>
      </w:r>
      <w:r w:rsidR="000E7FD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на осуществление деятельности по категориям «страхование жизни»</w:t>
      </w:r>
      <w:r w:rsidR="000E7FD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«общее страхование». </w:t>
      </w:r>
    </w:p>
    <w:p w14:paraId="19EDB4D9" w14:textId="6E3B7479" w:rsidR="00746552" w:rsidRPr="00746552" w:rsidRDefault="00746552" w:rsidP="00746552">
      <w:pPr>
        <w:ind w:firstLine="709"/>
        <w:rPr>
          <w:bCs/>
          <w:spacing w:val="-2"/>
          <w:sz w:val="28"/>
          <w:szCs w:val="28"/>
        </w:rPr>
      </w:pPr>
      <w:r>
        <w:rPr>
          <w:bCs/>
          <w:sz w:val="28"/>
          <w:szCs w:val="28"/>
        </w:rPr>
        <w:t>(2) Композитные страховщики одновременно осуществляют деятельность по категориям «общее страхование» и «страхование жизни»</w:t>
      </w:r>
      <w:r w:rsidR="000E7FD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на условиях в соответствии с положениями статьи 98.».</w:t>
      </w:r>
    </w:p>
    <w:p w14:paraId="4F3FBA81" w14:textId="77777777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pacing w:val="-2"/>
          <w:sz w:val="28"/>
          <w:szCs w:val="28"/>
          <w:lang w:val="ro-RO" w:eastAsia="ru-RU"/>
        </w:rPr>
      </w:pPr>
    </w:p>
    <w:p w14:paraId="5AE2C040" w14:textId="0711E9FB" w:rsidR="00746552" w:rsidRPr="00746552" w:rsidRDefault="00746552" w:rsidP="00746552">
      <w:pPr>
        <w:widowControl w:val="0"/>
        <w:tabs>
          <w:tab w:val="left" w:pos="930"/>
        </w:tabs>
        <w:autoSpaceDE w:val="0"/>
        <w:autoSpaceDN w:val="0"/>
        <w:ind w:firstLine="709"/>
        <w:contextualSpacing/>
        <w:rPr>
          <w:sz w:val="28"/>
          <w:szCs w:val="28"/>
        </w:rPr>
      </w:pPr>
      <w:r>
        <w:rPr>
          <w:b/>
          <w:sz w:val="28"/>
          <w:szCs w:val="28"/>
        </w:rPr>
        <w:t>Ст. IX.</w:t>
      </w:r>
      <w:r>
        <w:rPr>
          <w:sz w:val="28"/>
          <w:szCs w:val="28"/>
        </w:rPr>
        <w:t> – Заключительные и переходные положения</w:t>
      </w:r>
    </w:p>
    <w:p w14:paraId="47F64BD7" w14:textId="6C02221B" w:rsidR="00746552" w:rsidRPr="00746552" w:rsidRDefault="00746552" w:rsidP="00746552">
      <w:pPr>
        <w:tabs>
          <w:tab w:val="left" w:pos="851"/>
          <w:tab w:val="left" w:pos="993"/>
        </w:tabs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(1) Настоящий закон вступает в силу со дня опубликования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Молдова, за исключением статей I и IV, которые вступают в силу по истечении 12 месяцев со дня опубликования.</w:t>
      </w:r>
    </w:p>
    <w:p w14:paraId="4EC842DB" w14:textId="35FB7C5A" w:rsidR="00746552" w:rsidRPr="00746552" w:rsidRDefault="00746552" w:rsidP="00746552">
      <w:pPr>
        <w:tabs>
          <w:tab w:val="left" w:pos="851"/>
          <w:tab w:val="left" w:pos="993"/>
        </w:tabs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(2) Акционерным обществам в течение 12 месяцев со дня вступления в силу настоящего закона привести свои уставы в соответствие</w:t>
      </w:r>
      <w:r w:rsidR="000E7FD1">
        <w:rPr>
          <w:sz w:val="28"/>
          <w:szCs w:val="28"/>
        </w:rPr>
        <w:br/>
      </w:r>
      <w:r>
        <w:rPr>
          <w:sz w:val="28"/>
          <w:szCs w:val="28"/>
        </w:rPr>
        <w:t>с положениями настоящего закона.</w:t>
      </w:r>
    </w:p>
    <w:p w14:paraId="73B9BDE5" w14:textId="38F7D513" w:rsidR="00746552" w:rsidRPr="00746552" w:rsidRDefault="00746552" w:rsidP="00746552">
      <w:pPr>
        <w:tabs>
          <w:tab w:val="left" w:pos="851"/>
          <w:tab w:val="left" w:pos="993"/>
        </w:tabs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(3) Правительству и Национальной комиссии по финансовому рынку в течение шести месяцев со дня вступления в силу настоящего закона привести свои нормативные акты в соответствие с настоящим законом.</w:t>
      </w:r>
    </w:p>
    <w:p w14:paraId="6E3349E8" w14:textId="6E9386A3" w:rsidR="00BA5562" w:rsidRPr="00746552" w:rsidRDefault="00746552" w:rsidP="00532F32">
      <w:pPr>
        <w:ind w:right="-1"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(4) Правительству в течение шести месяцев со дня вступления в силу настоящего закона утвердить методологию определения акций страховых</w:t>
      </w:r>
      <w:r w:rsidR="000E7FD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перестраховочных обществ, отвечающих общественным интересам.</w:t>
      </w:r>
    </w:p>
    <w:p w14:paraId="6BC0D6F8" w14:textId="08B54532" w:rsidR="002220C3" w:rsidRDefault="002220C3">
      <w:pPr>
        <w:ind w:firstLine="0"/>
        <w:jc w:val="left"/>
        <w:rPr>
          <w:sz w:val="28"/>
          <w:szCs w:val="28"/>
        </w:rPr>
      </w:pPr>
      <w:r>
        <w:br w:type="page"/>
      </w:r>
    </w:p>
    <w:p w14:paraId="2D2C5141" w14:textId="77777777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1A2E06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26654AB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BE05C4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988FD6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CB3213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E1BB8B" w14:textId="77777777" w:rsidR="002220C3" w:rsidRDefault="002220C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0EE2F14" w14:textId="77777777" w:rsidR="008F5C16" w:rsidRPr="00746552" w:rsidRDefault="008F5C16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:rsidRPr="00746552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93458B" w:rsidRPr="00746552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:rsidRPr="00746552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19BA9CA5" w:rsidR="0093458B" w:rsidRPr="000E7FD1" w:rsidRDefault="000E7FD1" w:rsidP="000E7FD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:rsidRPr="00746552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Pr="00746552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74655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746552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5E45938" w:rsidR="00674F15" w:rsidRPr="000E7FD1" w:rsidRDefault="00674F15" w:rsidP="00674F15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0E7FD1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59A9">
      <w:rPr>
        <w:noProof/>
        <w:sz w:val="16"/>
        <w:szCs w:val="16"/>
        <w:lang w:val="en-US"/>
      </w:rPr>
      <w:t>Z:\1.DRAN\600\DECIZII PROTOCOLARE\2024\29512\29512-redactat-ru.docx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4A55345" w:rsidR="00CF2559" w:rsidRPr="000E7FD1" w:rsidRDefault="00CF2559" w:rsidP="00814406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0E7FD1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59A9">
      <w:rPr>
        <w:noProof/>
        <w:sz w:val="16"/>
        <w:szCs w:val="16"/>
        <w:lang w:val="en-US"/>
      </w:rPr>
      <w:t>Z:\1.DRAN\600\DECIZII PROTOCOLARE\2024\29512\29512-redactat-ru.docx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0335"/>
    <w:multiLevelType w:val="hybridMultilevel"/>
    <w:tmpl w:val="E24076FA"/>
    <w:lvl w:ilvl="0" w:tplc="5F42BA0C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EE0927"/>
    <w:multiLevelType w:val="hybridMultilevel"/>
    <w:tmpl w:val="B9AEBDB0"/>
    <w:lvl w:ilvl="0" w:tplc="8A4C1D34">
      <w:start w:val="1"/>
      <w:numFmt w:val="lowerLetter"/>
      <w:lvlText w:val="%1)"/>
      <w:lvlJc w:val="left"/>
      <w:pPr>
        <w:ind w:left="118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C603DE0">
      <w:numFmt w:val="bullet"/>
      <w:lvlText w:val="•"/>
      <w:lvlJc w:val="left"/>
      <w:pPr>
        <w:ind w:left="1039" w:hanging="276"/>
      </w:pPr>
      <w:rPr>
        <w:rFonts w:hint="default"/>
        <w:lang w:val="ro-RO" w:eastAsia="en-US" w:bidi="ar-SA"/>
      </w:rPr>
    </w:lvl>
    <w:lvl w:ilvl="2" w:tplc="4A2CDF98">
      <w:numFmt w:val="bullet"/>
      <w:lvlText w:val="•"/>
      <w:lvlJc w:val="left"/>
      <w:pPr>
        <w:ind w:left="1958" w:hanging="276"/>
      </w:pPr>
      <w:rPr>
        <w:rFonts w:hint="default"/>
        <w:lang w:val="ro-RO" w:eastAsia="en-US" w:bidi="ar-SA"/>
      </w:rPr>
    </w:lvl>
    <w:lvl w:ilvl="3" w:tplc="7E46BCCC">
      <w:numFmt w:val="bullet"/>
      <w:lvlText w:val="•"/>
      <w:lvlJc w:val="left"/>
      <w:pPr>
        <w:ind w:left="2877" w:hanging="276"/>
      </w:pPr>
      <w:rPr>
        <w:rFonts w:hint="default"/>
        <w:lang w:val="ro-RO" w:eastAsia="en-US" w:bidi="ar-SA"/>
      </w:rPr>
    </w:lvl>
    <w:lvl w:ilvl="4" w:tplc="8F36B5CC">
      <w:numFmt w:val="bullet"/>
      <w:lvlText w:val="•"/>
      <w:lvlJc w:val="left"/>
      <w:pPr>
        <w:ind w:left="3796" w:hanging="276"/>
      </w:pPr>
      <w:rPr>
        <w:rFonts w:hint="default"/>
        <w:lang w:val="ro-RO" w:eastAsia="en-US" w:bidi="ar-SA"/>
      </w:rPr>
    </w:lvl>
    <w:lvl w:ilvl="5" w:tplc="D884DAC6">
      <w:numFmt w:val="bullet"/>
      <w:lvlText w:val="•"/>
      <w:lvlJc w:val="left"/>
      <w:pPr>
        <w:ind w:left="4715" w:hanging="276"/>
      </w:pPr>
      <w:rPr>
        <w:rFonts w:hint="default"/>
        <w:lang w:val="ro-RO" w:eastAsia="en-US" w:bidi="ar-SA"/>
      </w:rPr>
    </w:lvl>
    <w:lvl w:ilvl="6" w:tplc="921E1E86">
      <w:numFmt w:val="bullet"/>
      <w:lvlText w:val="•"/>
      <w:lvlJc w:val="left"/>
      <w:pPr>
        <w:ind w:left="5634" w:hanging="276"/>
      </w:pPr>
      <w:rPr>
        <w:rFonts w:hint="default"/>
        <w:lang w:val="ro-RO" w:eastAsia="en-US" w:bidi="ar-SA"/>
      </w:rPr>
    </w:lvl>
    <w:lvl w:ilvl="7" w:tplc="3A7042B8">
      <w:numFmt w:val="bullet"/>
      <w:lvlText w:val="•"/>
      <w:lvlJc w:val="left"/>
      <w:pPr>
        <w:ind w:left="6553" w:hanging="276"/>
      </w:pPr>
      <w:rPr>
        <w:rFonts w:hint="default"/>
        <w:lang w:val="ro-RO" w:eastAsia="en-US" w:bidi="ar-SA"/>
      </w:rPr>
    </w:lvl>
    <w:lvl w:ilvl="8" w:tplc="FF1EB1FE">
      <w:numFmt w:val="bullet"/>
      <w:lvlText w:val="•"/>
      <w:lvlJc w:val="left"/>
      <w:pPr>
        <w:ind w:left="7472" w:hanging="276"/>
      </w:pPr>
      <w:rPr>
        <w:rFonts w:hint="default"/>
        <w:lang w:val="ro-RO" w:eastAsia="en-US" w:bidi="ar-SA"/>
      </w:rPr>
    </w:lvl>
  </w:abstractNum>
  <w:abstractNum w:abstractNumId="2" w15:restartNumberingAfterBreak="0">
    <w:nsid w:val="09680758"/>
    <w:multiLevelType w:val="hybridMultilevel"/>
    <w:tmpl w:val="39806FFE"/>
    <w:lvl w:ilvl="0" w:tplc="B3CC361C">
      <w:start w:val="1"/>
      <w:numFmt w:val="decimal"/>
      <w:lvlText w:val="(%1)"/>
      <w:lvlJc w:val="left"/>
      <w:pPr>
        <w:ind w:left="1144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987610"/>
    <w:multiLevelType w:val="hybridMultilevel"/>
    <w:tmpl w:val="33B05584"/>
    <w:lvl w:ilvl="0" w:tplc="FED0286A">
      <w:start w:val="1"/>
      <w:numFmt w:val="decimal"/>
      <w:lvlText w:val="(%1)"/>
      <w:lvlJc w:val="left"/>
      <w:pPr>
        <w:ind w:left="118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ADB0EED8">
      <w:numFmt w:val="bullet"/>
      <w:lvlText w:val="•"/>
      <w:lvlJc w:val="left"/>
      <w:pPr>
        <w:ind w:left="1039" w:hanging="492"/>
      </w:pPr>
      <w:rPr>
        <w:rFonts w:hint="default"/>
        <w:lang w:val="ro-RO" w:eastAsia="en-US" w:bidi="ar-SA"/>
      </w:rPr>
    </w:lvl>
    <w:lvl w:ilvl="2" w:tplc="8ACE8728">
      <w:numFmt w:val="bullet"/>
      <w:lvlText w:val="•"/>
      <w:lvlJc w:val="left"/>
      <w:pPr>
        <w:ind w:left="1958" w:hanging="492"/>
      </w:pPr>
      <w:rPr>
        <w:rFonts w:hint="default"/>
        <w:lang w:val="ro-RO" w:eastAsia="en-US" w:bidi="ar-SA"/>
      </w:rPr>
    </w:lvl>
    <w:lvl w:ilvl="3" w:tplc="A5008BCC">
      <w:numFmt w:val="bullet"/>
      <w:lvlText w:val="•"/>
      <w:lvlJc w:val="left"/>
      <w:pPr>
        <w:ind w:left="2877" w:hanging="492"/>
      </w:pPr>
      <w:rPr>
        <w:rFonts w:hint="default"/>
        <w:lang w:val="ro-RO" w:eastAsia="en-US" w:bidi="ar-SA"/>
      </w:rPr>
    </w:lvl>
    <w:lvl w:ilvl="4" w:tplc="7BA291FA">
      <w:numFmt w:val="bullet"/>
      <w:lvlText w:val="•"/>
      <w:lvlJc w:val="left"/>
      <w:pPr>
        <w:ind w:left="3796" w:hanging="492"/>
      </w:pPr>
      <w:rPr>
        <w:rFonts w:hint="default"/>
        <w:lang w:val="ro-RO" w:eastAsia="en-US" w:bidi="ar-SA"/>
      </w:rPr>
    </w:lvl>
    <w:lvl w:ilvl="5" w:tplc="948A1CF2">
      <w:numFmt w:val="bullet"/>
      <w:lvlText w:val="•"/>
      <w:lvlJc w:val="left"/>
      <w:pPr>
        <w:ind w:left="4715" w:hanging="492"/>
      </w:pPr>
      <w:rPr>
        <w:rFonts w:hint="default"/>
        <w:lang w:val="ro-RO" w:eastAsia="en-US" w:bidi="ar-SA"/>
      </w:rPr>
    </w:lvl>
    <w:lvl w:ilvl="6" w:tplc="CA0810B6">
      <w:numFmt w:val="bullet"/>
      <w:lvlText w:val="•"/>
      <w:lvlJc w:val="left"/>
      <w:pPr>
        <w:ind w:left="5634" w:hanging="492"/>
      </w:pPr>
      <w:rPr>
        <w:rFonts w:hint="default"/>
        <w:lang w:val="ro-RO" w:eastAsia="en-US" w:bidi="ar-SA"/>
      </w:rPr>
    </w:lvl>
    <w:lvl w:ilvl="7" w:tplc="78D2822C">
      <w:numFmt w:val="bullet"/>
      <w:lvlText w:val="•"/>
      <w:lvlJc w:val="left"/>
      <w:pPr>
        <w:ind w:left="6553" w:hanging="492"/>
      </w:pPr>
      <w:rPr>
        <w:rFonts w:hint="default"/>
        <w:lang w:val="ro-RO" w:eastAsia="en-US" w:bidi="ar-SA"/>
      </w:rPr>
    </w:lvl>
    <w:lvl w:ilvl="8" w:tplc="3CB2CAA0">
      <w:numFmt w:val="bullet"/>
      <w:lvlText w:val="•"/>
      <w:lvlJc w:val="left"/>
      <w:pPr>
        <w:ind w:left="7472" w:hanging="492"/>
      </w:pPr>
      <w:rPr>
        <w:rFonts w:hint="default"/>
        <w:lang w:val="ro-RO" w:eastAsia="en-US" w:bidi="ar-SA"/>
      </w:rPr>
    </w:lvl>
  </w:abstractNum>
  <w:abstractNum w:abstractNumId="4" w15:restartNumberingAfterBreak="0">
    <w:nsid w:val="0C4A1A8E"/>
    <w:multiLevelType w:val="hybridMultilevel"/>
    <w:tmpl w:val="F5C63F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CA3EA0"/>
    <w:multiLevelType w:val="hybridMultilevel"/>
    <w:tmpl w:val="97201C5E"/>
    <w:lvl w:ilvl="0" w:tplc="86144A76">
      <w:start w:val="1"/>
      <w:numFmt w:val="decimal"/>
      <w:lvlText w:val="(%1)"/>
      <w:lvlJc w:val="left"/>
      <w:pPr>
        <w:ind w:left="118" w:hanging="4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C8CB82E">
      <w:numFmt w:val="bullet"/>
      <w:lvlText w:val="•"/>
      <w:lvlJc w:val="left"/>
      <w:pPr>
        <w:ind w:left="1039" w:hanging="483"/>
      </w:pPr>
      <w:rPr>
        <w:rFonts w:hint="default"/>
        <w:lang w:val="ro-RO" w:eastAsia="en-US" w:bidi="ar-SA"/>
      </w:rPr>
    </w:lvl>
    <w:lvl w:ilvl="2" w:tplc="56A43A64">
      <w:numFmt w:val="bullet"/>
      <w:lvlText w:val="•"/>
      <w:lvlJc w:val="left"/>
      <w:pPr>
        <w:ind w:left="1958" w:hanging="483"/>
      </w:pPr>
      <w:rPr>
        <w:rFonts w:hint="default"/>
        <w:lang w:val="ro-RO" w:eastAsia="en-US" w:bidi="ar-SA"/>
      </w:rPr>
    </w:lvl>
    <w:lvl w:ilvl="3" w:tplc="84041006">
      <w:numFmt w:val="bullet"/>
      <w:lvlText w:val="•"/>
      <w:lvlJc w:val="left"/>
      <w:pPr>
        <w:ind w:left="2877" w:hanging="483"/>
      </w:pPr>
      <w:rPr>
        <w:rFonts w:hint="default"/>
        <w:lang w:val="ro-RO" w:eastAsia="en-US" w:bidi="ar-SA"/>
      </w:rPr>
    </w:lvl>
    <w:lvl w:ilvl="4" w:tplc="30B05532">
      <w:numFmt w:val="bullet"/>
      <w:lvlText w:val="•"/>
      <w:lvlJc w:val="left"/>
      <w:pPr>
        <w:ind w:left="3796" w:hanging="483"/>
      </w:pPr>
      <w:rPr>
        <w:rFonts w:hint="default"/>
        <w:lang w:val="ro-RO" w:eastAsia="en-US" w:bidi="ar-SA"/>
      </w:rPr>
    </w:lvl>
    <w:lvl w:ilvl="5" w:tplc="C686A990">
      <w:numFmt w:val="bullet"/>
      <w:lvlText w:val="•"/>
      <w:lvlJc w:val="left"/>
      <w:pPr>
        <w:ind w:left="4715" w:hanging="483"/>
      </w:pPr>
      <w:rPr>
        <w:rFonts w:hint="default"/>
        <w:lang w:val="ro-RO" w:eastAsia="en-US" w:bidi="ar-SA"/>
      </w:rPr>
    </w:lvl>
    <w:lvl w:ilvl="6" w:tplc="7FFC5C78">
      <w:numFmt w:val="bullet"/>
      <w:lvlText w:val="•"/>
      <w:lvlJc w:val="left"/>
      <w:pPr>
        <w:ind w:left="5634" w:hanging="483"/>
      </w:pPr>
      <w:rPr>
        <w:rFonts w:hint="default"/>
        <w:lang w:val="ro-RO" w:eastAsia="en-US" w:bidi="ar-SA"/>
      </w:rPr>
    </w:lvl>
    <w:lvl w:ilvl="7" w:tplc="F30812C6">
      <w:numFmt w:val="bullet"/>
      <w:lvlText w:val="•"/>
      <w:lvlJc w:val="left"/>
      <w:pPr>
        <w:ind w:left="6553" w:hanging="483"/>
      </w:pPr>
      <w:rPr>
        <w:rFonts w:hint="default"/>
        <w:lang w:val="ro-RO" w:eastAsia="en-US" w:bidi="ar-SA"/>
      </w:rPr>
    </w:lvl>
    <w:lvl w:ilvl="8" w:tplc="7CD8FCC8">
      <w:numFmt w:val="bullet"/>
      <w:lvlText w:val="•"/>
      <w:lvlJc w:val="left"/>
      <w:pPr>
        <w:ind w:left="7472" w:hanging="483"/>
      </w:pPr>
      <w:rPr>
        <w:rFonts w:hint="default"/>
        <w:lang w:val="ro-RO" w:eastAsia="en-US" w:bidi="ar-SA"/>
      </w:rPr>
    </w:lvl>
  </w:abstractNum>
  <w:abstractNum w:abstractNumId="6" w15:restartNumberingAfterBreak="0">
    <w:nsid w:val="0E450DEF"/>
    <w:multiLevelType w:val="hybridMultilevel"/>
    <w:tmpl w:val="9112CB18"/>
    <w:lvl w:ilvl="0" w:tplc="44DE7EC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B93781"/>
    <w:multiLevelType w:val="hybridMultilevel"/>
    <w:tmpl w:val="06BCCE10"/>
    <w:lvl w:ilvl="0" w:tplc="F7C6F8BE">
      <w:start w:val="1"/>
      <w:numFmt w:val="lowerLetter"/>
      <w:lvlText w:val="%1)"/>
      <w:lvlJc w:val="left"/>
      <w:pPr>
        <w:ind w:left="118" w:hanging="36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E62BEBA">
      <w:numFmt w:val="bullet"/>
      <w:lvlText w:val="•"/>
      <w:lvlJc w:val="left"/>
      <w:pPr>
        <w:ind w:left="1039" w:hanging="363"/>
      </w:pPr>
      <w:rPr>
        <w:rFonts w:hint="default"/>
        <w:lang w:val="ro-RO" w:eastAsia="en-US" w:bidi="ar-SA"/>
      </w:rPr>
    </w:lvl>
    <w:lvl w:ilvl="2" w:tplc="5C824504">
      <w:numFmt w:val="bullet"/>
      <w:lvlText w:val="•"/>
      <w:lvlJc w:val="left"/>
      <w:pPr>
        <w:ind w:left="1958" w:hanging="363"/>
      </w:pPr>
      <w:rPr>
        <w:rFonts w:hint="default"/>
        <w:lang w:val="ro-RO" w:eastAsia="en-US" w:bidi="ar-SA"/>
      </w:rPr>
    </w:lvl>
    <w:lvl w:ilvl="3" w:tplc="F8521FD4">
      <w:numFmt w:val="bullet"/>
      <w:lvlText w:val="•"/>
      <w:lvlJc w:val="left"/>
      <w:pPr>
        <w:ind w:left="2877" w:hanging="363"/>
      </w:pPr>
      <w:rPr>
        <w:rFonts w:hint="default"/>
        <w:lang w:val="ro-RO" w:eastAsia="en-US" w:bidi="ar-SA"/>
      </w:rPr>
    </w:lvl>
    <w:lvl w:ilvl="4" w:tplc="60CCF608">
      <w:numFmt w:val="bullet"/>
      <w:lvlText w:val="•"/>
      <w:lvlJc w:val="left"/>
      <w:pPr>
        <w:ind w:left="3796" w:hanging="363"/>
      </w:pPr>
      <w:rPr>
        <w:rFonts w:hint="default"/>
        <w:lang w:val="ro-RO" w:eastAsia="en-US" w:bidi="ar-SA"/>
      </w:rPr>
    </w:lvl>
    <w:lvl w:ilvl="5" w:tplc="20B0629E">
      <w:numFmt w:val="bullet"/>
      <w:lvlText w:val="•"/>
      <w:lvlJc w:val="left"/>
      <w:pPr>
        <w:ind w:left="4715" w:hanging="363"/>
      </w:pPr>
      <w:rPr>
        <w:rFonts w:hint="default"/>
        <w:lang w:val="ro-RO" w:eastAsia="en-US" w:bidi="ar-SA"/>
      </w:rPr>
    </w:lvl>
    <w:lvl w:ilvl="6" w:tplc="B0229A16">
      <w:numFmt w:val="bullet"/>
      <w:lvlText w:val="•"/>
      <w:lvlJc w:val="left"/>
      <w:pPr>
        <w:ind w:left="5634" w:hanging="363"/>
      </w:pPr>
      <w:rPr>
        <w:rFonts w:hint="default"/>
        <w:lang w:val="ro-RO" w:eastAsia="en-US" w:bidi="ar-SA"/>
      </w:rPr>
    </w:lvl>
    <w:lvl w:ilvl="7" w:tplc="D40C66C0">
      <w:numFmt w:val="bullet"/>
      <w:lvlText w:val="•"/>
      <w:lvlJc w:val="left"/>
      <w:pPr>
        <w:ind w:left="6553" w:hanging="363"/>
      </w:pPr>
      <w:rPr>
        <w:rFonts w:hint="default"/>
        <w:lang w:val="ro-RO" w:eastAsia="en-US" w:bidi="ar-SA"/>
      </w:rPr>
    </w:lvl>
    <w:lvl w:ilvl="8" w:tplc="750A87FE">
      <w:numFmt w:val="bullet"/>
      <w:lvlText w:val="•"/>
      <w:lvlJc w:val="left"/>
      <w:pPr>
        <w:ind w:left="7472" w:hanging="363"/>
      </w:pPr>
      <w:rPr>
        <w:rFonts w:hint="default"/>
        <w:lang w:val="ro-RO" w:eastAsia="en-US" w:bidi="ar-SA"/>
      </w:rPr>
    </w:lvl>
  </w:abstractNum>
  <w:abstractNum w:abstractNumId="8" w15:restartNumberingAfterBreak="0">
    <w:nsid w:val="1BC32B5F"/>
    <w:multiLevelType w:val="hybridMultilevel"/>
    <w:tmpl w:val="DE8C2888"/>
    <w:lvl w:ilvl="0" w:tplc="40FC6122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30379"/>
    <w:multiLevelType w:val="hybridMultilevel"/>
    <w:tmpl w:val="A0E4BDBE"/>
    <w:lvl w:ilvl="0" w:tplc="C6B6D6D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4053A"/>
    <w:multiLevelType w:val="hybridMultilevel"/>
    <w:tmpl w:val="851ABF84"/>
    <w:lvl w:ilvl="0" w:tplc="DE6C691C">
      <w:start w:val="1"/>
      <w:numFmt w:val="lowerLetter"/>
      <w:lvlText w:val="%1)"/>
      <w:lvlJc w:val="left"/>
      <w:pPr>
        <w:ind w:left="118" w:hanging="3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9E281CE">
      <w:numFmt w:val="bullet"/>
      <w:lvlText w:val="•"/>
      <w:lvlJc w:val="left"/>
      <w:pPr>
        <w:ind w:left="1039" w:hanging="312"/>
      </w:pPr>
      <w:rPr>
        <w:rFonts w:hint="default"/>
        <w:lang w:val="ro-RO" w:eastAsia="en-US" w:bidi="ar-SA"/>
      </w:rPr>
    </w:lvl>
    <w:lvl w:ilvl="2" w:tplc="24486272">
      <w:numFmt w:val="bullet"/>
      <w:lvlText w:val="•"/>
      <w:lvlJc w:val="left"/>
      <w:pPr>
        <w:ind w:left="1958" w:hanging="312"/>
      </w:pPr>
      <w:rPr>
        <w:rFonts w:hint="default"/>
        <w:lang w:val="ro-RO" w:eastAsia="en-US" w:bidi="ar-SA"/>
      </w:rPr>
    </w:lvl>
    <w:lvl w:ilvl="3" w:tplc="354E8218">
      <w:numFmt w:val="bullet"/>
      <w:lvlText w:val="•"/>
      <w:lvlJc w:val="left"/>
      <w:pPr>
        <w:ind w:left="2877" w:hanging="312"/>
      </w:pPr>
      <w:rPr>
        <w:rFonts w:hint="default"/>
        <w:lang w:val="ro-RO" w:eastAsia="en-US" w:bidi="ar-SA"/>
      </w:rPr>
    </w:lvl>
    <w:lvl w:ilvl="4" w:tplc="676E62DC">
      <w:numFmt w:val="bullet"/>
      <w:lvlText w:val="•"/>
      <w:lvlJc w:val="left"/>
      <w:pPr>
        <w:ind w:left="3796" w:hanging="312"/>
      </w:pPr>
      <w:rPr>
        <w:rFonts w:hint="default"/>
        <w:lang w:val="ro-RO" w:eastAsia="en-US" w:bidi="ar-SA"/>
      </w:rPr>
    </w:lvl>
    <w:lvl w:ilvl="5" w:tplc="271A979E">
      <w:numFmt w:val="bullet"/>
      <w:lvlText w:val="•"/>
      <w:lvlJc w:val="left"/>
      <w:pPr>
        <w:ind w:left="4715" w:hanging="312"/>
      </w:pPr>
      <w:rPr>
        <w:rFonts w:hint="default"/>
        <w:lang w:val="ro-RO" w:eastAsia="en-US" w:bidi="ar-SA"/>
      </w:rPr>
    </w:lvl>
    <w:lvl w:ilvl="6" w:tplc="18BAE50C">
      <w:numFmt w:val="bullet"/>
      <w:lvlText w:val="•"/>
      <w:lvlJc w:val="left"/>
      <w:pPr>
        <w:ind w:left="5634" w:hanging="312"/>
      </w:pPr>
      <w:rPr>
        <w:rFonts w:hint="default"/>
        <w:lang w:val="ro-RO" w:eastAsia="en-US" w:bidi="ar-SA"/>
      </w:rPr>
    </w:lvl>
    <w:lvl w:ilvl="7" w:tplc="85520800">
      <w:numFmt w:val="bullet"/>
      <w:lvlText w:val="•"/>
      <w:lvlJc w:val="left"/>
      <w:pPr>
        <w:ind w:left="6553" w:hanging="312"/>
      </w:pPr>
      <w:rPr>
        <w:rFonts w:hint="default"/>
        <w:lang w:val="ro-RO" w:eastAsia="en-US" w:bidi="ar-SA"/>
      </w:rPr>
    </w:lvl>
    <w:lvl w:ilvl="8" w:tplc="4F8AEA10">
      <w:numFmt w:val="bullet"/>
      <w:lvlText w:val="•"/>
      <w:lvlJc w:val="left"/>
      <w:pPr>
        <w:ind w:left="7472" w:hanging="312"/>
      </w:pPr>
      <w:rPr>
        <w:rFonts w:hint="default"/>
        <w:lang w:val="ro-RO" w:eastAsia="en-US" w:bidi="ar-SA"/>
      </w:rPr>
    </w:lvl>
  </w:abstractNum>
  <w:abstractNum w:abstractNumId="11" w15:restartNumberingAfterBreak="0">
    <w:nsid w:val="1EFB40E5"/>
    <w:multiLevelType w:val="hybridMultilevel"/>
    <w:tmpl w:val="A044DC76"/>
    <w:lvl w:ilvl="0" w:tplc="302C53D6">
      <w:start w:val="1"/>
      <w:numFmt w:val="lowerLetter"/>
      <w:lvlText w:val="%1)"/>
      <w:lvlJc w:val="left"/>
      <w:pPr>
        <w:ind w:left="118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7E76E8">
      <w:numFmt w:val="bullet"/>
      <w:lvlText w:val="•"/>
      <w:lvlJc w:val="left"/>
      <w:pPr>
        <w:ind w:left="1039" w:hanging="293"/>
      </w:pPr>
      <w:rPr>
        <w:rFonts w:hint="default"/>
        <w:lang w:val="ro-RO" w:eastAsia="en-US" w:bidi="ar-SA"/>
      </w:rPr>
    </w:lvl>
    <w:lvl w:ilvl="2" w:tplc="336AF024">
      <w:numFmt w:val="bullet"/>
      <w:lvlText w:val="•"/>
      <w:lvlJc w:val="left"/>
      <w:pPr>
        <w:ind w:left="1958" w:hanging="293"/>
      </w:pPr>
      <w:rPr>
        <w:rFonts w:hint="default"/>
        <w:lang w:val="ro-RO" w:eastAsia="en-US" w:bidi="ar-SA"/>
      </w:rPr>
    </w:lvl>
    <w:lvl w:ilvl="3" w:tplc="21C620A2">
      <w:numFmt w:val="bullet"/>
      <w:lvlText w:val="•"/>
      <w:lvlJc w:val="left"/>
      <w:pPr>
        <w:ind w:left="2877" w:hanging="293"/>
      </w:pPr>
      <w:rPr>
        <w:rFonts w:hint="default"/>
        <w:lang w:val="ro-RO" w:eastAsia="en-US" w:bidi="ar-SA"/>
      </w:rPr>
    </w:lvl>
    <w:lvl w:ilvl="4" w:tplc="497217CE">
      <w:numFmt w:val="bullet"/>
      <w:lvlText w:val="•"/>
      <w:lvlJc w:val="left"/>
      <w:pPr>
        <w:ind w:left="3796" w:hanging="293"/>
      </w:pPr>
      <w:rPr>
        <w:rFonts w:hint="default"/>
        <w:lang w:val="ro-RO" w:eastAsia="en-US" w:bidi="ar-SA"/>
      </w:rPr>
    </w:lvl>
    <w:lvl w:ilvl="5" w:tplc="9D427A3A">
      <w:numFmt w:val="bullet"/>
      <w:lvlText w:val="•"/>
      <w:lvlJc w:val="left"/>
      <w:pPr>
        <w:ind w:left="4715" w:hanging="293"/>
      </w:pPr>
      <w:rPr>
        <w:rFonts w:hint="default"/>
        <w:lang w:val="ro-RO" w:eastAsia="en-US" w:bidi="ar-SA"/>
      </w:rPr>
    </w:lvl>
    <w:lvl w:ilvl="6" w:tplc="8812B8FC">
      <w:numFmt w:val="bullet"/>
      <w:lvlText w:val="•"/>
      <w:lvlJc w:val="left"/>
      <w:pPr>
        <w:ind w:left="5634" w:hanging="293"/>
      </w:pPr>
      <w:rPr>
        <w:rFonts w:hint="default"/>
        <w:lang w:val="ro-RO" w:eastAsia="en-US" w:bidi="ar-SA"/>
      </w:rPr>
    </w:lvl>
    <w:lvl w:ilvl="7" w:tplc="2342280A">
      <w:numFmt w:val="bullet"/>
      <w:lvlText w:val="•"/>
      <w:lvlJc w:val="left"/>
      <w:pPr>
        <w:ind w:left="6553" w:hanging="293"/>
      </w:pPr>
      <w:rPr>
        <w:rFonts w:hint="default"/>
        <w:lang w:val="ro-RO" w:eastAsia="en-US" w:bidi="ar-SA"/>
      </w:rPr>
    </w:lvl>
    <w:lvl w:ilvl="8" w:tplc="53901CFC">
      <w:numFmt w:val="bullet"/>
      <w:lvlText w:val="•"/>
      <w:lvlJc w:val="left"/>
      <w:pPr>
        <w:ind w:left="7472" w:hanging="293"/>
      </w:pPr>
      <w:rPr>
        <w:rFonts w:hint="default"/>
        <w:lang w:val="ro-RO" w:eastAsia="en-US" w:bidi="ar-SA"/>
      </w:rPr>
    </w:lvl>
  </w:abstractNum>
  <w:abstractNum w:abstractNumId="12" w15:restartNumberingAfterBreak="0">
    <w:nsid w:val="1F5C37B2"/>
    <w:multiLevelType w:val="hybridMultilevel"/>
    <w:tmpl w:val="D520E9DA"/>
    <w:lvl w:ilvl="0" w:tplc="EB8CF164">
      <w:start w:val="1"/>
      <w:numFmt w:val="decimal"/>
      <w:lvlText w:val="(%1)"/>
      <w:lvlJc w:val="left"/>
      <w:pPr>
        <w:ind w:left="118" w:hanging="4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0F08656">
      <w:numFmt w:val="bullet"/>
      <w:lvlText w:val="•"/>
      <w:lvlJc w:val="left"/>
      <w:pPr>
        <w:ind w:left="1039" w:hanging="423"/>
      </w:pPr>
      <w:rPr>
        <w:rFonts w:hint="default"/>
        <w:lang w:val="ro-RO" w:eastAsia="en-US" w:bidi="ar-SA"/>
      </w:rPr>
    </w:lvl>
    <w:lvl w:ilvl="2" w:tplc="2B9EBFF0">
      <w:numFmt w:val="bullet"/>
      <w:lvlText w:val="•"/>
      <w:lvlJc w:val="left"/>
      <w:pPr>
        <w:ind w:left="1958" w:hanging="423"/>
      </w:pPr>
      <w:rPr>
        <w:rFonts w:hint="default"/>
        <w:lang w:val="ro-RO" w:eastAsia="en-US" w:bidi="ar-SA"/>
      </w:rPr>
    </w:lvl>
    <w:lvl w:ilvl="3" w:tplc="ECCAAEC2">
      <w:numFmt w:val="bullet"/>
      <w:lvlText w:val="•"/>
      <w:lvlJc w:val="left"/>
      <w:pPr>
        <w:ind w:left="2877" w:hanging="423"/>
      </w:pPr>
      <w:rPr>
        <w:rFonts w:hint="default"/>
        <w:lang w:val="ro-RO" w:eastAsia="en-US" w:bidi="ar-SA"/>
      </w:rPr>
    </w:lvl>
    <w:lvl w:ilvl="4" w:tplc="CCD6B6DC">
      <w:numFmt w:val="bullet"/>
      <w:lvlText w:val="•"/>
      <w:lvlJc w:val="left"/>
      <w:pPr>
        <w:ind w:left="3796" w:hanging="423"/>
      </w:pPr>
      <w:rPr>
        <w:rFonts w:hint="default"/>
        <w:lang w:val="ro-RO" w:eastAsia="en-US" w:bidi="ar-SA"/>
      </w:rPr>
    </w:lvl>
    <w:lvl w:ilvl="5" w:tplc="94EC8B5C">
      <w:numFmt w:val="bullet"/>
      <w:lvlText w:val="•"/>
      <w:lvlJc w:val="left"/>
      <w:pPr>
        <w:ind w:left="4715" w:hanging="423"/>
      </w:pPr>
      <w:rPr>
        <w:rFonts w:hint="default"/>
        <w:lang w:val="ro-RO" w:eastAsia="en-US" w:bidi="ar-SA"/>
      </w:rPr>
    </w:lvl>
    <w:lvl w:ilvl="6" w:tplc="ED1A85F4">
      <w:numFmt w:val="bullet"/>
      <w:lvlText w:val="•"/>
      <w:lvlJc w:val="left"/>
      <w:pPr>
        <w:ind w:left="5634" w:hanging="423"/>
      </w:pPr>
      <w:rPr>
        <w:rFonts w:hint="default"/>
        <w:lang w:val="ro-RO" w:eastAsia="en-US" w:bidi="ar-SA"/>
      </w:rPr>
    </w:lvl>
    <w:lvl w:ilvl="7" w:tplc="67D244CC">
      <w:numFmt w:val="bullet"/>
      <w:lvlText w:val="•"/>
      <w:lvlJc w:val="left"/>
      <w:pPr>
        <w:ind w:left="6553" w:hanging="423"/>
      </w:pPr>
      <w:rPr>
        <w:rFonts w:hint="default"/>
        <w:lang w:val="ro-RO" w:eastAsia="en-US" w:bidi="ar-SA"/>
      </w:rPr>
    </w:lvl>
    <w:lvl w:ilvl="8" w:tplc="B0B6B350">
      <w:numFmt w:val="bullet"/>
      <w:lvlText w:val="•"/>
      <w:lvlJc w:val="left"/>
      <w:pPr>
        <w:ind w:left="7472" w:hanging="423"/>
      </w:pPr>
      <w:rPr>
        <w:rFonts w:hint="default"/>
        <w:lang w:val="ro-RO" w:eastAsia="en-US" w:bidi="ar-SA"/>
      </w:rPr>
    </w:lvl>
  </w:abstractNum>
  <w:abstractNum w:abstractNumId="13" w15:restartNumberingAfterBreak="0">
    <w:nsid w:val="21A7384D"/>
    <w:multiLevelType w:val="hybridMultilevel"/>
    <w:tmpl w:val="4340618C"/>
    <w:lvl w:ilvl="0" w:tplc="C6F40294">
      <w:start w:val="2"/>
      <w:numFmt w:val="decimal"/>
      <w:lvlText w:val="(%1)"/>
      <w:lvlJc w:val="left"/>
      <w:pPr>
        <w:ind w:left="118" w:hanging="43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4D2D5E8">
      <w:numFmt w:val="bullet"/>
      <w:lvlText w:val="•"/>
      <w:lvlJc w:val="left"/>
      <w:pPr>
        <w:ind w:left="1039" w:hanging="430"/>
      </w:pPr>
      <w:rPr>
        <w:rFonts w:hint="default"/>
        <w:lang w:val="ro-RO" w:eastAsia="en-US" w:bidi="ar-SA"/>
      </w:rPr>
    </w:lvl>
    <w:lvl w:ilvl="2" w:tplc="B148B0E6">
      <w:numFmt w:val="bullet"/>
      <w:lvlText w:val="•"/>
      <w:lvlJc w:val="left"/>
      <w:pPr>
        <w:ind w:left="1958" w:hanging="430"/>
      </w:pPr>
      <w:rPr>
        <w:rFonts w:hint="default"/>
        <w:lang w:val="ro-RO" w:eastAsia="en-US" w:bidi="ar-SA"/>
      </w:rPr>
    </w:lvl>
    <w:lvl w:ilvl="3" w:tplc="F3406834">
      <w:numFmt w:val="bullet"/>
      <w:lvlText w:val="•"/>
      <w:lvlJc w:val="left"/>
      <w:pPr>
        <w:ind w:left="2877" w:hanging="430"/>
      </w:pPr>
      <w:rPr>
        <w:rFonts w:hint="default"/>
        <w:lang w:val="ro-RO" w:eastAsia="en-US" w:bidi="ar-SA"/>
      </w:rPr>
    </w:lvl>
    <w:lvl w:ilvl="4" w:tplc="1D222CCE">
      <w:numFmt w:val="bullet"/>
      <w:lvlText w:val="•"/>
      <w:lvlJc w:val="left"/>
      <w:pPr>
        <w:ind w:left="3796" w:hanging="430"/>
      </w:pPr>
      <w:rPr>
        <w:rFonts w:hint="default"/>
        <w:lang w:val="ro-RO" w:eastAsia="en-US" w:bidi="ar-SA"/>
      </w:rPr>
    </w:lvl>
    <w:lvl w:ilvl="5" w:tplc="486CB2FC">
      <w:numFmt w:val="bullet"/>
      <w:lvlText w:val="•"/>
      <w:lvlJc w:val="left"/>
      <w:pPr>
        <w:ind w:left="4715" w:hanging="430"/>
      </w:pPr>
      <w:rPr>
        <w:rFonts w:hint="default"/>
        <w:lang w:val="ro-RO" w:eastAsia="en-US" w:bidi="ar-SA"/>
      </w:rPr>
    </w:lvl>
    <w:lvl w:ilvl="6" w:tplc="1680A27C">
      <w:numFmt w:val="bullet"/>
      <w:lvlText w:val="•"/>
      <w:lvlJc w:val="left"/>
      <w:pPr>
        <w:ind w:left="5634" w:hanging="430"/>
      </w:pPr>
      <w:rPr>
        <w:rFonts w:hint="default"/>
        <w:lang w:val="ro-RO" w:eastAsia="en-US" w:bidi="ar-SA"/>
      </w:rPr>
    </w:lvl>
    <w:lvl w:ilvl="7" w:tplc="E3F0331A">
      <w:numFmt w:val="bullet"/>
      <w:lvlText w:val="•"/>
      <w:lvlJc w:val="left"/>
      <w:pPr>
        <w:ind w:left="6553" w:hanging="430"/>
      </w:pPr>
      <w:rPr>
        <w:rFonts w:hint="default"/>
        <w:lang w:val="ro-RO" w:eastAsia="en-US" w:bidi="ar-SA"/>
      </w:rPr>
    </w:lvl>
    <w:lvl w:ilvl="8" w:tplc="E1E4AD44">
      <w:numFmt w:val="bullet"/>
      <w:lvlText w:val="•"/>
      <w:lvlJc w:val="left"/>
      <w:pPr>
        <w:ind w:left="7472" w:hanging="430"/>
      </w:pPr>
      <w:rPr>
        <w:rFonts w:hint="default"/>
        <w:lang w:val="ro-RO" w:eastAsia="en-US" w:bidi="ar-SA"/>
      </w:rPr>
    </w:lvl>
  </w:abstractNum>
  <w:abstractNum w:abstractNumId="14" w15:restartNumberingAfterBreak="0">
    <w:nsid w:val="22BF3624"/>
    <w:multiLevelType w:val="hybridMultilevel"/>
    <w:tmpl w:val="62C24AD8"/>
    <w:lvl w:ilvl="0" w:tplc="AB4C2F18">
      <w:start w:val="1"/>
      <w:numFmt w:val="decimal"/>
      <w:lvlText w:val="%1."/>
      <w:lvlJc w:val="left"/>
      <w:pPr>
        <w:ind w:left="1020" w:hanging="360"/>
      </w:pPr>
    </w:lvl>
    <w:lvl w:ilvl="1" w:tplc="34DAFDE8">
      <w:start w:val="1"/>
      <w:numFmt w:val="decimal"/>
      <w:lvlText w:val="%2."/>
      <w:lvlJc w:val="left"/>
      <w:pPr>
        <w:ind w:left="1020" w:hanging="360"/>
      </w:pPr>
    </w:lvl>
    <w:lvl w:ilvl="2" w:tplc="36B41490">
      <w:start w:val="1"/>
      <w:numFmt w:val="decimal"/>
      <w:lvlText w:val="%3."/>
      <w:lvlJc w:val="left"/>
      <w:pPr>
        <w:ind w:left="1020" w:hanging="360"/>
      </w:pPr>
    </w:lvl>
    <w:lvl w:ilvl="3" w:tplc="4034700C">
      <w:start w:val="1"/>
      <w:numFmt w:val="decimal"/>
      <w:lvlText w:val="%4."/>
      <w:lvlJc w:val="left"/>
      <w:pPr>
        <w:ind w:left="1020" w:hanging="360"/>
      </w:pPr>
    </w:lvl>
    <w:lvl w:ilvl="4" w:tplc="F85A4722">
      <w:start w:val="1"/>
      <w:numFmt w:val="decimal"/>
      <w:lvlText w:val="%5."/>
      <w:lvlJc w:val="left"/>
      <w:pPr>
        <w:ind w:left="1020" w:hanging="360"/>
      </w:pPr>
    </w:lvl>
    <w:lvl w:ilvl="5" w:tplc="6150AC16">
      <w:start w:val="1"/>
      <w:numFmt w:val="decimal"/>
      <w:lvlText w:val="%6."/>
      <w:lvlJc w:val="left"/>
      <w:pPr>
        <w:ind w:left="1020" w:hanging="360"/>
      </w:pPr>
    </w:lvl>
    <w:lvl w:ilvl="6" w:tplc="4F68A720">
      <w:start w:val="1"/>
      <w:numFmt w:val="decimal"/>
      <w:lvlText w:val="%7."/>
      <w:lvlJc w:val="left"/>
      <w:pPr>
        <w:ind w:left="1020" w:hanging="360"/>
      </w:pPr>
    </w:lvl>
    <w:lvl w:ilvl="7" w:tplc="E9F62C30">
      <w:start w:val="1"/>
      <w:numFmt w:val="decimal"/>
      <w:lvlText w:val="%8."/>
      <w:lvlJc w:val="left"/>
      <w:pPr>
        <w:ind w:left="1020" w:hanging="360"/>
      </w:pPr>
    </w:lvl>
    <w:lvl w:ilvl="8" w:tplc="960CB30E">
      <w:start w:val="1"/>
      <w:numFmt w:val="decimal"/>
      <w:lvlText w:val="%9."/>
      <w:lvlJc w:val="left"/>
      <w:pPr>
        <w:ind w:left="1020" w:hanging="360"/>
      </w:pPr>
    </w:lvl>
  </w:abstractNum>
  <w:abstractNum w:abstractNumId="15" w15:restartNumberingAfterBreak="0">
    <w:nsid w:val="289211C5"/>
    <w:multiLevelType w:val="hybridMultilevel"/>
    <w:tmpl w:val="AFCEDEBE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A326E0E"/>
    <w:multiLevelType w:val="hybridMultilevel"/>
    <w:tmpl w:val="B1E4103C"/>
    <w:lvl w:ilvl="0" w:tplc="04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17" w15:restartNumberingAfterBreak="0">
    <w:nsid w:val="2E552B92"/>
    <w:multiLevelType w:val="hybridMultilevel"/>
    <w:tmpl w:val="97201C5E"/>
    <w:lvl w:ilvl="0" w:tplc="86144A76">
      <w:start w:val="1"/>
      <w:numFmt w:val="decimal"/>
      <w:lvlText w:val="(%1)"/>
      <w:lvlJc w:val="left"/>
      <w:pPr>
        <w:ind w:left="118" w:hanging="4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C8CB82E">
      <w:numFmt w:val="bullet"/>
      <w:lvlText w:val="•"/>
      <w:lvlJc w:val="left"/>
      <w:pPr>
        <w:ind w:left="1039" w:hanging="483"/>
      </w:pPr>
      <w:rPr>
        <w:rFonts w:hint="default"/>
        <w:lang w:val="ro-RO" w:eastAsia="en-US" w:bidi="ar-SA"/>
      </w:rPr>
    </w:lvl>
    <w:lvl w:ilvl="2" w:tplc="56A43A64">
      <w:numFmt w:val="bullet"/>
      <w:lvlText w:val="•"/>
      <w:lvlJc w:val="left"/>
      <w:pPr>
        <w:ind w:left="1958" w:hanging="483"/>
      </w:pPr>
      <w:rPr>
        <w:rFonts w:hint="default"/>
        <w:lang w:val="ro-RO" w:eastAsia="en-US" w:bidi="ar-SA"/>
      </w:rPr>
    </w:lvl>
    <w:lvl w:ilvl="3" w:tplc="84041006">
      <w:numFmt w:val="bullet"/>
      <w:lvlText w:val="•"/>
      <w:lvlJc w:val="left"/>
      <w:pPr>
        <w:ind w:left="2877" w:hanging="483"/>
      </w:pPr>
      <w:rPr>
        <w:rFonts w:hint="default"/>
        <w:lang w:val="ro-RO" w:eastAsia="en-US" w:bidi="ar-SA"/>
      </w:rPr>
    </w:lvl>
    <w:lvl w:ilvl="4" w:tplc="30B05532">
      <w:numFmt w:val="bullet"/>
      <w:lvlText w:val="•"/>
      <w:lvlJc w:val="left"/>
      <w:pPr>
        <w:ind w:left="3796" w:hanging="483"/>
      </w:pPr>
      <w:rPr>
        <w:rFonts w:hint="default"/>
        <w:lang w:val="ro-RO" w:eastAsia="en-US" w:bidi="ar-SA"/>
      </w:rPr>
    </w:lvl>
    <w:lvl w:ilvl="5" w:tplc="C686A990">
      <w:numFmt w:val="bullet"/>
      <w:lvlText w:val="•"/>
      <w:lvlJc w:val="left"/>
      <w:pPr>
        <w:ind w:left="4715" w:hanging="483"/>
      </w:pPr>
      <w:rPr>
        <w:rFonts w:hint="default"/>
        <w:lang w:val="ro-RO" w:eastAsia="en-US" w:bidi="ar-SA"/>
      </w:rPr>
    </w:lvl>
    <w:lvl w:ilvl="6" w:tplc="7FFC5C78">
      <w:numFmt w:val="bullet"/>
      <w:lvlText w:val="•"/>
      <w:lvlJc w:val="left"/>
      <w:pPr>
        <w:ind w:left="5634" w:hanging="483"/>
      </w:pPr>
      <w:rPr>
        <w:rFonts w:hint="default"/>
        <w:lang w:val="ro-RO" w:eastAsia="en-US" w:bidi="ar-SA"/>
      </w:rPr>
    </w:lvl>
    <w:lvl w:ilvl="7" w:tplc="F30812C6">
      <w:numFmt w:val="bullet"/>
      <w:lvlText w:val="•"/>
      <w:lvlJc w:val="left"/>
      <w:pPr>
        <w:ind w:left="6553" w:hanging="483"/>
      </w:pPr>
      <w:rPr>
        <w:rFonts w:hint="default"/>
        <w:lang w:val="ro-RO" w:eastAsia="en-US" w:bidi="ar-SA"/>
      </w:rPr>
    </w:lvl>
    <w:lvl w:ilvl="8" w:tplc="7CD8FCC8">
      <w:numFmt w:val="bullet"/>
      <w:lvlText w:val="•"/>
      <w:lvlJc w:val="left"/>
      <w:pPr>
        <w:ind w:left="7472" w:hanging="483"/>
      </w:pPr>
      <w:rPr>
        <w:rFonts w:hint="default"/>
        <w:lang w:val="ro-RO" w:eastAsia="en-US" w:bidi="ar-SA"/>
      </w:rPr>
    </w:lvl>
  </w:abstractNum>
  <w:abstractNum w:abstractNumId="18" w15:restartNumberingAfterBreak="0">
    <w:nsid w:val="38085C1B"/>
    <w:multiLevelType w:val="hybridMultilevel"/>
    <w:tmpl w:val="63F4116C"/>
    <w:lvl w:ilvl="0" w:tplc="A1CE0552">
      <w:start w:val="1"/>
      <w:numFmt w:val="lowerLetter"/>
      <w:lvlText w:val="%1)"/>
      <w:lvlJc w:val="left"/>
      <w:pPr>
        <w:ind w:left="118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4768A28">
      <w:numFmt w:val="bullet"/>
      <w:lvlText w:val="•"/>
      <w:lvlJc w:val="left"/>
      <w:pPr>
        <w:ind w:left="1039" w:hanging="303"/>
      </w:pPr>
      <w:rPr>
        <w:rFonts w:hint="default"/>
        <w:lang w:val="ro-RO" w:eastAsia="en-US" w:bidi="ar-SA"/>
      </w:rPr>
    </w:lvl>
    <w:lvl w:ilvl="2" w:tplc="BD26F04A">
      <w:numFmt w:val="bullet"/>
      <w:lvlText w:val="•"/>
      <w:lvlJc w:val="left"/>
      <w:pPr>
        <w:ind w:left="1958" w:hanging="303"/>
      </w:pPr>
      <w:rPr>
        <w:rFonts w:hint="default"/>
        <w:lang w:val="ro-RO" w:eastAsia="en-US" w:bidi="ar-SA"/>
      </w:rPr>
    </w:lvl>
    <w:lvl w:ilvl="3" w:tplc="F64EDA8C">
      <w:numFmt w:val="bullet"/>
      <w:lvlText w:val="•"/>
      <w:lvlJc w:val="left"/>
      <w:pPr>
        <w:ind w:left="2877" w:hanging="303"/>
      </w:pPr>
      <w:rPr>
        <w:rFonts w:hint="default"/>
        <w:lang w:val="ro-RO" w:eastAsia="en-US" w:bidi="ar-SA"/>
      </w:rPr>
    </w:lvl>
    <w:lvl w:ilvl="4" w:tplc="DFFC4B68">
      <w:numFmt w:val="bullet"/>
      <w:lvlText w:val="•"/>
      <w:lvlJc w:val="left"/>
      <w:pPr>
        <w:ind w:left="3796" w:hanging="303"/>
      </w:pPr>
      <w:rPr>
        <w:rFonts w:hint="default"/>
        <w:lang w:val="ro-RO" w:eastAsia="en-US" w:bidi="ar-SA"/>
      </w:rPr>
    </w:lvl>
    <w:lvl w:ilvl="5" w:tplc="4386F4A4">
      <w:numFmt w:val="bullet"/>
      <w:lvlText w:val="•"/>
      <w:lvlJc w:val="left"/>
      <w:pPr>
        <w:ind w:left="4715" w:hanging="303"/>
      </w:pPr>
      <w:rPr>
        <w:rFonts w:hint="default"/>
        <w:lang w:val="ro-RO" w:eastAsia="en-US" w:bidi="ar-SA"/>
      </w:rPr>
    </w:lvl>
    <w:lvl w:ilvl="6" w:tplc="D01667D8">
      <w:numFmt w:val="bullet"/>
      <w:lvlText w:val="•"/>
      <w:lvlJc w:val="left"/>
      <w:pPr>
        <w:ind w:left="5634" w:hanging="303"/>
      </w:pPr>
      <w:rPr>
        <w:rFonts w:hint="default"/>
        <w:lang w:val="ro-RO" w:eastAsia="en-US" w:bidi="ar-SA"/>
      </w:rPr>
    </w:lvl>
    <w:lvl w:ilvl="7" w:tplc="3CB8DECA">
      <w:numFmt w:val="bullet"/>
      <w:lvlText w:val="•"/>
      <w:lvlJc w:val="left"/>
      <w:pPr>
        <w:ind w:left="6553" w:hanging="303"/>
      </w:pPr>
      <w:rPr>
        <w:rFonts w:hint="default"/>
        <w:lang w:val="ro-RO" w:eastAsia="en-US" w:bidi="ar-SA"/>
      </w:rPr>
    </w:lvl>
    <w:lvl w:ilvl="8" w:tplc="9196A906">
      <w:numFmt w:val="bullet"/>
      <w:lvlText w:val="•"/>
      <w:lvlJc w:val="left"/>
      <w:pPr>
        <w:ind w:left="7472" w:hanging="303"/>
      </w:pPr>
      <w:rPr>
        <w:rFonts w:hint="default"/>
        <w:lang w:val="ro-RO" w:eastAsia="en-US" w:bidi="ar-SA"/>
      </w:rPr>
    </w:lvl>
  </w:abstractNum>
  <w:abstractNum w:abstractNumId="19" w15:restartNumberingAfterBreak="0">
    <w:nsid w:val="38402FAB"/>
    <w:multiLevelType w:val="hybridMultilevel"/>
    <w:tmpl w:val="0804C0B0"/>
    <w:lvl w:ilvl="0" w:tplc="9DD8EB9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3119C"/>
    <w:multiLevelType w:val="hybridMultilevel"/>
    <w:tmpl w:val="6138F8B4"/>
    <w:lvl w:ilvl="0" w:tplc="CA4C3D8C">
      <w:start w:val="1"/>
      <w:numFmt w:val="lowerLetter"/>
      <w:lvlText w:val="%1)"/>
      <w:lvlJc w:val="left"/>
      <w:pPr>
        <w:ind w:left="118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80C2C0">
      <w:numFmt w:val="bullet"/>
      <w:lvlText w:val="•"/>
      <w:lvlJc w:val="left"/>
      <w:pPr>
        <w:ind w:left="1039" w:hanging="276"/>
      </w:pPr>
      <w:rPr>
        <w:rFonts w:hint="default"/>
        <w:lang w:val="ro-RO" w:eastAsia="en-US" w:bidi="ar-SA"/>
      </w:rPr>
    </w:lvl>
    <w:lvl w:ilvl="2" w:tplc="CDB07B24">
      <w:numFmt w:val="bullet"/>
      <w:lvlText w:val="•"/>
      <w:lvlJc w:val="left"/>
      <w:pPr>
        <w:ind w:left="1958" w:hanging="276"/>
      </w:pPr>
      <w:rPr>
        <w:rFonts w:hint="default"/>
        <w:lang w:val="ro-RO" w:eastAsia="en-US" w:bidi="ar-SA"/>
      </w:rPr>
    </w:lvl>
    <w:lvl w:ilvl="3" w:tplc="7F2AE38C">
      <w:numFmt w:val="bullet"/>
      <w:lvlText w:val="•"/>
      <w:lvlJc w:val="left"/>
      <w:pPr>
        <w:ind w:left="2877" w:hanging="276"/>
      </w:pPr>
      <w:rPr>
        <w:rFonts w:hint="default"/>
        <w:lang w:val="ro-RO" w:eastAsia="en-US" w:bidi="ar-SA"/>
      </w:rPr>
    </w:lvl>
    <w:lvl w:ilvl="4" w:tplc="FD94C696">
      <w:numFmt w:val="bullet"/>
      <w:lvlText w:val="•"/>
      <w:lvlJc w:val="left"/>
      <w:pPr>
        <w:ind w:left="3796" w:hanging="276"/>
      </w:pPr>
      <w:rPr>
        <w:rFonts w:hint="default"/>
        <w:lang w:val="ro-RO" w:eastAsia="en-US" w:bidi="ar-SA"/>
      </w:rPr>
    </w:lvl>
    <w:lvl w:ilvl="5" w:tplc="F072DC8A">
      <w:numFmt w:val="bullet"/>
      <w:lvlText w:val="•"/>
      <w:lvlJc w:val="left"/>
      <w:pPr>
        <w:ind w:left="4715" w:hanging="276"/>
      </w:pPr>
      <w:rPr>
        <w:rFonts w:hint="default"/>
        <w:lang w:val="ro-RO" w:eastAsia="en-US" w:bidi="ar-SA"/>
      </w:rPr>
    </w:lvl>
    <w:lvl w:ilvl="6" w:tplc="2A8CC51C">
      <w:numFmt w:val="bullet"/>
      <w:lvlText w:val="•"/>
      <w:lvlJc w:val="left"/>
      <w:pPr>
        <w:ind w:left="5634" w:hanging="276"/>
      </w:pPr>
      <w:rPr>
        <w:rFonts w:hint="default"/>
        <w:lang w:val="ro-RO" w:eastAsia="en-US" w:bidi="ar-SA"/>
      </w:rPr>
    </w:lvl>
    <w:lvl w:ilvl="7" w:tplc="803CEC5C">
      <w:numFmt w:val="bullet"/>
      <w:lvlText w:val="•"/>
      <w:lvlJc w:val="left"/>
      <w:pPr>
        <w:ind w:left="6553" w:hanging="276"/>
      </w:pPr>
      <w:rPr>
        <w:rFonts w:hint="default"/>
        <w:lang w:val="ro-RO" w:eastAsia="en-US" w:bidi="ar-SA"/>
      </w:rPr>
    </w:lvl>
    <w:lvl w:ilvl="8" w:tplc="26D28A46">
      <w:numFmt w:val="bullet"/>
      <w:lvlText w:val="•"/>
      <w:lvlJc w:val="left"/>
      <w:pPr>
        <w:ind w:left="7472" w:hanging="276"/>
      </w:pPr>
      <w:rPr>
        <w:rFonts w:hint="default"/>
        <w:lang w:val="ro-RO" w:eastAsia="en-US" w:bidi="ar-SA"/>
      </w:rPr>
    </w:lvl>
  </w:abstractNum>
  <w:abstractNum w:abstractNumId="21" w15:restartNumberingAfterBreak="0">
    <w:nsid w:val="3AFE71A7"/>
    <w:multiLevelType w:val="hybridMultilevel"/>
    <w:tmpl w:val="A8B019B0"/>
    <w:lvl w:ilvl="0" w:tplc="C1A45BC8">
      <w:start w:val="1"/>
      <w:numFmt w:val="lowerLetter"/>
      <w:lvlText w:val="%1)"/>
      <w:lvlJc w:val="left"/>
      <w:pPr>
        <w:ind w:left="118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E3C3220">
      <w:numFmt w:val="bullet"/>
      <w:lvlText w:val="•"/>
      <w:lvlJc w:val="left"/>
      <w:pPr>
        <w:ind w:left="1039" w:hanging="291"/>
      </w:pPr>
      <w:rPr>
        <w:rFonts w:hint="default"/>
        <w:lang w:val="ro-RO" w:eastAsia="en-US" w:bidi="ar-SA"/>
      </w:rPr>
    </w:lvl>
    <w:lvl w:ilvl="2" w:tplc="71F40F8C">
      <w:numFmt w:val="bullet"/>
      <w:lvlText w:val="•"/>
      <w:lvlJc w:val="left"/>
      <w:pPr>
        <w:ind w:left="1958" w:hanging="291"/>
      </w:pPr>
      <w:rPr>
        <w:rFonts w:hint="default"/>
        <w:lang w:val="ro-RO" w:eastAsia="en-US" w:bidi="ar-SA"/>
      </w:rPr>
    </w:lvl>
    <w:lvl w:ilvl="3" w:tplc="B10C8EB2">
      <w:numFmt w:val="bullet"/>
      <w:lvlText w:val="•"/>
      <w:lvlJc w:val="left"/>
      <w:pPr>
        <w:ind w:left="2877" w:hanging="291"/>
      </w:pPr>
      <w:rPr>
        <w:rFonts w:hint="default"/>
        <w:lang w:val="ro-RO" w:eastAsia="en-US" w:bidi="ar-SA"/>
      </w:rPr>
    </w:lvl>
    <w:lvl w:ilvl="4" w:tplc="B414D874">
      <w:numFmt w:val="bullet"/>
      <w:lvlText w:val="•"/>
      <w:lvlJc w:val="left"/>
      <w:pPr>
        <w:ind w:left="3796" w:hanging="291"/>
      </w:pPr>
      <w:rPr>
        <w:rFonts w:hint="default"/>
        <w:lang w:val="ro-RO" w:eastAsia="en-US" w:bidi="ar-SA"/>
      </w:rPr>
    </w:lvl>
    <w:lvl w:ilvl="5" w:tplc="9B42E1C6">
      <w:numFmt w:val="bullet"/>
      <w:lvlText w:val="•"/>
      <w:lvlJc w:val="left"/>
      <w:pPr>
        <w:ind w:left="4715" w:hanging="291"/>
      </w:pPr>
      <w:rPr>
        <w:rFonts w:hint="default"/>
        <w:lang w:val="ro-RO" w:eastAsia="en-US" w:bidi="ar-SA"/>
      </w:rPr>
    </w:lvl>
    <w:lvl w:ilvl="6" w:tplc="1E948A74">
      <w:numFmt w:val="bullet"/>
      <w:lvlText w:val="•"/>
      <w:lvlJc w:val="left"/>
      <w:pPr>
        <w:ind w:left="5634" w:hanging="291"/>
      </w:pPr>
      <w:rPr>
        <w:rFonts w:hint="default"/>
        <w:lang w:val="ro-RO" w:eastAsia="en-US" w:bidi="ar-SA"/>
      </w:rPr>
    </w:lvl>
    <w:lvl w:ilvl="7" w:tplc="153A9C54">
      <w:numFmt w:val="bullet"/>
      <w:lvlText w:val="•"/>
      <w:lvlJc w:val="left"/>
      <w:pPr>
        <w:ind w:left="6553" w:hanging="291"/>
      </w:pPr>
      <w:rPr>
        <w:rFonts w:hint="default"/>
        <w:lang w:val="ro-RO" w:eastAsia="en-US" w:bidi="ar-SA"/>
      </w:rPr>
    </w:lvl>
    <w:lvl w:ilvl="8" w:tplc="DFA2F14C">
      <w:numFmt w:val="bullet"/>
      <w:lvlText w:val="•"/>
      <w:lvlJc w:val="left"/>
      <w:pPr>
        <w:ind w:left="7472" w:hanging="291"/>
      </w:pPr>
      <w:rPr>
        <w:rFonts w:hint="default"/>
        <w:lang w:val="ro-RO" w:eastAsia="en-US" w:bidi="ar-SA"/>
      </w:rPr>
    </w:lvl>
  </w:abstractNum>
  <w:abstractNum w:abstractNumId="22" w15:restartNumberingAfterBreak="0">
    <w:nsid w:val="423F3372"/>
    <w:multiLevelType w:val="hybridMultilevel"/>
    <w:tmpl w:val="C3C63472"/>
    <w:lvl w:ilvl="0" w:tplc="74BE206A">
      <w:start w:val="1"/>
      <w:numFmt w:val="lowerLetter"/>
      <w:lvlText w:val="%1)"/>
      <w:lvlJc w:val="left"/>
      <w:pPr>
        <w:ind w:left="118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1D839F8">
      <w:numFmt w:val="bullet"/>
      <w:lvlText w:val="•"/>
      <w:lvlJc w:val="left"/>
      <w:pPr>
        <w:ind w:left="1039" w:hanging="329"/>
      </w:pPr>
      <w:rPr>
        <w:rFonts w:hint="default"/>
        <w:lang w:val="ro-RO" w:eastAsia="en-US" w:bidi="ar-SA"/>
      </w:rPr>
    </w:lvl>
    <w:lvl w:ilvl="2" w:tplc="32463686">
      <w:numFmt w:val="bullet"/>
      <w:lvlText w:val="•"/>
      <w:lvlJc w:val="left"/>
      <w:pPr>
        <w:ind w:left="1958" w:hanging="329"/>
      </w:pPr>
      <w:rPr>
        <w:rFonts w:hint="default"/>
        <w:lang w:val="ro-RO" w:eastAsia="en-US" w:bidi="ar-SA"/>
      </w:rPr>
    </w:lvl>
    <w:lvl w:ilvl="3" w:tplc="3F2E4452">
      <w:numFmt w:val="bullet"/>
      <w:lvlText w:val="•"/>
      <w:lvlJc w:val="left"/>
      <w:pPr>
        <w:ind w:left="2877" w:hanging="329"/>
      </w:pPr>
      <w:rPr>
        <w:rFonts w:hint="default"/>
        <w:lang w:val="ro-RO" w:eastAsia="en-US" w:bidi="ar-SA"/>
      </w:rPr>
    </w:lvl>
    <w:lvl w:ilvl="4" w:tplc="683646DC">
      <w:numFmt w:val="bullet"/>
      <w:lvlText w:val="•"/>
      <w:lvlJc w:val="left"/>
      <w:pPr>
        <w:ind w:left="3796" w:hanging="329"/>
      </w:pPr>
      <w:rPr>
        <w:rFonts w:hint="default"/>
        <w:lang w:val="ro-RO" w:eastAsia="en-US" w:bidi="ar-SA"/>
      </w:rPr>
    </w:lvl>
    <w:lvl w:ilvl="5" w:tplc="F86610E2">
      <w:numFmt w:val="bullet"/>
      <w:lvlText w:val="•"/>
      <w:lvlJc w:val="left"/>
      <w:pPr>
        <w:ind w:left="4715" w:hanging="329"/>
      </w:pPr>
      <w:rPr>
        <w:rFonts w:hint="default"/>
        <w:lang w:val="ro-RO" w:eastAsia="en-US" w:bidi="ar-SA"/>
      </w:rPr>
    </w:lvl>
    <w:lvl w:ilvl="6" w:tplc="15909816">
      <w:numFmt w:val="bullet"/>
      <w:lvlText w:val="•"/>
      <w:lvlJc w:val="left"/>
      <w:pPr>
        <w:ind w:left="5634" w:hanging="329"/>
      </w:pPr>
      <w:rPr>
        <w:rFonts w:hint="default"/>
        <w:lang w:val="ro-RO" w:eastAsia="en-US" w:bidi="ar-SA"/>
      </w:rPr>
    </w:lvl>
    <w:lvl w:ilvl="7" w:tplc="1B7CB19A">
      <w:numFmt w:val="bullet"/>
      <w:lvlText w:val="•"/>
      <w:lvlJc w:val="left"/>
      <w:pPr>
        <w:ind w:left="6553" w:hanging="329"/>
      </w:pPr>
      <w:rPr>
        <w:rFonts w:hint="default"/>
        <w:lang w:val="ro-RO" w:eastAsia="en-US" w:bidi="ar-SA"/>
      </w:rPr>
    </w:lvl>
    <w:lvl w:ilvl="8" w:tplc="E9B67C88">
      <w:numFmt w:val="bullet"/>
      <w:lvlText w:val="•"/>
      <w:lvlJc w:val="left"/>
      <w:pPr>
        <w:ind w:left="7472" w:hanging="329"/>
      </w:pPr>
      <w:rPr>
        <w:rFonts w:hint="default"/>
        <w:lang w:val="ro-RO" w:eastAsia="en-US" w:bidi="ar-SA"/>
      </w:rPr>
    </w:lvl>
  </w:abstractNum>
  <w:abstractNum w:abstractNumId="23" w15:restartNumberingAfterBreak="0">
    <w:nsid w:val="44C16FF8"/>
    <w:multiLevelType w:val="hybridMultilevel"/>
    <w:tmpl w:val="8286C888"/>
    <w:lvl w:ilvl="0" w:tplc="C6B6D6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6F72584"/>
    <w:multiLevelType w:val="hybridMultilevel"/>
    <w:tmpl w:val="F84E926E"/>
    <w:lvl w:ilvl="0" w:tplc="F5E29462">
      <w:start w:val="1"/>
      <w:numFmt w:val="decimal"/>
      <w:lvlText w:val="%1."/>
      <w:lvlJc w:val="left"/>
      <w:pPr>
        <w:ind w:left="118" w:hanging="2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o-RO" w:eastAsia="en-US" w:bidi="ar-SA"/>
      </w:rPr>
    </w:lvl>
    <w:lvl w:ilvl="1" w:tplc="DC5EB498">
      <w:numFmt w:val="bullet"/>
      <w:lvlText w:val="•"/>
      <w:lvlJc w:val="left"/>
      <w:pPr>
        <w:ind w:left="1039" w:hanging="293"/>
      </w:pPr>
      <w:rPr>
        <w:rFonts w:hint="default"/>
        <w:lang w:val="ro-RO" w:eastAsia="en-US" w:bidi="ar-SA"/>
      </w:rPr>
    </w:lvl>
    <w:lvl w:ilvl="2" w:tplc="C0228E1C">
      <w:numFmt w:val="bullet"/>
      <w:lvlText w:val="•"/>
      <w:lvlJc w:val="left"/>
      <w:pPr>
        <w:ind w:left="1958" w:hanging="293"/>
      </w:pPr>
      <w:rPr>
        <w:rFonts w:hint="default"/>
        <w:lang w:val="ro-RO" w:eastAsia="en-US" w:bidi="ar-SA"/>
      </w:rPr>
    </w:lvl>
    <w:lvl w:ilvl="3" w:tplc="4FBE935A">
      <w:numFmt w:val="bullet"/>
      <w:lvlText w:val="•"/>
      <w:lvlJc w:val="left"/>
      <w:pPr>
        <w:ind w:left="2877" w:hanging="293"/>
      </w:pPr>
      <w:rPr>
        <w:rFonts w:hint="default"/>
        <w:lang w:val="ro-RO" w:eastAsia="en-US" w:bidi="ar-SA"/>
      </w:rPr>
    </w:lvl>
    <w:lvl w:ilvl="4" w:tplc="460216F0">
      <w:numFmt w:val="bullet"/>
      <w:lvlText w:val="•"/>
      <w:lvlJc w:val="left"/>
      <w:pPr>
        <w:ind w:left="3796" w:hanging="293"/>
      </w:pPr>
      <w:rPr>
        <w:rFonts w:hint="default"/>
        <w:lang w:val="ro-RO" w:eastAsia="en-US" w:bidi="ar-SA"/>
      </w:rPr>
    </w:lvl>
    <w:lvl w:ilvl="5" w:tplc="6C58E4C0">
      <w:numFmt w:val="bullet"/>
      <w:lvlText w:val="•"/>
      <w:lvlJc w:val="left"/>
      <w:pPr>
        <w:ind w:left="4715" w:hanging="293"/>
      </w:pPr>
      <w:rPr>
        <w:rFonts w:hint="default"/>
        <w:lang w:val="ro-RO" w:eastAsia="en-US" w:bidi="ar-SA"/>
      </w:rPr>
    </w:lvl>
    <w:lvl w:ilvl="6" w:tplc="1C8EC7C8">
      <w:numFmt w:val="bullet"/>
      <w:lvlText w:val="•"/>
      <w:lvlJc w:val="left"/>
      <w:pPr>
        <w:ind w:left="5634" w:hanging="293"/>
      </w:pPr>
      <w:rPr>
        <w:rFonts w:hint="default"/>
        <w:lang w:val="ro-RO" w:eastAsia="en-US" w:bidi="ar-SA"/>
      </w:rPr>
    </w:lvl>
    <w:lvl w:ilvl="7" w:tplc="CF384C82">
      <w:numFmt w:val="bullet"/>
      <w:lvlText w:val="•"/>
      <w:lvlJc w:val="left"/>
      <w:pPr>
        <w:ind w:left="6553" w:hanging="293"/>
      </w:pPr>
      <w:rPr>
        <w:rFonts w:hint="default"/>
        <w:lang w:val="ro-RO" w:eastAsia="en-US" w:bidi="ar-SA"/>
      </w:rPr>
    </w:lvl>
    <w:lvl w:ilvl="8" w:tplc="AAAACC06">
      <w:numFmt w:val="bullet"/>
      <w:lvlText w:val="•"/>
      <w:lvlJc w:val="left"/>
      <w:pPr>
        <w:ind w:left="7472" w:hanging="293"/>
      </w:pPr>
      <w:rPr>
        <w:rFonts w:hint="default"/>
        <w:lang w:val="ro-RO" w:eastAsia="en-US" w:bidi="ar-SA"/>
      </w:rPr>
    </w:lvl>
  </w:abstractNum>
  <w:abstractNum w:abstractNumId="25" w15:restartNumberingAfterBreak="0">
    <w:nsid w:val="50121121"/>
    <w:multiLevelType w:val="hybridMultilevel"/>
    <w:tmpl w:val="80526EAA"/>
    <w:lvl w:ilvl="0" w:tplc="D5DE59F6">
      <w:start w:val="10"/>
      <w:numFmt w:val="decimal"/>
      <w:lvlText w:val="%1."/>
      <w:lvlJc w:val="left"/>
      <w:pPr>
        <w:ind w:left="1095" w:hanging="37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B02BAE"/>
    <w:multiLevelType w:val="hybridMultilevel"/>
    <w:tmpl w:val="9B44E998"/>
    <w:lvl w:ilvl="0" w:tplc="9570871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3C14D0E"/>
    <w:multiLevelType w:val="hybridMultilevel"/>
    <w:tmpl w:val="1C149A78"/>
    <w:lvl w:ilvl="0" w:tplc="C60C3DE0">
      <w:start w:val="1"/>
      <w:numFmt w:val="decimal"/>
      <w:lvlText w:val="(%1)"/>
      <w:lvlJc w:val="left"/>
      <w:pPr>
        <w:ind w:left="1114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9223AA3"/>
    <w:multiLevelType w:val="hybridMultilevel"/>
    <w:tmpl w:val="EDBABDAE"/>
    <w:lvl w:ilvl="0" w:tplc="4F0A9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97E0056"/>
    <w:multiLevelType w:val="hybridMultilevel"/>
    <w:tmpl w:val="FCC84564"/>
    <w:lvl w:ilvl="0" w:tplc="9760DCFA">
      <w:start w:val="1"/>
      <w:numFmt w:val="decimal"/>
      <w:lvlText w:val="(%1)"/>
      <w:lvlJc w:val="left"/>
      <w:pPr>
        <w:ind w:left="118" w:hanging="4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0584CA2">
      <w:numFmt w:val="bullet"/>
      <w:lvlText w:val="•"/>
      <w:lvlJc w:val="left"/>
      <w:pPr>
        <w:ind w:left="1039" w:hanging="423"/>
      </w:pPr>
      <w:rPr>
        <w:rFonts w:hint="default"/>
        <w:lang w:val="ro-RO" w:eastAsia="en-US" w:bidi="ar-SA"/>
      </w:rPr>
    </w:lvl>
    <w:lvl w:ilvl="2" w:tplc="55528450">
      <w:numFmt w:val="bullet"/>
      <w:lvlText w:val="•"/>
      <w:lvlJc w:val="left"/>
      <w:pPr>
        <w:ind w:left="1958" w:hanging="423"/>
      </w:pPr>
      <w:rPr>
        <w:rFonts w:hint="default"/>
        <w:lang w:val="ro-RO" w:eastAsia="en-US" w:bidi="ar-SA"/>
      </w:rPr>
    </w:lvl>
    <w:lvl w:ilvl="3" w:tplc="8AE848FA">
      <w:numFmt w:val="bullet"/>
      <w:lvlText w:val="•"/>
      <w:lvlJc w:val="left"/>
      <w:pPr>
        <w:ind w:left="2877" w:hanging="423"/>
      </w:pPr>
      <w:rPr>
        <w:rFonts w:hint="default"/>
        <w:lang w:val="ro-RO" w:eastAsia="en-US" w:bidi="ar-SA"/>
      </w:rPr>
    </w:lvl>
    <w:lvl w:ilvl="4" w:tplc="146602BA">
      <w:numFmt w:val="bullet"/>
      <w:lvlText w:val="•"/>
      <w:lvlJc w:val="left"/>
      <w:pPr>
        <w:ind w:left="3796" w:hanging="423"/>
      </w:pPr>
      <w:rPr>
        <w:rFonts w:hint="default"/>
        <w:lang w:val="ro-RO" w:eastAsia="en-US" w:bidi="ar-SA"/>
      </w:rPr>
    </w:lvl>
    <w:lvl w:ilvl="5" w:tplc="E09C5184">
      <w:numFmt w:val="bullet"/>
      <w:lvlText w:val="•"/>
      <w:lvlJc w:val="left"/>
      <w:pPr>
        <w:ind w:left="4715" w:hanging="423"/>
      </w:pPr>
      <w:rPr>
        <w:rFonts w:hint="default"/>
        <w:lang w:val="ro-RO" w:eastAsia="en-US" w:bidi="ar-SA"/>
      </w:rPr>
    </w:lvl>
    <w:lvl w:ilvl="6" w:tplc="C07CF880">
      <w:numFmt w:val="bullet"/>
      <w:lvlText w:val="•"/>
      <w:lvlJc w:val="left"/>
      <w:pPr>
        <w:ind w:left="5634" w:hanging="423"/>
      </w:pPr>
      <w:rPr>
        <w:rFonts w:hint="default"/>
        <w:lang w:val="ro-RO" w:eastAsia="en-US" w:bidi="ar-SA"/>
      </w:rPr>
    </w:lvl>
    <w:lvl w:ilvl="7" w:tplc="E78C6E78">
      <w:numFmt w:val="bullet"/>
      <w:lvlText w:val="•"/>
      <w:lvlJc w:val="left"/>
      <w:pPr>
        <w:ind w:left="6553" w:hanging="423"/>
      </w:pPr>
      <w:rPr>
        <w:rFonts w:hint="default"/>
        <w:lang w:val="ro-RO" w:eastAsia="en-US" w:bidi="ar-SA"/>
      </w:rPr>
    </w:lvl>
    <w:lvl w:ilvl="8" w:tplc="8FCE6A7C">
      <w:numFmt w:val="bullet"/>
      <w:lvlText w:val="•"/>
      <w:lvlJc w:val="left"/>
      <w:pPr>
        <w:ind w:left="7472" w:hanging="423"/>
      </w:pPr>
      <w:rPr>
        <w:rFonts w:hint="default"/>
        <w:lang w:val="ro-RO" w:eastAsia="en-US" w:bidi="ar-SA"/>
      </w:rPr>
    </w:lvl>
  </w:abstractNum>
  <w:abstractNum w:abstractNumId="30" w15:restartNumberingAfterBreak="0">
    <w:nsid w:val="62617585"/>
    <w:multiLevelType w:val="hybridMultilevel"/>
    <w:tmpl w:val="639AA03C"/>
    <w:lvl w:ilvl="0" w:tplc="C11E4EF6">
      <w:start w:val="1"/>
      <w:numFmt w:val="decimal"/>
      <w:lvlText w:val="(%1)"/>
      <w:lvlJc w:val="left"/>
      <w:pPr>
        <w:ind w:left="118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71E9556">
      <w:numFmt w:val="bullet"/>
      <w:lvlText w:val="•"/>
      <w:lvlJc w:val="left"/>
      <w:pPr>
        <w:ind w:left="1039" w:hanging="420"/>
      </w:pPr>
      <w:rPr>
        <w:rFonts w:hint="default"/>
        <w:lang w:val="ro-RO" w:eastAsia="en-US" w:bidi="ar-SA"/>
      </w:rPr>
    </w:lvl>
    <w:lvl w:ilvl="2" w:tplc="8A2EAAA2">
      <w:numFmt w:val="bullet"/>
      <w:lvlText w:val="•"/>
      <w:lvlJc w:val="left"/>
      <w:pPr>
        <w:ind w:left="1958" w:hanging="420"/>
      </w:pPr>
      <w:rPr>
        <w:rFonts w:hint="default"/>
        <w:lang w:val="ro-RO" w:eastAsia="en-US" w:bidi="ar-SA"/>
      </w:rPr>
    </w:lvl>
    <w:lvl w:ilvl="3" w:tplc="A44EDB9C">
      <w:numFmt w:val="bullet"/>
      <w:lvlText w:val="•"/>
      <w:lvlJc w:val="left"/>
      <w:pPr>
        <w:ind w:left="2877" w:hanging="420"/>
      </w:pPr>
      <w:rPr>
        <w:rFonts w:hint="default"/>
        <w:lang w:val="ro-RO" w:eastAsia="en-US" w:bidi="ar-SA"/>
      </w:rPr>
    </w:lvl>
    <w:lvl w:ilvl="4" w:tplc="6FC68328">
      <w:numFmt w:val="bullet"/>
      <w:lvlText w:val="•"/>
      <w:lvlJc w:val="left"/>
      <w:pPr>
        <w:ind w:left="3796" w:hanging="420"/>
      </w:pPr>
      <w:rPr>
        <w:rFonts w:hint="default"/>
        <w:lang w:val="ro-RO" w:eastAsia="en-US" w:bidi="ar-SA"/>
      </w:rPr>
    </w:lvl>
    <w:lvl w:ilvl="5" w:tplc="0D18BC86">
      <w:numFmt w:val="bullet"/>
      <w:lvlText w:val="•"/>
      <w:lvlJc w:val="left"/>
      <w:pPr>
        <w:ind w:left="4715" w:hanging="420"/>
      </w:pPr>
      <w:rPr>
        <w:rFonts w:hint="default"/>
        <w:lang w:val="ro-RO" w:eastAsia="en-US" w:bidi="ar-SA"/>
      </w:rPr>
    </w:lvl>
    <w:lvl w:ilvl="6" w:tplc="050E5EEC">
      <w:numFmt w:val="bullet"/>
      <w:lvlText w:val="•"/>
      <w:lvlJc w:val="left"/>
      <w:pPr>
        <w:ind w:left="5634" w:hanging="420"/>
      </w:pPr>
      <w:rPr>
        <w:rFonts w:hint="default"/>
        <w:lang w:val="ro-RO" w:eastAsia="en-US" w:bidi="ar-SA"/>
      </w:rPr>
    </w:lvl>
    <w:lvl w:ilvl="7" w:tplc="EBE69276">
      <w:numFmt w:val="bullet"/>
      <w:lvlText w:val="•"/>
      <w:lvlJc w:val="left"/>
      <w:pPr>
        <w:ind w:left="6553" w:hanging="420"/>
      </w:pPr>
      <w:rPr>
        <w:rFonts w:hint="default"/>
        <w:lang w:val="ro-RO" w:eastAsia="en-US" w:bidi="ar-SA"/>
      </w:rPr>
    </w:lvl>
    <w:lvl w:ilvl="8" w:tplc="46663224">
      <w:numFmt w:val="bullet"/>
      <w:lvlText w:val="•"/>
      <w:lvlJc w:val="left"/>
      <w:pPr>
        <w:ind w:left="7472" w:hanging="420"/>
      </w:pPr>
      <w:rPr>
        <w:rFonts w:hint="default"/>
        <w:lang w:val="ro-RO" w:eastAsia="en-US" w:bidi="ar-SA"/>
      </w:rPr>
    </w:lvl>
  </w:abstractNum>
  <w:abstractNum w:abstractNumId="31" w15:restartNumberingAfterBreak="0">
    <w:nsid w:val="628962B1"/>
    <w:multiLevelType w:val="hybridMultilevel"/>
    <w:tmpl w:val="E98C230A"/>
    <w:lvl w:ilvl="0" w:tplc="B3CC361C">
      <w:start w:val="1"/>
      <w:numFmt w:val="decimal"/>
      <w:lvlText w:val="(%1)"/>
      <w:lvlJc w:val="left"/>
      <w:pPr>
        <w:ind w:left="1144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B1130C"/>
    <w:multiLevelType w:val="hybridMultilevel"/>
    <w:tmpl w:val="E2A095A4"/>
    <w:lvl w:ilvl="0" w:tplc="42C2A07E">
      <w:start w:val="1"/>
      <w:numFmt w:val="lowerLetter"/>
      <w:lvlText w:val="%1)"/>
      <w:lvlJc w:val="left"/>
      <w:pPr>
        <w:ind w:left="118" w:hanging="2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E7C8F28">
      <w:numFmt w:val="bullet"/>
      <w:lvlText w:val="•"/>
      <w:lvlJc w:val="left"/>
      <w:pPr>
        <w:ind w:left="1039" w:hanging="279"/>
      </w:pPr>
      <w:rPr>
        <w:rFonts w:hint="default"/>
        <w:lang w:val="ro-RO" w:eastAsia="en-US" w:bidi="ar-SA"/>
      </w:rPr>
    </w:lvl>
    <w:lvl w:ilvl="2" w:tplc="9664DF36">
      <w:numFmt w:val="bullet"/>
      <w:lvlText w:val="•"/>
      <w:lvlJc w:val="left"/>
      <w:pPr>
        <w:ind w:left="1958" w:hanging="279"/>
      </w:pPr>
      <w:rPr>
        <w:rFonts w:hint="default"/>
        <w:lang w:val="ro-RO" w:eastAsia="en-US" w:bidi="ar-SA"/>
      </w:rPr>
    </w:lvl>
    <w:lvl w:ilvl="3" w:tplc="A7027D5C">
      <w:numFmt w:val="bullet"/>
      <w:lvlText w:val="•"/>
      <w:lvlJc w:val="left"/>
      <w:pPr>
        <w:ind w:left="2877" w:hanging="279"/>
      </w:pPr>
      <w:rPr>
        <w:rFonts w:hint="default"/>
        <w:lang w:val="ro-RO" w:eastAsia="en-US" w:bidi="ar-SA"/>
      </w:rPr>
    </w:lvl>
    <w:lvl w:ilvl="4" w:tplc="B1D60E26">
      <w:numFmt w:val="bullet"/>
      <w:lvlText w:val="•"/>
      <w:lvlJc w:val="left"/>
      <w:pPr>
        <w:ind w:left="3796" w:hanging="279"/>
      </w:pPr>
      <w:rPr>
        <w:rFonts w:hint="default"/>
        <w:lang w:val="ro-RO" w:eastAsia="en-US" w:bidi="ar-SA"/>
      </w:rPr>
    </w:lvl>
    <w:lvl w:ilvl="5" w:tplc="4C14EA4C">
      <w:numFmt w:val="bullet"/>
      <w:lvlText w:val="•"/>
      <w:lvlJc w:val="left"/>
      <w:pPr>
        <w:ind w:left="4715" w:hanging="279"/>
      </w:pPr>
      <w:rPr>
        <w:rFonts w:hint="default"/>
        <w:lang w:val="ro-RO" w:eastAsia="en-US" w:bidi="ar-SA"/>
      </w:rPr>
    </w:lvl>
    <w:lvl w:ilvl="6" w:tplc="04A6A558">
      <w:numFmt w:val="bullet"/>
      <w:lvlText w:val="•"/>
      <w:lvlJc w:val="left"/>
      <w:pPr>
        <w:ind w:left="5634" w:hanging="279"/>
      </w:pPr>
      <w:rPr>
        <w:rFonts w:hint="default"/>
        <w:lang w:val="ro-RO" w:eastAsia="en-US" w:bidi="ar-SA"/>
      </w:rPr>
    </w:lvl>
    <w:lvl w:ilvl="7" w:tplc="956AAB08">
      <w:numFmt w:val="bullet"/>
      <w:lvlText w:val="•"/>
      <w:lvlJc w:val="left"/>
      <w:pPr>
        <w:ind w:left="6553" w:hanging="279"/>
      </w:pPr>
      <w:rPr>
        <w:rFonts w:hint="default"/>
        <w:lang w:val="ro-RO" w:eastAsia="en-US" w:bidi="ar-SA"/>
      </w:rPr>
    </w:lvl>
    <w:lvl w:ilvl="8" w:tplc="C7F4623E">
      <w:numFmt w:val="bullet"/>
      <w:lvlText w:val="•"/>
      <w:lvlJc w:val="left"/>
      <w:pPr>
        <w:ind w:left="7472" w:hanging="279"/>
      </w:pPr>
      <w:rPr>
        <w:rFonts w:hint="default"/>
        <w:lang w:val="ro-RO" w:eastAsia="en-US" w:bidi="ar-SA"/>
      </w:rPr>
    </w:lvl>
  </w:abstractNum>
  <w:abstractNum w:abstractNumId="33" w15:restartNumberingAfterBreak="0">
    <w:nsid w:val="6674369B"/>
    <w:multiLevelType w:val="hybridMultilevel"/>
    <w:tmpl w:val="45842D3C"/>
    <w:lvl w:ilvl="0" w:tplc="AFEEF46C">
      <w:start w:val="1"/>
      <w:numFmt w:val="decimal"/>
      <w:lvlText w:val="%1."/>
      <w:lvlJc w:val="left"/>
      <w:pPr>
        <w:ind w:left="1020" w:hanging="360"/>
      </w:pPr>
    </w:lvl>
    <w:lvl w:ilvl="1" w:tplc="97563F46">
      <w:start w:val="1"/>
      <w:numFmt w:val="decimal"/>
      <w:lvlText w:val="%2."/>
      <w:lvlJc w:val="left"/>
      <w:pPr>
        <w:ind w:left="1020" w:hanging="360"/>
      </w:pPr>
    </w:lvl>
    <w:lvl w:ilvl="2" w:tplc="BBDC9040">
      <w:start w:val="1"/>
      <w:numFmt w:val="decimal"/>
      <w:lvlText w:val="%3."/>
      <w:lvlJc w:val="left"/>
      <w:pPr>
        <w:ind w:left="1020" w:hanging="360"/>
      </w:pPr>
    </w:lvl>
    <w:lvl w:ilvl="3" w:tplc="4AA0301A">
      <w:start w:val="1"/>
      <w:numFmt w:val="decimal"/>
      <w:lvlText w:val="%4."/>
      <w:lvlJc w:val="left"/>
      <w:pPr>
        <w:ind w:left="1020" w:hanging="360"/>
      </w:pPr>
    </w:lvl>
    <w:lvl w:ilvl="4" w:tplc="D25801B4">
      <w:start w:val="1"/>
      <w:numFmt w:val="decimal"/>
      <w:lvlText w:val="%5."/>
      <w:lvlJc w:val="left"/>
      <w:pPr>
        <w:ind w:left="1020" w:hanging="360"/>
      </w:pPr>
    </w:lvl>
    <w:lvl w:ilvl="5" w:tplc="C0CCFC22">
      <w:start w:val="1"/>
      <w:numFmt w:val="decimal"/>
      <w:lvlText w:val="%6."/>
      <w:lvlJc w:val="left"/>
      <w:pPr>
        <w:ind w:left="1020" w:hanging="360"/>
      </w:pPr>
    </w:lvl>
    <w:lvl w:ilvl="6" w:tplc="2E302D4E">
      <w:start w:val="1"/>
      <w:numFmt w:val="decimal"/>
      <w:lvlText w:val="%7."/>
      <w:lvlJc w:val="left"/>
      <w:pPr>
        <w:ind w:left="1020" w:hanging="360"/>
      </w:pPr>
    </w:lvl>
    <w:lvl w:ilvl="7" w:tplc="55BC80FA">
      <w:start w:val="1"/>
      <w:numFmt w:val="decimal"/>
      <w:lvlText w:val="%8."/>
      <w:lvlJc w:val="left"/>
      <w:pPr>
        <w:ind w:left="1020" w:hanging="360"/>
      </w:pPr>
    </w:lvl>
    <w:lvl w:ilvl="8" w:tplc="5BDEC42E">
      <w:start w:val="1"/>
      <w:numFmt w:val="decimal"/>
      <w:lvlText w:val="%9."/>
      <w:lvlJc w:val="left"/>
      <w:pPr>
        <w:ind w:left="1020" w:hanging="360"/>
      </w:pPr>
    </w:lvl>
  </w:abstractNum>
  <w:abstractNum w:abstractNumId="34" w15:restartNumberingAfterBreak="0">
    <w:nsid w:val="6D7206A7"/>
    <w:multiLevelType w:val="hybridMultilevel"/>
    <w:tmpl w:val="E58E25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CD4BD7"/>
    <w:multiLevelType w:val="hybridMultilevel"/>
    <w:tmpl w:val="882437AA"/>
    <w:lvl w:ilvl="0" w:tplc="F0F810A0">
      <w:start w:val="1"/>
      <w:numFmt w:val="decimal"/>
      <w:lvlText w:val="(%1)"/>
      <w:lvlJc w:val="left"/>
      <w:pPr>
        <w:ind w:left="118" w:hanging="44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176D7DA">
      <w:numFmt w:val="bullet"/>
      <w:lvlText w:val="•"/>
      <w:lvlJc w:val="left"/>
      <w:pPr>
        <w:ind w:left="1039" w:hanging="444"/>
      </w:pPr>
      <w:rPr>
        <w:rFonts w:hint="default"/>
        <w:lang w:val="ro-RO" w:eastAsia="en-US" w:bidi="ar-SA"/>
      </w:rPr>
    </w:lvl>
    <w:lvl w:ilvl="2" w:tplc="4BF099EE">
      <w:numFmt w:val="bullet"/>
      <w:lvlText w:val="•"/>
      <w:lvlJc w:val="left"/>
      <w:pPr>
        <w:ind w:left="1958" w:hanging="444"/>
      </w:pPr>
      <w:rPr>
        <w:rFonts w:hint="default"/>
        <w:lang w:val="ro-RO" w:eastAsia="en-US" w:bidi="ar-SA"/>
      </w:rPr>
    </w:lvl>
    <w:lvl w:ilvl="3" w:tplc="C55AA7C6">
      <w:numFmt w:val="bullet"/>
      <w:lvlText w:val="•"/>
      <w:lvlJc w:val="left"/>
      <w:pPr>
        <w:ind w:left="2877" w:hanging="444"/>
      </w:pPr>
      <w:rPr>
        <w:rFonts w:hint="default"/>
        <w:lang w:val="ro-RO" w:eastAsia="en-US" w:bidi="ar-SA"/>
      </w:rPr>
    </w:lvl>
    <w:lvl w:ilvl="4" w:tplc="E5244484">
      <w:numFmt w:val="bullet"/>
      <w:lvlText w:val="•"/>
      <w:lvlJc w:val="left"/>
      <w:pPr>
        <w:ind w:left="3796" w:hanging="444"/>
      </w:pPr>
      <w:rPr>
        <w:rFonts w:hint="default"/>
        <w:lang w:val="ro-RO" w:eastAsia="en-US" w:bidi="ar-SA"/>
      </w:rPr>
    </w:lvl>
    <w:lvl w:ilvl="5" w:tplc="12627E4E">
      <w:numFmt w:val="bullet"/>
      <w:lvlText w:val="•"/>
      <w:lvlJc w:val="left"/>
      <w:pPr>
        <w:ind w:left="4715" w:hanging="444"/>
      </w:pPr>
      <w:rPr>
        <w:rFonts w:hint="default"/>
        <w:lang w:val="ro-RO" w:eastAsia="en-US" w:bidi="ar-SA"/>
      </w:rPr>
    </w:lvl>
    <w:lvl w:ilvl="6" w:tplc="D3B8CD72">
      <w:numFmt w:val="bullet"/>
      <w:lvlText w:val="•"/>
      <w:lvlJc w:val="left"/>
      <w:pPr>
        <w:ind w:left="5634" w:hanging="444"/>
      </w:pPr>
      <w:rPr>
        <w:rFonts w:hint="default"/>
        <w:lang w:val="ro-RO" w:eastAsia="en-US" w:bidi="ar-SA"/>
      </w:rPr>
    </w:lvl>
    <w:lvl w:ilvl="7" w:tplc="4750514A">
      <w:numFmt w:val="bullet"/>
      <w:lvlText w:val="•"/>
      <w:lvlJc w:val="left"/>
      <w:pPr>
        <w:ind w:left="6553" w:hanging="444"/>
      </w:pPr>
      <w:rPr>
        <w:rFonts w:hint="default"/>
        <w:lang w:val="ro-RO" w:eastAsia="en-US" w:bidi="ar-SA"/>
      </w:rPr>
    </w:lvl>
    <w:lvl w:ilvl="8" w:tplc="D714AFBC">
      <w:numFmt w:val="bullet"/>
      <w:lvlText w:val="•"/>
      <w:lvlJc w:val="left"/>
      <w:pPr>
        <w:ind w:left="7472" w:hanging="444"/>
      </w:pPr>
      <w:rPr>
        <w:rFonts w:hint="default"/>
        <w:lang w:val="ro-RO" w:eastAsia="en-US" w:bidi="ar-SA"/>
      </w:rPr>
    </w:lvl>
  </w:abstractNum>
  <w:abstractNum w:abstractNumId="36" w15:restartNumberingAfterBreak="0">
    <w:nsid w:val="6FE56CA7"/>
    <w:multiLevelType w:val="hybridMultilevel"/>
    <w:tmpl w:val="AFE44F02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86163A"/>
    <w:multiLevelType w:val="hybridMultilevel"/>
    <w:tmpl w:val="E0A25C3E"/>
    <w:lvl w:ilvl="0" w:tplc="36D2938E">
      <w:start w:val="1"/>
      <w:numFmt w:val="lowerLetter"/>
      <w:lvlText w:val="%1)"/>
      <w:lvlJc w:val="left"/>
      <w:pPr>
        <w:ind w:left="118" w:hanging="27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D080F16">
      <w:numFmt w:val="bullet"/>
      <w:lvlText w:val="•"/>
      <w:lvlJc w:val="left"/>
      <w:pPr>
        <w:ind w:left="1039" w:hanging="272"/>
      </w:pPr>
      <w:rPr>
        <w:rFonts w:hint="default"/>
        <w:lang w:val="ro-RO" w:eastAsia="en-US" w:bidi="ar-SA"/>
      </w:rPr>
    </w:lvl>
    <w:lvl w:ilvl="2" w:tplc="0E729C0A">
      <w:numFmt w:val="bullet"/>
      <w:lvlText w:val="•"/>
      <w:lvlJc w:val="left"/>
      <w:pPr>
        <w:ind w:left="1958" w:hanging="272"/>
      </w:pPr>
      <w:rPr>
        <w:rFonts w:hint="default"/>
        <w:lang w:val="ro-RO" w:eastAsia="en-US" w:bidi="ar-SA"/>
      </w:rPr>
    </w:lvl>
    <w:lvl w:ilvl="3" w:tplc="D0502862">
      <w:numFmt w:val="bullet"/>
      <w:lvlText w:val="•"/>
      <w:lvlJc w:val="left"/>
      <w:pPr>
        <w:ind w:left="2877" w:hanging="272"/>
      </w:pPr>
      <w:rPr>
        <w:rFonts w:hint="default"/>
        <w:lang w:val="ro-RO" w:eastAsia="en-US" w:bidi="ar-SA"/>
      </w:rPr>
    </w:lvl>
    <w:lvl w:ilvl="4" w:tplc="88689EA6">
      <w:numFmt w:val="bullet"/>
      <w:lvlText w:val="•"/>
      <w:lvlJc w:val="left"/>
      <w:pPr>
        <w:ind w:left="3796" w:hanging="272"/>
      </w:pPr>
      <w:rPr>
        <w:rFonts w:hint="default"/>
        <w:lang w:val="ro-RO" w:eastAsia="en-US" w:bidi="ar-SA"/>
      </w:rPr>
    </w:lvl>
    <w:lvl w:ilvl="5" w:tplc="DCFE87C2">
      <w:numFmt w:val="bullet"/>
      <w:lvlText w:val="•"/>
      <w:lvlJc w:val="left"/>
      <w:pPr>
        <w:ind w:left="4715" w:hanging="272"/>
      </w:pPr>
      <w:rPr>
        <w:rFonts w:hint="default"/>
        <w:lang w:val="ro-RO" w:eastAsia="en-US" w:bidi="ar-SA"/>
      </w:rPr>
    </w:lvl>
    <w:lvl w:ilvl="6" w:tplc="C3BA6482">
      <w:numFmt w:val="bullet"/>
      <w:lvlText w:val="•"/>
      <w:lvlJc w:val="left"/>
      <w:pPr>
        <w:ind w:left="5634" w:hanging="272"/>
      </w:pPr>
      <w:rPr>
        <w:rFonts w:hint="default"/>
        <w:lang w:val="ro-RO" w:eastAsia="en-US" w:bidi="ar-SA"/>
      </w:rPr>
    </w:lvl>
    <w:lvl w:ilvl="7" w:tplc="658C3112">
      <w:numFmt w:val="bullet"/>
      <w:lvlText w:val="•"/>
      <w:lvlJc w:val="left"/>
      <w:pPr>
        <w:ind w:left="6553" w:hanging="272"/>
      </w:pPr>
      <w:rPr>
        <w:rFonts w:hint="default"/>
        <w:lang w:val="ro-RO" w:eastAsia="en-US" w:bidi="ar-SA"/>
      </w:rPr>
    </w:lvl>
    <w:lvl w:ilvl="8" w:tplc="C6E4A8C6">
      <w:numFmt w:val="bullet"/>
      <w:lvlText w:val="•"/>
      <w:lvlJc w:val="left"/>
      <w:pPr>
        <w:ind w:left="7472" w:hanging="272"/>
      </w:pPr>
      <w:rPr>
        <w:rFonts w:hint="default"/>
        <w:lang w:val="ro-RO" w:eastAsia="en-US" w:bidi="ar-SA"/>
      </w:rPr>
    </w:lvl>
  </w:abstractNum>
  <w:abstractNum w:abstractNumId="38" w15:restartNumberingAfterBreak="0">
    <w:nsid w:val="718C51CA"/>
    <w:multiLevelType w:val="hybridMultilevel"/>
    <w:tmpl w:val="684EDF56"/>
    <w:lvl w:ilvl="0" w:tplc="17242D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4825D9B"/>
    <w:multiLevelType w:val="hybridMultilevel"/>
    <w:tmpl w:val="8382A0D4"/>
    <w:lvl w:ilvl="0" w:tplc="F6C8147E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6514FDC"/>
    <w:multiLevelType w:val="hybridMultilevel"/>
    <w:tmpl w:val="438CB646"/>
    <w:lvl w:ilvl="0" w:tplc="1804AA3A">
      <w:start w:val="1"/>
      <w:numFmt w:val="decimal"/>
      <w:lvlText w:val="%1."/>
      <w:lvlJc w:val="left"/>
      <w:pPr>
        <w:ind w:left="118" w:hanging="42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E6A01734">
      <w:numFmt w:val="bullet"/>
      <w:lvlText w:val="•"/>
      <w:lvlJc w:val="left"/>
      <w:pPr>
        <w:ind w:left="1039" w:hanging="425"/>
      </w:pPr>
      <w:rPr>
        <w:rFonts w:hint="default"/>
        <w:lang w:val="ro-RO" w:eastAsia="en-US" w:bidi="ar-SA"/>
      </w:rPr>
    </w:lvl>
    <w:lvl w:ilvl="2" w:tplc="82DEE4EA">
      <w:numFmt w:val="bullet"/>
      <w:lvlText w:val="•"/>
      <w:lvlJc w:val="left"/>
      <w:pPr>
        <w:ind w:left="1958" w:hanging="425"/>
      </w:pPr>
      <w:rPr>
        <w:rFonts w:hint="default"/>
        <w:lang w:val="ro-RO" w:eastAsia="en-US" w:bidi="ar-SA"/>
      </w:rPr>
    </w:lvl>
    <w:lvl w:ilvl="3" w:tplc="9F90ED14">
      <w:numFmt w:val="bullet"/>
      <w:lvlText w:val="•"/>
      <w:lvlJc w:val="left"/>
      <w:pPr>
        <w:ind w:left="2877" w:hanging="425"/>
      </w:pPr>
      <w:rPr>
        <w:rFonts w:hint="default"/>
        <w:lang w:val="ro-RO" w:eastAsia="en-US" w:bidi="ar-SA"/>
      </w:rPr>
    </w:lvl>
    <w:lvl w:ilvl="4" w:tplc="BC907BC6">
      <w:numFmt w:val="bullet"/>
      <w:lvlText w:val="•"/>
      <w:lvlJc w:val="left"/>
      <w:pPr>
        <w:ind w:left="3796" w:hanging="425"/>
      </w:pPr>
      <w:rPr>
        <w:rFonts w:hint="default"/>
        <w:lang w:val="ro-RO" w:eastAsia="en-US" w:bidi="ar-SA"/>
      </w:rPr>
    </w:lvl>
    <w:lvl w:ilvl="5" w:tplc="CDF60D44">
      <w:numFmt w:val="bullet"/>
      <w:lvlText w:val="•"/>
      <w:lvlJc w:val="left"/>
      <w:pPr>
        <w:ind w:left="4715" w:hanging="425"/>
      </w:pPr>
      <w:rPr>
        <w:rFonts w:hint="default"/>
        <w:lang w:val="ro-RO" w:eastAsia="en-US" w:bidi="ar-SA"/>
      </w:rPr>
    </w:lvl>
    <w:lvl w:ilvl="6" w:tplc="5D68CBFA">
      <w:numFmt w:val="bullet"/>
      <w:lvlText w:val="•"/>
      <w:lvlJc w:val="left"/>
      <w:pPr>
        <w:ind w:left="5634" w:hanging="425"/>
      </w:pPr>
      <w:rPr>
        <w:rFonts w:hint="default"/>
        <w:lang w:val="ro-RO" w:eastAsia="en-US" w:bidi="ar-SA"/>
      </w:rPr>
    </w:lvl>
    <w:lvl w:ilvl="7" w:tplc="F41C98AC">
      <w:numFmt w:val="bullet"/>
      <w:lvlText w:val="•"/>
      <w:lvlJc w:val="left"/>
      <w:pPr>
        <w:ind w:left="6553" w:hanging="425"/>
      </w:pPr>
      <w:rPr>
        <w:rFonts w:hint="default"/>
        <w:lang w:val="ro-RO" w:eastAsia="en-US" w:bidi="ar-SA"/>
      </w:rPr>
    </w:lvl>
    <w:lvl w:ilvl="8" w:tplc="A9E40818">
      <w:numFmt w:val="bullet"/>
      <w:lvlText w:val="•"/>
      <w:lvlJc w:val="left"/>
      <w:pPr>
        <w:ind w:left="7472" w:hanging="425"/>
      </w:pPr>
      <w:rPr>
        <w:rFonts w:hint="default"/>
        <w:lang w:val="ro-RO" w:eastAsia="en-US" w:bidi="ar-SA"/>
      </w:rPr>
    </w:lvl>
  </w:abstractNum>
  <w:abstractNum w:abstractNumId="41" w15:restartNumberingAfterBreak="0">
    <w:nsid w:val="795918A4"/>
    <w:multiLevelType w:val="hybridMultilevel"/>
    <w:tmpl w:val="2D4E56F6"/>
    <w:lvl w:ilvl="0" w:tplc="1A3278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D5F68C0"/>
    <w:multiLevelType w:val="hybridMultilevel"/>
    <w:tmpl w:val="AAA4E764"/>
    <w:lvl w:ilvl="0" w:tplc="ADBC8A9C">
      <w:start w:val="1"/>
      <w:numFmt w:val="decimal"/>
      <w:lvlText w:val="(%1)"/>
      <w:lvlJc w:val="left"/>
      <w:pPr>
        <w:ind w:left="118" w:hanging="4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680805C">
      <w:numFmt w:val="bullet"/>
      <w:lvlText w:val="•"/>
      <w:lvlJc w:val="left"/>
      <w:pPr>
        <w:ind w:left="1039" w:hanging="497"/>
      </w:pPr>
      <w:rPr>
        <w:rFonts w:hint="default"/>
        <w:lang w:val="ro-RO" w:eastAsia="en-US" w:bidi="ar-SA"/>
      </w:rPr>
    </w:lvl>
    <w:lvl w:ilvl="2" w:tplc="A9EAECC8">
      <w:numFmt w:val="bullet"/>
      <w:lvlText w:val="•"/>
      <w:lvlJc w:val="left"/>
      <w:pPr>
        <w:ind w:left="1958" w:hanging="497"/>
      </w:pPr>
      <w:rPr>
        <w:rFonts w:hint="default"/>
        <w:lang w:val="ro-RO" w:eastAsia="en-US" w:bidi="ar-SA"/>
      </w:rPr>
    </w:lvl>
    <w:lvl w:ilvl="3" w:tplc="39F6DEDA">
      <w:numFmt w:val="bullet"/>
      <w:lvlText w:val="•"/>
      <w:lvlJc w:val="left"/>
      <w:pPr>
        <w:ind w:left="2877" w:hanging="497"/>
      </w:pPr>
      <w:rPr>
        <w:rFonts w:hint="default"/>
        <w:lang w:val="ro-RO" w:eastAsia="en-US" w:bidi="ar-SA"/>
      </w:rPr>
    </w:lvl>
    <w:lvl w:ilvl="4" w:tplc="14BE15FC">
      <w:numFmt w:val="bullet"/>
      <w:lvlText w:val="•"/>
      <w:lvlJc w:val="left"/>
      <w:pPr>
        <w:ind w:left="3796" w:hanging="497"/>
      </w:pPr>
      <w:rPr>
        <w:rFonts w:hint="default"/>
        <w:lang w:val="ro-RO" w:eastAsia="en-US" w:bidi="ar-SA"/>
      </w:rPr>
    </w:lvl>
    <w:lvl w:ilvl="5" w:tplc="B25AB7F8">
      <w:numFmt w:val="bullet"/>
      <w:lvlText w:val="•"/>
      <w:lvlJc w:val="left"/>
      <w:pPr>
        <w:ind w:left="4715" w:hanging="497"/>
      </w:pPr>
      <w:rPr>
        <w:rFonts w:hint="default"/>
        <w:lang w:val="ro-RO" w:eastAsia="en-US" w:bidi="ar-SA"/>
      </w:rPr>
    </w:lvl>
    <w:lvl w:ilvl="6" w:tplc="2938B862">
      <w:numFmt w:val="bullet"/>
      <w:lvlText w:val="•"/>
      <w:lvlJc w:val="left"/>
      <w:pPr>
        <w:ind w:left="5634" w:hanging="497"/>
      </w:pPr>
      <w:rPr>
        <w:rFonts w:hint="default"/>
        <w:lang w:val="ro-RO" w:eastAsia="en-US" w:bidi="ar-SA"/>
      </w:rPr>
    </w:lvl>
    <w:lvl w:ilvl="7" w:tplc="3F7CDF34">
      <w:numFmt w:val="bullet"/>
      <w:lvlText w:val="•"/>
      <w:lvlJc w:val="left"/>
      <w:pPr>
        <w:ind w:left="6553" w:hanging="497"/>
      </w:pPr>
      <w:rPr>
        <w:rFonts w:hint="default"/>
        <w:lang w:val="ro-RO" w:eastAsia="en-US" w:bidi="ar-SA"/>
      </w:rPr>
    </w:lvl>
    <w:lvl w:ilvl="8" w:tplc="490A9D4E">
      <w:numFmt w:val="bullet"/>
      <w:lvlText w:val="•"/>
      <w:lvlJc w:val="left"/>
      <w:pPr>
        <w:ind w:left="7472" w:hanging="497"/>
      </w:pPr>
      <w:rPr>
        <w:rFonts w:hint="default"/>
        <w:lang w:val="ro-RO" w:eastAsia="en-US" w:bidi="ar-SA"/>
      </w:rPr>
    </w:lvl>
  </w:abstractNum>
  <w:num w:numId="1">
    <w:abstractNumId w:val="40"/>
  </w:num>
  <w:num w:numId="2">
    <w:abstractNumId w:val="18"/>
  </w:num>
  <w:num w:numId="3">
    <w:abstractNumId w:val="10"/>
  </w:num>
  <w:num w:numId="4">
    <w:abstractNumId w:val="17"/>
  </w:num>
  <w:num w:numId="5">
    <w:abstractNumId w:val="5"/>
  </w:num>
  <w:num w:numId="6">
    <w:abstractNumId w:val="1"/>
  </w:num>
  <w:num w:numId="7">
    <w:abstractNumId w:val="42"/>
  </w:num>
  <w:num w:numId="8">
    <w:abstractNumId w:val="20"/>
  </w:num>
  <w:num w:numId="9">
    <w:abstractNumId w:val="3"/>
  </w:num>
  <w:num w:numId="10">
    <w:abstractNumId w:val="35"/>
  </w:num>
  <w:num w:numId="11">
    <w:abstractNumId w:val="7"/>
  </w:num>
  <w:num w:numId="12">
    <w:abstractNumId w:val="30"/>
  </w:num>
  <w:num w:numId="13">
    <w:abstractNumId w:val="21"/>
  </w:num>
  <w:num w:numId="14">
    <w:abstractNumId w:val="29"/>
  </w:num>
  <w:num w:numId="15">
    <w:abstractNumId w:val="27"/>
  </w:num>
  <w:num w:numId="16">
    <w:abstractNumId w:val="12"/>
  </w:num>
  <w:num w:numId="17">
    <w:abstractNumId w:val="37"/>
  </w:num>
  <w:num w:numId="18">
    <w:abstractNumId w:val="11"/>
  </w:num>
  <w:num w:numId="19">
    <w:abstractNumId w:val="22"/>
  </w:num>
  <w:num w:numId="20">
    <w:abstractNumId w:val="13"/>
  </w:num>
  <w:num w:numId="21">
    <w:abstractNumId w:val="24"/>
  </w:num>
  <w:num w:numId="22">
    <w:abstractNumId w:val="32"/>
  </w:num>
  <w:num w:numId="23">
    <w:abstractNumId w:val="36"/>
  </w:num>
  <w:num w:numId="24">
    <w:abstractNumId w:val="28"/>
  </w:num>
  <w:num w:numId="25">
    <w:abstractNumId w:val="8"/>
  </w:num>
  <w:num w:numId="26">
    <w:abstractNumId w:val="19"/>
  </w:num>
  <w:num w:numId="27">
    <w:abstractNumId w:val="39"/>
  </w:num>
  <w:num w:numId="28">
    <w:abstractNumId w:val="9"/>
  </w:num>
  <w:num w:numId="29">
    <w:abstractNumId w:val="25"/>
  </w:num>
  <w:num w:numId="30">
    <w:abstractNumId w:val="33"/>
  </w:num>
  <w:num w:numId="31">
    <w:abstractNumId w:val="14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23"/>
  </w:num>
  <w:num w:numId="35">
    <w:abstractNumId w:val="16"/>
  </w:num>
  <w:num w:numId="36">
    <w:abstractNumId w:val="4"/>
  </w:num>
  <w:num w:numId="37">
    <w:abstractNumId w:val="34"/>
  </w:num>
  <w:num w:numId="38">
    <w:abstractNumId w:val="0"/>
  </w:num>
  <w:num w:numId="39">
    <w:abstractNumId w:val="2"/>
  </w:num>
  <w:num w:numId="40">
    <w:abstractNumId w:val="15"/>
  </w:num>
  <w:num w:numId="41">
    <w:abstractNumId w:val="31"/>
  </w:num>
  <w:num w:numId="42">
    <w:abstractNumId w:val="41"/>
  </w:num>
  <w:num w:numId="43">
    <w:abstractNumId w:val="38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E7FD1"/>
    <w:rsid w:val="000F7333"/>
    <w:rsid w:val="0010436A"/>
    <w:rsid w:val="00127ED2"/>
    <w:rsid w:val="00144067"/>
    <w:rsid w:val="001469DB"/>
    <w:rsid w:val="00187C26"/>
    <w:rsid w:val="00191F49"/>
    <w:rsid w:val="001B2461"/>
    <w:rsid w:val="001C2795"/>
    <w:rsid w:val="001D0C13"/>
    <w:rsid w:val="001E6EB8"/>
    <w:rsid w:val="001F047A"/>
    <w:rsid w:val="002220C3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659A9"/>
    <w:rsid w:val="00374822"/>
    <w:rsid w:val="003A6F82"/>
    <w:rsid w:val="003B1E63"/>
    <w:rsid w:val="003B2A3F"/>
    <w:rsid w:val="003C7CA6"/>
    <w:rsid w:val="00427D58"/>
    <w:rsid w:val="00432D0D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32F32"/>
    <w:rsid w:val="005505A2"/>
    <w:rsid w:val="005802DD"/>
    <w:rsid w:val="005C24AE"/>
    <w:rsid w:val="005F2B04"/>
    <w:rsid w:val="0063090F"/>
    <w:rsid w:val="00674757"/>
    <w:rsid w:val="00674F15"/>
    <w:rsid w:val="006B193F"/>
    <w:rsid w:val="006B26AF"/>
    <w:rsid w:val="006E68F0"/>
    <w:rsid w:val="00701CF6"/>
    <w:rsid w:val="00711084"/>
    <w:rsid w:val="0072422B"/>
    <w:rsid w:val="007305B8"/>
    <w:rsid w:val="00746067"/>
    <w:rsid w:val="00746552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8F5C16"/>
    <w:rsid w:val="00916424"/>
    <w:rsid w:val="00925B96"/>
    <w:rsid w:val="0093458B"/>
    <w:rsid w:val="009423B6"/>
    <w:rsid w:val="00950CEF"/>
    <w:rsid w:val="009838BC"/>
    <w:rsid w:val="009A3326"/>
    <w:rsid w:val="009B5247"/>
    <w:rsid w:val="009D4667"/>
    <w:rsid w:val="009E0A22"/>
    <w:rsid w:val="00A1010C"/>
    <w:rsid w:val="00A26848"/>
    <w:rsid w:val="00A2718A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746552"/>
    <w:rPr>
      <w:rFonts w:ascii="Arial" w:hAnsi="Arial"/>
      <w:b/>
      <w:kern w:val="28"/>
      <w:sz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746552"/>
    <w:rPr>
      <w:rFonts w:ascii="$ Benguiat_Bold" w:hAnsi="$ Benguiat_Bold"/>
      <w:b/>
      <w:sz w:val="132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746552"/>
    <w:rPr>
      <w:rFonts w:ascii="$Caslon" w:hAnsi="$Caslon"/>
      <w:b/>
      <w:lang w:val="ru-RU" w:eastAsia="en-US"/>
    </w:rPr>
  </w:style>
  <w:style w:type="character" w:customStyle="1" w:styleId="Heading4Char">
    <w:name w:val="Heading 4 Char"/>
    <w:basedOn w:val="DefaultParagraphFont"/>
    <w:link w:val="Heading4"/>
    <w:rsid w:val="00746552"/>
    <w:rPr>
      <w:rFonts w:ascii="$Caslon" w:hAnsi="$Caslon"/>
      <w:b/>
      <w:sz w:val="26"/>
      <w:lang w:val="ru-RU" w:eastAsia="en-US"/>
    </w:rPr>
  </w:style>
  <w:style w:type="character" w:customStyle="1" w:styleId="Heading5Char">
    <w:name w:val="Heading 5 Char"/>
    <w:basedOn w:val="DefaultParagraphFont"/>
    <w:link w:val="Heading5"/>
    <w:rsid w:val="00746552"/>
    <w:rPr>
      <w:rFonts w:ascii="$Caslon" w:hAnsi="$Caslon"/>
      <w:sz w:val="24"/>
      <w:lang w:val="ru-RU" w:eastAsia="en-US"/>
    </w:rPr>
  </w:style>
  <w:style w:type="character" w:customStyle="1" w:styleId="Heading6Char">
    <w:name w:val="Heading 6 Char"/>
    <w:basedOn w:val="DefaultParagraphFont"/>
    <w:link w:val="Heading6"/>
    <w:rsid w:val="00746552"/>
    <w:rPr>
      <w:rFonts w:ascii="$Caslon" w:hAnsi="$Caslon"/>
      <w:b/>
      <w:sz w:val="22"/>
      <w:lang w:val="ru-RU" w:eastAsia="en-US"/>
    </w:rPr>
  </w:style>
  <w:style w:type="character" w:customStyle="1" w:styleId="Heading7Char">
    <w:name w:val="Heading 7 Char"/>
    <w:basedOn w:val="DefaultParagraphFont"/>
    <w:link w:val="Heading7"/>
    <w:rsid w:val="00746552"/>
    <w:rPr>
      <w:rFonts w:ascii="Garamond" w:hAnsi="Garamond"/>
      <w:b/>
      <w:sz w:val="28"/>
      <w:lang w:val="ru-RU" w:eastAsia="en-US"/>
    </w:rPr>
  </w:style>
  <w:style w:type="character" w:customStyle="1" w:styleId="Heading8Char">
    <w:name w:val="Heading 8 Char"/>
    <w:basedOn w:val="DefaultParagraphFont"/>
    <w:link w:val="Heading8"/>
    <w:rsid w:val="00746552"/>
    <w:rPr>
      <w:rFonts w:ascii="$Caslon" w:hAnsi="$Caslon"/>
      <w:b/>
      <w:sz w:val="24"/>
      <w:lang w:val="ru-RU" w:eastAsia="en-US"/>
    </w:rPr>
  </w:style>
  <w:style w:type="paragraph" w:styleId="BodyText">
    <w:name w:val="Body Text"/>
    <w:basedOn w:val="Normal"/>
    <w:link w:val="BodyTextChar"/>
    <w:uiPriority w:val="1"/>
    <w:qFormat/>
    <w:rsid w:val="00746552"/>
    <w:pPr>
      <w:widowControl w:val="0"/>
      <w:autoSpaceDE w:val="0"/>
      <w:autoSpaceDN w:val="0"/>
      <w:ind w:left="118" w:firstLine="427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46552"/>
    <w:rPr>
      <w:sz w:val="28"/>
      <w:szCs w:val="28"/>
      <w:lang w:val="ru-RU" w:eastAsia="en-US"/>
    </w:rPr>
  </w:style>
  <w:style w:type="paragraph" w:styleId="ListParagraph">
    <w:name w:val="List Paragraph"/>
    <w:basedOn w:val="Normal"/>
    <w:uiPriority w:val="34"/>
    <w:qFormat/>
    <w:rsid w:val="00746552"/>
    <w:pPr>
      <w:widowControl w:val="0"/>
      <w:autoSpaceDE w:val="0"/>
      <w:autoSpaceDN w:val="0"/>
      <w:ind w:left="118" w:firstLine="427"/>
    </w:pPr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7465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6552"/>
  </w:style>
  <w:style w:type="character" w:customStyle="1" w:styleId="CommentTextChar">
    <w:name w:val="Comment Text Char"/>
    <w:basedOn w:val="DefaultParagraphFont"/>
    <w:link w:val="CommentText"/>
    <w:uiPriority w:val="99"/>
    <w:rsid w:val="00746552"/>
    <w:rPr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65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6552"/>
    <w:rPr>
      <w:b/>
      <w:bCs/>
      <w:lang w:val="ru-RU" w:eastAsia="en-US"/>
    </w:rPr>
  </w:style>
  <w:style w:type="character" w:styleId="Hyperlink">
    <w:name w:val="Hyperlink"/>
    <w:basedOn w:val="DefaultParagraphFont"/>
    <w:uiPriority w:val="99"/>
    <w:semiHidden/>
    <w:unhideWhenUsed/>
    <w:rsid w:val="00746552"/>
    <w:rPr>
      <w:color w:val="0000FF"/>
      <w:u w:val="single"/>
    </w:rPr>
  </w:style>
  <w:style w:type="paragraph" w:styleId="Revision">
    <w:name w:val="Revision"/>
    <w:hidden/>
    <w:uiPriority w:val="99"/>
    <w:semiHidden/>
    <w:rsid w:val="00746552"/>
    <w:rPr>
      <w:lang w:eastAsia="en-US"/>
    </w:rPr>
  </w:style>
  <w:style w:type="paragraph" w:styleId="NoSpacing">
    <w:name w:val="No Spacing"/>
    <w:uiPriority w:val="1"/>
    <w:qFormat/>
    <w:rsid w:val="00746552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746552"/>
    <w:rPr>
      <w:b/>
      <w:bCs/>
    </w:rPr>
  </w:style>
  <w:style w:type="character" w:customStyle="1" w:styleId="cf41">
    <w:name w:val="cf41"/>
    <w:basedOn w:val="DefaultParagraphFont"/>
    <w:rsid w:val="0074655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F01C2-DCC7-4953-900D-93E053660F86}"/>
</file>

<file path=customXml/itemProps2.xml><?xml version="1.0" encoding="utf-8"?>
<ds:datastoreItem xmlns:ds="http://schemas.openxmlformats.org/officeDocument/2006/customXml" ds:itemID="{4083374E-0861-45E6-BEAD-4EB3E5FFC513}"/>
</file>

<file path=customXml/itemProps3.xml><?xml version="1.0" encoding="utf-8"?>
<ds:datastoreItem xmlns:ds="http://schemas.openxmlformats.org/officeDocument/2006/customXml" ds:itemID="{A316C907-6FBB-45B8-A889-2063CF61A3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18</Pages>
  <Words>4788</Words>
  <Characters>31994</Characters>
  <Application>Microsoft Office Word</Application>
  <DocSecurity>0</DocSecurity>
  <Lines>266</Lines>
  <Paragraphs>73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319.2024.ru</dc:title>
  <dc:creator>lll</dc:creator>
  <cp:lastModifiedBy>Eugenia Cartin</cp:lastModifiedBy>
  <cp:revision>8</cp:revision>
  <cp:lastPrinted>2024-11-06T13:06:00Z</cp:lastPrinted>
  <dcterms:created xsi:type="dcterms:W3CDTF">2024-11-05T09:30:00Z</dcterms:created>
  <dcterms:modified xsi:type="dcterms:W3CDTF">2024-11-06T13:06:00Z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