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E8B" w:rsidRDefault="00A81E8B" w:rsidP="00A81E8B">
      <w:pPr>
        <w:jc w:val="right"/>
        <w:rPr>
          <w:rFonts w:ascii="Times New Roman" w:hAnsi="Times New Roman" w:cs="Times New Roman"/>
          <w:b/>
          <w:sz w:val="28"/>
          <w:szCs w:val="28"/>
          <w:lang w:val="ro-RO"/>
        </w:rPr>
      </w:pPr>
      <w:bookmarkStart w:id="0" w:name="_GoBack"/>
      <w:bookmarkEnd w:id="0"/>
    </w:p>
    <w:p w:rsidR="00A81E8B" w:rsidRDefault="00A81E8B" w:rsidP="00A81E8B">
      <w:pPr>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b/>
          <w:sz w:val="28"/>
          <w:szCs w:val="28"/>
          <w:lang w:val="ro-RO"/>
        </w:rPr>
      </w:pPr>
    </w:p>
    <w:p w:rsidR="00A81E8B" w:rsidRDefault="00A81E8B" w:rsidP="00A81E8B">
      <w:pPr>
        <w:spacing w:after="0" w:line="360" w:lineRule="auto"/>
        <w:jc w:val="right"/>
        <w:rPr>
          <w:rFonts w:ascii="Times New Roman" w:hAnsi="Times New Roman" w:cs="Times New Roman"/>
          <w:b/>
          <w:sz w:val="28"/>
          <w:szCs w:val="28"/>
          <w:lang w:val="ro-RO"/>
        </w:rPr>
      </w:pPr>
      <w:r>
        <w:rPr>
          <w:rFonts w:ascii="Times New Roman" w:hAnsi="Times New Roman" w:cs="Times New Roman"/>
          <w:b/>
          <w:sz w:val="28"/>
          <w:szCs w:val="28"/>
          <w:lang w:val="ro-RO"/>
        </w:rPr>
        <w:t>Biroul permanent al</w:t>
      </w:r>
    </w:p>
    <w:p w:rsidR="00A81E8B" w:rsidRDefault="00A81E8B" w:rsidP="00A81E8B">
      <w:pPr>
        <w:spacing w:after="0" w:line="360" w:lineRule="auto"/>
        <w:jc w:val="right"/>
        <w:rPr>
          <w:rFonts w:ascii="Times New Roman" w:hAnsi="Times New Roman" w:cs="Times New Roman"/>
          <w:b/>
          <w:sz w:val="28"/>
          <w:szCs w:val="28"/>
          <w:lang w:val="ro-RO"/>
        </w:rPr>
      </w:pPr>
      <w:r>
        <w:rPr>
          <w:rFonts w:ascii="Times New Roman" w:hAnsi="Times New Roman" w:cs="Times New Roman"/>
          <w:b/>
          <w:sz w:val="28"/>
          <w:szCs w:val="28"/>
          <w:lang w:val="ro-RO"/>
        </w:rPr>
        <w:t>Parlamentului Republicii Moldova</w:t>
      </w:r>
    </w:p>
    <w:p w:rsidR="00A81E8B" w:rsidRDefault="00A81E8B" w:rsidP="00A81E8B">
      <w:pPr>
        <w:spacing w:after="0"/>
        <w:rPr>
          <w:rFonts w:ascii="Times New Roman" w:hAnsi="Times New Roman" w:cs="Times New Roman"/>
          <w:sz w:val="24"/>
          <w:szCs w:val="24"/>
          <w:lang w:val="ro-RO"/>
        </w:rPr>
      </w:pPr>
    </w:p>
    <w:p w:rsidR="00A81E8B" w:rsidRDefault="00A81E8B" w:rsidP="00A81E8B">
      <w:pPr>
        <w:jc w:val="right"/>
        <w:rPr>
          <w:rFonts w:ascii="Times New Roman" w:hAnsi="Times New Roman" w:cs="Times New Roman"/>
          <w:sz w:val="10"/>
          <w:szCs w:val="10"/>
          <w:lang w:val="ro-RO"/>
        </w:rPr>
      </w:pPr>
    </w:p>
    <w:p w:rsidR="00A81E8B" w:rsidRDefault="00A81E8B" w:rsidP="00A81E8B">
      <w:pPr>
        <w:spacing w:before="240" w:after="0"/>
        <w:jc w:val="right"/>
        <w:rPr>
          <w:rFonts w:ascii="Times New Roman" w:hAnsi="Times New Roman" w:cs="Times New Roman"/>
          <w:b/>
          <w:sz w:val="28"/>
          <w:szCs w:val="28"/>
          <w:lang w:val="ro-RO"/>
        </w:rPr>
      </w:pPr>
    </w:p>
    <w:p w:rsidR="00A81E8B" w:rsidRDefault="00A81E8B" w:rsidP="00A81E8B">
      <w:pPr>
        <w:jc w:val="right"/>
        <w:rPr>
          <w:rFonts w:ascii="Times New Roman" w:hAnsi="Times New Roman" w:cs="Times New Roman"/>
          <w:sz w:val="24"/>
          <w:szCs w:val="24"/>
          <w:lang w:val="ro-RO"/>
        </w:rPr>
      </w:pPr>
    </w:p>
    <w:p w:rsidR="00A81E8B" w:rsidRDefault="00A81E8B" w:rsidP="00A81E8B">
      <w:pPr>
        <w:spacing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În conformitate cu prevederile art. 73 din Constituția Republicii Moldova și în temeiul art. 47 din Regulamentul Parlamentului  se înaintează cu titlu de inițiativă legislativă proiectul de lege </w:t>
      </w:r>
      <w:r w:rsidR="00DD47FD">
        <w:rPr>
          <w:rFonts w:ascii="Times New Roman" w:hAnsi="Times New Roman" w:cs="Times New Roman"/>
          <w:sz w:val="28"/>
          <w:szCs w:val="28"/>
          <w:lang w:val="en-US"/>
        </w:rPr>
        <w:t xml:space="preserve">pentru modificarea </w:t>
      </w:r>
      <w:r w:rsidR="00CC3A62" w:rsidRPr="00CC3A62">
        <w:rPr>
          <w:rFonts w:ascii="Times New Roman" w:eastAsia="Times New Roman" w:hAnsi="Times New Roman" w:cs="Times New Roman"/>
          <w:bCs/>
          <w:sz w:val="28"/>
          <w:szCs w:val="28"/>
          <w:lang w:val="ro-RO" w:eastAsia="ru-RU"/>
        </w:rPr>
        <w:t>articolului 9 din Legea</w:t>
      </w:r>
      <w:r w:rsidR="00CC3A62" w:rsidRPr="00331F89">
        <w:rPr>
          <w:rFonts w:ascii="Times New Roman" w:eastAsia="Times New Roman" w:hAnsi="Times New Roman" w:cs="Times New Roman"/>
          <w:b/>
          <w:bCs/>
          <w:sz w:val="28"/>
          <w:szCs w:val="28"/>
          <w:lang w:val="ro-RO" w:eastAsia="ru-RU"/>
        </w:rPr>
        <w:t xml:space="preserve"> </w:t>
      </w:r>
      <w:r w:rsidR="00DD47FD">
        <w:rPr>
          <w:rFonts w:ascii="Times New Roman" w:hAnsi="Times New Roman" w:cs="Times New Roman"/>
          <w:sz w:val="28"/>
          <w:szCs w:val="28"/>
          <w:lang w:val="en-US"/>
        </w:rPr>
        <w:t>nr. 220-XVI din 19.10.2007 privind înregistrarea de stat a persoanelor juridice și a întreprinzătorilor individuali</w:t>
      </w:r>
      <w:r>
        <w:rPr>
          <w:rFonts w:ascii="Times New Roman" w:hAnsi="Times New Roman" w:cs="Times New Roman"/>
          <w:sz w:val="28"/>
          <w:szCs w:val="28"/>
          <w:lang w:val="en-US"/>
        </w:rPr>
        <w:t>.</w:t>
      </w:r>
    </w:p>
    <w:p w:rsidR="00A81E8B" w:rsidRDefault="00A81E8B" w:rsidP="00A81E8B">
      <w:pPr>
        <w:spacing w:line="360" w:lineRule="auto"/>
        <w:ind w:firstLine="567"/>
        <w:jc w:val="both"/>
        <w:rPr>
          <w:rFonts w:ascii="Times New Roman" w:hAnsi="Times New Roman" w:cs="Times New Roman"/>
          <w:sz w:val="28"/>
          <w:szCs w:val="28"/>
          <w:lang w:val="en-US"/>
        </w:rPr>
      </w:pPr>
    </w:p>
    <w:p w:rsidR="00A81E8B" w:rsidRDefault="00A81E8B" w:rsidP="00A81E8B">
      <w:pPr>
        <w:spacing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Anexa:  </w:t>
      </w:r>
    </w:p>
    <w:p w:rsidR="00A81E8B" w:rsidRDefault="00A81E8B" w:rsidP="00A81E8B">
      <w:pPr>
        <w:pStyle w:val="a3"/>
        <w:numPr>
          <w:ilvl w:val="0"/>
          <w:numId w:val="1"/>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Proiectul de lege</w:t>
      </w:r>
      <w:r w:rsidRPr="00A81E8B">
        <w:rPr>
          <w:rFonts w:ascii="Times New Roman" w:hAnsi="Times New Roman" w:cs="Times New Roman"/>
          <w:sz w:val="28"/>
          <w:szCs w:val="28"/>
          <w:lang w:val="en-US"/>
        </w:rPr>
        <w:t>.</w:t>
      </w:r>
    </w:p>
    <w:p w:rsidR="00A81E8B" w:rsidRPr="00A81E8B" w:rsidRDefault="00A81E8B" w:rsidP="00A81E8B">
      <w:pPr>
        <w:pStyle w:val="a3"/>
        <w:numPr>
          <w:ilvl w:val="0"/>
          <w:numId w:val="1"/>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Nota informativă.</w:t>
      </w:r>
    </w:p>
    <w:p w:rsidR="00A81E8B" w:rsidRDefault="00A81E8B" w:rsidP="00A81E8B">
      <w:pPr>
        <w:ind w:firstLine="567"/>
        <w:jc w:val="both"/>
        <w:rPr>
          <w:rFonts w:ascii="Times New Roman" w:hAnsi="Times New Roman" w:cs="Times New Roman"/>
          <w:sz w:val="28"/>
          <w:szCs w:val="28"/>
          <w:lang w:val="en-US"/>
        </w:rPr>
      </w:pPr>
    </w:p>
    <w:p w:rsidR="00A81E8B" w:rsidRDefault="00A81E8B" w:rsidP="00A81E8B">
      <w:pPr>
        <w:ind w:firstLine="567"/>
        <w:jc w:val="both"/>
        <w:rPr>
          <w:rFonts w:ascii="Times New Roman" w:hAnsi="Times New Roman" w:cs="Times New Roman"/>
          <w:sz w:val="28"/>
          <w:szCs w:val="28"/>
          <w:lang w:val="en-US"/>
        </w:rPr>
      </w:pPr>
    </w:p>
    <w:p w:rsidR="00A81E8B" w:rsidRDefault="00A81E8B" w:rsidP="00A81E8B">
      <w:pPr>
        <w:ind w:firstLine="567"/>
        <w:jc w:val="both"/>
        <w:rPr>
          <w:rFonts w:ascii="Times New Roman" w:hAnsi="Times New Roman" w:cs="Times New Roman"/>
          <w:sz w:val="28"/>
          <w:szCs w:val="28"/>
          <w:lang w:val="en-US"/>
        </w:rPr>
      </w:pPr>
    </w:p>
    <w:p w:rsidR="00A81E8B" w:rsidRDefault="00A81E8B" w:rsidP="00A81E8B">
      <w:pPr>
        <w:ind w:firstLine="567"/>
        <w:jc w:val="both"/>
        <w:rPr>
          <w:rFonts w:ascii="Times New Roman" w:hAnsi="Times New Roman" w:cs="Times New Roman"/>
          <w:sz w:val="28"/>
          <w:szCs w:val="28"/>
          <w:lang w:val="en-US"/>
        </w:rPr>
      </w:pPr>
    </w:p>
    <w:p w:rsidR="00A81E8B" w:rsidRDefault="00A81E8B" w:rsidP="00A81E8B">
      <w:pPr>
        <w:spacing w:after="0"/>
        <w:ind w:firstLine="567"/>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                                                        Nae-Simion PLEȘCA</w:t>
      </w:r>
    </w:p>
    <w:p w:rsidR="00A81E8B" w:rsidRDefault="00A81E8B" w:rsidP="00A81E8B">
      <w:pPr>
        <w:spacing w:after="0"/>
        <w:jc w:val="center"/>
        <w:rPr>
          <w:rFonts w:ascii="Times New Roman" w:hAnsi="Times New Roman" w:cs="Times New Roman"/>
          <w:b/>
          <w:sz w:val="28"/>
          <w:szCs w:val="28"/>
          <w:lang w:val="ro-RO"/>
        </w:rPr>
      </w:pPr>
      <w:r>
        <w:rPr>
          <w:rFonts w:ascii="Times New Roman" w:hAnsi="Times New Roman" w:cs="Times New Roman"/>
          <w:sz w:val="28"/>
          <w:szCs w:val="28"/>
          <w:lang w:val="ro-RO"/>
        </w:rPr>
        <w:t xml:space="preserve">                                                               </w:t>
      </w:r>
      <w:r>
        <w:rPr>
          <w:rFonts w:ascii="Times New Roman" w:hAnsi="Times New Roman" w:cs="Times New Roman"/>
          <w:b/>
          <w:sz w:val="28"/>
          <w:szCs w:val="28"/>
          <w:lang w:val="ro-RO"/>
        </w:rPr>
        <w:t>Deputat în Parlament</w:t>
      </w:r>
    </w:p>
    <w:p w:rsidR="00E20AEE" w:rsidRDefault="00E20AEE">
      <w:pPr>
        <w:rPr>
          <w:lang w:val="en-US"/>
        </w:rPr>
      </w:pPr>
    </w:p>
    <w:p w:rsidR="00DD47FD" w:rsidRDefault="00DD47FD">
      <w:pPr>
        <w:rPr>
          <w:lang w:val="en-US"/>
        </w:rPr>
      </w:pPr>
    </w:p>
    <w:p w:rsidR="00DD47FD" w:rsidRDefault="00DD47FD">
      <w:pPr>
        <w:rPr>
          <w:lang w:val="en-US"/>
        </w:rPr>
      </w:pPr>
    </w:p>
    <w:p w:rsidR="00DD47FD" w:rsidRPr="00331F89" w:rsidRDefault="00DD47FD" w:rsidP="00331F89">
      <w:pPr>
        <w:spacing w:after="0" w:line="360" w:lineRule="auto"/>
        <w:ind w:firstLine="397"/>
        <w:jc w:val="right"/>
        <w:rPr>
          <w:rFonts w:ascii="Times New Roman" w:hAnsi="Times New Roman"/>
          <w:i/>
          <w:sz w:val="28"/>
          <w:szCs w:val="28"/>
          <w:lang w:val="ro-RO"/>
        </w:rPr>
      </w:pPr>
      <w:r w:rsidRPr="00331F89">
        <w:rPr>
          <w:rFonts w:ascii="Times New Roman" w:hAnsi="Times New Roman" w:cs="Times New Roman"/>
          <w:i/>
          <w:sz w:val="28"/>
          <w:szCs w:val="28"/>
          <w:lang w:val="ro-RO"/>
        </w:rPr>
        <w:t>Proiect</w:t>
      </w:r>
    </w:p>
    <w:tbl>
      <w:tblPr>
        <w:tblW w:w="5000" w:type="pct"/>
        <w:tblCellSpacing w:w="75" w:type="dxa"/>
        <w:tblCellMar>
          <w:top w:w="150" w:type="dxa"/>
          <w:left w:w="150" w:type="dxa"/>
          <w:bottom w:w="150" w:type="dxa"/>
          <w:right w:w="150" w:type="dxa"/>
        </w:tblCellMar>
        <w:tblLook w:val="04A0" w:firstRow="1" w:lastRow="0" w:firstColumn="1" w:lastColumn="0" w:noHBand="0" w:noVBand="1"/>
      </w:tblPr>
      <w:tblGrid>
        <w:gridCol w:w="9955"/>
      </w:tblGrid>
      <w:tr w:rsidR="00DD47FD" w:rsidTr="00DD47FD">
        <w:trPr>
          <w:tblCellSpacing w:w="75" w:type="dxa"/>
        </w:trPr>
        <w:tc>
          <w:tcPr>
            <w:tcW w:w="0" w:type="auto"/>
            <w:vAlign w:val="center"/>
            <w:hideMark/>
          </w:tcPr>
          <w:p w:rsidR="00DD47FD" w:rsidRDefault="00DD47FD">
            <w:pPr>
              <w:spacing w:after="0"/>
              <w:jc w:val="center"/>
              <w:rPr>
                <w:rFonts w:ascii="Times New Roman" w:eastAsia="Times New Roman" w:hAnsi="Times New Roman" w:cs="Times New Roman"/>
                <w:sz w:val="24"/>
                <w:szCs w:val="24"/>
                <w:lang w:val="ro-RO" w:eastAsia="ru-RU"/>
              </w:rPr>
            </w:pPr>
          </w:p>
        </w:tc>
      </w:tr>
      <w:tr w:rsidR="00DD47FD" w:rsidTr="00DD47FD">
        <w:trPr>
          <w:tblCellSpacing w:w="75" w:type="dxa"/>
        </w:trPr>
        <w:tc>
          <w:tcPr>
            <w:tcW w:w="0" w:type="auto"/>
            <w:vAlign w:val="center"/>
            <w:hideMark/>
          </w:tcPr>
          <w:p w:rsidR="00DD47FD" w:rsidRPr="00331F89" w:rsidRDefault="00DD47FD">
            <w:pPr>
              <w:spacing w:after="0"/>
              <w:jc w:val="center"/>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b/>
                <w:bCs/>
                <w:sz w:val="28"/>
                <w:szCs w:val="28"/>
                <w:lang w:val="ro-RO" w:eastAsia="ru-RU"/>
              </w:rPr>
              <w:t>PARLAMENTUL</w:t>
            </w:r>
            <w:r w:rsidR="00331F89" w:rsidRPr="00331F89">
              <w:rPr>
                <w:rFonts w:ascii="Times New Roman" w:eastAsia="Times New Roman" w:hAnsi="Times New Roman" w:cs="Times New Roman"/>
                <w:b/>
                <w:bCs/>
                <w:sz w:val="28"/>
                <w:szCs w:val="28"/>
                <w:lang w:val="ro-RO" w:eastAsia="ru-RU"/>
              </w:rPr>
              <w:t xml:space="preserve"> REPUBLICII MOLDOVA</w:t>
            </w:r>
          </w:p>
        </w:tc>
      </w:tr>
      <w:tr w:rsidR="00DD47FD" w:rsidTr="00DD47FD">
        <w:trPr>
          <w:tblCellSpacing w:w="75" w:type="dxa"/>
        </w:trPr>
        <w:tc>
          <w:tcPr>
            <w:tcW w:w="0" w:type="auto"/>
            <w:vAlign w:val="center"/>
            <w:hideMark/>
          </w:tcPr>
          <w:p w:rsidR="00331F89" w:rsidRPr="00331F89" w:rsidRDefault="00331F89" w:rsidP="00331F89">
            <w:pPr>
              <w:spacing w:after="0"/>
              <w:jc w:val="center"/>
              <w:rPr>
                <w:rFonts w:ascii="Times New Roman" w:eastAsia="Times New Roman" w:hAnsi="Times New Roman" w:cs="Times New Roman"/>
                <w:b/>
                <w:bCs/>
                <w:sz w:val="28"/>
                <w:szCs w:val="28"/>
                <w:lang w:val="ro-RO" w:eastAsia="ru-RU"/>
              </w:rPr>
            </w:pPr>
          </w:p>
          <w:p w:rsidR="00DD47FD" w:rsidRPr="00331F89" w:rsidRDefault="00DD47FD" w:rsidP="00331F89">
            <w:pPr>
              <w:spacing w:after="0"/>
              <w:jc w:val="center"/>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b/>
                <w:bCs/>
                <w:sz w:val="28"/>
                <w:szCs w:val="28"/>
                <w:lang w:val="ro-RO" w:eastAsia="ru-RU"/>
              </w:rPr>
              <w:t>LEGE</w:t>
            </w:r>
            <w:r w:rsidRPr="00331F89">
              <w:rPr>
                <w:rFonts w:ascii="Times New Roman" w:eastAsia="Times New Roman" w:hAnsi="Times New Roman" w:cs="Times New Roman"/>
                <w:sz w:val="28"/>
                <w:szCs w:val="28"/>
                <w:lang w:val="ro-RO" w:eastAsia="ru-RU"/>
              </w:rPr>
              <w:t xml:space="preserve"> </w:t>
            </w:r>
            <w:r w:rsidRPr="00331F89">
              <w:rPr>
                <w:rFonts w:ascii="Times New Roman" w:eastAsia="Times New Roman" w:hAnsi="Times New Roman" w:cs="Times New Roman"/>
                <w:sz w:val="28"/>
                <w:szCs w:val="28"/>
                <w:lang w:val="ro-RO" w:eastAsia="ru-RU"/>
              </w:rPr>
              <w:br/>
            </w:r>
          </w:p>
        </w:tc>
      </w:tr>
      <w:tr w:rsidR="00DD47FD" w:rsidRPr="00CC3A62" w:rsidTr="00DD47FD">
        <w:trPr>
          <w:tblCellSpacing w:w="75" w:type="dxa"/>
        </w:trPr>
        <w:tc>
          <w:tcPr>
            <w:tcW w:w="0" w:type="auto"/>
            <w:vAlign w:val="center"/>
            <w:hideMark/>
          </w:tcPr>
          <w:p w:rsidR="00DD47FD" w:rsidRPr="00331F89" w:rsidRDefault="00DD47FD">
            <w:pPr>
              <w:spacing w:after="0"/>
              <w:jc w:val="center"/>
              <w:rPr>
                <w:rFonts w:ascii="Times New Roman" w:eastAsia="Times New Roman" w:hAnsi="Times New Roman" w:cs="Times New Roman"/>
                <w:b/>
                <w:bCs/>
                <w:sz w:val="28"/>
                <w:szCs w:val="28"/>
                <w:lang w:val="ro-RO" w:eastAsia="ru-RU"/>
              </w:rPr>
            </w:pPr>
            <w:r w:rsidRPr="00331F89">
              <w:rPr>
                <w:rFonts w:ascii="Times New Roman" w:eastAsia="Times New Roman" w:hAnsi="Times New Roman" w:cs="Times New Roman"/>
                <w:b/>
                <w:bCs/>
                <w:sz w:val="28"/>
                <w:szCs w:val="28"/>
                <w:lang w:val="ro-RO" w:eastAsia="ru-RU"/>
              </w:rPr>
              <w:t xml:space="preserve">pentru modificarea articolului 9 din Legea nr. 220-XVI din </w:t>
            </w:r>
            <w:r w:rsidRPr="00331F89">
              <w:rPr>
                <w:rFonts w:ascii="Times New Roman" w:eastAsia="Times New Roman" w:hAnsi="Times New Roman" w:cs="Times New Roman"/>
                <w:b/>
                <w:bCs/>
                <w:sz w:val="28"/>
                <w:szCs w:val="28"/>
                <w:lang w:val="ro-RO" w:eastAsia="ru-RU"/>
              </w:rPr>
              <w:br/>
              <w:t xml:space="preserve">19 octombrie 2007 privind înregistrarea de stat a persoanelor </w:t>
            </w:r>
            <w:r w:rsidRPr="00331F89">
              <w:rPr>
                <w:rFonts w:ascii="Times New Roman" w:eastAsia="Times New Roman" w:hAnsi="Times New Roman" w:cs="Times New Roman"/>
                <w:b/>
                <w:bCs/>
                <w:sz w:val="28"/>
                <w:szCs w:val="28"/>
                <w:lang w:val="ro-RO" w:eastAsia="ru-RU"/>
              </w:rPr>
              <w:br/>
              <w:t>juridice şi a întreprinzătorilor individuali</w:t>
            </w:r>
          </w:p>
        </w:tc>
      </w:tr>
      <w:tr w:rsidR="00DD47FD" w:rsidRPr="00CC3A62" w:rsidTr="00DD47FD">
        <w:trPr>
          <w:trHeight w:val="20"/>
          <w:tblCellSpacing w:w="75" w:type="dxa"/>
        </w:trPr>
        <w:tc>
          <w:tcPr>
            <w:tcW w:w="0" w:type="auto"/>
            <w:vAlign w:val="center"/>
          </w:tcPr>
          <w:p w:rsidR="00DD47FD" w:rsidRPr="00331F89" w:rsidRDefault="00DD47FD">
            <w:pPr>
              <w:spacing w:after="0"/>
              <w:rPr>
                <w:rFonts w:ascii="Times New Roman" w:eastAsia="Times New Roman" w:hAnsi="Times New Roman" w:cs="Times New Roman"/>
                <w:sz w:val="28"/>
                <w:szCs w:val="28"/>
                <w:lang w:val="ro-RO" w:eastAsia="ru-RU"/>
              </w:rPr>
            </w:pPr>
          </w:p>
        </w:tc>
      </w:tr>
      <w:tr w:rsidR="00DD47FD" w:rsidRPr="00CC3A62" w:rsidTr="00DD47FD">
        <w:trPr>
          <w:tblCellSpacing w:w="75" w:type="dxa"/>
        </w:trPr>
        <w:tc>
          <w:tcPr>
            <w:tcW w:w="0" w:type="auto"/>
            <w:vAlign w:val="center"/>
          </w:tcPr>
          <w:p w:rsidR="00DD47FD" w:rsidRPr="00331F89" w:rsidRDefault="00DD47FD">
            <w:pPr>
              <w:spacing w:after="0"/>
              <w:rPr>
                <w:rFonts w:ascii="Times New Roman" w:eastAsia="Times New Roman" w:hAnsi="Times New Roman" w:cs="Times New Roman"/>
                <w:sz w:val="28"/>
                <w:szCs w:val="28"/>
                <w:lang w:val="ro-RO" w:eastAsia="ru-RU"/>
              </w:rPr>
            </w:pPr>
          </w:p>
        </w:tc>
      </w:tr>
      <w:tr w:rsidR="00DD47FD" w:rsidTr="00DD47FD">
        <w:trPr>
          <w:tblCellSpacing w:w="75" w:type="dxa"/>
        </w:trPr>
        <w:tc>
          <w:tcPr>
            <w:tcW w:w="0" w:type="auto"/>
            <w:vAlign w:val="center"/>
          </w:tcPr>
          <w:p w:rsidR="00331F89" w:rsidRPr="00331F89" w:rsidRDefault="00DD47FD">
            <w:pPr>
              <w:spacing w:after="0"/>
              <w:jc w:val="both"/>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sz w:val="28"/>
                <w:szCs w:val="28"/>
                <w:lang w:val="ro-RO" w:eastAsia="ru-RU"/>
              </w:rPr>
              <w:lastRenderedPageBreak/>
              <w:t>   Parlamentul adoptă prezenta lege organică.</w:t>
            </w:r>
          </w:p>
          <w:p w:rsidR="00DD47FD" w:rsidRPr="00331F89" w:rsidRDefault="00DD47FD">
            <w:pPr>
              <w:spacing w:after="0"/>
              <w:jc w:val="both"/>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sz w:val="28"/>
                <w:szCs w:val="28"/>
                <w:lang w:val="ro-RO" w:eastAsia="ru-RU"/>
              </w:rPr>
              <w:br/>
              <w:t>   </w:t>
            </w:r>
            <w:r w:rsidRPr="00331F89">
              <w:rPr>
                <w:rFonts w:ascii="Times New Roman" w:eastAsia="Times New Roman" w:hAnsi="Times New Roman" w:cs="Times New Roman"/>
                <w:b/>
                <w:bCs/>
                <w:sz w:val="28"/>
                <w:szCs w:val="28"/>
                <w:lang w:val="ro-RO" w:eastAsia="ru-RU"/>
              </w:rPr>
              <w:t xml:space="preserve">Articol unic. </w:t>
            </w:r>
            <w:r w:rsidRPr="00331F89">
              <w:rPr>
                <w:rFonts w:ascii="Times New Roman" w:eastAsia="Times New Roman" w:hAnsi="Times New Roman" w:cs="Times New Roman"/>
                <w:sz w:val="28"/>
                <w:szCs w:val="28"/>
                <w:lang w:val="ro-RO" w:eastAsia="ru-RU"/>
              </w:rPr>
              <w:t>– Articolul 9 din Legea nr. 220-XVI din 19 octombrie 2007 privind înregistrarea de stat a persoanelor juridice şi a întreprinzătorilor individuali (Monitorul Oficial al Republicii Moldova, 2007, nr. 184–187, art. 711), cu modificările ulterioare, se modifică după cum urmează:</w:t>
            </w:r>
            <w:r w:rsidRPr="00331F89">
              <w:rPr>
                <w:rFonts w:ascii="Times New Roman" w:eastAsia="Times New Roman" w:hAnsi="Times New Roman" w:cs="Times New Roman"/>
                <w:sz w:val="28"/>
                <w:szCs w:val="28"/>
                <w:lang w:val="ro-RO" w:eastAsia="ru-RU"/>
              </w:rPr>
              <w:br/>
              <w:t>   </w:t>
            </w:r>
          </w:p>
          <w:p w:rsidR="00DD47FD" w:rsidRPr="00331F89" w:rsidRDefault="00DD47FD" w:rsidP="00DD47FD">
            <w:pPr>
              <w:pStyle w:val="a3"/>
              <w:numPr>
                <w:ilvl w:val="0"/>
                <w:numId w:val="2"/>
              </w:numPr>
              <w:spacing w:after="0" w:line="360" w:lineRule="auto"/>
              <w:jc w:val="both"/>
              <w:rPr>
                <w:rFonts w:ascii="Times New Roman" w:hAnsi="Times New Roman" w:cs="Times New Roman"/>
                <w:sz w:val="28"/>
                <w:szCs w:val="28"/>
                <w:lang w:val="ro-RO"/>
              </w:rPr>
            </w:pPr>
            <w:r w:rsidRPr="00331F89">
              <w:rPr>
                <w:rFonts w:ascii="Times New Roman" w:eastAsia="Times New Roman" w:hAnsi="Times New Roman" w:cs="Times New Roman"/>
                <w:sz w:val="28"/>
                <w:szCs w:val="28"/>
                <w:lang w:val="ro-RO" w:eastAsia="ru-RU"/>
              </w:rPr>
              <w:t xml:space="preserve">alineatul (7) va fi completat astfel: </w:t>
            </w:r>
            <w:r w:rsidRPr="00331F89">
              <w:rPr>
                <w:rFonts w:ascii="Times New Roman" w:hAnsi="Times New Roman" w:cs="Times New Roman"/>
                <w:sz w:val="28"/>
                <w:szCs w:val="28"/>
                <w:lang w:val="ro-RO"/>
              </w:rPr>
              <w:t>„Taxa pentru verificarea corectitudinii lingvistice a denumirii este suportată de beneficiar”.</w:t>
            </w:r>
          </w:p>
          <w:p w:rsidR="00DD47FD" w:rsidRPr="00331F89" w:rsidRDefault="00DD47FD">
            <w:pPr>
              <w:spacing w:after="0"/>
              <w:jc w:val="both"/>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sz w:val="28"/>
                <w:szCs w:val="28"/>
                <w:lang w:val="ro-RO" w:eastAsia="ru-RU"/>
              </w:rPr>
              <w:t xml:space="preserve"> </w:t>
            </w:r>
          </w:p>
          <w:p w:rsidR="00DD47FD" w:rsidRPr="00331F89" w:rsidRDefault="00DD47FD">
            <w:pPr>
              <w:spacing w:after="0"/>
              <w:jc w:val="both"/>
              <w:rPr>
                <w:rFonts w:ascii="Times New Roman" w:eastAsia="Times New Roman" w:hAnsi="Times New Roman" w:cs="Times New Roman"/>
                <w:sz w:val="28"/>
                <w:szCs w:val="28"/>
                <w:lang w:val="ro-RO" w:eastAsia="ru-RU"/>
              </w:rPr>
            </w:pPr>
          </w:p>
          <w:p w:rsidR="00DD47FD" w:rsidRPr="00331F89" w:rsidRDefault="00DD47FD">
            <w:pPr>
              <w:spacing w:after="0"/>
              <w:jc w:val="both"/>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sz w:val="28"/>
                <w:szCs w:val="28"/>
                <w:lang w:val="ro-RO" w:eastAsia="ru-RU"/>
              </w:rPr>
              <w:t xml:space="preserve">    </w:t>
            </w:r>
          </w:p>
          <w:p w:rsidR="00DD47FD" w:rsidRPr="00331F89" w:rsidRDefault="00DD47FD">
            <w:pPr>
              <w:spacing w:after="0"/>
              <w:jc w:val="both"/>
              <w:rPr>
                <w:rFonts w:ascii="Times New Roman" w:eastAsia="Times New Roman" w:hAnsi="Times New Roman" w:cs="Times New Roman"/>
                <w:sz w:val="28"/>
                <w:szCs w:val="28"/>
                <w:lang w:val="ro-RO" w:eastAsia="ru-RU"/>
              </w:rPr>
            </w:pPr>
          </w:p>
          <w:p w:rsidR="00331F89" w:rsidRPr="00331F89" w:rsidRDefault="00DD47FD" w:rsidP="00331F89">
            <w:pPr>
              <w:spacing w:after="0"/>
              <w:jc w:val="both"/>
              <w:rPr>
                <w:rFonts w:ascii="Times New Roman" w:eastAsia="Times New Roman" w:hAnsi="Times New Roman" w:cs="Times New Roman"/>
                <w:b/>
                <w:sz w:val="28"/>
                <w:szCs w:val="28"/>
                <w:lang w:val="ro-RO" w:eastAsia="ru-RU"/>
              </w:rPr>
            </w:pPr>
            <w:r w:rsidRPr="00331F89">
              <w:rPr>
                <w:rFonts w:ascii="Times New Roman" w:eastAsia="Times New Roman" w:hAnsi="Times New Roman" w:cs="Times New Roman"/>
                <w:b/>
                <w:sz w:val="28"/>
                <w:szCs w:val="28"/>
                <w:lang w:val="ro-RO" w:eastAsia="ru-RU"/>
              </w:rPr>
              <w:t>PREŞEDINTELE  PARLAMENTULUI</w:t>
            </w:r>
          </w:p>
          <w:p w:rsidR="00DD47FD" w:rsidRPr="00331F89" w:rsidRDefault="00DD47FD">
            <w:pPr>
              <w:spacing w:after="0"/>
              <w:jc w:val="both"/>
              <w:rPr>
                <w:rFonts w:ascii="Times New Roman" w:eastAsia="Times New Roman" w:hAnsi="Times New Roman" w:cs="Times New Roman"/>
                <w:sz w:val="28"/>
                <w:szCs w:val="28"/>
                <w:lang w:val="ro-RO" w:eastAsia="ru-RU"/>
              </w:rPr>
            </w:pPr>
            <w:r w:rsidRPr="00331F89">
              <w:rPr>
                <w:rFonts w:ascii="Times New Roman" w:eastAsia="Times New Roman" w:hAnsi="Times New Roman" w:cs="Times New Roman"/>
                <w:sz w:val="28"/>
                <w:szCs w:val="28"/>
                <w:lang w:val="ro-RO" w:eastAsia="ru-RU"/>
              </w:rPr>
              <w:t xml:space="preserve"> </w:t>
            </w:r>
          </w:p>
        </w:tc>
      </w:tr>
    </w:tbl>
    <w:p w:rsidR="00DD47FD" w:rsidRDefault="00DD47FD"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331F89" w:rsidRDefault="00331F89" w:rsidP="00DD47FD">
      <w:pPr>
        <w:spacing w:after="0" w:line="360" w:lineRule="auto"/>
        <w:ind w:firstLine="397"/>
        <w:jc w:val="both"/>
        <w:rPr>
          <w:rFonts w:ascii="Times New Roman" w:hAnsi="Times New Roman" w:cs="Times New Roman"/>
          <w:sz w:val="24"/>
          <w:szCs w:val="24"/>
          <w:lang w:val="ro-RO"/>
        </w:rPr>
      </w:pPr>
    </w:p>
    <w:p w:rsidR="00DD47FD" w:rsidRDefault="00DD47FD" w:rsidP="00DD47FD">
      <w:pPr>
        <w:spacing w:after="0" w:line="360" w:lineRule="auto"/>
        <w:ind w:firstLine="397"/>
        <w:jc w:val="both"/>
        <w:rPr>
          <w:rFonts w:ascii="Times New Roman" w:hAnsi="Times New Roman" w:cs="Times New Roman"/>
          <w:sz w:val="24"/>
          <w:szCs w:val="24"/>
          <w:lang w:val="ro-RO"/>
        </w:rPr>
      </w:pPr>
    </w:p>
    <w:p w:rsidR="00DD47FD" w:rsidRPr="00331F89" w:rsidRDefault="00DD47FD" w:rsidP="00DD47FD">
      <w:pPr>
        <w:spacing w:after="0" w:line="360" w:lineRule="auto"/>
        <w:jc w:val="center"/>
        <w:rPr>
          <w:rFonts w:ascii="Times New Roman" w:hAnsi="Times New Roman" w:cs="Times New Roman"/>
          <w:b/>
          <w:sz w:val="24"/>
          <w:szCs w:val="24"/>
          <w:lang w:val="ro-RO"/>
        </w:rPr>
      </w:pPr>
      <w:r w:rsidRPr="00331F89">
        <w:rPr>
          <w:rFonts w:ascii="Times New Roman" w:hAnsi="Times New Roman" w:cs="Times New Roman"/>
          <w:b/>
          <w:sz w:val="24"/>
          <w:szCs w:val="24"/>
          <w:lang w:val="ro-RO"/>
        </w:rPr>
        <w:t>NOTĂ INFORMATIVĂ</w:t>
      </w:r>
    </w:p>
    <w:p w:rsidR="00331F89" w:rsidRPr="00331F89" w:rsidRDefault="00331F89" w:rsidP="00331F89">
      <w:pPr>
        <w:spacing w:after="0" w:line="276" w:lineRule="auto"/>
        <w:ind w:firstLine="397"/>
        <w:jc w:val="center"/>
        <w:rPr>
          <w:rFonts w:ascii="Times New Roman" w:hAnsi="Times New Roman" w:cs="Times New Roman"/>
          <w:b/>
          <w:sz w:val="28"/>
          <w:szCs w:val="28"/>
          <w:lang w:val="ro-RO"/>
        </w:rPr>
      </w:pPr>
      <w:r w:rsidRPr="00331F89">
        <w:rPr>
          <w:rFonts w:ascii="Times New Roman" w:hAnsi="Times New Roman" w:cs="Times New Roman"/>
          <w:b/>
          <w:sz w:val="28"/>
          <w:szCs w:val="28"/>
          <w:lang w:val="ro-RO"/>
        </w:rPr>
        <w:t xml:space="preserve">la proiectul de lege pentru modificarea articolului 9 din Legea nr. 220-XVI din 19 octombrie 2007 privind înregistrarea de stat a persoanelor </w:t>
      </w:r>
    </w:p>
    <w:p w:rsidR="00DD47FD" w:rsidRPr="00331F89" w:rsidRDefault="00331F89" w:rsidP="00331F89">
      <w:pPr>
        <w:spacing w:after="0" w:line="276" w:lineRule="auto"/>
        <w:ind w:firstLine="397"/>
        <w:jc w:val="center"/>
        <w:rPr>
          <w:rFonts w:ascii="Times New Roman" w:hAnsi="Times New Roman" w:cs="Times New Roman"/>
          <w:b/>
          <w:sz w:val="28"/>
          <w:szCs w:val="28"/>
          <w:lang w:val="ro-RO"/>
        </w:rPr>
      </w:pPr>
      <w:r w:rsidRPr="00331F89">
        <w:rPr>
          <w:rFonts w:ascii="Times New Roman" w:hAnsi="Times New Roman" w:cs="Times New Roman"/>
          <w:b/>
          <w:sz w:val="28"/>
          <w:szCs w:val="28"/>
          <w:lang w:val="ro-RO"/>
        </w:rPr>
        <w:t>juridice şi a întreprinzătorilor individuali</w:t>
      </w:r>
    </w:p>
    <w:p w:rsidR="00331F89" w:rsidRPr="00331F89" w:rsidRDefault="00331F89" w:rsidP="00331F89">
      <w:pPr>
        <w:spacing w:after="0" w:line="276" w:lineRule="auto"/>
        <w:ind w:firstLine="397"/>
        <w:jc w:val="both"/>
        <w:rPr>
          <w:rFonts w:ascii="Times New Roman" w:hAnsi="Times New Roman" w:cs="Times New Roman"/>
          <w:sz w:val="28"/>
          <w:szCs w:val="28"/>
          <w:lang w:val="ro-RO"/>
        </w:rPr>
      </w:pPr>
    </w:p>
    <w:p w:rsidR="00DD47FD" w:rsidRPr="00331F89" w:rsidRDefault="00DD47FD" w:rsidP="00331F89">
      <w:pPr>
        <w:spacing w:after="0" w:line="276" w:lineRule="auto"/>
        <w:ind w:firstLine="397"/>
        <w:jc w:val="both"/>
        <w:rPr>
          <w:rFonts w:ascii="Times New Roman" w:hAnsi="Times New Roman" w:cs="Times New Roman"/>
          <w:sz w:val="28"/>
          <w:szCs w:val="28"/>
          <w:lang w:val="ro-RO"/>
        </w:rPr>
      </w:pPr>
      <w:r w:rsidRPr="00331F89">
        <w:rPr>
          <w:rFonts w:ascii="Times New Roman" w:hAnsi="Times New Roman" w:cs="Times New Roman"/>
          <w:sz w:val="28"/>
          <w:szCs w:val="28"/>
          <w:lang w:val="ro-RO"/>
        </w:rPr>
        <w:lastRenderedPageBreak/>
        <w:t xml:space="preserve">Conform dispoziţiilor legale din Legea nr. 220-XVI din 19 octombrie 2007, </w:t>
      </w:r>
      <w:r w:rsidRPr="00331F89">
        <w:rPr>
          <w:rFonts w:ascii="Times New Roman" w:hAnsi="Times New Roman" w:cs="Times New Roman"/>
          <w:bCs/>
          <w:color w:val="000000"/>
          <w:sz w:val="28"/>
          <w:szCs w:val="28"/>
          <w:lang w:val="ro-RO"/>
        </w:rPr>
        <w:t>articolul 9:</w:t>
      </w:r>
      <w:r w:rsidRPr="00331F89">
        <w:rPr>
          <w:rFonts w:ascii="Times New Roman" w:hAnsi="Times New Roman" w:cs="Times New Roman"/>
          <w:b/>
          <w:bCs/>
          <w:color w:val="000000"/>
          <w:sz w:val="28"/>
          <w:szCs w:val="28"/>
          <w:lang w:val="ro-RO"/>
        </w:rPr>
        <w:t xml:space="preserve"> </w:t>
      </w:r>
      <w:r w:rsidRPr="00331F89">
        <w:rPr>
          <w:rFonts w:ascii="Times New Roman" w:hAnsi="Times New Roman" w:cs="Times New Roman"/>
          <w:bCs/>
          <w:color w:val="000000"/>
          <w:sz w:val="28"/>
          <w:szCs w:val="28"/>
          <w:lang w:val="ro-RO"/>
        </w:rPr>
        <w:t>„</w:t>
      </w:r>
      <w:r w:rsidRPr="00331F89">
        <w:rPr>
          <w:rFonts w:ascii="Times New Roman" w:hAnsi="Times New Roman" w:cs="Times New Roman"/>
          <w:color w:val="000000"/>
          <w:sz w:val="28"/>
          <w:szCs w:val="28"/>
          <w:lang w:val="ro-RO"/>
        </w:rPr>
        <w:t xml:space="preserve">Denumirea persoanei juridice. </w:t>
      </w:r>
      <w:r w:rsidRPr="00331F89">
        <w:rPr>
          <w:rFonts w:ascii="Times New Roman" w:hAnsi="Times New Roman" w:cs="Times New Roman"/>
          <w:sz w:val="28"/>
          <w:szCs w:val="28"/>
          <w:lang w:val="ro-RO"/>
        </w:rPr>
        <w:t xml:space="preserve">(7) Până la înregistrarea persoanei juridice, organul înregistrării de stat verifică denumirea sub aspectul disponibilităţii şi al distinctivităţii, precum şi în colaborare cu Centrul Naţional de Terminologie, autoritatea publică competentă în domeniul lingvistic (terminologic), verifică corectitudinea lingvistică a denumirii”, Centrul de Terminologie trebuie să acorde consultanţă în ceea ce priveşte corectitudinea formării şi scrierii denumirilor de persoane juridice. Anterior, acest serviciu figura în </w:t>
      </w:r>
      <w:r w:rsidRPr="00331F89">
        <w:rPr>
          <w:rFonts w:ascii="Times New Roman" w:hAnsi="Times New Roman" w:cs="Times New Roman"/>
          <w:i/>
          <w:sz w:val="28"/>
          <w:szCs w:val="28"/>
          <w:lang w:val="ro-RO"/>
        </w:rPr>
        <w:t>Nomenclatorul actelor permisive</w:t>
      </w:r>
      <w:r w:rsidRPr="00331F89">
        <w:rPr>
          <w:rFonts w:ascii="Times New Roman" w:hAnsi="Times New Roman" w:cs="Times New Roman"/>
          <w:sz w:val="28"/>
          <w:szCs w:val="28"/>
          <w:lang w:val="ro-RO"/>
        </w:rPr>
        <w:t xml:space="preserve">, anexă la Legea nr. 160 din 22 iulie 2011 privind reglementarea prin autorizare a activităţii de întreprinzător. După modificarea recentă a legii menţionate, </w:t>
      </w:r>
      <w:r w:rsidRPr="00331F89">
        <w:rPr>
          <w:rFonts w:ascii="Times New Roman" w:hAnsi="Times New Roman" w:cs="Times New Roman"/>
          <w:i/>
          <w:sz w:val="28"/>
          <w:szCs w:val="28"/>
          <w:lang w:val="ro-RO"/>
        </w:rPr>
        <w:t>Certificatul de aprobare a denumirii</w:t>
      </w:r>
      <w:r w:rsidRPr="00331F89">
        <w:rPr>
          <w:rFonts w:ascii="Times New Roman" w:hAnsi="Times New Roman" w:cs="Times New Roman"/>
          <w:sz w:val="28"/>
          <w:szCs w:val="28"/>
          <w:lang w:val="ro-RO"/>
        </w:rPr>
        <w:t xml:space="preserve"> (care era eliberat de Centrul de Terminologie) a fost retras din </w:t>
      </w:r>
      <w:r w:rsidRPr="00331F89">
        <w:rPr>
          <w:rFonts w:ascii="Times New Roman" w:hAnsi="Times New Roman" w:cs="Times New Roman"/>
          <w:i/>
          <w:sz w:val="28"/>
          <w:szCs w:val="28"/>
          <w:lang w:val="ro-RO"/>
        </w:rPr>
        <w:t>Nomenclatorul actelor permisive</w:t>
      </w:r>
      <w:r w:rsidRPr="00331F89">
        <w:rPr>
          <w:rFonts w:ascii="Times New Roman" w:hAnsi="Times New Roman" w:cs="Times New Roman"/>
          <w:sz w:val="28"/>
          <w:szCs w:val="28"/>
          <w:lang w:val="ro-RO"/>
        </w:rPr>
        <w:t xml:space="preserve">, fiind considerat „act emis”, nu „act permisiv”. Totodată, nu se stabileşte în ce mod şi în ce condiţii Centrul de Terminologie va verifica în continuare denumirile persoanelor juridice. </w:t>
      </w:r>
    </w:p>
    <w:p w:rsidR="00DD47FD" w:rsidRPr="00331F89" w:rsidRDefault="00DD47FD" w:rsidP="00331F89">
      <w:pPr>
        <w:spacing w:after="0" w:line="276" w:lineRule="auto"/>
        <w:ind w:firstLine="397"/>
        <w:jc w:val="both"/>
        <w:rPr>
          <w:rFonts w:ascii="Times New Roman" w:hAnsi="Times New Roman"/>
          <w:sz w:val="28"/>
          <w:szCs w:val="28"/>
          <w:lang w:val="ro-RO"/>
        </w:rPr>
      </w:pPr>
      <w:r w:rsidRPr="00331F89">
        <w:rPr>
          <w:rFonts w:ascii="Times New Roman" w:hAnsi="Times New Roman" w:cs="Times New Roman"/>
          <w:sz w:val="28"/>
          <w:szCs w:val="28"/>
          <w:lang w:val="ro-RO"/>
        </w:rPr>
        <w:t xml:space="preserve">În prezent, serviciul de verificare şi aprobare a denumirilor de persoane juridice figurează în </w:t>
      </w:r>
      <w:r w:rsidRPr="00331F89">
        <w:rPr>
          <w:rFonts w:ascii="Times New Roman" w:hAnsi="Times New Roman"/>
          <w:i/>
          <w:sz w:val="28"/>
          <w:szCs w:val="28"/>
          <w:lang w:val="ro-RO"/>
        </w:rPr>
        <w:t xml:space="preserve">Nomenclatorul lucrărilor efectuate şi serviciilor prestate, contra plată, de către organizaţiile subordonate Academiei de Ştiinţe a Moldovei şi tarifele la acestea </w:t>
      </w:r>
      <w:r w:rsidRPr="00331F89">
        <w:rPr>
          <w:rFonts w:ascii="Times New Roman" w:hAnsi="Times New Roman"/>
          <w:sz w:val="28"/>
          <w:szCs w:val="28"/>
          <w:lang w:val="ro-RO"/>
        </w:rPr>
        <w:t xml:space="preserve">(Anexa nr. 1 la Hotărârea Guvernului Republicii Moldova nr. 724 din 26 iunie 2006). </w:t>
      </w:r>
    </w:p>
    <w:p w:rsidR="00DD47FD" w:rsidRPr="00331F89" w:rsidRDefault="00DD47FD" w:rsidP="00331F89">
      <w:pPr>
        <w:spacing w:after="0" w:line="276" w:lineRule="auto"/>
        <w:ind w:firstLine="397"/>
        <w:jc w:val="both"/>
        <w:rPr>
          <w:rFonts w:ascii="Times New Roman" w:hAnsi="Times New Roman" w:cs="Times New Roman"/>
          <w:sz w:val="28"/>
          <w:szCs w:val="28"/>
          <w:lang w:val="ro-RO"/>
        </w:rPr>
      </w:pPr>
      <w:r w:rsidRPr="00331F89">
        <w:rPr>
          <w:rFonts w:ascii="Times New Roman" w:hAnsi="Times New Roman"/>
          <w:sz w:val="28"/>
          <w:szCs w:val="28"/>
          <w:lang w:val="ro-RO"/>
        </w:rPr>
        <w:lastRenderedPageBreak/>
        <w:t xml:space="preserve">În aceste condiţii, întrucât </w:t>
      </w:r>
      <w:r w:rsidRPr="00331F89">
        <w:rPr>
          <w:rFonts w:ascii="Times New Roman" w:hAnsi="Times New Roman"/>
          <w:i/>
          <w:sz w:val="28"/>
          <w:szCs w:val="28"/>
          <w:lang w:val="ro-RO"/>
        </w:rPr>
        <w:t>Certificatul de aprobare a denumirii</w:t>
      </w:r>
      <w:r w:rsidRPr="00331F89">
        <w:rPr>
          <w:rFonts w:ascii="Times New Roman" w:hAnsi="Times New Roman"/>
          <w:sz w:val="28"/>
          <w:szCs w:val="28"/>
          <w:lang w:val="ro-RO"/>
        </w:rPr>
        <w:t xml:space="preserve"> nu mai este considerat act permisiv, dar necesitatea lui este evidentă, se impune precizarea – prin lege – a condiţiilor în care Centrul de Terminologie va presta serviciul de verificare a denumirilor sub aspectul corectitudinii. Astfel, </w:t>
      </w:r>
      <w:r w:rsidRPr="00331F89">
        <w:rPr>
          <w:rFonts w:ascii="Times New Roman" w:hAnsi="Times New Roman" w:cs="Times New Roman"/>
          <w:bCs/>
          <w:color w:val="000000"/>
          <w:sz w:val="28"/>
          <w:szCs w:val="28"/>
          <w:lang w:val="ro-RO"/>
        </w:rPr>
        <w:t xml:space="preserve">articolul 9 din </w:t>
      </w:r>
      <w:r w:rsidRPr="00331F89">
        <w:rPr>
          <w:rFonts w:ascii="Times New Roman" w:hAnsi="Times New Roman" w:cs="Times New Roman"/>
          <w:sz w:val="28"/>
          <w:szCs w:val="28"/>
          <w:lang w:val="ro-RO"/>
        </w:rPr>
        <w:t>Legea nr. 220-XVI din 19 octombrie 2007 trebuie completat, la alin. (7), cu precizarea: „Taxa pentru verificarea corectitudinii lingvistice a denumirii este suportată de beneficiar”.</w:t>
      </w:r>
    </w:p>
    <w:p w:rsidR="00DD47FD" w:rsidRPr="00331F89" w:rsidRDefault="00331F89" w:rsidP="00331F89">
      <w:pPr>
        <w:spacing w:after="0" w:line="276" w:lineRule="auto"/>
        <w:ind w:firstLine="397"/>
        <w:jc w:val="both"/>
        <w:rPr>
          <w:rFonts w:ascii="Times New Roman" w:hAnsi="Times New Roman" w:cs="Times New Roman"/>
          <w:sz w:val="28"/>
          <w:szCs w:val="28"/>
          <w:lang w:val="ro-RO"/>
        </w:rPr>
      </w:pPr>
      <w:r w:rsidRPr="00331F89">
        <w:rPr>
          <w:rFonts w:ascii="Times New Roman" w:hAnsi="Times New Roman" w:cs="Times New Roman"/>
          <w:sz w:val="28"/>
          <w:szCs w:val="28"/>
          <w:lang w:val="ro-RO"/>
        </w:rPr>
        <w:t>Aprobarea și implementarea  prevederilor proiectului nu necesită cheltuieli financiare.</w:t>
      </w:r>
    </w:p>
    <w:p w:rsidR="00DD47FD" w:rsidRPr="00DD47FD" w:rsidRDefault="00DD47FD">
      <w:pPr>
        <w:rPr>
          <w:lang w:val="ro-RO"/>
        </w:rPr>
      </w:pPr>
    </w:p>
    <w:sectPr w:rsidR="00DD47FD" w:rsidRPr="00DD47FD" w:rsidSect="00A81E8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1386F"/>
    <w:multiLevelType w:val="hybridMultilevel"/>
    <w:tmpl w:val="C7D279AA"/>
    <w:lvl w:ilvl="0" w:tplc="801C32CA">
      <w:numFmt w:val="bullet"/>
      <w:lvlText w:val="-"/>
      <w:lvlJc w:val="left"/>
      <w:pPr>
        <w:ind w:left="757" w:hanging="360"/>
      </w:pPr>
      <w:rPr>
        <w:rFonts w:ascii="Times New Roman" w:eastAsia="Times New Roman" w:hAnsi="Times New Roman" w:cs="Times New Roman" w:hint="default"/>
      </w:rPr>
    </w:lvl>
    <w:lvl w:ilvl="1" w:tplc="04190003">
      <w:start w:val="1"/>
      <w:numFmt w:val="bullet"/>
      <w:lvlText w:val="o"/>
      <w:lvlJc w:val="left"/>
      <w:pPr>
        <w:ind w:left="1477" w:hanging="360"/>
      </w:pPr>
      <w:rPr>
        <w:rFonts w:ascii="Courier New" w:hAnsi="Courier New" w:cs="Courier New" w:hint="default"/>
      </w:rPr>
    </w:lvl>
    <w:lvl w:ilvl="2" w:tplc="04190005">
      <w:start w:val="1"/>
      <w:numFmt w:val="bullet"/>
      <w:lvlText w:val=""/>
      <w:lvlJc w:val="left"/>
      <w:pPr>
        <w:ind w:left="2197" w:hanging="360"/>
      </w:pPr>
      <w:rPr>
        <w:rFonts w:ascii="Wingdings" w:hAnsi="Wingdings" w:hint="default"/>
      </w:rPr>
    </w:lvl>
    <w:lvl w:ilvl="3" w:tplc="04190001">
      <w:start w:val="1"/>
      <w:numFmt w:val="bullet"/>
      <w:lvlText w:val=""/>
      <w:lvlJc w:val="left"/>
      <w:pPr>
        <w:ind w:left="2917" w:hanging="360"/>
      </w:pPr>
      <w:rPr>
        <w:rFonts w:ascii="Symbol" w:hAnsi="Symbol" w:hint="default"/>
      </w:rPr>
    </w:lvl>
    <w:lvl w:ilvl="4" w:tplc="04190003">
      <w:start w:val="1"/>
      <w:numFmt w:val="bullet"/>
      <w:lvlText w:val="o"/>
      <w:lvlJc w:val="left"/>
      <w:pPr>
        <w:ind w:left="3637" w:hanging="360"/>
      </w:pPr>
      <w:rPr>
        <w:rFonts w:ascii="Courier New" w:hAnsi="Courier New" w:cs="Courier New" w:hint="default"/>
      </w:rPr>
    </w:lvl>
    <w:lvl w:ilvl="5" w:tplc="04190005">
      <w:start w:val="1"/>
      <w:numFmt w:val="bullet"/>
      <w:lvlText w:val=""/>
      <w:lvlJc w:val="left"/>
      <w:pPr>
        <w:ind w:left="4357" w:hanging="360"/>
      </w:pPr>
      <w:rPr>
        <w:rFonts w:ascii="Wingdings" w:hAnsi="Wingdings" w:hint="default"/>
      </w:rPr>
    </w:lvl>
    <w:lvl w:ilvl="6" w:tplc="04190001">
      <w:start w:val="1"/>
      <w:numFmt w:val="bullet"/>
      <w:lvlText w:val=""/>
      <w:lvlJc w:val="left"/>
      <w:pPr>
        <w:ind w:left="5077" w:hanging="360"/>
      </w:pPr>
      <w:rPr>
        <w:rFonts w:ascii="Symbol" w:hAnsi="Symbol" w:hint="default"/>
      </w:rPr>
    </w:lvl>
    <w:lvl w:ilvl="7" w:tplc="04190003">
      <w:start w:val="1"/>
      <w:numFmt w:val="bullet"/>
      <w:lvlText w:val="o"/>
      <w:lvlJc w:val="left"/>
      <w:pPr>
        <w:ind w:left="5797" w:hanging="360"/>
      </w:pPr>
      <w:rPr>
        <w:rFonts w:ascii="Courier New" w:hAnsi="Courier New" w:cs="Courier New" w:hint="default"/>
      </w:rPr>
    </w:lvl>
    <w:lvl w:ilvl="8" w:tplc="04190005">
      <w:start w:val="1"/>
      <w:numFmt w:val="bullet"/>
      <w:lvlText w:val=""/>
      <w:lvlJc w:val="left"/>
      <w:pPr>
        <w:ind w:left="6517" w:hanging="360"/>
      </w:pPr>
      <w:rPr>
        <w:rFonts w:ascii="Wingdings" w:hAnsi="Wingdings" w:hint="default"/>
      </w:rPr>
    </w:lvl>
  </w:abstractNum>
  <w:abstractNum w:abstractNumId="1" w15:restartNumberingAfterBreak="0">
    <w:nsid w:val="61390444"/>
    <w:multiLevelType w:val="hybridMultilevel"/>
    <w:tmpl w:val="EA30D6C4"/>
    <w:lvl w:ilvl="0" w:tplc="EF8676EE">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E8B"/>
    <w:rsid w:val="00331F89"/>
    <w:rsid w:val="00A20778"/>
    <w:rsid w:val="00A81E8B"/>
    <w:rsid w:val="00C71121"/>
    <w:rsid w:val="00CC3A62"/>
    <w:rsid w:val="00D2089E"/>
    <w:rsid w:val="00DD47FD"/>
    <w:rsid w:val="00E20A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7F577-FD01-46C5-99F1-EC71FE98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E8B"/>
    <w:pPr>
      <w:spacing w:line="240"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1E8B"/>
    <w:pPr>
      <w:ind w:left="720"/>
      <w:contextualSpacing/>
    </w:pPr>
  </w:style>
  <w:style w:type="paragraph" w:styleId="a4">
    <w:name w:val="Balloon Text"/>
    <w:basedOn w:val="a"/>
    <w:link w:val="a5"/>
    <w:uiPriority w:val="99"/>
    <w:semiHidden/>
    <w:unhideWhenUsed/>
    <w:rsid w:val="00CC3A62"/>
    <w:pPr>
      <w:spacing w:after="0"/>
    </w:pPr>
    <w:rPr>
      <w:rFonts w:ascii="Tahoma" w:hAnsi="Tahoma" w:cs="Tahoma"/>
      <w:sz w:val="16"/>
      <w:szCs w:val="16"/>
    </w:rPr>
  </w:style>
  <w:style w:type="character" w:customStyle="1" w:styleId="a5">
    <w:name w:val="Текст выноски Знак"/>
    <w:basedOn w:val="a0"/>
    <w:link w:val="a4"/>
    <w:uiPriority w:val="99"/>
    <w:semiHidden/>
    <w:rsid w:val="00CC3A62"/>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424224">
      <w:bodyDiv w:val="1"/>
      <w:marLeft w:val="0"/>
      <w:marRight w:val="0"/>
      <w:marTop w:val="0"/>
      <w:marBottom w:val="0"/>
      <w:divBdr>
        <w:top w:val="none" w:sz="0" w:space="0" w:color="auto"/>
        <w:left w:val="none" w:sz="0" w:space="0" w:color="auto"/>
        <w:bottom w:val="none" w:sz="0" w:space="0" w:color="auto"/>
        <w:right w:val="none" w:sz="0" w:space="0" w:color="auto"/>
      </w:divBdr>
    </w:div>
    <w:div w:id="182971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D6DB8A-9CA0-4764-A527-1CD818AEBFA3}"/>
</file>

<file path=customXml/itemProps2.xml><?xml version="1.0" encoding="utf-8"?>
<ds:datastoreItem xmlns:ds="http://schemas.openxmlformats.org/officeDocument/2006/customXml" ds:itemID="{B3910864-96C5-42E2-AD76-40519CC1B956}"/>
</file>

<file path=customXml/itemProps3.xml><?xml version="1.0" encoding="utf-8"?>
<ds:datastoreItem xmlns:ds="http://schemas.openxmlformats.org/officeDocument/2006/customXml" ds:itemID="{5948C778-F38C-49B1-9854-9F61A5B0D9CD}"/>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3117</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69.2017.ro</dc:title>
  <dc:creator>Nae-Simion Pleşca</dc:creator>
  <cp:lastModifiedBy>Asd Asdf</cp:lastModifiedBy>
  <cp:revision>2</cp:revision>
  <cp:lastPrinted>2017-03-17T13:26:00Z</cp:lastPrinted>
  <dcterms:created xsi:type="dcterms:W3CDTF">2017-05-26T13:11:00Z</dcterms:created>
  <dcterms:modified xsi:type="dcterms:W3CDTF">2017-05-26T13:11:00Z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