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9F91B" w14:textId="55C279BD" w:rsidR="00BD5D24" w:rsidRDefault="00BD5D24" w:rsidP="004E362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</w:p>
    <w:p w14:paraId="20C51DAE" w14:textId="451063C4" w:rsidR="000C3445" w:rsidRDefault="000C3445" w:rsidP="004E362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</w:p>
    <w:p w14:paraId="20D041F4" w14:textId="77777777" w:rsidR="000C3445" w:rsidRPr="000B39E1" w:rsidRDefault="000C3445" w:rsidP="004E362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</w:p>
    <w:p w14:paraId="3FDD5EBF" w14:textId="77777777" w:rsidR="00BD5D24" w:rsidRPr="000B39E1" w:rsidRDefault="00BD5D24" w:rsidP="004E362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</w:p>
    <w:p w14:paraId="579BD6DE" w14:textId="13F5191F" w:rsidR="00BD5D24" w:rsidRPr="000B39E1" w:rsidRDefault="00BD5D24" w:rsidP="004E362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</w:p>
    <w:p w14:paraId="3CD17BE6" w14:textId="564FA5E1" w:rsidR="00B546C0" w:rsidRDefault="00B546C0" w:rsidP="004E362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</w:p>
    <w:p w14:paraId="489B8919" w14:textId="77777777" w:rsidR="0044094B" w:rsidRPr="000B39E1" w:rsidRDefault="0044094B" w:rsidP="004E362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</w:p>
    <w:p w14:paraId="044FA603" w14:textId="11E74E30" w:rsidR="00E00457" w:rsidRDefault="00E00457" w:rsidP="004E362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  <w:r w:rsidRPr="00192371"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  <w:t>LEGE</w:t>
      </w:r>
    </w:p>
    <w:p w14:paraId="71AF5390" w14:textId="77777777" w:rsidR="0044094B" w:rsidRPr="00192371" w:rsidRDefault="0044094B" w:rsidP="004E362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MD"/>
        </w:rPr>
      </w:pPr>
    </w:p>
    <w:p w14:paraId="7EA08605" w14:textId="63F4AEBA" w:rsidR="00E00457" w:rsidRPr="00192371" w:rsidRDefault="00E00457" w:rsidP="004E3623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192371">
        <w:rPr>
          <w:rFonts w:ascii="Times New Roman" w:eastAsia="Calibri" w:hAnsi="Times New Roman" w:cs="Times New Roman"/>
          <w:b/>
          <w:spacing w:val="-11"/>
          <w:sz w:val="28"/>
          <w:szCs w:val="28"/>
          <w:lang w:val="ro-MD"/>
        </w:rPr>
        <w:t>pentru modificarea unor acte normative</w:t>
      </w:r>
    </w:p>
    <w:p w14:paraId="6F427236" w14:textId="3CDFF913" w:rsidR="00E00457" w:rsidRPr="00192371" w:rsidRDefault="004E3623" w:rsidP="004E3623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192371">
        <w:rPr>
          <w:rFonts w:ascii="Times New Roman" w:eastAsia="Calibri" w:hAnsi="Times New Roman" w:cs="Times New Roman"/>
          <w:b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731109" wp14:editId="5FF85E89">
                <wp:simplePos x="0" y="0"/>
                <wp:positionH relativeFrom="column">
                  <wp:posOffset>1116965</wp:posOffset>
                </wp:positionH>
                <wp:positionV relativeFrom="paragraph">
                  <wp:posOffset>35229</wp:posOffset>
                </wp:positionV>
                <wp:extent cx="28194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19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1CEB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95pt,2.75pt" to="309.9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0A5BA9A0" w14:textId="4ED5F2C5" w:rsidR="00E00457" w:rsidRPr="00192371" w:rsidRDefault="00E00457" w:rsidP="004E3623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192371">
        <w:rPr>
          <w:rFonts w:ascii="Times New Roman" w:eastAsia="Calibri" w:hAnsi="Times New Roman" w:cs="Times New Roman"/>
          <w:sz w:val="28"/>
          <w:szCs w:val="28"/>
          <w:lang w:val="ro-MD"/>
        </w:rPr>
        <w:t>Parlamentul adoptă prezenta lege organică.</w:t>
      </w:r>
    </w:p>
    <w:p w14:paraId="00CF4D28" w14:textId="77777777" w:rsidR="00DD25E4" w:rsidRPr="00192371" w:rsidRDefault="00DD25E4" w:rsidP="004E3623">
      <w:pPr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79871ED0" w14:textId="22D65F89" w:rsidR="00E00457" w:rsidRPr="00192371" w:rsidRDefault="00E00457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192371">
        <w:rPr>
          <w:rFonts w:ascii="Times New Roman" w:eastAsia="Calibri" w:hAnsi="Times New Roman" w:cs="Times New Roman"/>
          <w:b/>
          <w:sz w:val="28"/>
          <w:szCs w:val="28"/>
          <w:lang w:val="ro-MD" w:eastAsia="ro-RO"/>
        </w:rPr>
        <w:t xml:space="preserve">Art. I. </w:t>
      </w:r>
      <w:r w:rsidRPr="0019237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–</w:t>
      </w:r>
      <w:r w:rsidRPr="0019237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Articolul 23</w:t>
      </w:r>
      <w:r w:rsidRPr="0019237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2</w:t>
      </w:r>
      <w:r w:rsidR="00856592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din Legea nr.</w:t>
      </w:r>
      <w:r w:rsidR="00856592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514/1995 privind organizarea judecătorească (republicată în Monitorul Oficial al Republicii Moldova, 2013, nr.</w:t>
      </w:r>
      <w:r w:rsidR="00856592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15–17, art. 62), cu modificările ulterioare, se modifică </w:t>
      </w:r>
      <w:r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după cum urmează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:</w:t>
      </w:r>
    </w:p>
    <w:p w14:paraId="581FA610" w14:textId="77777777" w:rsidR="00DD25E4" w:rsidRPr="00192371" w:rsidRDefault="00DD25E4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4FB5FA89" w14:textId="0B542EE8" w:rsidR="00E00457" w:rsidRPr="00192371" w:rsidRDefault="00856592" w:rsidP="00856592">
      <w:p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a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lineatul (2)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se completează cu textul</w:t>
      </w:r>
      <w:r w:rsidR="00590061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: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„În cazul imposibilității convocării Adunării Generale a Judecătorilor de către Consiliul Superior al Magistraturii pe motiv de </w:t>
      </w:r>
      <w:r w:rsidR="00BD44E6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încetare 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a mandatului membrilor </w:t>
      </w:r>
      <w:r w:rsidR="00DE17ED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lui</w:t>
      </w:r>
      <w:r w:rsidR="00EB3E5B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,</w:t>
      </w:r>
      <w:r w:rsidR="00DE17ED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  <w:r w:rsidR="00EB3E5B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din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lips</w:t>
      </w:r>
      <w:r w:rsidR="0019713E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ă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de cvorum </w:t>
      </w:r>
      <w:r w:rsidR="00EB3E5B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sau</w:t>
      </w:r>
      <w:r w:rsidR="00590061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în cazul declarării stării de urgență în condițiile Legii nr. 212</w:t>
      </w:r>
      <w:r w:rsidR="0019713E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/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2004 privind regimul stării de urgență, de asediu și de război, Adunarea Generală a Judecătorilor se convoacă de către președintele</w:t>
      </w:r>
      <w:r w:rsidR="00BD44E6" w:rsidRPr="00192371">
        <w:t xml:space="preserve"> </w:t>
      </w:r>
      <w:r w:rsidR="00BD44E6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Consiliului Superior al Magistraturii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sau</w:t>
      </w:r>
      <w:r w:rsidR="00BD44E6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, după caz, de către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  <w:r w:rsidR="00BD44E6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membrul 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Consiliului </w:t>
      </w:r>
      <w:r w:rsidR="00B92B58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Superior al Magistraturii </w:t>
      </w:r>
      <w:r w:rsidR="00354329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care exercită funcțiile președintelui pe perioada absenței acestuia. În cazul </w:t>
      </w:r>
      <w:r w:rsidR="009A5563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vacanței funcției de</w:t>
      </w:r>
      <w:r w:rsidR="00354329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președinte</w:t>
      </w:r>
      <w:r w:rsidR="009A5563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a</w:t>
      </w:r>
      <w:r w:rsidR="00354329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l Consiliului Superior al Magistraturii, </w:t>
      </w:r>
      <w:r w:rsidR="009A5563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precum</w:t>
      </w:r>
      <w:r w:rsidR="00354329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și a</w:t>
      </w:r>
      <w:r w:rsidR="009A5563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</w:t>
      </w:r>
      <w:r w:rsidR="00354329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  <w:r w:rsidR="009A5563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lipsei </w:t>
      </w:r>
      <w:r w:rsidR="00354329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unui membru numit prin hotărâre a Consiliului Superior al Magistraturii pentru exercitarea funcți</w:t>
      </w:r>
      <w:r w:rsidR="009A5563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ilor</w:t>
      </w:r>
      <w:r w:rsidR="00354329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acestuia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, Adunarea Generală a Judecătorilor se convoacă de către ministrul justiției.”</w:t>
      </w:r>
    </w:p>
    <w:p w14:paraId="670B69E3" w14:textId="77777777" w:rsidR="00DD25E4" w:rsidRPr="00192371" w:rsidRDefault="00DD25E4" w:rsidP="00DD25E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359460B" w14:textId="382B5D93" w:rsidR="00E00457" w:rsidRPr="00192371" w:rsidRDefault="00856592" w:rsidP="00856592">
      <w:pPr>
        <w:shd w:val="clear" w:color="auto" w:fill="FFFFFF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articolul s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e completează cu alineat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ele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(4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)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și (7</w:t>
      </w:r>
      <w:r w:rsidRPr="0019237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)</w:t>
      </w:r>
      <w:r w:rsidRPr="00192371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cu următorul cuprins: </w:t>
      </w:r>
    </w:p>
    <w:p w14:paraId="0E44C41C" w14:textId="77777777" w:rsidR="00DD25E4" w:rsidRPr="00192371" w:rsidRDefault="00DD25E4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2E0D987" w14:textId="0DE6CE20" w:rsidR="00E00457" w:rsidRPr="00192371" w:rsidRDefault="00E00457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„(4</w:t>
      </w:r>
      <w:r w:rsidRPr="0019237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) Dacă Adunarea Generală a Judecătorilor nu a avut loc din lipsă de cvorum, adunarea generală repetată </w:t>
      </w:r>
      <w:r w:rsidR="00A36821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are loc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cel mult două săptămâni</w:t>
      </w:r>
      <w:r w:rsidR="00EB3E5B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și</w:t>
      </w:r>
      <w:r w:rsidR="00BD2F51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este deliberativă dacă la </w:t>
      </w:r>
      <w:r w:rsidR="00A36821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ea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participă mai mult de 1/3 din</w:t>
      </w:r>
      <w:r w:rsidR="001F29BF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tre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judecătorii în exercițiu.”</w:t>
      </w:r>
    </w:p>
    <w:p w14:paraId="0E79506C" w14:textId="77777777" w:rsidR="00DD25E4" w:rsidRPr="00192371" w:rsidRDefault="00DD25E4" w:rsidP="00DD25E4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C262F86" w14:textId="2A5D5F53" w:rsidR="00E00457" w:rsidRPr="00192371" w:rsidRDefault="00E00457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„(7</w:t>
      </w:r>
      <w:r w:rsidRPr="0019237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) Procesele-verbale privind rezultatele </w:t>
      </w:r>
      <w:r w:rsidR="00AB657D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desfășurării aleger</w:t>
      </w:r>
      <w:r w:rsidR="00BC502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ilor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Consiliul Superior al Magistraturii</w:t>
      </w:r>
      <w:r w:rsidR="009A145B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502F56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</w:t>
      </w:r>
      <w:r w:rsidR="009A145B" w:rsidRPr="00192371">
        <w:rPr>
          <w:rFonts w:ascii="Times New Roman" w:hAnsi="Times New Roman"/>
          <w:sz w:val="28"/>
          <w:szCs w:val="28"/>
          <w:lang w:eastAsia="ro-RO"/>
        </w:rPr>
        <w:t xml:space="preserve">colegiul disciplinar, </w:t>
      </w:r>
      <w:r w:rsidR="00502F56" w:rsidRPr="00192371">
        <w:rPr>
          <w:rFonts w:ascii="Times New Roman" w:hAnsi="Times New Roman"/>
          <w:sz w:val="28"/>
          <w:szCs w:val="28"/>
          <w:lang w:eastAsia="ro-RO"/>
        </w:rPr>
        <w:t xml:space="preserve">în </w:t>
      </w:r>
      <w:r w:rsidR="009A145B" w:rsidRPr="00192371">
        <w:rPr>
          <w:rFonts w:ascii="Times New Roman" w:hAnsi="Times New Roman"/>
          <w:sz w:val="28"/>
          <w:szCs w:val="28"/>
          <w:lang w:eastAsia="ro-RO"/>
        </w:rPr>
        <w:t>colegiul pentru selecția și cariera judecătorilor și în colegiul de evaluare a performanțelor judecătorilor</w:t>
      </w:r>
      <w:r w:rsidR="009A145B" w:rsidRPr="00192371" w:rsidDel="009A145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se întocmesc de către comisia specială, constituită potrivit art. 23</w:t>
      </w:r>
      <w:r w:rsidRPr="0019237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 xml:space="preserve">3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alin. (2), se semnează </w:t>
      </w:r>
      <w:r w:rsidR="008361FA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de membrii comisiei și se publică în modul prevăzut la alin. (10) din prezentul articol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.”</w:t>
      </w:r>
    </w:p>
    <w:p w14:paraId="0FFA29D5" w14:textId="77777777" w:rsidR="00E00457" w:rsidRPr="00192371" w:rsidRDefault="00E00457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</w:p>
    <w:p w14:paraId="0B23977D" w14:textId="2D12088D" w:rsidR="00E00457" w:rsidRPr="00192371" w:rsidRDefault="00E00457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192371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lastRenderedPageBreak/>
        <w:t>Art. II.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DD25E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–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Articolul 66 din Legea nr.</w:t>
      </w:r>
      <w:r w:rsidR="00856592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3/2016 cu privire la Procuratură (Monitorul Oficial al Republicii Moldova, 2016, nr.</w:t>
      </w:r>
      <w:r w:rsidR="00856592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69–77, art.</w:t>
      </w:r>
      <w:r w:rsidR="00856592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113), cu modificările ulterioare, se modifică după cum urmează:</w:t>
      </w:r>
    </w:p>
    <w:p w14:paraId="3504B9FA" w14:textId="77777777" w:rsidR="00DD25E4" w:rsidRPr="00192371" w:rsidRDefault="00DD25E4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F775858" w14:textId="2BDE39DB" w:rsidR="00E00457" w:rsidRPr="00192371" w:rsidRDefault="004E6557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a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lineatul (2) se completează cu textul</w:t>
      </w:r>
      <w:r w:rsidR="008C348A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: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„În cazul imposibilității convocării Adunării Generale a Procurorilor de către Consiliul Superior al </w:t>
      </w:r>
      <w:r w:rsidR="00AD3F8F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Procurorilor 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pe motiv de </w:t>
      </w:r>
      <w:r w:rsidR="008361FA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încetare 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 mandatului membrilor </w:t>
      </w:r>
      <w:r w:rsidR="00402FDE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lui, din</w:t>
      </w:r>
      <w:r w:rsidR="00AD3F8F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lipsă 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de cvorum </w:t>
      </w:r>
      <w:r w:rsidR="00402FDE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sau</w:t>
      </w:r>
      <w:r w:rsidR="00AD3F8F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în cazul declarării stării de urgență în condițiile Legii nr.</w:t>
      </w:r>
      <w:r w:rsidR="00AD3F8F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212</w:t>
      </w:r>
      <w:r w:rsidR="00AD3F8F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/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2004 privind regimul stării de urgență, de asediu și de război, Adunarea Generală a Procurorilor se convoacă de către președintele</w:t>
      </w:r>
      <w:r w:rsidR="00AC0FFC" w:rsidRPr="00192371">
        <w:t xml:space="preserve"> </w:t>
      </w:r>
      <w:r w:rsidR="00AC0FFC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Consiliului Superior al Procurorilor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sau</w:t>
      </w:r>
      <w:r w:rsidR="00AC0FFC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, după caz, de către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4B141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membrul Consiliului </w:t>
      </w:r>
      <w:r w:rsidR="00B92B58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Superior al Procurorilor </w:t>
      </w:r>
      <w:r w:rsidR="004B141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care exercită funcțiile președintelui pe perioada absenței acestuia. În cazul </w:t>
      </w:r>
      <w:r w:rsidR="00BC502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vacanței funcției de</w:t>
      </w:r>
      <w:r w:rsidR="004B141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președinte</w:t>
      </w:r>
      <w:r w:rsidR="00BC502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</w:t>
      </w:r>
      <w:r w:rsidR="004B141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l Consiliului Superior al Procurorilor, </w:t>
      </w:r>
      <w:r w:rsidR="00BC502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precum și al</w:t>
      </w:r>
      <w:r w:rsidR="004B141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="00BC502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lipsei </w:t>
      </w:r>
      <w:r w:rsidR="004B1414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unui membru numit prin hotărâre a Consiliului Superior al Procurorilor pentru exercitarea funcțiilor acestuia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Adunarea Generală a Procurorilor se convoacă de către </w:t>
      </w:r>
      <w:r w:rsidR="00CD0A2E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Procurorul General.</w:t>
      </w:r>
      <w:r w:rsidR="00974C7C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”</w:t>
      </w:r>
    </w:p>
    <w:p w14:paraId="4A799AD5" w14:textId="77777777" w:rsidR="00DD25E4" w:rsidRPr="00192371" w:rsidRDefault="00DD25E4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085222D" w14:textId="72CCFB98" w:rsidR="00E00457" w:rsidRPr="00192371" w:rsidRDefault="004E6557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articolul s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 completează cu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alineatele 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(7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)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și (8</w:t>
      </w:r>
      <w:r w:rsidRPr="0019237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) </w:t>
      </w:r>
      <w:r w:rsidR="00E00457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cu următorul cuprins:</w:t>
      </w:r>
    </w:p>
    <w:p w14:paraId="5559A356" w14:textId="77777777" w:rsidR="00BD5D24" w:rsidRPr="00192371" w:rsidRDefault="00BD5D24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E7CFC14" w14:textId="7AC4E5A1" w:rsidR="00E00457" w:rsidRPr="00192371" w:rsidRDefault="00E00457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„(7</w:t>
      </w:r>
      <w:r w:rsidRPr="0019237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) Dacă Adunarea Generală a Procurorilor nu a avut loc din lipsă de cvorum, adunarea generală repetată </w:t>
      </w:r>
      <w:r w:rsidR="00402FDE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are loc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cel mult două săptămâni</w:t>
      </w:r>
      <w:r w:rsidR="00402FDE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și</w:t>
      </w:r>
      <w:r w:rsidR="00CF33CC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este deliberativă dacă la </w:t>
      </w:r>
      <w:r w:rsidR="00402FDE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ea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participă mai mult de 1/3 din</w:t>
      </w:r>
      <w:r w:rsidR="00565B63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tre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procurorii în exercițiu.”</w:t>
      </w:r>
    </w:p>
    <w:p w14:paraId="375E2E01" w14:textId="77777777" w:rsidR="00BD5D24" w:rsidRPr="00192371" w:rsidRDefault="00BD5D24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2DABE22" w14:textId="1BCFEF1E" w:rsidR="00E00457" w:rsidRPr="00192371" w:rsidRDefault="00E00457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„(8</w:t>
      </w:r>
      <w:r w:rsidRPr="0019237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o-RO"/>
        </w:rPr>
        <w:t>1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) Procesele-verbale privind rezultatele </w:t>
      </w:r>
      <w:r w:rsidR="00A53849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desfășurării aleger</w:t>
      </w:r>
      <w:r w:rsidR="00745E9E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ilor</w:t>
      </w:r>
      <w:r w:rsidR="00A53849" w:rsidRPr="00192371" w:rsidDel="00A5384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Consiliul Superior al Procurorilor și </w:t>
      </w:r>
      <w:r w:rsidR="00565B63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colegiile </w:t>
      </w:r>
      <w:r w:rsidR="00CF33CC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lui 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specializate se întocmesc de către comisia specială, constituită potrivit alin. (9), se semnează de </w:t>
      </w:r>
      <w:r w:rsidR="00555581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membrii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comisiei</w:t>
      </w:r>
      <w:r w:rsidR="00555581" w:rsidRPr="00192371">
        <w:t xml:space="preserve"> </w:t>
      </w:r>
      <w:r w:rsidR="00555581"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și se publică în modul prevăzut la alin. (10)</w:t>
      </w:r>
      <w:r w:rsidRPr="00192371">
        <w:rPr>
          <w:rFonts w:ascii="Times New Roman" w:eastAsia="Times New Roman" w:hAnsi="Times New Roman" w:cs="Times New Roman"/>
          <w:sz w:val="28"/>
          <w:szCs w:val="28"/>
          <w:lang w:eastAsia="ro-RO"/>
        </w:rPr>
        <w:t>.”</w:t>
      </w:r>
    </w:p>
    <w:p w14:paraId="1CBCD14E" w14:textId="77777777" w:rsidR="00E00457" w:rsidRPr="00192371" w:rsidRDefault="00E00457" w:rsidP="004E3623">
      <w:pPr>
        <w:shd w:val="clear" w:color="auto" w:fill="FFFFFF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12B66499" w14:textId="2F1D616B" w:rsidR="00E00457" w:rsidRPr="00192371" w:rsidRDefault="00E00457" w:rsidP="004E3623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192371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Art. III. </w:t>
      </w:r>
      <w:r w:rsidRPr="00192371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–</w:t>
      </w:r>
      <w:r w:rsidRPr="0019237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Prezenta lege intră în vigoare la data publicării în Monitorul Oficial al Republicii Moldova.</w:t>
      </w:r>
    </w:p>
    <w:p w14:paraId="7A3E0218" w14:textId="6C8A378E" w:rsidR="00E00457" w:rsidRPr="00192371" w:rsidRDefault="00E00457" w:rsidP="004E3623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0D822B44" w14:textId="77777777" w:rsidR="000C3445" w:rsidRPr="00192371" w:rsidRDefault="000C3445" w:rsidP="004E3623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37E33B9F" w14:textId="707EE8C2" w:rsidR="00E00457" w:rsidRPr="00192371" w:rsidRDefault="00E00457" w:rsidP="0044094B">
      <w:pPr>
        <w:tabs>
          <w:tab w:val="left" w:pos="851"/>
          <w:tab w:val="left" w:pos="993"/>
        </w:tabs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192371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PREȘEDINTELE </w:t>
      </w:r>
      <w:r w:rsidR="000C3445" w:rsidRPr="00192371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192371">
        <w:rPr>
          <w:rFonts w:ascii="Times New Roman" w:eastAsia="Calibri" w:hAnsi="Times New Roman" w:cs="Times New Roman"/>
          <w:b/>
          <w:sz w:val="28"/>
          <w:szCs w:val="28"/>
          <w:lang w:val="ro-MD"/>
        </w:rPr>
        <w:t>PARLAMENTULUI</w:t>
      </w:r>
    </w:p>
    <w:p w14:paraId="0A4024A1" w14:textId="668576C2" w:rsidR="00310E91" w:rsidRPr="00192371" w:rsidRDefault="00310E91" w:rsidP="0044094B">
      <w:pPr>
        <w:tabs>
          <w:tab w:val="left" w:pos="851"/>
        </w:tabs>
        <w:spacing w:after="0" w:line="240" w:lineRule="auto"/>
        <w:ind w:left="0"/>
        <w:jc w:val="center"/>
        <w:rPr>
          <w:sz w:val="28"/>
          <w:szCs w:val="28"/>
        </w:rPr>
      </w:pPr>
    </w:p>
    <w:p w14:paraId="2929E5E4" w14:textId="5A4C7ACD" w:rsidR="000C3445" w:rsidRPr="00192371" w:rsidRDefault="000C3445" w:rsidP="0044094B">
      <w:pPr>
        <w:tabs>
          <w:tab w:val="left" w:pos="851"/>
        </w:tabs>
        <w:spacing w:after="0" w:line="240" w:lineRule="auto"/>
        <w:ind w:left="0"/>
        <w:jc w:val="center"/>
        <w:rPr>
          <w:sz w:val="28"/>
          <w:szCs w:val="28"/>
        </w:rPr>
      </w:pPr>
    </w:p>
    <w:p w14:paraId="430FF060" w14:textId="10C9A1D0" w:rsidR="000C3445" w:rsidRPr="00192371" w:rsidRDefault="000C3445" w:rsidP="0044094B">
      <w:pPr>
        <w:tabs>
          <w:tab w:val="left" w:pos="851"/>
        </w:tabs>
        <w:spacing w:after="0" w:line="240" w:lineRule="auto"/>
        <w:ind w:left="0"/>
        <w:jc w:val="center"/>
        <w:rPr>
          <w:sz w:val="28"/>
          <w:szCs w:val="28"/>
        </w:rPr>
      </w:pPr>
    </w:p>
    <w:p w14:paraId="2251567F" w14:textId="77777777" w:rsidR="000C3445" w:rsidRPr="00192371" w:rsidRDefault="000C3445" w:rsidP="0044094B">
      <w:pPr>
        <w:tabs>
          <w:tab w:val="left" w:pos="851"/>
        </w:tabs>
        <w:spacing w:after="0" w:line="240" w:lineRule="auto"/>
        <w:ind w:left="0"/>
        <w:jc w:val="center"/>
        <w:rPr>
          <w:sz w:val="28"/>
          <w:szCs w:val="28"/>
        </w:rPr>
      </w:pPr>
    </w:p>
    <w:p w14:paraId="5ABBAC43" w14:textId="77777777" w:rsidR="000C3445" w:rsidRPr="00192371" w:rsidRDefault="000C3445" w:rsidP="0044094B">
      <w:pPr>
        <w:tabs>
          <w:tab w:val="left" w:pos="851"/>
        </w:tabs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>IGOR  GROSU</w:t>
      </w:r>
    </w:p>
    <w:p w14:paraId="6CCC7F0C" w14:textId="77777777" w:rsidR="000C3445" w:rsidRPr="00192371" w:rsidRDefault="000C3445" w:rsidP="000C3445">
      <w:pPr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46F27218" w14:textId="77777777" w:rsidR="000C3445" w:rsidRPr="00192371" w:rsidRDefault="000C3445" w:rsidP="000C3445">
      <w:pPr>
        <w:tabs>
          <w:tab w:val="left" w:pos="3969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0AE15560" w14:textId="0194E932" w:rsidR="0044094B" w:rsidRDefault="0044094B" w:rsidP="000C3445">
      <w:pPr>
        <w:tabs>
          <w:tab w:val="left" w:pos="3969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48C2C1CF" w14:textId="72920733" w:rsidR="0044094B" w:rsidRDefault="0044094B" w:rsidP="000C3445">
      <w:pPr>
        <w:tabs>
          <w:tab w:val="left" w:pos="3969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14:paraId="220BA5EF" w14:textId="61FE3224" w:rsidR="000C3445" w:rsidRPr="00192371" w:rsidRDefault="000C3445" w:rsidP="000C3445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>Chișinău, 16 martie 2023.</w:t>
      </w:r>
    </w:p>
    <w:p w14:paraId="0EA96B3D" w14:textId="7CC80706" w:rsidR="000C3445" w:rsidRPr="00DD25E4" w:rsidRDefault="000C3445" w:rsidP="000C3445">
      <w:pPr>
        <w:spacing w:after="0" w:line="240" w:lineRule="auto"/>
        <w:ind w:left="0"/>
        <w:rPr>
          <w:sz w:val="28"/>
          <w:szCs w:val="28"/>
        </w:rPr>
      </w:pPr>
      <w:r w:rsidRPr="00192371">
        <w:rPr>
          <w:rFonts w:ascii="Times New Roman" w:hAnsi="Times New Roman"/>
          <w:b/>
          <w:sz w:val="28"/>
          <w:szCs w:val="28"/>
        </w:rPr>
        <w:t xml:space="preserve">Nr. </w:t>
      </w:r>
      <w:r w:rsidR="00945550">
        <w:rPr>
          <w:rFonts w:ascii="Times New Roman" w:hAnsi="Times New Roman"/>
          <w:b/>
          <w:sz w:val="28"/>
          <w:szCs w:val="28"/>
        </w:rPr>
        <w:t>44</w:t>
      </w:r>
      <w:r w:rsidRPr="00192371">
        <w:rPr>
          <w:rFonts w:ascii="Times New Roman" w:hAnsi="Times New Roman"/>
          <w:b/>
          <w:sz w:val="28"/>
          <w:szCs w:val="28"/>
        </w:rPr>
        <w:t>.</w:t>
      </w:r>
    </w:p>
    <w:sectPr w:rsidR="000C3445" w:rsidRPr="00DD25E4" w:rsidSect="00DD25E4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60D46" w14:textId="77777777" w:rsidR="00DD25E4" w:rsidRDefault="00DD25E4" w:rsidP="00DD25E4">
      <w:pPr>
        <w:spacing w:after="0" w:line="240" w:lineRule="auto"/>
      </w:pPr>
      <w:r>
        <w:separator/>
      </w:r>
    </w:p>
  </w:endnote>
  <w:endnote w:type="continuationSeparator" w:id="0">
    <w:p w14:paraId="1B342242" w14:textId="77777777" w:rsidR="00DD25E4" w:rsidRDefault="00DD25E4" w:rsidP="00DD2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11D0B" w14:textId="77777777" w:rsidR="00DD25E4" w:rsidRDefault="00DD25E4" w:rsidP="00DD25E4">
      <w:pPr>
        <w:spacing w:after="0" w:line="240" w:lineRule="auto"/>
      </w:pPr>
      <w:r>
        <w:separator/>
      </w:r>
    </w:p>
  </w:footnote>
  <w:footnote w:type="continuationSeparator" w:id="0">
    <w:p w14:paraId="604A1154" w14:textId="77777777" w:rsidR="00DD25E4" w:rsidRDefault="00DD25E4" w:rsidP="00DD2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975076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5BD9C9A5" w14:textId="3ACC706A" w:rsidR="00DD25E4" w:rsidRPr="00DD25E4" w:rsidRDefault="00DD25E4" w:rsidP="0044094B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D25E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D25E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D25E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D25E4">
          <w:rPr>
            <w:rFonts w:ascii="Times New Roman" w:hAnsi="Times New Roman" w:cs="Times New Roman"/>
            <w:sz w:val="28"/>
            <w:szCs w:val="28"/>
          </w:rPr>
          <w:t>2</w:t>
        </w:r>
        <w:r w:rsidRPr="00DD25E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5388FB3" w14:textId="77777777" w:rsidR="00DD25E4" w:rsidRDefault="00DD25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B5447"/>
    <w:multiLevelType w:val="hybridMultilevel"/>
    <w:tmpl w:val="A3C2CE52"/>
    <w:lvl w:ilvl="0" w:tplc="13C609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380"/>
    <w:rsid w:val="000B39E1"/>
    <w:rsid w:val="000C3445"/>
    <w:rsid w:val="001421D0"/>
    <w:rsid w:val="00192371"/>
    <w:rsid w:val="0019713E"/>
    <w:rsid w:val="001F29BF"/>
    <w:rsid w:val="00261576"/>
    <w:rsid w:val="002C6A45"/>
    <w:rsid w:val="00310E91"/>
    <w:rsid w:val="00321B0C"/>
    <w:rsid w:val="00354329"/>
    <w:rsid w:val="00402FDE"/>
    <w:rsid w:val="00420E80"/>
    <w:rsid w:val="0044094B"/>
    <w:rsid w:val="004B1414"/>
    <w:rsid w:val="004E3623"/>
    <w:rsid w:val="004E6557"/>
    <w:rsid w:val="00502F56"/>
    <w:rsid w:val="00555581"/>
    <w:rsid w:val="00565B63"/>
    <w:rsid w:val="00590061"/>
    <w:rsid w:val="005B4E9B"/>
    <w:rsid w:val="00665907"/>
    <w:rsid w:val="00686CF8"/>
    <w:rsid w:val="00745E9E"/>
    <w:rsid w:val="007B3EFE"/>
    <w:rsid w:val="007C1EC5"/>
    <w:rsid w:val="008361FA"/>
    <w:rsid w:val="00856592"/>
    <w:rsid w:val="008C348A"/>
    <w:rsid w:val="008F0CE5"/>
    <w:rsid w:val="00945550"/>
    <w:rsid w:val="00974C7C"/>
    <w:rsid w:val="009A145B"/>
    <w:rsid w:val="009A5563"/>
    <w:rsid w:val="00A36821"/>
    <w:rsid w:val="00A53849"/>
    <w:rsid w:val="00AB06E2"/>
    <w:rsid w:val="00AB657D"/>
    <w:rsid w:val="00AC0FFC"/>
    <w:rsid w:val="00AD3F8F"/>
    <w:rsid w:val="00B546C0"/>
    <w:rsid w:val="00B92B58"/>
    <w:rsid w:val="00BC5024"/>
    <w:rsid w:val="00BD2F51"/>
    <w:rsid w:val="00BD44E6"/>
    <w:rsid w:val="00BD5D24"/>
    <w:rsid w:val="00C93380"/>
    <w:rsid w:val="00CD0A2E"/>
    <w:rsid w:val="00CD2CBF"/>
    <w:rsid w:val="00CF33CC"/>
    <w:rsid w:val="00DB7B08"/>
    <w:rsid w:val="00DD25E4"/>
    <w:rsid w:val="00DE17ED"/>
    <w:rsid w:val="00E00457"/>
    <w:rsid w:val="00E50AAA"/>
    <w:rsid w:val="00EB3E5B"/>
    <w:rsid w:val="00F3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5E8D7"/>
  <w15:chartTrackingRefBased/>
  <w15:docId w15:val="{3BB32234-EDA7-4222-8069-DEE82467E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0045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2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5E4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D25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25E4"/>
    <w:rPr>
      <w:rFonts w:ascii="Georgia" w:hAnsi="Georgia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DD25E4"/>
    <w:pPr>
      <w:ind w:left="720"/>
      <w:contextualSpacing/>
    </w:pPr>
  </w:style>
  <w:style w:type="paragraph" w:styleId="Revision">
    <w:name w:val="Revision"/>
    <w:hidden/>
    <w:uiPriority w:val="99"/>
    <w:semiHidden/>
    <w:rsid w:val="00856592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BC12B8C-EF88-4A43-BD9C-8C6E563AEBFD}"/>
</file>

<file path=customXml/itemProps2.xml><?xml version="1.0" encoding="utf-8"?>
<ds:datastoreItem xmlns:ds="http://schemas.openxmlformats.org/officeDocument/2006/customXml" ds:itemID="{48BEDF34-78B4-4E86-B7E0-9E580E7E5113}"/>
</file>

<file path=customXml/itemProps3.xml><?xml version="1.0" encoding="utf-8"?>
<ds:datastoreItem xmlns:ds="http://schemas.openxmlformats.org/officeDocument/2006/customXml" ds:itemID="{A23ED13D-BB7D-4AE4-A43D-31A52D22AC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L_44.2023.ro</dc:title>
  <dc:subject/>
  <dc:creator>Mihai Gheorghieș</dc:creator>
  <cp:keywords/>
  <dc:description/>
  <cp:lastModifiedBy>Inga Rusnac</cp:lastModifiedBy>
  <cp:revision>3</cp:revision>
  <dcterms:created xsi:type="dcterms:W3CDTF">2023-03-16T10:00:00Z</dcterms:created>
  <dcterms:modified xsi:type="dcterms:W3CDTF">2023-03-16T10:01:00Z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