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37AED7" w14:textId="77777777" w:rsidR="00E857BC" w:rsidRDefault="00E857BC" w:rsidP="00F33C83">
      <w:pPr>
        <w:widowControl w:val="0"/>
        <w:pBdr>
          <w:top w:val="nil"/>
          <w:left w:val="nil"/>
          <w:bottom w:val="nil"/>
          <w:right w:val="nil"/>
          <w:between w:val="nil"/>
        </w:pBdr>
        <w:jc w:val="right"/>
        <w:rPr>
          <w:b/>
          <w:color w:val="000000"/>
          <w:sz w:val="28"/>
          <w:szCs w:val="28"/>
          <w:lang w:val="ro-RO"/>
        </w:rPr>
      </w:pPr>
    </w:p>
    <w:p w14:paraId="1D6CEF09" w14:textId="77777777" w:rsidR="00035199" w:rsidRDefault="00035199" w:rsidP="00F33C83">
      <w:pPr>
        <w:widowControl w:val="0"/>
        <w:pBdr>
          <w:top w:val="nil"/>
          <w:left w:val="nil"/>
          <w:bottom w:val="nil"/>
          <w:right w:val="nil"/>
          <w:between w:val="nil"/>
        </w:pBdr>
        <w:jc w:val="right"/>
        <w:rPr>
          <w:b/>
          <w:color w:val="000000"/>
          <w:sz w:val="28"/>
          <w:szCs w:val="28"/>
          <w:lang w:val="ro-RO"/>
        </w:rPr>
      </w:pPr>
    </w:p>
    <w:p w14:paraId="5D7C4EC1" w14:textId="77777777" w:rsidR="00035199" w:rsidRPr="00F33C83" w:rsidRDefault="00035199" w:rsidP="00F33C83">
      <w:pPr>
        <w:widowControl w:val="0"/>
        <w:pBdr>
          <w:top w:val="nil"/>
          <w:left w:val="nil"/>
          <w:bottom w:val="nil"/>
          <w:right w:val="nil"/>
          <w:between w:val="nil"/>
        </w:pBdr>
        <w:jc w:val="right"/>
        <w:rPr>
          <w:b/>
          <w:color w:val="000000"/>
          <w:sz w:val="28"/>
          <w:szCs w:val="28"/>
          <w:lang w:val="ro-RO"/>
        </w:rPr>
      </w:pPr>
    </w:p>
    <w:p w14:paraId="00D597E2" w14:textId="77777777" w:rsidR="00F33C83" w:rsidRPr="00F33C83" w:rsidRDefault="00F33C83" w:rsidP="00F33C83">
      <w:pPr>
        <w:widowControl w:val="0"/>
        <w:pBdr>
          <w:top w:val="nil"/>
          <w:left w:val="nil"/>
          <w:bottom w:val="nil"/>
          <w:right w:val="nil"/>
          <w:between w:val="nil"/>
        </w:pBdr>
        <w:jc w:val="right"/>
        <w:rPr>
          <w:b/>
          <w:color w:val="000000"/>
          <w:sz w:val="28"/>
          <w:szCs w:val="28"/>
          <w:lang w:val="ro-RO"/>
        </w:rPr>
      </w:pPr>
    </w:p>
    <w:p w14:paraId="681540AB" w14:textId="77777777" w:rsidR="00F33C83" w:rsidRPr="00F33C83" w:rsidRDefault="00F33C83" w:rsidP="00F33C83">
      <w:pPr>
        <w:widowControl w:val="0"/>
        <w:pBdr>
          <w:top w:val="nil"/>
          <w:left w:val="nil"/>
          <w:bottom w:val="nil"/>
          <w:right w:val="nil"/>
          <w:between w:val="nil"/>
        </w:pBdr>
        <w:jc w:val="right"/>
        <w:rPr>
          <w:b/>
          <w:color w:val="000000"/>
          <w:sz w:val="28"/>
          <w:szCs w:val="28"/>
          <w:lang w:val="ro-RO"/>
        </w:rPr>
      </w:pPr>
    </w:p>
    <w:p w14:paraId="575D1093" w14:textId="4B9A4AE3" w:rsidR="00F33C83" w:rsidRDefault="00F33C83" w:rsidP="00F33C83">
      <w:pPr>
        <w:widowControl w:val="0"/>
        <w:pBdr>
          <w:top w:val="nil"/>
          <w:left w:val="nil"/>
          <w:bottom w:val="nil"/>
          <w:right w:val="nil"/>
          <w:between w:val="nil"/>
        </w:pBdr>
        <w:jc w:val="right"/>
        <w:rPr>
          <w:b/>
          <w:color w:val="000000"/>
          <w:sz w:val="28"/>
          <w:szCs w:val="28"/>
          <w:lang w:val="ro-RO"/>
        </w:rPr>
      </w:pPr>
    </w:p>
    <w:p w14:paraId="25F256E5" w14:textId="77777777" w:rsidR="00EC74E0" w:rsidRPr="00F33C83" w:rsidRDefault="00EC74E0" w:rsidP="00F33C83">
      <w:pPr>
        <w:widowControl w:val="0"/>
        <w:pBdr>
          <w:top w:val="nil"/>
          <w:left w:val="nil"/>
          <w:bottom w:val="nil"/>
          <w:right w:val="nil"/>
          <w:between w:val="nil"/>
        </w:pBdr>
        <w:jc w:val="right"/>
        <w:rPr>
          <w:b/>
          <w:color w:val="000000"/>
          <w:sz w:val="28"/>
          <w:szCs w:val="28"/>
          <w:lang w:val="ro-RO"/>
        </w:rPr>
      </w:pPr>
    </w:p>
    <w:p w14:paraId="6D3B3E80" w14:textId="2851B331" w:rsidR="00E857BC" w:rsidRPr="00EB4E3E" w:rsidRDefault="00E857BC" w:rsidP="00F33C83">
      <w:pPr>
        <w:widowControl w:val="0"/>
        <w:pBdr>
          <w:top w:val="nil"/>
          <w:left w:val="nil"/>
          <w:bottom w:val="nil"/>
          <w:right w:val="nil"/>
          <w:between w:val="nil"/>
        </w:pBdr>
        <w:ind w:left="567" w:right="1985" w:firstLine="0"/>
        <w:jc w:val="center"/>
        <w:rPr>
          <w:b/>
          <w:color w:val="000000"/>
          <w:spacing w:val="80"/>
          <w:sz w:val="28"/>
          <w:szCs w:val="28"/>
          <w:lang w:val="ro-RO"/>
        </w:rPr>
      </w:pPr>
      <w:r w:rsidRPr="00EB4E3E">
        <w:rPr>
          <w:b/>
          <w:color w:val="000000"/>
          <w:spacing w:val="80"/>
          <w:sz w:val="28"/>
          <w:szCs w:val="28"/>
          <w:lang w:val="ro-RO"/>
        </w:rPr>
        <w:t>HOTĂRÂRE</w:t>
      </w:r>
    </w:p>
    <w:p w14:paraId="055E84A3" w14:textId="77777777" w:rsidR="00F33C83" w:rsidRPr="00F33C83" w:rsidRDefault="00F33C83" w:rsidP="00F33C83">
      <w:pPr>
        <w:widowControl w:val="0"/>
        <w:pBdr>
          <w:top w:val="nil"/>
          <w:left w:val="nil"/>
          <w:bottom w:val="nil"/>
          <w:right w:val="nil"/>
          <w:between w:val="nil"/>
        </w:pBdr>
        <w:ind w:left="567" w:right="1985" w:firstLine="0"/>
        <w:jc w:val="center"/>
        <w:rPr>
          <w:b/>
          <w:color w:val="000000"/>
          <w:sz w:val="28"/>
          <w:szCs w:val="28"/>
          <w:lang w:val="ro-RO"/>
        </w:rPr>
      </w:pPr>
    </w:p>
    <w:p w14:paraId="14D9B0E2" w14:textId="77777777" w:rsidR="00E857BC" w:rsidRPr="00F33C83" w:rsidRDefault="00E857BC" w:rsidP="00F33C83">
      <w:pPr>
        <w:widowControl w:val="0"/>
        <w:pBdr>
          <w:top w:val="nil"/>
          <w:left w:val="nil"/>
          <w:bottom w:val="nil"/>
          <w:right w:val="nil"/>
          <w:between w:val="nil"/>
        </w:pBdr>
        <w:ind w:left="567" w:right="1985" w:firstLine="0"/>
        <w:jc w:val="center"/>
        <w:rPr>
          <w:b/>
          <w:color w:val="000000"/>
          <w:sz w:val="28"/>
          <w:szCs w:val="28"/>
          <w:lang w:val="ro-RO"/>
        </w:rPr>
      </w:pPr>
      <w:r w:rsidRPr="00F33C83">
        <w:rPr>
          <w:b/>
          <w:color w:val="000000"/>
          <w:sz w:val="28"/>
          <w:szCs w:val="28"/>
          <w:lang w:val="ro-RO"/>
        </w:rPr>
        <w:t>privind prelungirea stării de urgență</w:t>
      </w:r>
    </w:p>
    <w:p w14:paraId="7E6395A8" w14:textId="696B7ADC" w:rsidR="00E857BC" w:rsidRPr="00F33C83" w:rsidRDefault="0057110A" w:rsidP="00F33C83">
      <w:pPr>
        <w:widowControl w:val="0"/>
        <w:pBdr>
          <w:top w:val="nil"/>
          <w:left w:val="nil"/>
          <w:bottom w:val="nil"/>
          <w:right w:val="nil"/>
          <w:between w:val="nil"/>
        </w:pBdr>
        <w:rPr>
          <w:b/>
          <w:color w:val="000000"/>
          <w:sz w:val="28"/>
          <w:szCs w:val="28"/>
          <w:lang w:val="ro-RO"/>
        </w:rPr>
      </w:pPr>
      <w:r>
        <w:rPr>
          <w:b/>
          <w:noProof/>
          <w:color w:val="000000"/>
          <w:sz w:val="28"/>
          <w:szCs w:val="28"/>
          <w:lang w:val="ro-RO"/>
        </w:rPr>
        <mc:AlternateContent>
          <mc:Choice Requires="wps">
            <w:drawing>
              <wp:anchor distT="0" distB="0" distL="114300" distR="114300" simplePos="0" relativeHeight="251659264" behindDoc="0" locked="0" layoutInCell="1" allowOverlap="1" wp14:anchorId="5B5537B1" wp14:editId="57E44732">
                <wp:simplePos x="0" y="0"/>
                <wp:positionH relativeFrom="page">
                  <wp:align>center</wp:align>
                </wp:positionH>
                <wp:positionV relativeFrom="paragraph">
                  <wp:posOffset>34290</wp:posOffset>
                </wp:positionV>
                <wp:extent cx="2949934" cy="0"/>
                <wp:effectExtent l="0" t="0" r="0" b="0"/>
                <wp:wrapNone/>
                <wp:docPr id="1" name="Conector drept 1"/>
                <wp:cNvGraphicFramePr/>
                <a:graphic xmlns:a="http://schemas.openxmlformats.org/drawingml/2006/main">
                  <a:graphicData uri="http://schemas.microsoft.com/office/word/2010/wordprocessingShape">
                    <wps:wsp>
                      <wps:cNvCnPr/>
                      <wps:spPr>
                        <a:xfrm>
                          <a:off x="0" y="0"/>
                          <a:ext cx="2949934"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xmlns:w16du="http://schemas.microsoft.com/office/word/2023/wordml/word16du" xmlns:oel="http://schemas.microsoft.com/office/2019/extlst">
            <w:pict>
              <v:line w14:anchorId="159A3770" id="Conector drept 1" o:spid="_x0000_s1026" style="position:absolute;z-index:251659264;visibility:visible;mso-wrap-style:square;mso-height-percent:0;mso-wrap-distance-left:9pt;mso-wrap-distance-top:0;mso-wrap-distance-right:9pt;mso-wrap-distance-bottom:0;mso-position-horizontal:center;mso-position-horizontal-relative:page;mso-position-vertical:absolute;mso-position-vertical-relative:text;mso-height-percent:0;mso-height-relative:margin" from="0,2.7pt" to="232.3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" strokecolor="black [3040]">
                <w10:wrap anchorx="page"/>
              </v:line>
            </w:pict>
          </mc:Fallback>
        </mc:AlternateContent>
      </w:r>
    </w:p>
    <w:p w14:paraId="0BC268EE" w14:textId="2AE20D38" w:rsidR="00E857BC" w:rsidRPr="00F33C83" w:rsidRDefault="00E857BC" w:rsidP="00F33C83">
      <w:pPr>
        <w:widowControl w:val="0"/>
        <w:pBdr>
          <w:top w:val="nil"/>
          <w:left w:val="nil"/>
          <w:bottom w:val="nil"/>
          <w:right w:val="nil"/>
          <w:between w:val="nil"/>
        </w:pBdr>
        <w:rPr>
          <w:color w:val="000000"/>
          <w:sz w:val="28"/>
          <w:szCs w:val="28"/>
          <w:lang w:val="ro-RO"/>
        </w:rPr>
      </w:pPr>
      <w:r w:rsidRPr="00F33C83">
        <w:rPr>
          <w:color w:val="000000"/>
          <w:sz w:val="28"/>
          <w:szCs w:val="28"/>
          <w:lang w:val="ro-RO"/>
        </w:rPr>
        <w:t xml:space="preserve">În temeiul art. 66 lit. m) din Constituția Republicii Moldova, </w:t>
      </w:r>
      <w:r w:rsidR="00111828">
        <w:rPr>
          <w:color w:val="000000"/>
          <w:sz w:val="28"/>
          <w:szCs w:val="28"/>
          <w:lang w:val="ro-RO"/>
        </w:rPr>
        <w:t xml:space="preserve">al </w:t>
      </w:r>
      <w:r w:rsidRPr="00F33C83">
        <w:rPr>
          <w:color w:val="000000"/>
          <w:sz w:val="28"/>
          <w:szCs w:val="28"/>
          <w:lang w:val="ro-RO"/>
        </w:rPr>
        <w:t>art. 15 și art. 18 alin.</w:t>
      </w:r>
      <w:r w:rsidR="0036436E" w:rsidRPr="00F33C83">
        <w:rPr>
          <w:color w:val="000000"/>
          <w:sz w:val="28"/>
          <w:szCs w:val="28"/>
          <w:lang w:val="ro-RO"/>
        </w:rPr>
        <w:t> </w:t>
      </w:r>
      <w:r w:rsidRPr="00F33C83">
        <w:rPr>
          <w:color w:val="000000"/>
          <w:sz w:val="28"/>
          <w:szCs w:val="28"/>
          <w:lang w:val="ro-RO"/>
        </w:rPr>
        <w:t>(2) din Legea nr. 212/2004 privind regimul stării de urgență, de asediu și de război, având în vedere propunerea Guvernului Republicii Moldova, care are la bază Raportul Comisiei pentru Situații Excepționale a Republicii Moldova privind necesitatea prelungirii stării de urgență, precum și ținând cont de situația legată de securitatea regională și pericolul la adresa securității naționale,</w:t>
      </w:r>
      <w:r w:rsidR="00E41DB9" w:rsidRPr="00F33C83">
        <w:rPr>
          <w:color w:val="000000"/>
          <w:sz w:val="28"/>
          <w:szCs w:val="28"/>
          <w:lang w:val="ro-RO"/>
        </w:rPr>
        <w:t xml:space="preserve"> </w:t>
      </w:r>
    </w:p>
    <w:p w14:paraId="3556C6FE" w14:textId="77777777" w:rsidR="00F33C83" w:rsidRDefault="00F33C83" w:rsidP="00F33C83">
      <w:pPr>
        <w:widowControl w:val="0"/>
        <w:pBdr>
          <w:top w:val="nil"/>
          <w:left w:val="nil"/>
          <w:bottom w:val="nil"/>
          <w:right w:val="nil"/>
          <w:between w:val="nil"/>
        </w:pBdr>
        <w:rPr>
          <w:color w:val="000000"/>
          <w:sz w:val="28"/>
          <w:szCs w:val="28"/>
          <w:lang w:val="ro-RO"/>
        </w:rPr>
      </w:pPr>
    </w:p>
    <w:p w14:paraId="3C401993" w14:textId="49E01A1E" w:rsidR="00E857BC" w:rsidRPr="00F33C83" w:rsidRDefault="00E857BC" w:rsidP="00F33C83">
      <w:pPr>
        <w:widowControl w:val="0"/>
        <w:pBdr>
          <w:top w:val="nil"/>
          <w:left w:val="nil"/>
          <w:bottom w:val="nil"/>
          <w:right w:val="nil"/>
          <w:between w:val="nil"/>
        </w:pBdr>
        <w:rPr>
          <w:color w:val="000000"/>
          <w:sz w:val="28"/>
          <w:szCs w:val="28"/>
          <w:lang w:val="ro-RO"/>
        </w:rPr>
      </w:pPr>
      <w:r w:rsidRPr="00F33C83">
        <w:rPr>
          <w:color w:val="000000"/>
          <w:sz w:val="28"/>
          <w:szCs w:val="28"/>
          <w:lang w:val="ro-RO"/>
        </w:rPr>
        <w:t>Parlamentul adoptă prezenta hotărâre.</w:t>
      </w:r>
    </w:p>
    <w:p w14:paraId="0221EF34" w14:textId="77777777" w:rsidR="00E857BC" w:rsidRPr="00F33C83" w:rsidRDefault="00E857BC" w:rsidP="00F33C83">
      <w:pPr>
        <w:widowControl w:val="0"/>
        <w:pBdr>
          <w:top w:val="nil"/>
          <w:left w:val="nil"/>
          <w:bottom w:val="nil"/>
          <w:right w:val="nil"/>
          <w:between w:val="nil"/>
        </w:pBdr>
        <w:rPr>
          <w:color w:val="000000"/>
          <w:sz w:val="28"/>
          <w:szCs w:val="28"/>
          <w:lang w:val="ro-RO"/>
        </w:rPr>
      </w:pPr>
    </w:p>
    <w:p w14:paraId="6AE2465A" w14:textId="390D4996" w:rsidR="00E857BC" w:rsidRPr="00F33C83" w:rsidRDefault="00E857BC" w:rsidP="00B53BA1">
      <w:pPr>
        <w:widowControl w:val="0"/>
        <w:pBdr>
          <w:top w:val="nil"/>
          <w:left w:val="nil"/>
          <w:bottom w:val="nil"/>
          <w:right w:val="nil"/>
          <w:between w:val="nil"/>
        </w:pBdr>
        <w:rPr>
          <w:color w:val="000000"/>
          <w:sz w:val="28"/>
          <w:szCs w:val="28"/>
          <w:lang w:val="ro-RO"/>
        </w:rPr>
      </w:pPr>
      <w:r w:rsidRPr="00F33C83">
        <w:rPr>
          <w:b/>
          <w:color w:val="000000"/>
          <w:sz w:val="28"/>
          <w:szCs w:val="28"/>
          <w:lang w:val="ro-RO"/>
        </w:rPr>
        <w:t xml:space="preserve">Art. 1. </w:t>
      </w:r>
      <w:r w:rsidRPr="00F33C83">
        <w:rPr>
          <w:bCs/>
          <w:color w:val="000000"/>
          <w:sz w:val="28"/>
          <w:szCs w:val="28"/>
          <w:lang w:val="ro-RO"/>
        </w:rPr>
        <w:t>–</w:t>
      </w:r>
      <w:r w:rsidRPr="00F33C83">
        <w:rPr>
          <w:b/>
          <w:color w:val="000000"/>
          <w:sz w:val="28"/>
          <w:szCs w:val="28"/>
          <w:lang w:val="ro-RO"/>
        </w:rPr>
        <w:t xml:space="preserve"> </w:t>
      </w:r>
      <w:r w:rsidRPr="00F33C83">
        <w:rPr>
          <w:color w:val="000000"/>
          <w:sz w:val="28"/>
          <w:szCs w:val="28"/>
          <w:lang w:val="ro-RO"/>
        </w:rPr>
        <w:t>Starea de urgență pe întreg teritoriul Republicii Moldova, declarată prin Hotărârea Parlamentului nr.</w:t>
      </w:r>
      <w:r w:rsidR="00B53BA1">
        <w:rPr>
          <w:color w:val="000000"/>
          <w:sz w:val="28"/>
          <w:szCs w:val="28"/>
          <w:lang w:val="ro-RO"/>
        </w:rPr>
        <w:t> </w:t>
      </w:r>
      <w:r w:rsidRPr="00F33C83">
        <w:rPr>
          <w:color w:val="000000"/>
          <w:sz w:val="28"/>
          <w:szCs w:val="28"/>
          <w:lang w:val="ro-RO"/>
        </w:rPr>
        <w:t>41/2022</w:t>
      </w:r>
      <w:r w:rsidRPr="00F33C83">
        <w:rPr>
          <w:sz w:val="28"/>
          <w:szCs w:val="28"/>
          <w:lang w:val="ro-RO"/>
        </w:rPr>
        <w:t xml:space="preserve"> și prelungită prin Hotărârea Parlamentului nr.</w:t>
      </w:r>
      <w:r w:rsidR="00B53BA1">
        <w:rPr>
          <w:sz w:val="28"/>
          <w:szCs w:val="28"/>
          <w:lang w:val="ro-RO"/>
        </w:rPr>
        <w:t> </w:t>
      </w:r>
      <w:r w:rsidRPr="00F33C83">
        <w:rPr>
          <w:sz w:val="28"/>
          <w:szCs w:val="28"/>
          <w:lang w:val="ro-RO"/>
        </w:rPr>
        <w:t>105/2022, Hotărârea Parlamentului nr.</w:t>
      </w:r>
      <w:r w:rsidR="00B53BA1">
        <w:rPr>
          <w:sz w:val="28"/>
          <w:szCs w:val="28"/>
          <w:lang w:val="ro-RO"/>
        </w:rPr>
        <w:t> </w:t>
      </w:r>
      <w:r w:rsidRPr="00F33C83">
        <w:rPr>
          <w:sz w:val="28"/>
          <w:szCs w:val="28"/>
          <w:lang w:val="ro-RO"/>
        </w:rPr>
        <w:t>163/2022, Hotărârea Parlamentului nr.</w:t>
      </w:r>
      <w:r w:rsidR="0036436E" w:rsidRPr="00F33C83">
        <w:rPr>
          <w:sz w:val="28"/>
          <w:szCs w:val="28"/>
          <w:lang w:val="ro-RO"/>
        </w:rPr>
        <w:t> </w:t>
      </w:r>
      <w:r w:rsidRPr="00F33C83">
        <w:rPr>
          <w:sz w:val="28"/>
          <w:szCs w:val="28"/>
          <w:lang w:val="ro-RO"/>
        </w:rPr>
        <w:t>245/2022, Hotărârea Parlamentului nr.</w:t>
      </w:r>
      <w:r w:rsidR="00B53BA1">
        <w:rPr>
          <w:sz w:val="28"/>
          <w:szCs w:val="28"/>
          <w:lang w:val="ro-RO"/>
        </w:rPr>
        <w:t> </w:t>
      </w:r>
      <w:r w:rsidRPr="00F33C83">
        <w:rPr>
          <w:sz w:val="28"/>
          <w:szCs w:val="28"/>
          <w:lang w:val="ro-RO"/>
        </w:rPr>
        <w:t xml:space="preserve">278/2022, </w:t>
      </w:r>
      <w:r w:rsidRPr="00F33C83">
        <w:rPr>
          <w:color w:val="000000"/>
          <w:sz w:val="28"/>
          <w:szCs w:val="28"/>
          <w:lang w:val="ro-RO"/>
        </w:rPr>
        <w:t>Hotărârea Parlamentului nr.</w:t>
      </w:r>
      <w:r w:rsidR="0036436E" w:rsidRPr="00F33C83">
        <w:rPr>
          <w:color w:val="000000"/>
          <w:sz w:val="28"/>
          <w:szCs w:val="28"/>
          <w:lang w:val="ro-RO"/>
        </w:rPr>
        <w:t> </w:t>
      </w:r>
      <w:r w:rsidRPr="00F33C83">
        <w:rPr>
          <w:color w:val="000000"/>
          <w:sz w:val="28"/>
          <w:szCs w:val="28"/>
          <w:lang w:val="ro-RO"/>
        </w:rPr>
        <w:t>330/2022</w:t>
      </w:r>
      <w:r w:rsidRPr="00F33C83">
        <w:rPr>
          <w:sz w:val="28"/>
          <w:szCs w:val="28"/>
          <w:lang w:val="ro-RO"/>
        </w:rPr>
        <w:t>, Hotărârea Parlamentului nr.</w:t>
      </w:r>
      <w:r w:rsidR="00B53BA1">
        <w:rPr>
          <w:sz w:val="28"/>
          <w:szCs w:val="28"/>
          <w:lang w:val="ro-RO"/>
        </w:rPr>
        <w:t> </w:t>
      </w:r>
      <w:r w:rsidRPr="00F33C83">
        <w:rPr>
          <w:sz w:val="28"/>
          <w:szCs w:val="28"/>
          <w:lang w:val="ro-RO"/>
        </w:rPr>
        <w:t xml:space="preserve">12/2023 și </w:t>
      </w:r>
      <w:r w:rsidRPr="00F33C83">
        <w:rPr>
          <w:color w:val="000000"/>
          <w:sz w:val="28"/>
          <w:szCs w:val="28"/>
          <w:lang w:val="ro-RO"/>
        </w:rPr>
        <w:t>Hotărârea Parlamentului nr.</w:t>
      </w:r>
      <w:r w:rsidR="0036436E" w:rsidRPr="00F33C83">
        <w:rPr>
          <w:color w:val="000000"/>
          <w:sz w:val="28"/>
          <w:szCs w:val="28"/>
          <w:lang w:val="ro-RO"/>
        </w:rPr>
        <w:t> </w:t>
      </w:r>
      <w:r w:rsidRPr="00F33C83">
        <w:rPr>
          <w:color w:val="000000"/>
          <w:sz w:val="28"/>
          <w:szCs w:val="28"/>
          <w:lang w:val="ro-RO"/>
        </w:rPr>
        <w:t>67/2023</w:t>
      </w:r>
      <w:r w:rsidRPr="00F33C83">
        <w:rPr>
          <w:sz w:val="28"/>
          <w:szCs w:val="28"/>
          <w:lang w:val="ro-RO"/>
        </w:rPr>
        <w:t xml:space="preserve">, </w:t>
      </w:r>
      <w:r w:rsidRPr="00F33C83">
        <w:rPr>
          <w:color w:val="000000"/>
          <w:sz w:val="28"/>
          <w:szCs w:val="28"/>
          <w:lang w:val="ro-RO"/>
        </w:rPr>
        <w:t xml:space="preserve">se prelungește </w:t>
      </w:r>
      <w:r w:rsidRPr="00F33C83">
        <w:rPr>
          <w:sz w:val="28"/>
          <w:szCs w:val="28"/>
          <w:lang w:val="ro-RO"/>
        </w:rPr>
        <w:t>cu 60 de zile începând cu data de 4 iunie 2023.</w:t>
      </w:r>
    </w:p>
    <w:p w14:paraId="05B1C7D6" w14:textId="77777777" w:rsidR="00E857BC" w:rsidRPr="00F33C83" w:rsidRDefault="00E857BC" w:rsidP="00F33C83">
      <w:pPr>
        <w:widowControl w:val="0"/>
        <w:pBdr>
          <w:top w:val="nil"/>
          <w:left w:val="nil"/>
          <w:bottom w:val="nil"/>
          <w:right w:val="nil"/>
          <w:between w:val="nil"/>
        </w:pBdr>
        <w:rPr>
          <w:b/>
          <w:sz w:val="28"/>
          <w:szCs w:val="28"/>
          <w:lang w:val="ro-RO"/>
        </w:rPr>
      </w:pPr>
    </w:p>
    <w:p w14:paraId="104C1EC2" w14:textId="4DCCE252" w:rsidR="00E857BC" w:rsidRPr="00F33C83" w:rsidRDefault="00E857BC" w:rsidP="00F33C83">
      <w:pPr>
        <w:widowControl w:val="0"/>
        <w:pBdr>
          <w:top w:val="nil"/>
          <w:left w:val="nil"/>
          <w:bottom w:val="nil"/>
          <w:right w:val="nil"/>
          <w:between w:val="nil"/>
        </w:pBdr>
        <w:rPr>
          <w:sz w:val="28"/>
          <w:szCs w:val="28"/>
          <w:lang w:val="ro-RO"/>
        </w:rPr>
      </w:pPr>
      <w:r w:rsidRPr="00F33C83">
        <w:rPr>
          <w:b/>
          <w:sz w:val="28"/>
          <w:szCs w:val="28"/>
          <w:lang w:val="ro-RO"/>
        </w:rPr>
        <w:t>Art. 2.</w:t>
      </w:r>
      <w:r w:rsidRPr="00F33C83">
        <w:rPr>
          <w:sz w:val="28"/>
          <w:szCs w:val="28"/>
          <w:lang w:val="ro-RO"/>
        </w:rPr>
        <w:t xml:space="preserve"> </w:t>
      </w:r>
      <w:r w:rsidRPr="00F33C83">
        <w:rPr>
          <w:bCs/>
          <w:sz w:val="28"/>
          <w:szCs w:val="28"/>
          <w:lang w:val="ro-RO"/>
        </w:rPr>
        <w:t>–</w:t>
      </w:r>
      <w:r w:rsidRPr="00F33C83">
        <w:rPr>
          <w:sz w:val="28"/>
          <w:szCs w:val="28"/>
          <w:lang w:val="ro-RO"/>
        </w:rPr>
        <w:t xml:space="preserve"> Abilitarea Comisiei pentru Situații Excepționale a Republicii Moldova de a emite dispoziții pe perioada stării de urgență în vederea punerii în executare a măsurilor prevăzute </w:t>
      </w:r>
      <w:r w:rsidR="00111828">
        <w:rPr>
          <w:sz w:val="28"/>
          <w:szCs w:val="28"/>
          <w:lang w:val="ro-RO"/>
        </w:rPr>
        <w:t>la</w:t>
      </w:r>
      <w:r w:rsidR="00111828" w:rsidRPr="00F33C83">
        <w:rPr>
          <w:sz w:val="28"/>
          <w:szCs w:val="28"/>
          <w:lang w:val="ro-RO"/>
        </w:rPr>
        <w:t xml:space="preserve"> </w:t>
      </w:r>
      <w:r w:rsidRPr="00F33C83">
        <w:rPr>
          <w:sz w:val="28"/>
          <w:szCs w:val="28"/>
          <w:lang w:val="ro-RO"/>
        </w:rPr>
        <w:t>art. 2 din Hotărârea Parlamentului nr. 41/2022</w:t>
      </w:r>
      <w:r w:rsidR="0036436E" w:rsidRPr="00F33C83">
        <w:rPr>
          <w:sz w:val="28"/>
          <w:szCs w:val="28"/>
          <w:lang w:val="ro-RO"/>
        </w:rPr>
        <w:t xml:space="preserve"> privind declararea stării de urgență</w:t>
      </w:r>
      <w:r w:rsidRPr="00F33C83">
        <w:rPr>
          <w:sz w:val="28"/>
          <w:szCs w:val="28"/>
          <w:lang w:val="ro-RO"/>
        </w:rPr>
        <w:t xml:space="preserve"> rămâne aplicabilă </w:t>
      </w:r>
      <w:r w:rsidR="00672290" w:rsidRPr="00F33C83">
        <w:rPr>
          <w:sz w:val="28"/>
          <w:szCs w:val="28"/>
          <w:lang w:val="ro-RO"/>
        </w:rPr>
        <w:t>pe durata prevăzută la art. 1 din prezenta hotărâre</w:t>
      </w:r>
      <w:r w:rsidRPr="00F33C83">
        <w:rPr>
          <w:sz w:val="28"/>
          <w:szCs w:val="28"/>
          <w:lang w:val="ro-RO"/>
        </w:rPr>
        <w:t>.</w:t>
      </w:r>
    </w:p>
    <w:p w14:paraId="5344ACED" w14:textId="77777777" w:rsidR="00E857BC" w:rsidRPr="00F33C83" w:rsidRDefault="00E857BC" w:rsidP="00F33C83">
      <w:pPr>
        <w:rPr>
          <w:b/>
          <w:sz w:val="28"/>
          <w:szCs w:val="28"/>
          <w:lang w:val="ro-RO"/>
        </w:rPr>
      </w:pPr>
    </w:p>
    <w:p w14:paraId="0CAADFA2" w14:textId="77777777" w:rsidR="00E857BC" w:rsidRPr="00F33C83" w:rsidRDefault="00E857BC" w:rsidP="00F33C83">
      <w:pPr>
        <w:rPr>
          <w:sz w:val="28"/>
          <w:szCs w:val="28"/>
          <w:lang w:val="ro-RO"/>
        </w:rPr>
      </w:pPr>
      <w:r w:rsidRPr="00F33C83">
        <w:rPr>
          <w:b/>
          <w:sz w:val="28"/>
          <w:szCs w:val="28"/>
          <w:lang w:val="ro-RO"/>
        </w:rPr>
        <w:t xml:space="preserve">Art. 3. </w:t>
      </w:r>
      <w:r w:rsidRPr="00F33C83">
        <w:rPr>
          <w:bCs/>
          <w:sz w:val="28"/>
          <w:szCs w:val="28"/>
          <w:lang w:val="ro-RO"/>
        </w:rPr>
        <w:t>–</w:t>
      </w:r>
      <w:r w:rsidRPr="00F33C83">
        <w:rPr>
          <w:b/>
          <w:sz w:val="28"/>
          <w:szCs w:val="28"/>
          <w:lang w:val="ro-RO"/>
        </w:rPr>
        <w:t xml:space="preserve"> </w:t>
      </w:r>
      <w:r w:rsidRPr="00F33C83">
        <w:rPr>
          <w:sz w:val="28"/>
          <w:szCs w:val="28"/>
          <w:lang w:val="ro-RO"/>
        </w:rPr>
        <w:t>Dispozițiile Comisiei pentru Situații Excepționale a Republicii Moldova sunt obligatorii și executorii pentru conducătorii autorităților administrației publice centrale și locale, ai agenților economici, ai instituțiilor publice, precum și pentru cetățeni și alte persoane aflate pe teritoriul Republicii Moldova.</w:t>
      </w:r>
    </w:p>
    <w:p w14:paraId="12521409" w14:textId="77777777" w:rsidR="00E857BC" w:rsidRPr="00F33C83" w:rsidRDefault="00E857BC" w:rsidP="00F33C83">
      <w:pPr>
        <w:rPr>
          <w:b/>
          <w:sz w:val="28"/>
          <w:szCs w:val="28"/>
          <w:lang w:val="ro-RO"/>
        </w:rPr>
      </w:pPr>
    </w:p>
    <w:p w14:paraId="71D74A00" w14:textId="77777777" w:rsidR="00E857BC" w:rsidRPr="00F33C83" w:rsidRDefault="00E857BC" w:rsidP="00F33C83">
      <w:pPr>
        <w:rPr>
          <w:sz w:val="28"/>
          <w:szCs w:val="28"/>
          <w:lang w:val="ro-RO"/>
        </w:rPr>
      </w:pPr>
      <w:r w:rsidRPr="00F33C83">
        <w:rPr>
          <w:b/>
          <w:sz w:val="28"/>
          <w:szCs w:val="28"/>
          <w:lang w:val="ro-RO"/>
        </w:rPr>
        <w:t xml:space="preserve">Art. 4. </w:t>
      </w:r>
      <w:r w:rsidRPr="00F33C83">
        <w:rPr>
          <w:sz w:val="28"/>
          <w:szCs w:val="28"/>
          <w:lang w:val="ro-RO"/>
        </w:rPr>
        <w:t>– Dispozițiile Comisiei pentru Situații Excepționale a Republicii Moldova intră în vigoare în momentul emiterii.</w:t>
      </w:r>
    </w:p>
    <w:p w14:paraId="6B3ECCB2" w14:textId="77777777" w:rsidR="00E857BC" w:rsidRPr="00F33C83" w:rsidRDefault="00E857BC" w:rsidP="00F33C83">
      <w:pPr>
        <w:rPr>
          <w:b/>
          <w:sz w:val="28"/>
          <w:szCs w:val="28"/>
          <w:lang w:val="ro-RO"/>
        </w:rPr>
      </w:pPr>
    </w:p>
    <w:p w14:paraId="633FBBAD" w14:textId="77777777" w:rsidR="00E857BC" w:rsidRPr="00F33C83" w:rsidRDefault="00E857BC" w:rsidP="00F33C83">
      <w:pPr>
        <w:rPr>
          <w:sz w:val="28"/>
          <w:szCs w:val="28"/>
          <w:lang w:val="ro-RO"/>
        </w:rPr>
      </w:pPr>
      <w:r w:rsidRPr="00F33C83">
        <w:rPr>
          <w:b/>
          <w:sz w:val="28"/>
          <w:szCs w:val="28"/>
          <w:lang w:val="ro-RO"/>
        </w:rPr>
        <w:lastRenderedPageBreak/>
        <w:t>Art. 5.</w:t>
      </w:r>
      <w:r w:rsidRPr="00F33C83">
        <w:rPr>
          <w:sz w:val="28"/>
          <w:szCs w:val="28"/>
          <w:lang w:val="ro-RO"/>
        </w:rPr>
        <w:t xml:space="preserve"> – Parlamentul Republicii Moldova va informa, în termen de 3 zile, Secretarul General al ONU și Secretarul General al Consiliului Europei despre prezenta hotărâre și cauzele adoptării acesteia. </w:t>
      </w:r>
    </w:p>
    <w:p w14:paraId="1F0FD529" w14:textId="77777777" w:rsidR="00E857BC" w:rsidRPr="00F33C83" w:rsidRDefault="00E857BC" w:rsidP="00F33C83">
      <w:pPr>
        <w:rPr>
          <w:b/>
          <w:sz w:val="28"/>
          <w:szCs w:val="28"/>
          <w:lang w:val="ro-RO"/>
        </w:rPr>
      </w:pPr>
    </w:p>
    <w:p w14:paraId="7DBD44F9" w14:textId="610C0922" w:rsidR="005042F6" w:rsidRPr="00F33C83" w:rsidRDefault="00E857BC" w:rsidP="00F33C83">
      <w:pPr>
        <w:rPr>
          <w:sz w:val="28"/>
          <w:szCs w:val="28"/>
          <w:lang w:val="ro-RO"/>
        </w:rPr>
      </w:pPr>
      <w:r w:rsidRPr="00F33C83">
        <w:rPr>
          <w:b/>
          <w:sz w:val="28"/>
          <w:szCs w:val="28"/>
          <w:lang w:val="ro-RO"/>
        </w:rPr>
        <w:t>Art. 6.</w:t>
      </w:r>
      <w:r w:rsidRPr="00F33C83">
        <w:rPr>
          <w:sz w:val="28"/>
          <w:szCs w:val="28"/>
          <w:lang w:val="ro-RO"/>
        </w:rPr>
        <w:t xml:space="preserve"> – </w:t>
      </w:r>
      <w:r w:rsidR="005042F6" w:rsidRPr="00F33C83">
        <w:rPr>
          <w:sz w:val="28"/>
          <w:szCs w:val="28"/>
          <w:lang w:val="ro-RO"/>
        </w:rPr>
        <w:t>Prezenta stare de urgență nu afectează organizarea și desfășurarea alegerilor pe teritoriul Republicii Moldova.</w:t>
      </w:r>
    </w:p>
    <w:p w14:paraId="3C22DE24" w14:textId="77777777" w:rsidR="00E857BC" w:rsidRPr="00F33C83" w:rsidRDefault="00E857BC" w:rsidP="00F33C83">
      <w:pPr>
        <w:rPr>
          <w:sz w:val="28"/>
          <w:szCs w:val="28"/>
          <w:lang w:val="ro-RO"/>
        </w:rPr>
      </w:pPr>
    </w:p>
    <w:p w14:paraId="65F34910" w14:textId="77777777" w:rsidR="005042F6" w:rsidRPr="00F33C83" w:rsidRDefault="00E857BC" w:rsidP="00F33C83">
      <w:pPr>
        <w:rPr>
          <w:sz w:val="28"/>
          <w:szCs w:val="28"/>
          <w:lang w:val="ro-RO"/>
        </w:rPr>
      </w:pPr>
      <w:r w:rsidRPr="00F33C83">
        <w:rPr>
          <w:b/>
          <w:sz w:val="28"/>
          <w:szCs w:val="28"/>
          <w:lang w:val="ro-RO"/>
        </w:rPr>
        <w:t>Art. 7.</w:t>
      </w:r>
      <w:r w:rsidRPr="00F33C83">
        <w:rPr>
          <w:sz w:val="28"/>
          <w:szCs w:val="28"/>
          <w:lang w:val="ro-RO"/>
        </w:rPr>
        <w:t xml:space="preserve"> – </w:t>
      </w:r>
      <w:r w:rsidR="005042F6" w:rsidRPr="00F33C83">
        <w:rPr>
          <w:sz w:val="28"/>
          <w:szCs w:val="28"/>
          <w:lang w:val="ro-RO"/>
        </w:rPr>
        <w:t>Prezenta hotărâre intră în vigoare la data adoptării, se aduce de îndată la cunoștința populației prin mijloacele de informare în masă și se publică în Monitorul Oficial al Republicii Moldova.</w:t>
      </w:r>
    </w:p>
    <w:p w14:paraId="3A412DCA" w14:textId="1983DF3F" w:rsidR="00F33C83" w:rsidRDefault="00F33C83" w:rsidP="00F33C83">
      <w:pPr>
        <w:tabs>
          <w:tab w:val="left" w:pos="6386"/>
        </w:tabs>
        <w:ind w:firstLine="0"/>
        <w:jc w:val="center"/>
        <w:rPr>
          <w:b/>
          <w:sz w:val="28"/>
          <w:szCs w:val="28"/>
          <w:lang w:val="ro-RO"/>
        </w:rPr>
      </w:pPr>
    </w:p>
    <w:p w14:paraId="7318275C" w14:textId="77777777" w:rsidR="00EC74E0" w:rsidRDefault="00EC74E0" w:rsidP="00F33C83">
      <w:pPr>
        <w:tabs>
          <w:tab w:val="left" w:pos="6386"/>
        </w:tabs>
        <w:ind w:firstLine="0"/>
        <w:jc w:val="center"/>
        <w:rPr>
          <w:b/>
          <w:sz w:val="28"/>
          <w:szCs w:val="28"/>
          <w:lang w:val="ro-RO"/>
        </w:rPr>
      </w:pPr>
    </w:p>
    <w:p w14:paraId="591FAE71" w14:textId="77777777" w:rsidR="00035199" w:rsidRPr="00035199" w:rsidRDefault="00035199" w:rsidP="00035199">
      <w:pPr>
        <w:pStyle w:val="BodyText"/>
        <w:shd w:val="clear" w:color="auto" w:fill="auto"/>
        <w:spacing w:after="0" w:line="240" w:lineRule="auto"/>
        <w:ind w:firstLine="709"/>
        <w:jc w:val="center"/>
        <w:rPr>
          <w:lang w:val="en-US"/>
        </w:rPr>
      </w:pPr>
      <w:r w:rsidRPr="00035199">
        <w:rPr>
          <w:b/>
          <w:bCs/>
          <w:color w:val="000000"/>
          <w:lang w:val="en-US" w:bidi="ro-MD"/>
        </w:rPr>
        <w:t>PREȘEDINTELE PARLAMENTULUI</w:t>
      </w:r>
    </w:p>
    <w:p w14:paraId="2F73FF91" w14:textId="77777777" w:rsidR="00035199" w:rsidRDefault="00035199" w:rsidP="00035199">
      <w:pPr>
        <w:rPr>
          <w:b/>
          <w:sz w:val="28"/>
          <w:szCs w:val="28"/>
        </w:rPr>
      </w:pPr>
    </w:p>
    <w:p w14:paraId="10202157" w14:textId="77777777" w:rsidR="00035199" w:rsidRDefault="00035199" w:rsidP="00035199">
      <w:pPr>
        <w:rPr>
          <w:b/>
          <w:sz w:val="28"/>
          <w:szCs w:val="28"/>
        </w:rPr>
      </w:pPr>
    </w:p>
    <w:p w14:paraId="3BABBAE8" w14:textId="77777777" w:rsidR="00035199" w:rsidRDefault="00035199" w:rsidP="00035199">
      <w:pPr>
        <w:rPr>
          <w:b/>
          <w:sz w:val="28"/>
          <w:szCs w:val="28"/>
        </w:rPr>
      </w:pPr>
    </w:p>
    <w:p w14:paraId="462E27E1" w14:textId="77777777" w:rsidR="00035199" w:rsidRDefault="00035199" w:rsidP="00035199">
      <w:pPr>
        <w:jc w:val="center"/>
        <w:rPr>
          <w:b/>
          <w:sz w:val="28"/>
          <w:szCs w:val="28"/>
        </w:rPr>
      </w:pPr>
      <w:r w:rsidRPr="007A2DCB">
        <w:rPr>
          <w:b/>
          <w:sz w:val="28"/>
          <w:szCs w:val="28"/>
        </w:rPr>
        <w:t>IGOR GROSU</w:t>
      </w:r>
    </w:p>
    <w:p w14:paraId="73BCB528" w14:textId="77777777" w:rsidR="00035199" w:rsidRDefault="00035199" w:rsidP="00035199">
      <w:pPr>
        <w:jc w:val="center"/>
        <w:rPr>
          <w:b/>
          <w:sz w:val="28"/>
          <w:szCs w:val="28"/>
        </w:rPr>
      </w:pPr>
    </w:p>
    <w:p w14:paraId="297EB83E" w14:textId="5CFC5446" w:rsidR="00035199" w:rsidRDefault="00035199" w:rsidP="00035199">
      <w:pPr>
        <w:jc w:val="center"/>
        <w:rPr>
          <w:b/>
          <w:sz w:val="28"/>
          <w:szCs w:val="28"/>
        </w:rPr>
      </w:pPr>
    </w:p>
    <w:p w14:paraId="5739ED66" w14:textId="64555871" w:rsidR="00EC74E0" w:rsidRDefault="00EC74E0" w:rsidP="00035199">
      <w:pPr>
        <w:jc w:val="center"/>
        <w:rPr>
          <w:b/>
          <w:sz w:val="28"/>
          <w:szCs w:val="28"/>
        </w:rPr>
      </w:pPr>
    </w:p>
    <w:p w14:paraId="392EC097" w14:textId="00AAEC76" w:rsidR="00EC74E0" w:rsidRDefault="00EC74E0" w:rsidP="00035199">
      <w:pPr>
        <w:jc w:val="center"/>
        <w:rPr>
          <w:b/>
          <w:sz w:val="28"/>
          <w:szCs w:val="28"/>
        </w:rPr>
      </w:pPr>
    </w:p>
    <w:p w14:paraId="383E1E0B" w14:textId="77777777" w:rsidR="00EC74E0" w:rsidRDefault="00EC74E0" w:rsidP="00035199">
      <w:pPr>
        <w:jc w:val="center"/>
        <w:rPr>
          <w:b/>
          <w:sz w:val="28"/>
          <w:szCs w:val="28"/>
        </w:rPr>
      </w:pPr>
    </w:p>
    <w:p w14:paraId="64F4AC53" w14:textId="77777777" w:rsidR="00EC74E0" w:rsidRDefault="00EC74E0" w:rsidP="00035199">
      <w:pPr>
        <w:jc w:val="center"/>
        <w:rPr>
          <w:b/>
          <w:sz w:val="28"/>
          <w:szCs w:val="28"/>
        </w:rPr>
      </w:pPr>
    </w:p>
    <w:p w14:paraId="7D6EEDF9" w14:textId="77777777" w:rsidR="00035199" w:rsidRDefault="00035199" w:rsidP="00035199">
      <w:pPr>
        <w:ind w:firstLine="0"/>
        <w:rPr>
          <w:b/>
          <w:sz w:val="28"/>
          <w:szCs w:val="28"/>
        </w:rPr>
      </w:pPr>
      <w:proofErr w:type="spellStart"/>
      <w:r>
        <w:rPr>
          <w:b/>
          <w:sz w:val="28"/>
          <w:szCs w:val="28"/>
        </w:rPr>
        <w:t>Chișinău</w:t>
      </w:r>
      <w:proofErr w:type="spellEnd"/>
      <w:r>
        <w:rPr>
          <w:b/>
          <w:sz w:val="28"/>
          <w:szCs w:val="28"/>
        </w:rPr>
        <w:t xml:space="preserve">, 26 </w:t>
      </w:r>
      <w:proofErr w:type="spellStart"/>
      <w:r>
        <w:rPr>
          <w:b/>
          <w:sz w:val="28"/>
          <w:szCs w:val="28"/>
        </w:rPr>
        <w:t>mai</w:t>
      </w:r>
      <w:proofErr w:type="spellEnd"/>
      <w:r>
        <w:rPr>
          <w:b/>
          <w:sz w:val="28"/>
          <w:szCs w:val="28"/>
        </w:rPr>
        <w:t xml:space="preserve"> 2023.</w:t>
      </w:r>
    </w:p>
    <w:p w14:paraId="23AC664A" w14:textId="56230090" w:rsidR="00035199" w:rsidRPr="00417875" w:rsidRDefault="00035199" w:rsidP="00035199">
      <w:pPr>
        <w:ind w:firstLine="0"/>
      </w:pPr>
      <w:r>
        <w:rPr>
          <w:b/>
          <w:sz w:val="28"/>
          <w:szCs w:val="28"/>
        </w:rPr>
        <w:t>Nr. 133.</w:t>
      </w:r>
    </w:p>
    <w:p w14:paraId="0BBB79ED" w14:textId="283D778A" w:rsidR="00730FEE" w:rsidRPr="00F33C83" w:rsidRDefault="00730FEE" w:rsidP="00035199">
      <w:pPr>
        <w:tabs>
          <w:tab w:val="left" w:pos="6386"/>
        </w:tabs>
        <w:ind w:firstLine="0"/>
        <w:jc w:val="center"/>
        <w:rPr>
          <w:rFonts w:asciiTheme="majorBidi" w:hAnsiTheme="majorBidi" w:cstheme="majorBidi"/>
          <w:sz w:val="28"/>
          <w:szCs w:val="28"/>
          <w:lang w:val="ro-RO" w:eastAsia="ru-RU"/>
        </w:rPr>
      </w:pPr>
    </w:p>
    <w:sectPr w:rsidR="00730FEE" w:rsidRPr="00F33C83" w:rsidSect="00F33C83">
      <w:headerReference w:type="default" r:id="rId11"/>
      <w:headerReference w:type="first" r:id="rId12"/>
      <w:pgSz w:w="11907" w:h="16840" w:code="9"/>
      <w:pgMar w:top="1418" w:right="567" w:bottom="1418" w:left="1985" w:header="709" w:footer="709"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44FF60" w14:textId="77777777" w:rsidR="003F6604" w:rsidRDefault="003F6604" w:rsidP="00026B87">
      <w:r>
        <w:separator/>
      </w:r>
    </w:p>
  </w:endnote>
  <w:endnote w:type="continuationSeparator" w:id="0">
    <w:p w14:paraId="24AA431C" w14:textId="77777777" w:rsidR="003F6604" w:rsidRDefault="003F660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DAF313" w14:textId="77777777" w:rsidR="003F6604" w:rsidRDefault="003F6604" w:rsidP="00026B87">
      <w:r>
        <w:separator/>
      </w:r>
    </w:p>
  </w:footnote>
  <w:footnote w:type="continuationSeparator" w:id="0">
    <w:p w14:paraId="0BA6F38B" w14:textId="77777777" w:rsidR="003F6604" w:rsidRDefault="003F6604"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Pr="00F33C83" w:rsidRDefault="000D7A09">
    <w:pPr>
      <w:pStyle w:val="Header"/>
      <w:jc w:val="center"/>
      <w:rPr>
        <w:sz w:val="28"/>
        <w:szCs w:val="28"/>
      </w:rPr>
    </w:pPr>
    <w:r w:rsidRPr="00F33C83">
      <w:rPr>
        <w:sz w:val="28"/>
        <w:szCs w:val="28"/>
      </w:rPr>
      <w:fldChar w:fldCharType="begin"/>
    </w:r>
    <w:r w:rsidRPr="00F33C83">
      <w:rPr>
        <w:sz w:val="28"/>
        <w:szCs w:val="28"/>
      </w:rPr>
      <w:instrText>PAGE   \* MERGEFORMAT</w:instrText>
    </w:r>
    <w:r w:rsidRPr="00F33C83">
      <w:rPr>
        <w:sz w:val="28"/>
        <w:szCs w:val="28"/>
      </w:rPr>
      <w:fldChar w:fldCharType="separate"/>
    </w:r>
    <w:r w:rsidR="009C717D" w:rsidRPr="00F33C83">
      <w:rPr>
        <w:noProof/>
        <w:sz w:val="28"/>
        <w:szCs w:val="28"/>
        <w:lang w:val="ro-RO"/>
      </w:rPr>
      <w:t>3</w:t>
    </w:r>
    <w:r w:rsidRPr="00F33C83">
      <w:rPr>
        <w:sz w:val="28"/>
        <w:szCs w:val="2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26B87"/>
    <w:rsid w:val="00035199"/>
    <w:rsid w:val="00051A5B"/>
    <w:rsid w:val="00075CE0"/>
    <w:rsid w:val="00077246"/>
    <w:rsid w:val="00077B6F"/>
    <w:rsid w:val="0008431B"/>
    <w:rsid w:val="00085DA8"/>
    <w:rsid w:val="000914AA"/>
    <w:rsid w:val="0009503C"/>
    <w:rsid w:val="000B66A7"/>
    <w:rsid w:val="000C3000"/>
    <w:rsid w:val="000D3405"/>
    <w:rsid w:val="000D7A09"/>
    <w:rsid w:val="000F0FD7"/>
    <w:rsid w:val="001100A2"/>
    <w:rsid w:val="00111319"/>
    <w:rsid w:val="00111828"/>
    <w:rsid w:val="001425B4"/>
    <w:rsid w:val="0014378C"/>
    <w:rsid w:val="00144067"/>
    <w:rsid w:val="001469DB"/>
    <w:rsid w:val="001574DD"/>
    <w:rsid w:val="001614F3"/>
    <w:rsid w:val="00191F49"/>
    <w:rsid w:val="001B2461"/>
    <w:rsid w:val="001B5608"/>
    <w:rsid w:val="001D364E"/>
    <w:rsid w:val="001E6EB8"/>
    <w:rsid w:val="00214F4B"/>
    <w:rsid w:val="00222B19"/>
    <w:rsid w:val="00243B9C"/>
    <w:rsid w:val="00251AE0"/>
    <w:rsid w:val="0025392F"/>
    <w:rsid w:val="00256F32"/>
    <w:rsid w:val="00283736"/>
    <w:rsid w:val="0029400E"/>
    <w:rsid w:val="002D52B8"/>
    <w:rsid w:val="002E670A"/>
    <w:rsid w:val="003321A4"/>
    <w:rsid w:val="0034194B"/>
    <w:rsid w:val="003543E9"/>
    <w:rsid w:val="0036436E"/>
    <w:rsid w:val="003724B5"/>
    <w:rsid w:val="003852B4"/>
    <w:rsid w:val="0039505B"/>
    <w:rsid w:val="003A4AE6"/>
    <w:rsid w:val="003B04ED"/>
    <w:rsid w:val="003B596B"/>
    <w:rsid w:val="003D6BC3"/>
    <w:rsid w:val="003F6604"/>
    <w:rsid w:val="00427274"/>
    <w:rsid w:val="00443FC0"/>
    <w:rsid w:val="0044592D"/>
    <w:rsid w:val="00454CEE"/>
    <w:rsid w:val="004654AB"/>
    <w:rsid w:val="00480561"/>
    <w:rsid w:val="00482BA3"/>
    <w:rsid w:val="004A228A"/>
    <w:rsid w:val="004A4B59"/>
    <w:rsid w:val="004B00D8"/>
    <w:rsid w:val="004E1000"/>
    <w:rsid w:val="004E4E2C"/>
    <w:rsid w:val="00500597"/>
    <w:rsid w:val="005042F6"/>
    <w:rsid w:val="0050680A"/>
    <w:rsid w:val="00512A5C"/>
    <w:rsid w:val="005262C2"/>
    <w:rsid w:val="00530592"/>
    <w:rsid w:val="00542F92"/>
    <w:rsid w:val="005541A1"/>
    <w:rsid w:val="0057110A"/>
    <w:rsid w:val="005802DD"/>
    <w:rsid w:val="005850E0"/>
    <w:rsid w:val="00586D2A"/>
    <w:rsid w:val="005A403D"/>
    <w:rsid w:val="005E1FF5"/>
    <w:rsid w:val="005F1999"/>
    <w:rsid w:val="005F2B04"/>
    <w:rsid w:val="00601679"/>
    <w:rsid w:val="00602E93"/>
    <w:rsid w:val="0063090F"/>
    <w:rsid w:val="00633BD9"/>
    <w:rsid w:val="00672290"/>
    <w:rsid w:val="0067374F"/>
    <w:rsid w:val="00695959"/>
    <w:rsid w:val="006B17C6"/>
    <w:rsid w:val="006D2287"/>
    <w:rsid w:val="006E3ECB"/>
    <w:rsid w:val="006E74D0"/>
    <w:rsid w:val="006F5D69"/>
    <w:rsid w:val="00723D26"/>
    <w:rsid w:val="007276F9"/>
    <w:rsid w:val="007305B8"/>
    <w:rsid w:val="00730FEE"/>
    <w:rsid w:val="0073380E"/>
    <w:rsid w:val="00737FC1"/>
    <w:rsid w:val="00746067"/>
    <w:rsid w:val="0074640D"/>
    <w:rsid w:val="00752E46"/>
    <w:rsid w:val="007551A5"/>
    <w:rsid w:val="00782601"/>
    <w:rsid w:val="007926E4"/>
    <w:rsid w:val="007A2971"/>
    <w:rsid w:val="007A37D5"/>
    <w:rsid w:val="007A4567"/>
    <w:rsid w:val="007E0B5B"/>
    <w:rsid w:val="007E0FA1"/>
    <w:rsid w:val="00814406"/>
    <w:rsid w:val="00827FD8"/>
    <w:rsid w:val="00832599"/>
    <w:rsid w:val="0084667B"/>
    <w:rsid w:val="00862AB4"/>
    <w:rsid w:val="0087581E"/>
    <w:rsid w:val="00882196"/>
    <w:rsid w:val="00893B25"/>
    <w:rsid w:val="008B533A"/>
    <w:rsid w:val="008C14FC"/>
    <w:rsid w:val="008C1EB3"/>
    <w:rsid w:val="008C52E8"/>
    <w:rsid w:val="008C53C4"/>
    <w:rsid w:val="008C5F65"/>
    <w:rsid w:val="008D529B"/>
    <w:rsid w:val="009159B9"/>
    <w:rsid w:val="009168BD"/>
    <w:rsid w:val="009264CE"/>
    <w:rsid w:val="009374A9"/>
    <w:rsid w:val="00941781"/>
    <w:rsid w:val="009423B6"/>
    <w:rsid w:val="00950CEF"/>
    <w:rsid w:val="0095316D"/>
    <w:rsid w:val="00965406"/>
    <w:rsid w:val="00967B94"/>
    <w:rsid w:val="009A3326"/>
    <w:rsid w:val="009B1AFB"/>
    <w:rsid w:val="009B4C08"/>
    <w:rsid w:val="009B4E5C"/>
    <w:rsid w:val="009C717D"/>
    <w:rsid w:val="009D1C68"/>
    <w:rsid w:val="009D5B26"/>
    <w:rsid w:val="009E20E6"/>
    <w:rsid w:val="00A0308D"/>
    <w:rsid w:val="00A04621"/>
    <w:rsid w:val="00A1010C"/>
    <w:rsid w:val="00A20072"/>
    <w:rsid w:val="00A23620"/>
    <w:rsid w:val="00A32BFE"/>
    <w:rsid w:val="00A35DD9"/>
    <w:rsid w:val="00A52448"/>
    <w:rsid w:val="00A56041"/>
    <w:rsid w:val="00A87A92"/>
    <w:rsid w:val="00A938D0"/>
    <w:rsid w:val="00A94FEB"/>
    <w:rsid w:val="00A977C3"/>
    <w:rsid w:val="00AA173D"/>
    <w:rsid w:val="00AB67F5"/>
    <w:rsid w:val="00AE7568"/>
    <w:rsid w:val="00AF0010"/>
    <w:rsid w:val="00B05A8B"/>
    <w:rsid w:val="00B16328"/>
    <w:rsid w:val="00B4370D"/>
    <w:rsid w:val="00B51090"/>
    <w:rsid w:val="00B53BA1"/>
    <w:rsid w:val="00B71142"/>
    <w:rsid w:val="00B84F25"/>
    <w:rsid w:val="00BF2373"/>
    <w:rsid w:val="00BF32A6"/>
    <w:rsid w:val="00C02DFA"/>
    <w:rsid w:val="00C03113"/>
    <w:rsid w:val="00C2477D"/>
    <w:rsid w:val="00C35492"/>
    <w:rsid w:val="00C74719"/>
    <w:rsid w:val="00C74905"/>
    <w:rsid w:val="00C97309"/>
    <w:rsid w:val="00CB05D3"/>
    <w:rsid w:val="00CB0FCF"/>
    <w:rsid w:val="00CC1BF6"/>
    <w:rsid w:val="00CC7AFF"/>
    <w:rsid w:val="00CE0DA1"/>
    <w:rsid w:val="00CF2559"/>
    <w:rsid w:val="00D1121D"/>
    <w:rsid w:val="00D30198"/>
    <w:rsid w:val="00D41305"/>
    <w:rsid w:val="00D47D26"/>
    <w:rsid w:val="00D64123"/>
    <w:rsid w:val="00D642D3"/>
    <w:rsid w:val="00D8311D"/>
    <w:rsid w:val="00D86B79"/>
    <w:rsid w:val="00D91434"/>
    <w:rsid w:val="00DB1216"/>
    <w:rsid w:val="00DB7468"/>
    <w:rsid w:val="00DC4C6E"/>
    <w:rsid w:val="00DE2BFA"/>
    <w:rsid w:val="00DF0E57"/>
    <w:rsid w:val="00DF181A"/>
    <w:rsid w:val="00DF7E3E"/>
    <w:rsid w:val="00E04C14"/>
    <w:rsid w:val="00E11CE2"/>
    <w:rsid w:val="00E216C5"/>
    <w:rsid w:val="00E25218"/>
    <w:rsid w:val="00E41DB9"/>
    <w:rsid w:val="00E52F97"/>
    <w:rsid w:val="00E82D01"/>
    <w:rsid w:val="00E857BC"/>
    <w:rsid w:val="00EA1DFC"/>
    <w:rsid w:val="00EA3268"/>
    <w:rsid w:val="00EA7735"/>
    <w:rsid w:val="00EB4E3E"/>
    <w:rsid w:val="00EB50D7"/>
    <w:rsid w:val="00EB7F6B"/>
    <w:rsid w:val="00EC74E0"/>
    <w:rsid w:val="00ED2FE3"/>
    <w:rsid w:val="00F019B4"/>
    <w:rsid w:val="00F33C83"/>
    <w:rsid w:val="00F4110C"/>
    <w:rsid w:val="00F546A6"/>
    <w:rsid w:val="00F552B7"/>
    <w:rsid w:val="00F67B04"/>
    <w:rsid w:val="00F76152"/>
    <w:rsid w:val="00F817FC"/>
    <w:rsid w:val="00F864E2"/>
    <w:rsid w:val="00FA194B"/>
    <w:rsid w:val="00FA7984"/>
    <w:rsid w:val="00FB176A"/>
    <w:rsid w:val="00FB312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15:docId w15:val="{32785528-47F3-4FE1-B750-CC011E0B3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paragraph" w:styleId="Revision">
    <w:name w:val="Revision"/>
    <w:hidden/>
    <w:uiPriority w:val="99"/>
    <w:semiHidden/>
    <w:rsid w:val="00111828"/>
    <w:pPr>
      <w:ind w:firstLine="0"/>
      <w:jc w:val="left"/>
    </w:pPr>
    <w:rPr>
      <w:lang w:val="en-US" w:eastAsia="en-US"/>
    </w:rPr>
  </w:style>
  <w:style w:type="character" w:customStyle="1" w:styleId="BodyTextChar">
    <w:name w:val="Body Text Char"/>
    <w:link w:val="BodyText"/>
    <w:rsid w:val="00035199"/>
    <w:rPr>
      <w:sz w:val="28"/>
      <w:szCs w:val="28"/>
      <w:shd w:val="clear" w:color="auto" w:fill="FFFFFF"/>
    </w:rPr>
  </w:style>
  <w:style w:type="paragraph" w:styleId="BodyText">
    <w:name w:val="Body Text"/>
    <w:basedOn w:val="Normal"/>
    <w:link w:val="BodyTextChar"/>
    <w:qFormat/>
    <w:rsid w:val="00035199"/>
    <w:pPr>
      <w:widowControl w:val="0"/>
      <w:shd w:val="clear" w:color="auto" w:fill="FFFFFF"/>
      <w:spacing w:after="50" w:line="360" w:lineRule="auto"/>
      <w:ind w:firstLine="400"/>
      <w:jc w:val="left"/>
    </w:pPr>
    <w:rPr>
      <w:sz w:val="28"/>
      <w:szCs w:val="28"/>
      <w:lang w:val="ru-RU" w:eastAsia="ru-RU"/>
    </w:rPr>
  </w:style>
  <w:style w:type="character" w:customStyle="1" w:styleId="CorptextCaracter1">
    <w:name w:val="Corp text Caracter1"/>
    <w:basedOn w:val="DefaultParagraphFont"/>
    <w:semiHidden/>
    <w:rsid w:val="00035199"/>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6472FFA-43F6-4763-85D8-84234880DD4D}"/>
</file>

<file path=customXml/itemProps2.xml><?xml version="1.0" encoding="utf-8"?>
<ds:datastoreItem xmlns:ds="http://schemas.openxmlformats.org/officeDocument/2006/customXml" ds:itemID="{D8D93B72-AAF9-416C-A69D-4C1BE8D98186}"/>
</file>

<file path=customXml/itemProps3.xml><?xml version="1.0" encoding="utf-8"?>
<ds:datastoreItem xmlns:ds="http://schemas.openxmlformats.org/officeDocument/2006/customXml" ds:itemID="{001C2F74-22CD-48BE-97CE-8A413B47C38B}"/>
</file>

<file path=customXml/itemProps4.xml><?xml version="1.0" encoding="utf-8"?>
<ds:datastoreItem xmlns:ds="http://schemas.openxmlformats.org/officeDocument/2006/customXml" ds:itemID="{55C86375-42A5-4FD3-8058-F70A82B9515A}"/>
</file>

<file path=docProps/app.xml><?xml version="1.0" encoding="utf-8"?>
<Properties xmlns="http://schemas.openxmlformats.org/officeDocument/2006/extended-properties" xmlns:vt="http://schemas.openxmlformats.org/officeDocument/2006/docPropsVTypes">
  <Template>Normal</Template>
  <TotalTime>0</TotalTime>
  <Pages>2</Pages>
  <Words>338</Words>
  <Characters>2115</Characters>
  <Application>Microsoft Office Word</Application>
  <DocSecurity>0</DocSecurity>
  <Lines>17</Lines>
  <Paragraphs>4</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146.2023.ro</vt:lpstr>
      <vt:lpstr/>
      <vt:lpstr/>
    </vt:vector>
  </TitlesOfParts>
  <Company>Cancelaria Guvernului</Company>
  <LinksUpToDate>false</LinksUpToDate>
  <CharactersWithSpaces>2449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H_133.2023.ro</dc:title>
  <dc:creator>lll</dc:creator>
  <cp:lastModifiedBy>Inga Rusnac</cp:lastModifiedBy>
  <cp:revision>3</cp:revision>
  <cp:lastPrinted>2023-05-24T06:05:00Z</cp:lastPrinted>
  <dcterms:created xsi:type="dcterms:W3CDTF">2023-05-26T15:10:00Z</dcterms:created>
  <dcterms:modified xsi:type="dcterms:W3CDTF">2023-05-26T15:10:00Z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