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49992" w14:textId="77777777" w:rsidR="00717FA9" w:rsidRDefault="00717FA9" w:rsidP="00717FA9">
      <w:pPr>
        <w:pStyle w:val="Titlustinga"/>
        <w:rPr>
          <w:noProof/>
          <w:lang w:val="en-US"/>
        </w:rPr>
        <w:sectPr w:rsidR="00717FA9" w:rsidSect="00717FA9">
          <w:footerReference w:type="default" r:id="rId5"/>
          <w:headerReference w:type="first" r:id="rId6"/>
          <w:footerReference w:type="first" r:id="rId7"/>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1859C519" wp14:editId="46EB01FC">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E9832F7" w14:textId="77777777" w:rsidR="00717FA9" w:rsidRDefault="00717FA9" w:rsidP="00717FA9">
                            <w:pPr>
                              <w:pStyle w:val="nr"/>
                              <w:spacing w:after="160"/>
                            </w:pPr>
                            <w:permStart w:id="1717524721" w:edGrp="everyone"/>
                            <w:r>
                              <w:t>_____</w:t>
                            </w:r>
                            <w:permEnd w:id="1717524721"/>
                            <w:r>
                              <w:t xml:space="preserve"> nr. </w:t>
                            </w:r>
                            <w:permStart w:id="734595706" w:edGrp="everyone"/>
                            <w:r>
                              <w:t>____</w:t>
                            </w:r>
                            <w:permEnd w:id="734595706"/>
                            <w:r>
                              <w:t xml:space="preserve"> </w:t>
                            </w:r>
                          </w:p>
                          <w:p w14:paraId="5FE83127" w14:textId="77777777" w:rsidR="00717FA9" w:rsidRDefault="00717FA9" w:rsidP="00717FA9">
                            <w:pPr>
                              <w:pStyle w:val="nr"/>
                            </w:pPr>
                            <w:r>
                              <w:t xml:space="preserve"> </w:t>
                            </w:r>
                            <w:permStart w:id="708146438" w:edGrp="everyone"/>
                            <w:r>
                              <w:t xml:space="preserve">__ _________ </w:t>
                            </w:r>
                            <w:r>
                              <w:rPr>
                                <w:b/>
                                <w:sz w:val="28"/>
                                <w:szCs w:val="28"/>
                              </w:rPr>
                              <w:t>2021</w:t>
                            </w:r>
                            <w:permEnd w:id="708146438"/>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59C519"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E9832F7" w14:textId="77777777" w:rsidR="00717FA9" w:rsidRDefault="00717FA9" w:rsidP="00717FA9">
                      <w:pPr>
                        <w:pStyle w:val="nr"/>
                        <w:spacing w:after="160"/>
                      </w:pPr>
                      <w:permStart w:id="1717524721" w:edGrp="everyone"/>
                      <w:r>
                        <w:t>_____</w:t>
                      </w:r>
                      <w:permEnd w:id="1717524721"/>
                      <w:r>
                        <w:t xml:space="preserve"> nr. </w:t>
                      </w:r>
                      <w:permStart w:id="734595706" w:edGrp="everyone"/>
                      <w:r>
                        <w:t>____</w:t>
                      </w:r>
                      <w:permEnd w:id="734595706"/>
                      <w:r>
                        <w:t xml:space="preserve"> </w:t>
                      </w:r>
                    </w:p>
                    <w:p w14:paraId="5FE83127" w14:textId="77777777" w:rsidR="00717FA9" w:rsidRDefault="00717FA9" w:rsidP="00717FA9">
                      <w:pPr>
                        <w:pStyle w:val="nr"/>
                      </w:pPr>
                      <w:r>
                        <w:t xml:space="preserve"> </w:t>
                      </w:r>
                      <w:permStart w:id="708146438" w:edGrp="everyone"/>
                      <w:r>
                        <w:t xml:space="preserve">__ _________ </w:t>
                      </w:r>
                      <w:r>
                        <w:rPr>
                          <w:b/>
                          <w:sz w:val="28"/>
                          <w:szCs w:val="28"/>
                        </w:rPr>
                        <w:t>2021</w:t>
                      </w:r>
                      <w:permEnd w:id="708146438"/>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13F425C5" w14:textId="77777777" w:rsidR="00717FA9" w:rsidRPr="00E816D7" w:rsidRDefault="00717FA9" w:rsidP="00717FA9">
      <w:pPr>
        <w:ind w:left="0" w:right="283" w:firstLine="567"/>
        <w:jc w:val="center"/>
        <w:rPr>
          <w:lang w:val="en-US"/>
        </w:rPr>
      </w:pPr>
    </w:p>
    <w:p w14:paraId="664D892E" w14:textId="77777777" w:rsidR="00717FA9" w:rsidRPr="00717FA9" w:rsidRDefault="00717FA9" w:rsidP="00717FA9">
      <w:pPr>
        <w:ind w:left="0" w:right="283" w:firstLine="567"/>
        <w:jc w:val="right"/>
        <w:rPr>
          <w:rFonts w:cs="Times New Roman"/>
          <w:b/>
          <w:bCs/>
          <w:sz w:val="28"/>
          <w:szCs w:val="28"/>
        </w:rPr>
      </w:pPr>
      <w:r w:rsidRPr="00717FA9">
        <w:rPr>
          <w:rFonts w:cs="Times New Roman"/>
          <w:b/>
          <w:bCs/>
          <w:sz w:val="28"/>
          <w:szCs w:val="28"/>
        </w:rPr>
        <w:t>Biroul Permanent</w:t>
      </w:r>
    </w:p>
    <w:p w14:paraId="47949E39" w14:textId="77777777" w:rsidR="00717FA9" w:rsidRPr="00717FA9" w:rsidRDefault="00717FA9" w:rsidP="00717FA9">
      <w:pPr>
        <w:ind w:left="0" w:right="283" w:firstLine="567"/>
        <w:jc w:val="right"/>
        <w:rPr>
          <w:rFonts w:cs="Times New Roman"/>
          <w:b/>
          <w:bCs/>
          <w:sz w:val="28"/>
          <w:szCs w:val="28"/>
        </w:rPr>
      </w:pPr>
      <w:r w:rsidRPr="00717FA9">
        <w:rPr>
          <w:rFonts w:cs="Times New Roman"/>
          <w:b/>
          <w:bCs/>
          <w:sz w:val="28"/>
          <w:szCs w:val="28"/>
        </w:rPr>
        <w:t>Parlamentul Republicii Moldova</w:t>
      </w:r>
    </w:p>
    <w:p w14:paraId="2B86DBDB" w14:textId="77777777" w:rsidR="00717FA9" w:rsidRPr="00717FA9" w:rsidRDefault="00717FA9" w:rsidP="00717FA9">
      <w:pPr>
        <w:ind w:left="0" w:right="283" w:firstLine="567"/>
        <w:jc w:val="right"/>
        <w:rPr>
          <w:rFonts w:eastAsia="Times New Roman" w:cs="Times New Roman"/>
          <w:b/>
          <w:bCs/>
          <w:sz w:val="28"/>
          <w:szCs w:val="28"/>
        </w:rPr>
      </w:pPr>
      <w:r w:rsidRPr="00717FA9">
        <w:rPr>
          <w:rFonts w:eastAsia="Times New Roman" w:cs="Times New Roman"/>
          <w:b/>
          <w:bCs/>
          <w:sz w:val="28"/>
          <w:szCs w:val="28"/>
        </w:rPr>
        <w:tab/>
      </w:r>
      <w:r w:rsidRPr="00717FA9">
        <w:rPr>
          <w:rFonts w:eastAsia="Times New Roman" w:cs="Times New Roman"/>
          <w:b/>
          <w:bCs/>
          <w:sz w:val="28"/>
          <w:szCs w:val="28"/>
        </w:rPr>
        <w:tab/>
      </w:r>
    </w:p>
    <w:p w14:paraId="6FAD30A8" w14:textId="1FF3E78E" w:rsidR="00717FA9" w:rsidRPr="00717FA9" w:rsidRDefault="00717FA9" w:rsidP="00717FA9">
      <w:pPr>
        <w:spacing w:line="276" w:lineRule="auto"/>
        <w:ind w:left="0" w:right="42" w:firstLine="567"/>
        <w:jc w:val="both"/>
        <w:rPr>
          <w:rFonts w:eastAsia="Times New Roman" w:cs="Times New Roman"/>
          <w:sz w:val="28"/>
          <w:szCs w:val="28"/>
        </w:rPr>
      </w:pPr>
      <w:r w:rsidRPr="00717FA9">
        <w:rPr>
          <w:rFonts w:cs="Times New Roman"/>
          <w:sz w:val="28"/>
          <w:szCs w:val="28"/>
        </w:rPr>
        <w:t xml:space="preserve">În conformitate cu articolul 73 din Constituția Republicii Moldova și articolul 47 din Regulamentul Parlamentului, se înaintează cu titlu de inițiativă legislativă proiectul de lege pentru modificarea </w:t>
      </w:r>
      <w:r w:rsidRPr="00717FA9">
        <w:rPr>
          <w:rFonts w:eastAsia="Calibri"/>
          <w:sz w:val="28"/>
          <w:szCs w:val="28"/>
          <w:lang w:eastAsia="ru-RU"/>
        </w:rPr>
        <w:t>Legii nr. 69/2020 cu privire la instituirea unor măsuri pe perioada stării de urgență în sănătate publică și modificarea unor acte normative</w:t>
      </w:r>
      <w:r>
        <w:rPr>
          <w:rFonts w:eastAsia="Calibri"/>
          <w:sz w:val="28"/>
          <w:szCs w:val="28"/>
          <w:lang w:eastAsia="ru-RU"/>
        </w:rPr>
        <w:t>.</w:t>
      </w:r>
    </w:p>
    <w:p w14:paraId="62307D8A" w14:textId="77777777" w:rsidR="00717FA9" w:rsidRPr="00717FA9" w:rsidRDefault="00717FA9" w:rsidP="00717FA9">
      <w:pPr>
        <w:pStyle w:val="NoSpacing"/>
        <w:ind w:left="0" w:right="283" w:firstLine="567"/>
        <w:jc w:val="both"/>
        <w:rPr>
          <w:rFonts w:ascii="Georgia" w:hAnsi="Georgia" w:cs="Times New Roman"/>
          <w:sz w:val="28"/>
          <w:szCs w:val="28"/>
          <w:lang w:val="ro-RO"/>
        </w:rPr>
      </w:pPr>
    </w:p>
    <w:p w14:paraId="794CEF2C" w14:textId="77777777" w:rsidR="00717FA9" w:rsidRPr="00717FA9" w:rsidRDefault="00717FA9" w:rsidP="00717FA9">
      <w:pPr>
        <w:pStyle w:val="NoSpacing"/>
        <w:ind w:left="0" w:right="283" w:firstLine="567"/>
        <w:jc w:val="both"/>
        <w:rPr>
          <w:rFonts w:ascii="Georgia" w:hAnsi="Georgia" w:cs="Times New Roman"/>
          <w:sz w:val="28"/>
          <w:szCs w:val="28"/>
          <w:lang w:val="ro-RO"/>
        </w:rPr>
      </w:pPr>
    </w:p>
    <w:p w14:paraId="1780553C" w14:textId="77777777" w:rsidR="00717FA9" w:rsidRPr="00717FA9" w:rsidRDefault="00717FA9" w:rsidP="00717FA9">
      <w:pPr>
        <w:pStyle w:val="NoSpacing"/>
        <w:spacing w:after="0" w:line="240" w:lineRule="auto"/>
        <w:ind w:left="0" w:right="283" w:firstLine="567"/>
        <w:jc w:val="both"/>
        <w:rPr>
          <w:rFonts w:ascii="Georgia" w:hAnsi="Georgia" w:cs="Times New Roman"/>
          <w:i/>
          <w:sz w:val="28"/>
          <w:szCs w:val="28"/>
          <w:lang w:val="ro-RO"/>
        </w:rPr>
      </w:pPr>
      <w:r w:rsidRPr="00717FA9">
        <w:rPr>
          <w:rFonts w:ascii="Georgia" w:hAnsi="Georgia" w:cs="Times New Roman"/>
          <w:i/>
          <w:sz w:val="28"/>
          <w:szCs w:val="28"/>
          <w:lang w:val="ro-RO"/>
        </w:rPr>
        <w:t>Anexă:</w:t>
      </w:r>
    </w:p>
    <w:p w14:paraId="3152A827" w14:textId="77777777" w:rsidR="00717FA9" w:rsidRPr="00717FA9" w:rsidRDefault="00717FA9" w:rsidP="00717FA9">
      <w:pPr>
        <w:pStyle w:val="NoSpacing"/>
        <w:spacing w:after="0" w:line="240" w:lineRule="auto"/>
        <w:ind w:left="0" w:right="283" w:firstLine="567"/>
        <w:jc w:val="both"/>
        <w:rPr>
          <w:rFonts w:ascii="Georgia" w:hAnsi="Georgia" w:cs="Times New Roman"/>
          <w:i/>
          <w:sz w:val="28"/>
          <w:szCs w:val="28"/>
          <w:lang w:val="ro-RO"/>
        </w:rPr>
      </w:pPr>
      <w:r w:rsidRPr="00717FA9">
        <w:rPr>
          <w:rFonts w:ascii="Georgia" w:hAnsi="Georgia" w:cs="Times New Roman"/>
          <w:i/>
          <w:sz w:val="28"/>
          <w:szCs w:val="28"/>
          <w:lang w:val="ro-RO"/>
        </w:rPr>
        <w:t>1. Proiectul de lege;</w:t>
      </w:r>
    </w:p>
    <w:p w14:paraId="4B09B357" w14:textId="77777777" w:rsidR="00717FA9" w:rsidRPr="00717FA9" w:rsidRDefault="00717FA9" w:rsidP="00717FA9">
      <w:pPr>
        <w:pStyle w:val="NoSpacing"/>
        <w:spacing w:after="0" w:line="240" w:lineRule="auto"/>
        <w:ind w:left="0" w:right="283" w:firstLine="567"/>
        <w:jc w:val="both"/>
        <w:rPr>
          <w:rFonts w:ascii="Georgia" w:hAnsi="Georgia" w:cs="Times New Roman"/>
          <w:sz w:val="28"/>
          <w:szCs w:val="28"/>
          <w:lang w:val="ro-RO"/>
        </w:rPr>
      </w:pPr>
      <w:r w:rsidRPr="00717FA9">
        <w:rPr>
          <w:rFonts w:ascii="Georgia" w:hAnsi="Georgia" w:cs="Times New Roman"/>
          <w:i/>
          <w:sz w:val="28"/>
          <w:szCs w:val="28"/>
          <w:lang w:val="ro-RO"/>
        </w:rPr>
        <w:t>2. Nota informativă</w:t>
      </w:r>
      <w:r w:rsidRPr="00717FA9">
        <w:rPr>
          <w:rFonts w:ascii="Georgia" w:hAnsi="Georgia" w:cs="Times New Roman"/>
          <w:sz w:val="28"/>
          <w:szCs w:val="28"/>
          <w:lang w:val="ro-RO"/>
        </w:rPr>
        <w:t>.</w:t>
      </w:r>
    </w:p>
    <w:p w14:paraId="4E31DBE8" w14:textId="77777777" w:rsidR="00717FA9" w:rsidRPr="00717FA9" w:rsidRDefault="00717FA9" w:rsidP="00717FA9">
      <w:pPr>
        <w:ind w:left="0" w:right="283" w:firstLine="567"/>
        <w:rPr>
          <w:rFonts w:eastAsia="Times New Roman" w:cs="Times New Roman"/>
          <w:sz w:val="28"/>
          <w:szCs w:val="28"/>
        </w:rPr>
      </w:pPr>
    </w:p>
    <w:p w14:paraId="69CE422C" w14:textId="6CC01BE4" w:rsidR="00717FA9" w:rsidRDefault="00717FA9" w:rsidP="00717FA9">
      <w:pPr>
        <w:spacing w:before="120" w:after="0"/>
        <w:ind w:left="0" w:right="283" w:firstLine="567"/>
        <w:jc w:val="right"/>
        <w:rPr>
          <w:rFonts w:cs="Times New Roman"/>
          <w:b/>
          <w:bCs/>
          <w:sz w:val="28"/>
          <w:szCs w:val="28"/>
        </w:rPr>
      </w:pPr>
      <w:r w:rsidRPr="00717FA9">
        <w:rPr>
          <w:rFonts w:cs="Times New Roman"/>
          <w:b/>
          <w:bCs/>
          <w:sz w:val="28"/>
          <w:szCs w:val="28"/>
        </w:rPr>
        <w:t>Deputat</w:t>
      </w:r>
      <w:r>
        <w:rPr>
          <w:rFonts w:cs="Times New Roman"/>
          <w:b/>
          <w:bCs/>
          <w:sz w:val="28"/>
          <w:szCs w:val="28"/>
        </w:rPr>
        <w:t xml:space="preserve"> în Parlament:</w:t>
      </w:r>
    </w:p>
    <w:p w14:paraId="20FAEA4C" w14:textId="4A1A8A23" w:rsidR="00717FA9" w:rsidRPr="00717FA9" w:rsidRDefault="00717FA9" w:rsidP="00717FA9">
      <w:pPr>
        <w:spacing w:before="120" w:after="0"/>
        <w:ind w:left="0" w:right="283" w:firstLine="567"/>
        <w:jc w:val="right"/>
        <w:rPr>
          <w:rFonts w:cs="Times New Roman"/>
          <w:sz w:val="28"/>
          <w:szCs w:val="28"/>
          <w:lang w:val="ro-MD"/>
        </w:rPr>
      </w:pPr>
      <w:r>
        <w:rPr>
          <w:rFonts w:cs="Times New Roman"/>
          <w:sz w:val="28"/>
          <w:szCs w:val="28"/>
        </w:rPr>
        <w:t>Dan Perciun</w:t>
      </w:r>
    </w:p>
    <w:p w14:paraId="43634FAB" w14:textId="77323E39" w:rsidR="0073056F" w:rsidRDefault="0073056F">
      <w:pPr>
        <w:rPr>
          <w:lang w:val="en-US"/>
        </w:rPr>
      </w:pPr>
    </w:p>
    <w:p w14:paraId="5D8A04EB" w14:textId="12EBA116" w:rsidR="00717FA9" w:rsidRDefault="00717FA9">
      <w:pPr>
        <w:rPr>
          <w:lang w:val="en-US"/>
        </w:rPr>
      </w:pPr>
    </w:p>
    <w:p w14:paraId="748F8A2D" w14:textId="41B4E199" w:rsidR="00717FA9" w:rsidRDefault="00717FA9">
      <w:pPr>
        <w:rPr>
          <w:lang w:val="en-US"/>
        </w:rPr>
      </w:pPr>
    </w:p>
    <w:p w14:paraId="533F9128" w14:textId="48B09EEC" w:rsidR="00717FA9" w:rsidRDefault="00717FA9">
      <w:pPr>
        <w:rPr>
          <w:lang w:val="en-US"/>
        </w:rPr>
      </w:pPr>
    </w:p>
    <w:p w14:paraId="3ACD9316" w14:textId="7B90742D" w:rsidR="00717FA9" w:rsidRDefault="00717FA9">
      <w:pPr>
        <w:rPr>
          <w:lang w:val="en-US"/>
        </w:rPr>
      </w:pPr>
    </w:p>
    <w:p w14:paraId="6FC5E399" w14:textId="15B94B29" w:rsidR="00717FA9" w:rsidRDefault="00717FA9">
      <w:pPr>
        <w:rPr>
          <w:lang w:val="en-US"/>
        </w:rPr>
      </w:pPr>
    </w:p>
    <w:p w14:paraId="00853100" w14:textId="10B57CF5" w:rsidR="00717FA9" w:rsidRDefault="00717FA9">
      <w:pPr>
        <w:rPr>
          <w:lang w:val="en-US"/>
        </w:rPr>
      </w:pPr>
    </w:p>
    <w:p w14:paraId="1D878013" w14:textId="7249194D" w:rsidR="00717FA9" w:rsidRDefault="00717FA9">
      <w:pPr>
        <w:rPr>
          <w:lang w:val="en-US"/>
        </w:rPr>
      </w:pPr>
    </w:p>
    <w:p w14:paraId="7079A7FE" w14:textId="77777777" w:rsidR="00717FA9" w:rsidRPr="000028D7" w:rsidRDefault="00717FA9" w:rsidP="00717FA9">
      <w:pPr>
        <w:spacing w:line="276" w:lineRule="auto"/>
        <w:ind w:right="42" w:firstLine="567"/>
        <w:jc w:val="right"/>
        <w:rPr>
          <w:rFonts w:eastAsia="Calibri"/>
          <w:sz w:val="26"/>
          <w:szCs w:val="26"/>
          <w:lang w:eastAsia="ru-RU"/>
        </w:rPr>
      </w:pPr>
      <w:r w:rsidRPr="000028D7">
        <w:rPr>
          <w:rFonts w:eastAsia="Calibri"/>
          <w:i/>
          <w:sz w:val="26"/>
          <w:szCs w:val="26"/>
          <w:lang w:eastAsia="ru-RU"/>
        </w:rPr>
        <w:lastRenderedPageBreak/>
        <w:t>Proiect</w:t>
      </w:r>
    </w:p>
    <w:p w14:paraId="062EB184" w14:textId="77777777" w:rsidR="00717FA9" w:rsidRDefault="00717FA9" w:rsidP="00717FA9">
      <w:pPr>
        <w:spacing w:line="276" w:lineRule="auto"/>
        <w:ind w:right="42" w:firstLine="567"/>
        <w:jc w:val="center"/>
        <w:rPr>
          <w:rFonts w:eastAsia="Calibri"/>
          <w:b/>
          <w:sz w:val="26"/>
          <w:szCs w:val="26"/>
          <w:lang w:eastAsia="ru-RU"/>
        </w:rPr>
      </w:pPr>
    </w:p>
    <w:p w14:paraId="5B035DCC" w14:textId="77777777" w:rsidR="00717FA9" w:rsidRPr="00717FA9" w:rsidRDefault="00717FA9" w:rsidP="00717FA9">
      <w:pPr>
        <w:spacing w:line="276" w:lineRule="auto"/>
        <w:ind w:left="0" w:right="42"/>
        <w:jc w:val="center"/>
        <w:rPr>
          <w:rFonts w:eastAsia="Calibri"/>
          <w:b/>
          <w:sz w:val="28"/>
          <w:szCs w:val="28"/>
          <w:lang w:eastAsia="ru-RU"/>
        </w:rPr>
      </w:pPr>
      <w:r w:rsidRPr="00717FA9">
        <w:rPr>
          <w:rFonts w:eastAsia="Calibri"/>
          <w:b/>
          <w:sz w:val="28"/>
          <w:szCs w:val="28"/>
          <w:lang w:eastAsia="ru-RU"/>
        </w:rPr>
        <w:t>Lege</w:t>
      </w:r>
    </w:p>
    <w:p w14:paraId="2B322FA1" w14:textId="77777777" w:rsidR="00717FA9" w:rsidRPr="00717FA9" w:rsidRDefault="00717FA9" w:rsidP="00717FA9">
      <w:pPr>
        <w:spacing w:line="276" w:lineRule="auto"/>
        <w:ind w:left="0" w:right="42" w:firstLine="567"/>
        <w:jc w:val="center"/>
        <w:rPr>
          <w:rFonts w:eastAsia="Calibri"/>
          <w:b/>
          <w:sz w:val="28"/>
          <w:szCs w:val="28"/>
          <w:lang w:eastAsia="ru-RU"/>
        </w:rPr>
      </w:pPr>
      <w:r w:rsidRPr="00717FA9">
        <w:rPr>
          <w:rFonts w:eastAsia="Calibri"/>
          <w:b/>
          <w:sz w:val="28"/>
          <w:szCs w:val="28"/>
          <w:lang w:eastAsia="ru-RU"/>
        </w:rPr>
        <w:t xml:space="preserve">pentru modificarea Legii nr. 69/2020 cu privire la instituirea unor măsuri pe perioada stării de urgență în sănătate publică și modificarea unor acte normative </w:t>
      </w:r>
    </w:p>
    <w:p w14:paraId="3F5A0922" w14:textId="77777777" w:rsidR="00717FA9" w:rsidRPr="00717FA9" w:rsidRDefault="00717FA9" w:rsidP="00717FA9">
      <w:pPr>
        <w:jc w:val="both"/>
        <w:rPr>
          <w:sz w:val="28"/>
          <w:szCs w:val="28"/>
          <w:lang w:eastAsia="ru-RU"/>
        </w:rPr>
      </w:pPr>
    </w:p>
    <w:p w14:paraId="7C1D286D" w14:textId="77777777" w:rsidR="00717FA9" w:rsidRPr="00717FA9" w:rsidRDefault="00717FA9" w:rsidP="00717FA9">
      <w:pPr>
        <w:ind w:left="0" w:firstLine="567"/>
        <w:jc w:val="both"/>
        <w:rPr>
          <w:bCs/>
          <w:sz w:val="28"/>
          <w:szCs w:val="28"/>
        </w:rPr>
      </w:pPr>
      <w:r w:rsidRPr="00717FA9">
        <w:rPr>
          <w:sz w:val="28"/>
          <w:szCs w:val="28"/>
          <w:lang w:eastAsia="ru-RU"/>
        </w:rPr>
        <w:br/>
      </w:r>
      <w:r w:rsidRPr="00717FA9">
        <w:rPr>
          <w:bCs/>
          <w:sz w:val="28"/>
          <w:szCs w:val="28"/>
        </w:rPr>
        <w:t>Parlamentul adoptă prezenta lege organică</w:t>
      </w:r>
    </w:p>
    <w:p w14:paraId="5589BF7B" w14:textId="77777777" w:rsidR="00717FA9" w:rsidRPr="00717FA9" w:rsidRDefault="00717FA9" w:rsidP="00717FA9">
      <w:pPr>
        <w:ind w:left="0" w:right="42" w:firstLine="567"/>
        <w:jc w:val="both"/>
        <w:rPr>
          <w:rFonts w:eastAsia="Calibri"/>
          <w:sz w:val="28"/>
          <w:szCs w:val="28"/>
          <w:lang w:eastAsia="ru-RU"/>
        </w:rPr>
      </w:pPr>
      <w:r w:rsidRPr="00717FA9">
        <w:rPr>
          <w:rFonts w:eastAsia="Calibri"/>
          <w:b/>
          <w:sz w:val="28"/>
          <w:szCs w:val="28"/>
          <w:lang w:eastAsia="ru-RU"/>
        </w:rPr>
        <w:t>Articolul I.</w:t>
      </w:r>
      <w:r w:rsidRPr="00717FA9">
        <w:rPr>
          <w:rFonts w:eastAsia="Calibri"/>
          <w:sz w:val="28"/>
          <w:szCs w:val="28"/>
          <w:lang w:eastAsia="ru-RU"/>
        </w:rPr>
        <w:t xml:space="preserve"> – Legea nr. 69/2020 cu privire la instituirea unor măsuri pe perioada stării de urgență în sănătate publică și modificarea unor acte normative (Monitorul Oficial al Republicii Moldova, 2020, nr. 124–125, art. 222), cu modificările ulterioare, se completează cu articolul XXVIII</w:t>
      </w:r>
      <w:r w:rsidRPr="00717FA9">
        <w:rPr>
          <w:rFonts w:eastAsia="Calibri"/>
          <w:sz w:val="28"/>
          <w:szCs w:val="28"/>
          <w:vertAlign w:val="superscript"/>
          <w:lang w:eastAsia="ru-RU"/>
        </w:rPr>
        <w:t>1</w:t>
      </w:r>
      <w:r w:rsidRPr="00717FA9">
        <w:rPr>
          <w:rFonts w:eastAsia="Calibri"/>
          <w:sz w:val="28"/>
          <w:szCs w:val="28"/>
          <w:lang w:eastAsia="ru-RU"/>
        </w:rPr>
        <w:t>, cu următorul cuprins:</w:t>
      </w:r>
    </w:p>
    <w:p w14:paraId="2083C2E7" w14:textId="77777777" w:rsidR="00717FA9" w:rsidRPr="00717FA9" w:rsidRDefault="00717FA9" w:rsidP="00717FA9">
      <w:pPr>
        <w:pStyle w:val="ListParagraph"/>
        <w:tabs>
          <w:tab w:val="left" w:pos="993"/>
        </w:tabs>
        <w:spacing w:line="360" w:lineRule="auto"/>
        <w:ind w:left="0" w:firstLine="567"/>
        <w:jc w:val="both"/>
        <w:rPr>
          <w:rFonts w:ascii="Georgia" w:eastAsia="Calibri" w:hAnsi="Georgia"/>
          <w:sz w:val="28"/>
          <w:szCs w:val="28"/>
        </w:rPr>
      </w:pPr>
      <w:r w:rsidRPr="00717FA9">
        <w:rPr>
          <w:rFonts w:ascii="Georgia" w:eastAsia="Calibri" w:hAnsi="Georgia"/>
          <w:sz w:val="28"/>
          <w:szCs w:val="28"/>
        </w:rPr>
        <w:tab/>
        <w:t>„</w:t>
      </w:r>
      <w:r w:rsidRPr="00717FA9">
        <w:rPr>
          <w:rFonts w:ascii="Georgia" w:eastAsia="Calibri" w:hAnsi="Georgia"/>
          <w:b/>
          <w:sz w:val="28"/>
          <w:szCs w:val="28"/>
        </w:rPr>
        <w:t>Art. XXVIII</w:t>
      </w:r>
      <w:r w:rsidRPr="00717FA9">
        <w:rPr>
          <w:rFonts w:ascii="Georgia" w:eastAsia="Calibri" w:hAnsi="Georgia"/>
          <w:b/>
          <w:sz w:val="28"/>
          <w:szCs w:val="28"/>
          <w:vertAlign w:val="superscript"/>
        </w:rPr>
        <w:t>1</w:t>
      </w:r>
      <w:r w:rsidRPr="00717FA9">
        <w:rPr>
          <w:rFonts w:ascii="Georgia" w:eastAsia="Calibri" w:hAnsi="Georgia"/>
          <w:b/>
          <w:sz w:val="28"/>
          <w:szCs w:val="28"/>
        </w:rPr>
        <w:t>.</w:t>
      </w:r>
      <w:r w:rsidRPr="00717FA9">
        <w:rPr>
          <w:rFonts w:ascii="Georgia" w:eastAsia="Calibri" w:hAnsi="Georgia"/>
          <w:sz w:val="28"/>
          <w:szCs w:val="28"/>
        </w:rPr>
        <w:t xml:space="preserve"> – Prin derogare de la prevederile art. 21 alin. 3) din Legea nr. 1491/2002 „Cu privire la ajutoarele umanitare acordate Republicii Moldova”, se permite Comisiei Specializate a Ministerului Sănătății, precum și Ministerului Muncii și Protecției Sociale, acordarea avizelor privind introducerea în țară a vaccinurilor împotriva COVID–19, cu termen de valabilitate mai mic de 6 luni”.</w:t>
      </w:r>
    </w:p>
    <w:p w14:paraId="79D8DD00" w14:textId="77777777" w:rsidR="00717FA9" w:rsidRPr="00717FA9" w:rsidRDefault="00717FA9" w:rsidP="00717FA9">
      <w:pPr>
        <w:pStyle w:val="ListParagraph"/>
        <w:tabs>
          <w:tab w:val="left" w:pos="993"/>
        </w:tabs>
        <w:spacing w:line="360" w:lineRule="auto"/>
        <w:ind w:left="0" w:firstLine="567"/>
        <w:jc w:val="both"/>
        <w:rPr>
          <w:rFonts w:ascii="Georgia" w:hAnsi="Georgia"/>
          <w:color w:val="00B050"/>
          <w:sz w:val="28"/>
          <w:szCs w:val="28"/>
        </w:rPr>
      </w:pPr>
    </w:p>
    <w:p w14:paraId="0FA334FA" w14:textId="77777777" w:rsidR="00717FA9" w:rsidRPr="00717FA9" w:rsidRDefault="00717FA9" w:rsidP="00717FA9">
      <w:pPr>
        <w:ind w:left="0" w:firstLine="567"/>
        <w:jc w:val="both"/>
        <w:rPr>
          <w:rFonts w:eastAsia="Calibri"/>
          <w:sz w:val="28"/>
          <w:szCs w:val="28"/>
        </w:rPr>
      </w:pPr>
      <w:r w:rsidRPr="00717FA9">
        <w:rPr>
          <w:rFonts w:eastAsia="Calibri"/>
          <w:b/>
          <w:sz w:val="28"/>
          <w:szCs w:val="28"/>
        </w:rPr>
        <w:t xml:space="preserve">Articolul II. – </w:t>
      </w:r>
      <w:r w:rsidRPr="00717FA9">
        <w:rPr>
          <w:rFonts w:eastAsia="Calibri"/>
          <w:sz w:val="28"/>
          <w:szCs w:val="28"/>
        </w:rPr>
        <w:t>Prezenta lege intră in vigoare la data publicării în Monitorul Oficial al Republicii Moldova.</w:t>
      </w:r>
    </w:p>
    <w:p w14:paraId="0279EC03" w14:textId="77777777" w:rsidR="00717FA9" w:rsidRPr="00717FA9" w:rsidRDefault="00717FA9" w:rsidP="00717FA9">
      <w:pPr>
        <w:ind w:left="0"/>
        <w:rPr>
          <w:rFonts w:eastAsia="Calibri"/>
          <w:b/>
          <w:sz w:val="28"/>
          <w:szCs w:val="28"/>
          <w:lang w:eastAsia="ru-RU"/>
        </w:rPr>
      </w:pPr>
    </w:p>
    <w:p w14:paraId="795C9099" w14:textId="68205D5E" w:rsidR="00717FA9" w:rsidRDefault="00717FA9" w:rsidP="00717FA9">
      <w:pPr>
        <w:ind w:left="0"/>
        <w:rPr>
          <w:lang w:val="en-US"/>
        </w:rPr>
      </w:pPr>
      <w:r w:rsidRPr="00717FA9">
        <w:rPr>
          <w:rFonts w:eastAsia="Calibri"/>
          <w:b/>
          <w:sz w:val="28"/>
          <w:szCs w:val="28"/>
          <w:lang w:val="ro-MD" w:eastAsia="ru-RU"/>
        </w:rPr>
        <w:t xml:space="preserve">Președintele  </w:t>
      </w:r>
      <w:r w:rsidRPr="00717FA9">
        <w:rPr>
          <w:rFonts w:eastAsia="Calibri"/>
          <w:b/>
          <w:sz w:val="28"/>
          <w:szCs w:val="28"/>
          <w:lang w:eastAsia="ru-RU"/>
        </w:rPr>
        <w:t xml:space="preserve">Parlamentului              </w:t>
      </w:r>
      <w:r w:rsidRPr="000028D7">
        <w:rPr>
          <w:rFonts w:eastAsia="Calibri"/>
          <w:b/>
          <w:sz w:val="28"/>
          <w:szCs w:val="28"/>
          <w:lang w:eastAsia="ru-RU"/>
        </w:rPr>
        <w:t xml:space="preserve">                   </w:t>
      </w:r>
      <w:r w:rsidRPr="000028D7">
        <w:rPr>
          <w:rFonts w:ascii="Arial" w:hAnsi="Arial" w:cs="Arial"/>
          <w:lang w:eastAsia="ru-RU"/>
        </w:rPr>
        <w:br/>
      </w:r>
    </w:p>
    <w:p w14:paraId="3CAAE040" w14:textId="77777777" w:rsidR="00717FA9" w:rsidRDefault="00717FA9">
      <w:pPr>
        <w:spacing w:after="160" w:line="259" w:lineRule="auto"/>
        <w:ind w:left="0"/>
        <w:rPr>
          <w:lang w:val="en-US"/>
        </w:rPr>
      </w:pPr>
      <w:r>
        <w:rPr>
          <w:lang w:val="en-US"/>
        </w:rPr>
        <w:br w:type="page"/>
      </w:r>
    </w:p>
    <w:p w14:paraId="37BC72A4" w14:textId="77777777" w:rsidR="00717FA9" w:rsidRDefault="00717FA9" w:rsidP="00717FA9">
      <w:pPr>
        <w:spacing w:line="276" w:lineRule="auto"/>
        <w:ind w:left="0"/>
        <w:jc w:val="center"/>
        <w:rPr>
          <w:b/>
          <w:sz w:val="28"/>
          <w:szCs w:val="28"/>
        </w:rPr>
      </w:pPr>
      <w:r w:rsidRPr="000028D7">
        <w:rPr>
          <w:b/>
          <w:sz w:val="28"/>
          <w:szCs w:val="28"/>
        </w:rPr>
        <w:lastRenderedPageBreak/>
        <w:t xml:space="preserve">Nota informativă </w:t>
      </w:r>
    </w:p>
    <w:p w14:paraId="5386C057" w14:textId="77777777" w:rsidR="00717FA9" w:rsidRPr="000028D7" w:rsidRDefault="00717FA9" w:rsidP="00717FA9">
      <w:pPr>
        <w:spacing w:line="276" w:lineRule="auto"/>
        <w:ind w:left="0"/>
        <w:jc w:val="center"/>
        <w:rPr>
          <w:b/>
          <w:sz w:val="28"/>
          <w:szCs w:val="28"/>
        </w:rPr>
      </w:pPr>
      <w:r w:rsidRPr="000028D7">
        <w:rPr>
          <w:b/>
          <w:sz w:val="28"/>
          <w:szCs w:val="28"/>
        </w:rPr>
        <w:t xml:space="preserve">la proiectul de </w:t>
      </w:r>
      <w:r>
        <w:rPr>
          <w:b/>
          <w:sz w:val="28"/>
          <w:szCs w:val="28"/>
        </w:rPr>
        <w:t>l</w:t>
      </w:r>
      <w:r w:rsidRPr="000028D7">
        <w:rPr>
          <w:b/>
          <w:sz w:val="28"/>
          <w:szCs w:val="28"/>
        </w:rPr>
        <w:t>ege</w:t>
      </w:r>
      <w:r>
        <w:rPr>
          <w:b/>
          <w:sz w:val="28"/>
          <w:szCs w:val="28"/>
        </w:rPr>
        <w:t xml:space="preserve"> </w:t>
      </w:r>
      <w:r w:rsidRPr="000028D7">
        <w:rPr>
          <w:b/>
          <w:sz w:val="28"/>
          <w:szCs w:val="28"/>
        </w:rPr>
        <w:t>pentru modificarea Legii nr. 69/2020 cu privire la instituirea unor măsuri</w:t>
      </w:r>
      <w:r>
        <w:rPr>
          <w:b/>
          <w:sz w:val="28"/>
          <w:szCs w:val="28"/>
        </w:rPr>
        <w:t xml:space="preserve"> </w:t>
      </w:r>
      <w:r w:rsidRPr="000028D7">
        <w:rPr>
          <w:b/>
          <w:sz w:val="28"/>
          <w:szCs w:val="28"/>
        </w:rPr>
        <w:t>pe perioada stării de urgență în sănătate publică</w:t>
      </w:r>
      <w:r>
        <w:rPr>
          <w:b/>
          <w:sz w:val="28"/>
          <w:szCs w:val="28"/>
        </w:rPr>
        <w:t xml:space="preserve"> </w:t>
      </w:r>
      <w:r w:rsidRPr="007E1DE2">
        <w:rPr>
          <w:rFonts w:eastAsia="Calibri"/>
          <w:b/>
          <w:sz w:val="28"/>
          <w:szCs w:val="28"/>
        </w:rPr>
        <w:t>și modificarea unor acte normative</w:t>
      </w:r>
    </w:p>
    <w:p w14:paraId="738D9D5F" w14:textId="77777777" w:rsidR="00717FA9" w:rsidRPr="000028D7" w:rsidRDefault="00717FA9" w:rsidP="00717FA9">
      <w:pPr>
        <w:jc w:val="center"/>
        <w:rPr>
          <w:color w:val="FFFFFF"/>
        </w:rPr>
      </w:pPr>
      <w:r w:rsidRPr="000028D7">
        <w:rPr>
          <w:color w:val="FFFFFF"/>
        </w:rPr>
        <w:t xml:space="preserve"> (</w:t>
      </w:r>
      <w:r w:rsidRPr="000028D7">
        <w:rPr>
          <w:color w:val="FFFFFF"/>
          <w:sz w:val="10"/>
          <w:szCs w:val="10"/>
        </w:rPr>
        <w:t>număr</w:t>
      </w:r>
      <w:r w:rsidRPr="000028D7">
        <w:rPr>
          <w:color w:val="FFFFFF"/>
        </w:rPr>
        <w:t xml:space="preserve"> </w:t>
      </w:r>
      <w:r w:rsidRPr="000028D7">
        <w:rPr>
          <w:color w:val="FFFFFF"/>
          <w:sz w:val="10"/>
          <w:szCs w:val="10"/>
        </w:rPr>
        <w:t>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45"/>
      </w:tblGrid>
      <w:tr w:rsidR="00717FA9" w:rsidRPr="000028D7" w14:paraId="697B8A50" w14:textId="77777777" w:rsidTr="007625F4">
        <w:tc>
          <w:tcPr>
            <w:tcW w:w="5000" w:type="pct"/>
            <w:tcBorders>
              <w:top w:val="single" w:sz="4" w:space="0" w:color="auto"/>
              <w:left w:val="single" w:sz="4" w:space="0" w:color="auto"/>
              <w:bottom w:val="single" w:sz="4" w:space="0" w:color="auto"/>
              <w:right w:val="single" w:sz="4" w:space="0" w:color="auto"/>
            </w:tcBorders>
            <w:shd w:val="clear" w:color="auto" w:fill="0D0D0D"/>
            <w:hideMark/>
          </w:tcPr>
          <w:p w14:paraId="1ADB4890" w14:textId="37D459B8" w:rsidR="00717FA9" w:rsidRPr="000028D7" w:rsidRDefault="00717FA9" w:rsidP="00717FA9">
            <w:pPr>
              <w:numPr>
                <w:ilvl w:val="3"/>
                <w:numId w:val="1"/>
              </w:numPr>
              <w:tabs>
                <w:tab w:val="clear" w:pos="2880"/>
                <w:tab w:val="left" w:pos="0"/>
              </w:tabs>
              <w:spacing w:after="0" w:line="240" w:lineRule="auto"/>
              <w:ind w:left="0" w:firstLine="313"/>
              <w:jc w:val="both"/>
              <w:rPr>
                <w:rFonts w:eastAsia="Calibri"/>
                <w:b/>
                <w:sz w:val="28"/>
                <w:szCs w:val="28"/>
              </w:rPr>
            </w:pPr>
            <w:r w:rsidRPr="000028D7">
              <w:rPr>
                <w:b/>
                <w:sz w:val="28"/>
                <w:szCs w:val="28"/>
              </w:rPr>
              <w:t xml:space="preserve">Denumirea autorului şi, după caz, a </w:t>
            </w:r>
            <w:r w:rsidR="00D052A0" w:rsidRPr="000028D7">
              <w:rPr>
                <w:b/>
                <w:sz w:val="28"/>
                <w:szCs w:val="28"/>
              </w:rPr>
              <w:t>participanților</w:t>
            </w:r>
            <w:r w:rsidRPr="000028D7">
              <w:rPr>
                <w:b/>
                <w:sz w:val="28"/>
                <w:szCs w:val="28"/>
              </w:rPr>
              <w:t xml:space="preserve"> la elaborarea proiectului</w:t>
            </w:r>
          </w:p>
        </w:tc>
      </w:tr>
      <w:tr w:rsidR="00717FA9" w:rsidRPr="000028D7" w14:paraId="205BE1C6" w14:textId="77777777" w:rsidTr="007625F4">
        <w:tc>
          <w:tcPr>
            <w:tcW w:w="5000" w:type="pct"/>
            <w:tcBorders>
              <w:top w:val="single" w:sz="4" w:space="0" w:color="auto"/>
              <w:left w:val="single" w:sz="4" w:space="0" w:color="auto"/>
              <w:bottom w:val="single" w:sz="4" w:space="0" w:color="auto"/>
              <w:right w:val="single" w:sz="4" w:space="0" w:color="auto"/>
            </w:tcBorders>
          </w:tcPr>
          <w:p w14:paraId="4375FC46" w14:textId="6A2F3D5E" w:rsidR="00717FA9" w:rsidRPr="00133A26" w:rsidRDefault="00717FA9" w:rsidP="00717FA9">
            <w:pPr>
              <w:tabs>
                <w:tab w:val="left" w:pos="0"/>
                <w:tab w:val="left" w:pos="1196"/>
              </w:tabs>
              <w:spacing w:line="276" w:lineRule="auto"/>
              <w:ind w:left="22" w:firstLine="313"/>
              <w:jc w:val="both"/>
              <w:rPr>
                <w:rFonts w:eastAsia="Calibri"/>
                <w:sz w:val="28"/>
                <w:szCs w:val="28"/>
              </w:rPr>
            </w:pPr>
            <w:r w:rsidRPr="000028D7">
              <w:rPr>
                <w:rFonts w:eastAsia="Calibri"/>
                <w:sz w:val="28"/>
                <w:szCs w:val="28"/>
              </w:rPr>
              <w:t xml:space="preserve">Proiectul de </w:t>
            </w:r>
            <w:r>
              <w:rPr>
                <w:rFonts w:eastAsia="Calibri"/>
                <w:sz w:val="28"/>
                <w:szCs w:val="28"/>
              </w:rPr>
              <w:t>l</w:t>
            </w:r>
            <w:r w:rsidRPr="000028D7">
              <w:rPr>
                <w:rFonts w:eastAsia="Calibri"/>
                <w:sz w:val="28"/>
                <w:szCs w:val="28"/>
              </w:rPr>
              <w:t>ege pentru modificarea Legii nr. 69/2020 cu privire la instituirea unor măsuri pe perioada stării de urgență în sănătate publică și modificarea unor acte normative</w:t>
            </w:r>
            <w:r>
              <w:rPr>
                <w:rFonts w:eastAsia="Calibri"/>
                <w:sz w:val="28"/>
                <w:szCs w:val="28"/>
              </w:rPr>
              <w:t xml:space="preserve"> (proiect)</w:t>
            </w:r>
            <w:r w:rsidRPr="000028D7">
              <w:rPr>
                <w:rFonts w:eastAsia="Calibri"/>
                <w:sz w:val="28"/>
                <w:szCs w:val="28"/>
              </w:rPr>
              <w:t xml:space="preserve">, a fost elaborat de către </w:t>
            </w:r>
            <w:r w:rsidR="00D052A0">
              <w:rPr>
                <w:rFonts w:eastAsia="Calibri"/>
                <w:sz w:val="28"/>
                <w:szCs w:val="28"/>
              </w:rPr>
              <w:t>deputatul în Parlament Dan Perciun</w:t>
            </w:r>
            <w:r w:rsidRPr="000028D7">
              <w:rPr>
                <w:rFonts w:eastAsia="Calibri"/>
                <w:sz w:val="28"/>
                <w:szCs w:val="28"/>
              </w:rPr>
              <w:t xml:space="preserve"> și se înaintează spre avizare</w:t>
            </w:r>
            <w:r>
              <w:rPr>
                <w:rFonts w:eastAsia="Calibri"/>
                <w:sz w:val="28"/>
                <w:szCs w:val="28"/>
              </w:rPr>
              <w:t>.</w:t>
            </w:r>
          </w:p>
        </w:tc>
      </w:tr>
      <w:tr w:rsidR="00717FA9" w:rsidRPr="000028D7" w14:paraId="60BEA93C" w14:textId="77777777" w:rsidTr="007625F4">
        <w:tc>
          <w:tcPr>
            <w:tcW w:w="5000" w:type="pct"/>
            <w:tcBorders>
              <w:top w:val="single" w:sz="4" w:space="0" w:color="auto"/>
              <w:left w:val="single" w:sz="4" w:space="0" w:color="auto"/>
              <w:bottom w:val="single" w:sz="4" w:space="0" w:color="auto"/>
              <w:right w:val="single" w:sz="4" w:space="0" w:color="auto"/>
            </w:tcBorders>
            <w:shd w:val="clear" w:color="auto" w:fill="0D0D0D"/>
            <w:hideMark/>
          </w:tcPr>
          <w:p w14:paraId="7FF12252" w14:textId="19912898" w:rsidR="00717FA9" w:rsidRPr="000028D7" w:rsidRDefault="00717FA9" w:rsidP="00717FA9">
            <w:pPr>
              <w:tabs>
                <w:tab w:val="left" w:pos="0"/>
                <w:tab w:val="left" w:pos="884"/>
                <w:tab w:val="left" w:pos="1196"/>
              </w:tabs>
              <w:ind w:firstLine="313"/>
              <w:jc w:val="both"/>
              <w:rPr>
                <w:rFonts w:eastAsia="Calibri"/>
                <w:b/>
                <w:sz w:val="28"/>
                <w:szCs w:val="28"/>
              </w:rPr>
            </w:pPr>
            <w:r w:rsidRPr="000028D7">
              <w:rPr>
                <w:b/>
                <w:sz w:val="28"/>
                <w:szCs w:val="28"/>
              </w:rPr>
              <w:t xml:space="preserve">2. </w:t>
            </w:r>
            <w:r w:rsidR="00D052A0" w:rsidRPr="000028D7">
              <w:rPr>
                <w:b/>
                <w:sz w:val="28"/>
                <w:szCs w:val="28"/>
              </w:rPr>
              <w:t>Condițiile</w:t>
            </w:r>
            <w:r w:rsidRPr="000028D7">
              <w:rPr>
                <w:b/>
                <w:sz w:val="28"/>
                <w:szCs w:val="28"/>
              </w:rPr>
              <w:t xml:space="preserve"> ce au impus elaborarea proiectului de act normativ şi </w:t>
            </w:r>
            <w:r w:rsidR="00D052A0" w:rsidRPr="000028D7">
              <w:rPr>
                <w:b/>
                <w:sz w:val="28"/>
                <w:szCs w:val="28"/>
              </w:rPr>
              <w:t>finalitățile</w:t>
            </w:r>
            <w:r w:rsidRPr="000028D7">
              <w:rPr>
                <w:b/>
                <w:sz w:val="28"/>
                <w:szCs w:val="28"/>
              </w:rPr>
              <w:t xml:space="preserve"> urmărite</w:t>
            </w:r>
          </w:p>
        </w:tc>
      </w:tr>
      <w:tr w:rsidR="00717FA9" w:rsidRPr="000028D7" w14:paraId="1FD70733" w14:textId="77777777" w:rsidTr="007625F4">
        <w:tc>
          <w:tcPr>
            <w:tcW w:w="5000" w:type="pct"/>
            <w:tcBorders>
              <w:top w:val="single" w:sz="4" w:space="0" w:color="auto"/>
              <w:left w:val="single" w:sz="4" w:space="0" w:color="auto"/>
              <w:bottom w:val="single" w:sz="4" w:space="0" w:color="auto"/>
              <w:right w:val="single" w:sz="4" w:space="0" w:color="auto"/>
            </w:tcBorders>
          </w:tcPr>
          <w:p w14:paraId="0D6F4FF9" w14:textId="77777777" w:rsidR="00717FA9" w:rsidRPr="000028D7" w:rsidRDefault="00717FA9" w:rsidP="00717FA9">
            <w:pPr>
              <w:pStyle w:val="NoSpacing1"/>
              <w:tabs>
                <w:tab w:val="left" w:pos="0"/>
              </w:tabs>
              <w:ind w:firstLine="313"/>
              <w:jc w:val="both"/>
              <w:rPr>
                <w:rFonts w:ascii="Times New Roman" w:hAnsi="Times New Roman" w:cs="Times New Roman"/>
                <w:bCs/>
                <w:sz w:val="28"/>
                <w:szCs w:val="28"/>
                <w:lang w:val="ro-RO"/>
              </w:rPr>
            </w:pPr>
            <w:r w:rsidRPr="000028D7">
              <w:rPr>
                <w:rFonts w:ascii="Times New Roman" w:hAnsi="Times New Roman" w:cs="Times New Roman"/>
                <w:bCs/>
                <w:sz w:val="28"/>
                <w:szCs w:val="28"/>
                <w:lang w:val="ro-RO"/>
              </w:rPr>
              <w:t>Prezentul proiect a fost elaborat în context</w:t>
            </w:r>
            <w:r>
              <w:rPr>
                <w:rFonts w:ascii="Times New Roman" w:hAnsi="Times New Roman" w:cs="Times New Roman"/>
                <w:bCs/>
                <w:sz w:val="28"/>
                <w:szCs w:val="28"/>
                <w:lang w:val="ro-RO"/>
              </w:rPr>
              <w:t>ul</w:t>
            </w:r>
            <w:r w:rsidRPr="000028D7">
              <w:rPr>
                <w:rFonts w:ascii="Times New Roman" w:hAnsi="Times New Roman" w:cs="Times New Roman"/>
                <w:bCs/>
                <w:sz w:val="28"/>
                <w:szCs w:val="28"/>
                <w:lang w:val="ro-RO"/>
              </w:rPr>
              <w:t xml:space="preserve"> </w:t>
            </w:r>
            <w:r>
              <w:rPr>
                <w:rFonts w:ascii="Times New Roman" w:hAnsi="Times New Roman" w:cs="Times New Roman"/>
                <w:bCs/>
                <w:sz w:val="28"/>
                <w:szCs w:val="28"/>
                <w:lang w:val="ro-RO"/>
              </w:rPr>
              <w:t xml:space="preserve">actual </w:t>
            </w:r>
            <w:r w:rsidRPr="000028D7">
              <w:rPr>
                <w:rFonts w:ascii="Times New Roman" w:hAnsi="Times New Roman" w:cs="Times New Roman"/>
                <w:bCs/>
                <w:sz w:val="28"/>
                <w:szCs w:val="28"/>
                <w:lang w:val="ro-RO"/>
              </w:rPr>
              <w:t xml:space="preserve">epidemiologic și importanța luării unor măsuri în timp util, și celeritatea care se impune privind asigurarea vaccinării populației, ținând cont de faptul că interesul public reclamă adoptarea unor măsuri care să permită intervenția eficientă și cu mijloace adecvate gestionării crizei, luând în considerare necesitatea asigurării în continuare a unei protecții corespunzătoare împotriva îmbolnăvirii cu noul tip de </w:t>
            </w:r>
            <w:proofErr w:type="spellStart"/>
            <w:r w:rsidRPr="000028D7">
              <w:rPr>
                <w:rFonts w:ascii="Times New Roman" w:hAnsi="Times New Roman" w:cs="Times New Roman"/>
                <w:bCs/>
                <w:sz w:val="28"/>
                <w:szCs w:val="28"/>
                <w:lang w:val="ro-RO"/>
              </w:rPr>
              <w:t>coronavirus</w:t>
            </w:r>
            <w:proofErr w:type="spellEnd"/>
            <w:r w:rsidRPr="000028D7">
              <w:rPr>
                <w:rFonts w:ascii="Times New Roman" w:hAnsi="Times New Roman" w:cs="Times New Roman"/>
                <w:bCs/>
                <w:sz w:val="28"/>
                <w:szCs w:val="28"/>
                <w:lang w:val="ro-RO"/>
              </w:rPr>
              <w:t>.</w:t>
            </w:r>
          </w:p>
          <w:p w14:paraId="025BA986" w14:textId="77777777" w:rsidR="00717FA9" w:rsidRDefault="00717FA9" w:rsidP="00717FA9">
            <w:pPr>
              <w:pStyle w:val="NoSpacing1"/>
              <w:tabs>
                <w:tab w:val="left" w:pos="0"/>
              </w:tabs>
              <w:ind w:firstLine="313"/>
              <w:jc w:val="both"/>
              <w:rPr>
                <w:rFonts w:ascii="Times New Roman" w:hAnsi="Times New Roman" w:cs="Times New Roman"/>
                <w:bCs/>
                <w:sz w:val="28"/>
                <w:szCs w:val="28"/>
                <w:lang w:val="ro-RO"/>
              </w:rPr>
            </w:pPr>
            <w:r w:rsidRPr="000028D7">
              <w:rPr>
                <w:rFonts w:ascii="Times New Roman" w:eastAsia="Calibri" w:hAnsi="Times New Roman" w:cs="Times New Roman"/>
                <w:sz w:val="28"/>
                <w:szCs w:val="28"/>
                <w:lang w:val="ro-RO" w:eastAsia="ru-RU"/>
              </w:rPr>
              <w:t xml:space="preserve">Vaccinarea </w:t>
            </w:r>
            <w:r>
              <w:rPr>
                <w:rFonts w:ascii="Times New Roman" w:eastAsia="Calibri" w:hAnsi="Times New Roman" w:cs="Times New Roman"/>
                <w:sz w:val="28"/>
                <w:szCs w:val="28"/>
                <w:lang w:val="ro-RO" w:eastAsia="ru-RU"/>
              </w:rPr>
              <w:t xml:space="preserve">anti </w:t>
            </w:r>
            <w:r w:rsidRPr="000028D7">
              <w:rPr>
                <w:rFonts w:ascii="Times New Roman" w:eastAsia="Calibri" w:hAnsi="Times New Roman" w:cs="Times New Roman"/>
                <w:sz w:val="28"/>
                <w:szCs w:val="28"/>
                <w:lang w:val="ro-RO" w:eastAsia="ru-RU"/>
              </w:rPr>
              <w:t>COVID–19</w:t>
            </w:r>
            <w:r w:rsidRPr="000028D7">
              <w:rPr>
                <w:rFonts w:ascii="Times New Roman" w:eastAsia="Calibri" w:hAnsi="Times New Roman" w:cs="Times New Roman"/>
                <w:sz w:val="28"/>
                <w:szCs w:val="28"/>
                <w:lang w:val="ro-RO"/>
              </w:rPr>
              <w:t xml:space="preserve"> </w:t>
            </w:r>
            <w:r w:rsidRPr="000028D7">
              <w:rPr>
                <w:rFonts w:ascii="Times New Roman" w:eastAsia="Calibri" w:hAnsi="Times New Roman" w:cs="Times New Roman"/>
                <w:sz w:val="28"/>
                <w:szCs w:val="28"/>
                <w:lang w:val="ro-RO" w:eastAsia="ru-RU"/>
              </w:rPr>
              <w:t xml:space="preserve">este una dintre cele mai bune și eficiente </w:t>
            </w:r>
            <w:r w:rsidRPr="000028D7">
              <w:rPr>
                <w:rFonts w:ascii="Times New Roman" w:hAnsi="Times New Roman" w:cs="Times New Roman"/>
                <w:bCs/>
                <w:sz w:val="28"/>
                <w:szCs w:val="28"/>
                <w:lang w:val="ro-RO"/>
              </w:rPr>
              <w:t>soluții pentru a dezvolta imunitatea colectivă și revenirea la un regim normal de activitate, reduce din riscul de a face o formă de boală severă.</w:t>
            </w:r>
            <w:r>
              <w:rPr>
                <w:rFonts w:ascii="Times New Roman" w:hAnsi="Times New Roman" w:cs="Times New Roman"/>
                <w:bCs/>
                <w:sz w:val="28"/>
                <w:szCs w:val="28"/>
                <w:lang w:val="ro-RO"/>
              </w:rPr>
              <w:t xml:space="preserve"> </w:t>
            </w:r>
            <w:r w:rsidRPr="000028D7">
              <w:rPr>
                <w:rFonts w:ascii="Times New Roman" w:hAnsi="Times New Roman" w:cs="Times New Roman"/>
                <w:bCs/>
                <w:sz w:val="28"/>
                <w:szCs w:val="28"/>
                <w:lang w:val="ro-RO"/>
              </w:rPr>
              <w:t xml:space="preserve">Concomitent, vaccinarea </w:t>
            </w:r>
            <w:r>
              <w:rPr>
                <w:rFonts w:ascii="Times New Roman" w:eastAsia="Calibri" w:hAnsi="Times New Roman" w:cs="Times New Roman"/>
                <w:sz w:val="28"/>
                <w:szCs w:val="28"/>
                <w:lang w:val="ro-RO" w:eastAsia="ru-RU"/>
              </w:rPr>
              <w:t xml:space="preserve">anti </w:t>
            </w:r>
            <w:r w:rsidRPr="000028D7">
              <w:rPr>
                <w:rFonts w:ascii="Times New Roman" w:eastAsia="Calibri" w:hAnsi="Times New Roman" w:cs="Times New Roman"/>
                <w:sz w:val="28"/>
                <w:szCs w:val="28"/>
                <w:lang w:val="ro-RO" w:eastAsia="ru-RU"/>
              </w:rPr>
              <w:t>COVID–19 se prezintă drept soluția maxim eficientă pentru relansarea pe deplin a activităților economice în Republica Moldova.</w:t>
            </w:r>
          </w:p>
          <w:p w14:paraId="118337A6" w14:textId="77777777" w:rsidR="00717FA9" w:rsidRPr="000028D7" w:rsidRDefault="00717FA9" w:rsidP="00717FA9">
            <w:pPr>
              <w:pStyle w:val="NoSpacing1"/>
              <w:tabs>
                <w:tab w:val="left" w:pos="0"/>
              </w:tabs>
              <w:ind w:firstLine="313"/>
              <w:jc w:val="both"/>
              <w:rPr>
                <w:rFonts w:ascii="Times New Roman" w:hAnsi="Times New Roman" w:cs="Times New Roman"/>
                <w:bCs/>
                <w:sz w:val="28"/>
                <w:szCs w:val="28"/>
                <w:lang w:val="ro-RO"/>
              </w:rPr>
            </w:pPr>
            <w:r w:rsidRPr="000028D7">
              <w:rPr>
                <w:rFonts w:ascii="Times New Roman" w:hAnsi="Times New Roman" w:cs="Times New Roman"/>
                <w:bCs/>
                <w:sz w:val="28"/>
                <w:szCs w:val="28"/>
                <w:lang w:val="ro-RO"/>
              </w:rPr>
              <w:t xml:space="preserve">Experiența internațională demonstrează că asigurarea și administrarea în timp util a vaccinurilor sigure și eficiente populației unei țări, în special ale vaccinurilor </w:t>
            </w:r>
            <w:r>
              <w:rPr>
                <w:rFonts w:ascii="Times New Roman" w:eastAsia="Calibri" w:hAnsi="Times New Roman" w:cs="Times New Roman"/>
                <w:sz w:val="28"/>
                <w:szCs w:val="28"/>
                <w:lang w:val="ro-RO" w:eastAsia="ru-RU"/>
              </w:rPr>
              <w:t xml:space="preserve">anti </w:t>
            </w:r>
            <w:r w:rsidRPr="000028D7">
              <w:rPr>
                <w:rFonts w:ascii="Times New Roman" w:eastAsia="Calibri" w:hAnsi="Times New Roman" w:cs="Times New Roman"/>
                <w:sz w:val="28"/>
                <w:szCs w:val="28"/>
                <w:lang w:val="ro-RO" w:eastAsia="ru-RU"/>
              </w:rPr>
              <w:t>COVID–19</w:t>
            </w:r>
            <w:r w:rsidRPr="000028D7">
              <w:rPr>
                <w:rFonts w:ascii="Times New Roman" w:hAnsi="Times New Roman" w:cs="Times New Roman"/>
                <w:bCs/>
                <w:sz w:val="28"/>
                <w:szCs w:val="28"/>
                <w:lang w:val="ro-RO"/>
              </w:rPr>
              <w:t>, are un impact direct atât asupra sănătății publice a populației, prin reducerea numărului de cazuri de îmbolnăviri, a morbidității și mortalității provocate de COVID–19, dar și asigură repornirea la capacitățile maxime existente a activităților economice, ceea ce prin efect conduce la evitarea declinului economic, a sărăcirii populației și, în final, relansarea creșterii economice vital necesare.</w:t>
            </w:r>
          </w:p>
          <w:p w14:paraId="71FA9719" w14:textId="77777777" w:rsidR="00717FA9" w:rsidRPr="000028D7" w:rsidRDefault="00717FA9" w:rsidP="00717FA9">
            <w:pPr>
              <w:pStyle w:val="NoSpacing1"/>
              <w:tabs>
                <w:tab w:val="left" w:pos="0"/>
              </w:tabs>
              <w:ind w:firstLine="313"/>
              <w:jc w:val="both"/>
              <w:rPr>
                <w:rFonts w:ascii="Times New Roman" w:hAnsi="Times New Roman" w:cs="Times New Roman"/>
                <w:bCs/>
                <w:sz w:val="28"/>
                <w:szCs w:val="28"/>
                <w:lang w:val="ro-RO"/>
              </w:rPr>
            </w:pPr>
            <w:r>
              <w:rPr>
                <w:rFonts w:ascii="Times New Roman" w:hAnsi="Times New Roman" w:cs="Times New Roman"/>
                <w:bCs/>
                <w:sz w:val="28"/>
                <w:szCs w:val="28"/>
                <w:lang w:val="ro-RO"/>
              </w:rPr>
              <w:t xml:space="preserve">Însă </w:t>
            </w:r>
            <w:r w:rsidRPr="000028D7">
              <w:rPr>
                <w:rFonts w:ascii="Times New Roman" w:hAnsi="Times New Roman" w:cs="Times New Roman"/>
                <w:bCs/>
                <w:sz w:val="28"/>
                <w:szCs w:val="28"/>
                <w:lang w:val="ro-RO"/>
              </w:rPr>
              <w:t xml:space="preserve">unele tipuri de vaccin anti Covid-19 sunt produse într-un regim accelerat de producere, iar din considerentele specifice, termenul de valabilitate este mai mic decât </w:t>
            </w:r>
            <w:r>
              <w:rPr>
                <w:rFonts w:ascii="Times New Roman" w:hAnsi="Times New Roman" w:cs="Times New Roman"/>
                <w:bCs/>
                <w:sz w:val="28"/>
                <w:szCs w:val="28"/>
                <w:lang w:val="ro-RO"/>
              </w:rPr>
              <w:t>în cazul altor vaccinuri</w:t>
            </w:r>
            <w:r w:rsidRPr="000028D7">
              <w:rPr>
                <w:rFonts w:ascii="Times New Roman" w:hAnsi="Times New Roman" w:cs="Times New Roman"/>
                <w:bCs/>
                <w:sz w:val="28"/>
                <w:szCs w:val="28"/>
                <w:lang w:val="ro-RO"/>
              </w:rPr>
              <w:t>. Din aceste considerente</w:t>
            </w:r>
            <w:r>
              <w:rPr>
                <w:rFonts w:ascii="Times New Roman" w:hAnsi="Times New Roman" w:cs="Times New Roman"/>
                <w:bCs/>
                <w:sz w:val="28"/>
                <w:szCs w:val="28"/>
                <w:lang w:val="ro-RO"/>
              </w:rPr>
              <w:t>,</w:t>
            </w:r>
            <w:r w:rsidRPr="000028D7">
              <w:rPr>
                <w:rFonts w:ascii="Times New Roman" w:hAnsi="Times New Roman" w:cs="Times New Roman"/>
                <w:bCs/>
                <w:sz w:val="28"/>
                <w:szCs w:val="28"/>
                <w:lang w:val="ro-RO"/>
              </w:rPr>
              <w:t xml:space="preserve"> </w:t>
            </w:r>
            <w:r>
              <w:rPr>
                <w:rFonts w:ascii="Times New Roman" w:hAnsi="Times New Roman" w:cs="Times New Roman"/>
                <w:bCs/>
                <w:sz w:val="28"/>
                <w:szCs w:val="28"/>
                <w:lang w:val="ro-RO"/>
              </w:rPr>
              <w:t>majoritatea vaccinurilor</w:t>
            </w:r>
            <w:r w:rsidRPr="000028D7">
              <w:rPr>
                <w:rFonts w:ascii="Times New Roman" w:hAnsi="Times New Roman" w:cs="Times New Roman"/>
                <w:bCs/>
                <w:sz w:val="28"/>
                <w:szCs w:val="28"/>
                <w:lang w:val="ro-RO"/>
              </w:rPr>
              <w:t xml:space="preserve"> anti Covid-19</w:t>
            </w:r>
            <w:r>
              <w:rPr>
                <w:rFonts w:ascii="Times New Roman" w:hAnsi="Times New Roman" w:cs="Times New Roman"/>
                <w:bCs/>
                <w:sz w:val="28"/>
                <w:szCs w:val="28"/>
                <w:lang w:val="ro-RO"/>
              </w:rPr>
              <w:t xml:space="preserve"> </w:t>
            </w:r>
            <w:r w:rsidRPr="000028D7">
              <w:rPr>
                <w:rFonts w:ascii="Times New Roman" w:hAnsi="Times New Roman" w:cs="Times New Roman"/>
                <w:bCs/>
                <w:sz w:val="28"/>
                <w:szCs w:val="28"/>
                <w:lang w:val="ro-RO"/>
              </w:rPr>
              <w:t>au un termen de valabilit</w:t>
            </w:r>
            <w:r>
              <w:rPr>
                <w:rFonts w:ascii="Times New Roman" w:hAnsi="Times New Roman" w:cs="Times New Roman"/>
                <w:bCs/>
                <w:sz w:val="28"/>
                <w:szCs w:val="28"/>
                <w:lang w:val="ro-RO"/>
              </w:rPr>
              <w:t>ate de</w:t>
            </w:r>
            <w:r w:rsidRPr="000028D7">
              <w:rPr>
                <w:rFonts w:ascii="Times New Roman" w:hAnsi="Times New Roman" w:cs="Times New Roman"/>
                <w:bCs/>
                <w:sz w:val="28"/>
                <w:szCs w:val="28"/>
                <w:lang w:val="ro-RO"/>
              </w:rPr>
              <w:t xml:space="preserve"> 6 luni.</w:t>
            </w:r>
          </w:p>
          <w:p w14:paraId="358388FA" w14:textId="77777777" w:rsidR="00717FA9" w:rsidRPr="000028D7" w:rsidRDefault="00717FA9" w:rsidP="00717FA9">
            <w:pPr>
              <w:pStyle w:val="NoSpacing1"/>
              <w:tabs>
                <w:tab w:val="left" w:pos="0"/>
              </w:tabs>
              <w:ind w:firstLine="313"/>
              <w:jc w:val="both"/>
              <w:rPr>
                <w:rFonts w:ascii="Times New Roman" w:hAnsi="Times New Roman" w:cs="Times New Roman"/>
                <w:bCs/>
                <w:sz w:val="28"/>
                <w:szCs w:val="28"/>
                <w:lang w:val="ro-RO"/>
              </w:rPr>
            </w:pPr>
            <w:r>
              <w:rPr>
                <w:rFonts w:ascii="Times New Roman" w:hAnsi="Times New Roman" w:cs="Times New Roman"/>
                <w:bCs/>
                <w:sz w:val="28"/>
                <w:szCs w:val="28"/>
                <w:lang w:val="ro-RO"/>
              </w:rPr>
              <w:t>Totodată, p</w:t>
            </w:r>
            <w:r w:rsidRPr="000028D7">
              <w:rPr>
                <w:rFonts w:ascii="Times New Roman" w:hAnsi="Times New Roman" w:cs="Times New Roman"/>
                <w:bCs/>
                <w:sz w:val="28"/>
                <w:szCs w:val="28"/>
                <w:lang w:val="ro-RO"/>
              </w:rPr>
              <w:t xml:space="preserve">rocesul de planificare a distribuțiilor internaționale, procesul de procurare și logistică ocupă și ele o parte considerabilă de timp. </w:t>
            </w:r>
            <w:r>
              <w:rPr>
                <w:rFonts w:ascii="Times New Roman" w:hAnsi="Times New Roman" w:cs="Times New Roman"/>
                <w:bCs/>
                <w:sz w:val="28"/>
                <w:szCs w:val="28"/>
                <w:lang w:val="ro-RO"/>
              </w:rPr>
              <w:t>Iar în cazul</w:t>
            </w:r>
            <w:r w:rsidRPr="000028D7">
              <w:rPr>
                <w:rFonts w:ascii="Times New Roman" w:hAnsi="Times New Roman" w:cs="Times New Roman"/>
                <w:bCs/>
                <w:sz w:val="28"/>
                <w:szCs w:val="28"/>
                <w:lang w:val="ro-RO"/>
              </w:rPr>
              <w:t xml:space="preserve"> vaccinuril</w:t>
            </w:r>
            <w:r>
              <w:rPr>
                <w:rFonts w:ascii="Times New Roman" w:hAnsi="Times New Roman" w:cs="Times New Roman"/>
                <w:bCs/>
                <w:sz w:val="28"/>
                <w:szCs w:val="28"/>
                <w:lang w:val="ro-RO"/>
              </w:rPr>
              <w:t>or</w:t>
            </w:r>
            <w:r w:rsidRPr="000028D7">
              <w:rPr>
                <w:rFonts w:ascii="Times New Roman" w:hAnsi="Times New Roman" w:cs="Times New Roman"/>
                <w:bCs/>
                <w:sz w:val="28"/>
                <w:szCs w:val="28"/>
                <w:lang w:val="ro-RO"/>
              </w:rPr>
              <w:t xml:space="preserve"> livrate în</w:t>
            </w:r>
            <w:r>
              <w:rPr>
                <w:rFonts w:ascii="Times New Roman" w:hAnsi="Times New Roman" w:cs="Times New Roman"/>
                <w:bCs/>
                <w:sz w:val="28"/>
                <w:szCs w:val="28"/>
                <w:lang w:val="ro-RO"/>
              </w:rPr>
              <w:t xml:space="preserve"> calitate de ajutoare umanitare, </w:t>
            </w:r>
            <w:r w:rsidRPr="000028D7">
              <w:rPr>
                <w:rFonts w:ascii="Times New Roman" w:hAnsi="Times New Roman" w:cs="Times New Roman"/>
                <w:bCs/>
                <w:sz w:val="28"/>
                <w:szCs w:val="28"/>
                <w:lang w:val="ro-RO"/>
              </w:rPr>
              <w:t>termen</w:t>
            </w:r>
            <w:r>
              <w:rPr>
                <w:rFonts w:ascii="Times New Roman" w:hAnsi="Times New Roman" w:cs="Times New Roman"/>
                <w:bCs/>
                <w:sz w:val="28"/>
                <w:szCs w:val="28"/>
                <w:lang w:val="ro-RO"/>
              </w:rPr>
              <w:t>ul</w:t>
            </w:r>
            <w:r w:rsidRPr="000028D7">
              <w:rPr>
                <w:rFonts w:ascii="Times New Roman" w:hAnsi="Times New Roman" w:cs="Times New Roman"/>
                <w:bCs/>
                <w:sz w:val="28"/>
                <w:szCs w:val="28"/>
                <w:lang w:val="ro-RO"/>
              </w:rPr>
              <w:t xml:space="preserve"> de valabilitate în unele cazuri </w:t>
            </w:r>
            <w:r>
              <w:rPr>
                <w:rFonts w:ascii="Times New Roman" w:hAnsi="Times New Roman" w:cs="Times New Roman"/>
                <w:bCs/>
                <w:sz w:val="28"/>
                <w:szCs w:val="28"/>
                <w:lang w:val="ro-RO"/>
              </w:rPr>
              <w:t xml:space="preserve">este </w:t>
            </w:r>
            <w:r w:rsidRPr="000028D7">
              <w:rPr>
                <w:rFonts w:ascii="Times New Roman" w:hAnsi="Times New Roman" w:cs="Times New Roman"/>
                <w:bCs/>
                <w:sz w:val="28"/>
                <w:szCs w:val="28"/>
                <w:lang w:val="ro-RO"/>
              </w:rPr>
              <w:t xml:space="preserve">mai mic de </w:t>
            </w:r>
            <w:r>
              <w:rPr>
                <w:rFonts w:ascii="Times New Roman" w:hAnsi="Times New Roman" w:cs="Times New Roman"/>
                <w:bCs/>
                <w:sz w:val="28"/>
                <w:szCs w:val="28"/>
                <w:lang w:val="ro-RO"/>
              </w:rPr>
              <w:t>6</w:t>
            </w:r>
            <w:r w:rsidRPr="000028D7">
              <w:rPr>
                <w:rFonts w:ascii="Times New Roman" w:hAnsi="Times New Roman" w:cs="Times New Roman"/>
                <w:bCs/>
                <w:sz w:val="28"/>
                <w:szCs w:val="28"/>
                <w:lang w:val="ro-RO"/>
              </w:rPr>
              <w:t xml:space="preserve"> luni.</w:t>
            </w:r>
          </w:p>
          <w:p w14:paraId="122AB212" w14:textId="77777777" w:rsidR="00717FA9" w:rsidRDefault="00717FA9" w:rsidP="00717FA9">
            <w:pPr>
              <w:pStyle w:val="NoSpacing1"/>
              <w:tabs>
                <w:tab w:val="left" w:pos="0"/>
              </w:tabs>
              <w:ind w:firstLine="313"/>
              <w:jc w:val="both"/>
              <w:rPr>
                <w:rFonts w:ascii="Times New Roman" w:eastAsia="Calibri" w:hAnsi="Times New Roman" w:cs="Times New Roman"/>
                <w:i/>
                <w:sz w:val="28"/>
                <w:szCs w:val="28"/>
                <w:lang w:val="ro-RO"/>
              </w:rPr>
            </w:pPr>
            <w:r>
              <w:rPr>
                <w:rFonts w:ascii="Times New Roman" w:hAnsi="Times New Roman" w:cs="Times New Roman"/>
                <w:bCs/>
                <w:sz w:val="28"/>
                <w:szCs w:val="28"/>
                <w:lang w:val="ro-RO"/>
              </w:rPr>
              <w:lastRenderedPageBreak/>
              <w:t>A</w:t>
            </w:r>
            <w:r w:rsidRPr="000028D7">
              <w:rPr>
                <w:rFonts w:ascii="Times New Roman" w:eastAsia="Calibri" w:hAnsi="Times New Roman" w:cs="Times New Roman"/>
                <w:sz w:val="28"/>
                <w:szCs w:val="28"/>
                <w:lang w:val="ro-RO"/>
              </w:rPr>
              <w:t xml:space="preserve">rticolul 21, </w:t>
            </w:r>
            <w:r>
              <w:rPr>
                <w:rFonts w:ascii="Times New Roman" w:eastAsia="Calibri" w:hAnsi="Times New Roman" w:cs="Times New Roman"/>
                <w:sz w:val="28"/>
                <w:szCs w:val="28"/>
                <w:lang w:val="ro-RO"/>
              </w:rPr>
              <w:t>alin. 3) al Legii nr. 1491/2002 „</w:t>
            </w:r>
            <w:r w:rsidRPr="000028D7">
              <w:rPr>
                <w:rFonts w:ascii="Times New Roman" w:eastAsia="Calibri" w:hAnsi="Times New Roman" w:cs="Times New Roman"/>
                <w:i/>
                <w:sz w:val="28"/>
                <w:szCs w:val="28"/>
                <w:lang w:val="ro-RO"/>
              </w:rPr>
              <w:t>Cu privire la ajutoarele umanitare acordate Republicii Moldova”</w:t>
            </w:r>
            <w:r>
              <w:rPr>
                <w:rFonts w:ascii="Times New Roman" w:eastAsia="Calibri" w:hAnsi="Times New Roman" w:cs="Times New Roman"/>
                <w:i/>
                <w:sz w:val="28"/>
                <w:szCs w:val="28"/>
                <w:lang w:val="ro-RO"/>
              </w:rPr>
              <w:t xml:space="preserve">, </w:t>
            </w:r>
            <w:r w:rsidRPr="00F73EE3">
              <w:rPr>
                <w:rFonts w:ascii="Times New Roman" w:eastAsia="Calibri" w:hAnsi="Times New Roman" w:cs="Times New Roman"/>
                <w:sz w:val="28"/>
                <w:szCs w:val="28"/>
                <w:lang w:val="ro-RO"/>
              </w:rPr>
              <w:t>prevede</w:t>
            </w:r>
            <w:r>
              <w:rPr>
                <w:rFonts w:ascii="Times New Roman" w:eastAsia="Calibri" w:hAnsi="Times New Roman" w:cs="Times New Roman"/>
                <w:i/>
                <w:sz w:val="28"/>
                <w:szCs w:val="28"/>
                <w:lang w:val="ro-RO"/>
              </w:rPr>
              <w:t>:</w:t>
            </w:r>
          </w:p>
          <w:p w14:paraId="0AFE0873" w14:textId="58B6DF98" w:rsidR="00717FA9" w:rsidRPr="000028D7" w:rsidRDefault="00717FA9" w:rsidP="00717FA9">
            <w:pPr>
              <w:pStyle w:val="NoSpacing1"/>
              <w:tabs>
                <w:tab w:val="left" w:pos="0"/>
              </w:tabs>
              <w:ind w:firstLine="313"/>
              <w:jc w:val="both"/>
              <w:rPr>
                <w:rFonts w:ascii="Times New Roman" w:hAnsi="Times New Roman" w:cs="Times New Roman"/>
                <w:bCs/>
                <w:sz w:val="28"/>
                <w:szCs w:val="28"/>
                <w:lang w:val="ro-RO"/>
              </w:rPr>
            </w:pPr>
            <w:r w:rsidRPr="000028D7">
              <w:rPr>
                <w:rFonts w:ascii="Times New Roman" w:hAnsi="Times New Roman" w:cs="Times New Roman"/>
                <w:bCs/>
                <w:i/>
                <w:sz w:val="28"/>
                <w:szCs w:val="28"/>
                <w:lang w:val="ro-RO"/>
              </w:rPr>
              <w:t>”</w:t>
            </w:r>
            <w:r w:rsidRPr="000028D7">
              <w:rPr>
                <w:rFonts w:ascii="Times New Roman" w:hAnsi="Times New Roman" w:cs="Times New Roman"/>
                <w:i/>
                <w:sz w:val="28"/>
                <w:szCs w:val="28"/>
                <w:lang w:val="ro-RO"/>
              </w:rPr>
              <w:t xml:space="preserve">În cazuri </w:t>
            </w:r>
            <w:r w:rsidR="00D052A0" w:rsidRPr="000028D7">
              <w:rPr>
                <w:rFonts w:ascii="Times New Roman" w:hAnsi="Times New Roman" w:cs="Times New Roman"/>
                <w:i/>
                <w:sz w:val="28"/>
                <w:szCs w:val="28"/>
                <w:lang w:val="ro-RO"/>
              </w:rPr>
              <w:t>excepționale</w:t>
            </w:r>
            <w:r w:rsidRPr="000028D7">
              <w:rPr>
                <w:rFonts w:ascii="Times New Roman" w:hAnsi="Times New Roman" w:cs="Times New Roman"/>
                <w:i/>
                <w:sz w:val="28"/>
                <w:szCs w:val="28"/>
                <w:lang w:val="ro-RO"/>
              </w:rPr>
              <w:t xml:space="preserve"> sau în cazul în care sânt donate medicamente incluse în lista celor vitale şi </w:t>
            </w:r>
            <w:r w:rsidR="00D052A0" w:rsidRPr="000028D7">
              <w:rPr>
                <w:rFonts w:ascii="Times New Roman" w:hAnsi="Times New Roman" w:cs="Times New Roman"/>
                <w:i/>
                <w:sz w:val="28"/>
                <w:szCs w:val="28"/>
                <w:lang w:val="ro-RO"/>
              </w:rPr>
              <w:t>esențiale</w:t>
            </w:r>
            <w:r w:rsidRPr="000028D7">
              <w:rPr>
                <w:rFonts w:ascii="Times New Roman" w:hAnsi="Times New Roman" w:cs="Times New Roman"/>
                <w:i/>
                <w:sz w:val="28"/>
                <w:szCs w:val="28"/>
                <w:lang w:val="ro-RO"/>
              </w:rPr>
              <w:t xml:space="preserve">, </w:t>
            </w:r>
            <w:r w:rsidRPr="00F73EE3">
              <w:rPr>
                <w:rFonts w:ascii="Times New Roman" w:hAnsi="Times New Roman" w:cs="Times New Roman"/>
                <w:i/>
                <w:color w:val="000000"/>
                <w:sz w:val="28"/>
                <w:szCs w:val="28"/>
                <w:lang w:val="ro-RO"/>
              </w:rPr>
              <w:t>inclusiv medicamente</w:t>
            </w:r>
            <w:r w:rsidRPr="00F73EE3">
              <w:rPr>
                <w:rFonts w:ascii="Times New Roman" w:hAnsi="Times New Roman" w:cs="Times New Roman"/>
                <w:i/>
                <w:sz w:val="28"/>
                <w:szCs w:val="28"/>
                <w:lang w:val="ro-RO"/>
              </w:rPr>
              <w:t xml:space="preserve"> oncologice, antidiabetice, antituberculoase, neuroleptice, psihotrope, </w:t>
            </w:r>
            <w:r w:rsidRPr="00F73EE3">
              <w:rPr>
                <w:rFonts w:ascii="Times New Roman" w:hAnsi="Times New Roman" w:cs="Times New Roman"/>
                <w:i/>
                <w:color w:val="000000"/>
                <w:sz w:val="28"/>
                <w:szCs w:val="28"/>
                <w:lang w:val="ro-RO"/>
              </w:rPr>
              <w:t>alte produse medicamentoase</w:t>
            </w:r>
            <w:r w:rsidRPr="00F73EE3">
              <w:rPr>
                <w:rFonts w:ascii="Times New Roman" w:hAnsi="Times New Roman" w:cs="Times New Roman"/>
                <w:i/>
                <w:sz w:val="28"/>
                <w:szCs w:val="28"/>
                <w:lang w:val="ro-RO"/>
              </w:rPr>
              <w:t xml:space="preserve">, vaccinuri, Ministerul </w:t>
            </w:r>
            <w:r w:rsidR="00D052A0" w:rsidRPr="00F73EE3">
              <w:rPr>
                <w:rFonts w:ascii="Times New Roman" w:hAnsi="Times New Roman" w:cs="Times New Roman"/>
                <w:i/>
                <w:sz w:val="28"/>
                <w:szCs w:val="28"/>
                <w:lang w:val="ro-RO"/>
              </w:rPr>
              <w:t>Sănătății</w:t>
            </w:r>
            <w:r w:rsidRPr="00F73EE3">
              <w:rPr>
                <w:rFonts w:ascii="Times New Roman" w:hAnsi="Times New Roman" w:cs="Times New Roman"/>
                <w:i/>
                <w:sz w:val="28"/>
                <w:szCs w:val="28"/>
                <w:lang w:val="ro-RO"/>
              </w:rPr>
              <w:t xml:space="preserve">, Muncii și Protecției Sociale </w:t>
            </w:r>
            <w:r w:rsidRPr="00F73EE3">
              <w:rPr>
                <w:rFonts w:ascii="Times New Roman" w:hAnsi="Times New Roman" w:cs="Times New Roman"/>
                <w:i/>
                <w:color w:val="000000"/>
                <w:sz w:val="28"/>
                <w:szCs w:val="28"/>
                <w:lang w:val="ro-RO"/>
              </w:rPr>
              <w:t>acordă avizul pentru</w:t>
            </w:r>
            <w:r w:rsidRPr="000028D7">
              <w:rPr>
                <w:rFonts w:ascii="Times New Roman" w:hAnsi="Times New Roman" w:cs="Times New Roman"/>
                <w:i/>
                <w:sz w:val="28"/>
                <w:szCs w:val="28"/>
                <w:lang w:val="ro-RO"/>
              </w:rPr>
              <w:t xml:space="preserve"> introducerea în </w:t>
            </w:r>
            <w:r w:rsidR="00D052A0" w:rsidRPr="000028D7">
              <w:rPr>
                <w:rFonts w:ascii="Times New Roman" w:hAnsi="Times New Roman" w:cs="Times New Roman"/>
                <w:i/>
                <w:sz w:val="28"/>
                <w:szCs w:val="28"/>
                <w:lang w:val="ro-RO"/>
              </w:rPr>
              <w:t>țară</w:t>
            </w:r>
            <w:r w:rsidRPr="000028D7">
              <w:rPr>
                <w:rFonts w:ascii="Times New Roman" w:hAnsi="Times New Roman" w:cs="Times New Roman"/>
                <w:i/>
                <w:sz w:val="28"/>
                <w:szCs w:val="28"/>
                <w:lang w:val="ro-RO"/>
              </w:rPr>
              <w:t xml:space="preserve"> a acestora chiar dacă au un termen de valabilitate mai mic de 12 luni, </w:t>
            </w:r>
            <w:r w:rsidRPr="00F73EE3">
              <w:rPr>
                <w:rFonts w:ascii="Times New Roman" w:hAnsi="Times New Roman" w:cs="Times New Roman"/>
                <w:b/>
                <w:i/>
                <w:sz w:val="28"/>
                <w:szCs w:val="28"/>
                <w:lang w:val="ro-RO"/>
              </w:rPr>
              <w:t>însă nu mai mic de 6 luni</w:t>
            </w:r>
            <w:r>
              <w:rPr>
                <w:rFonts w:ascii="Times New Roman" w:hAnsi="Times New Roman" w:cs="Times New Roman"/>
                <w:i/>
                <w:sz w:val="28"/>
                <w:szCs w:val="28"/>
                <w:lang w:val="ro-RO"/>
              </w:rPr>
              <w:t>”</w:t>
            </w:r>
            <w:r w:rsidRPr="000028D7">
              <w:rPr>
                <w:rFonts w:ascii="Times New Roman" w:hAnsi="Times New Roman" w:cs="Times New Roman"/>
                <w:sz w:val="28"/>
                <w:szCs w:val="28"/>
                <w:lang w:val="ro-RO"/>
              </w:rPr>
              <w:t>,</w:t>
            </w:r>
            <w:r w:rsidRPr="000028D7">
              <w:rPr>
                <w:rFonts w:ascii="Times New Roman" w:hAnsi="Times New Roman" w:cs="Times New Roman"/>
                <w:bCs/>
                <w:sz w:val="28"/>
                <w:szCs w:val="28"/>
                <w:lang w:val="ro-RO"/>
              </w:rPr>
              <w:t xml:space="preserve"> </w:t>
            </w:r>
          </w:p>
          <w:p w14:paraId="4E96E830" w14:textId="77777777" w:rsidR="00717FA9" w:rsidRPr="008064A4" w:rsidRDefault="00717FA9" w:rsidP="00717FA9">
            <w:pPr>
              <w:pStyle w:val="NoSpacing1"/>
              <w:tabs>
                <w:tab w:val="left" w:pos="0"/>
              </w:tabs>
              <w:ind w:firstLine="313"/>
              <w:jc w:val="both"/>
              <w:rPr>
                <w:rFonts w:ascii="Times New Roman" w:hAnsi="Times New Roman" w:cs="Times New Roman"/>
                <w:bCs/>
                <w:sz w:val="28"/>
                <w:szCs w:val="28"/>
                <w:lang w:val="ro-RO"/>
              </w:rPr>
            </w:pPr>
            <w:r w:rsidRPr="000028D7">
              <w:rPr>
                <w:rFonts w:ascii="Times New Roman" w:hAnsi="Times New Roman" w:cs="Times New Roman"/>
                <w:bCs/>
                <w:sz w:val="28"/>
                <w:szCs w:val="28"/>
                <w:lang w:val="ro-RO"/>
              </w:rPr>
              <w:t xml:space="preserve">Respectiv, </w:t>
            </w:r>
            <w:r>
              <w:rPr>
                <w:rFonts w:ascii="Times New Roman" w:hAnsi="Times New Roman" w:cs="Times New Roman"/>
                <w:bCs/>
                <w:sz w:val="28"/>
                <w:szCs w:val="28"/>
                <w:lang w:val="ro-RO"/>
              </w:rPr>
              <w:t xml:space="preserve">prin prezentul proiect se propune facilitarea importului în Republica Moldova </w:t>
            </w:r>
            <w:r>
              <w:rPr>
                <w:rFonts w:ascii="Times New Roman" w:eastAsia="Calibri" w:hAnsi="Times New Roman" w:cs="Times New Roman"/>
                <w:sz w:val="28"/>
                <w:szCs w:val="28"/>
                <w:lang w:val="ro-RO" w:eastAsia="ru-RU"/>
              </w:rPr>
              <w:t>în calitate de ajutor umanitar</w:t>
            </w:r>
            <w:r>
              <w:rPr>
                <w:rFonts w:ascii="Times New Roman" w:hAnsi="Times New Roman" w:cs="Times New Roman"/>
                <w:bCs/>
                <w:sz w:val="28"/>
                <w:szCs w:val="28"/>
                <w:lang w:val="ro-RO"/>
              </w:rPr>
              <w:t xml:space="preserve"> a vaccinurilor </w:t>
            </w:r>
            <w:r>
              <w:rPr>
                <w:rFonts w:ascii="Times New Roman" w:eastAsia="Calibri" w:hAnsi="Times New Roman" w:cs="Times New Roman"/>
                <w:sz w:val="28"/>
                <w:szCs w:val="28"/>
                <w:lang w:val="ro-RO" w:eastAsia="ru-RU"/>
              </w:rPr>
              <w:t xml:space="preserve">anti </w:t>
            </w:r>
            <w:r w:rsidRPr="000028D7">
              <w:rPr>
                <w:rFonts w:ascii="Times New Roman" w:eastAsia="Calibri" w:hAnsi="Times New Roman" w:cs="Times New Roman"/>
                <w:sz w:val="28"/>
                <w:szCs w:val="28"/>
                <w:lang w:val="ro-RO" w:eastAsia="ru-RU"/>
              </w:rPr>
              <w:t>COVID–19</w:t>
            </w:r>
            <w:r>
              <w:rPr>
                <w:rFonts w:ascii="Times New Roman" w:eastAsia="Calibri" w:hAnsi="Times New Roman" w:cs="Times New Roman"/>
                <w:sz w:val="28"/>
                <w:szCs w:val="28"/>
                <w:lang w:val="ro-RO" w:eastAsia="ru-RU"/>
              </w:rPr>
              <w:t xml:space="preserve"> cu termen mai mic de 6 luni. În acest sens, în vederea utilizării eficiente a vaccinurilor anti </w:t>
            </w:r>
            <w:r w:rsidRPr="000028D7">
              <w:rPr>
                <w:rFonts w:ascii="Times New Roman" w:eastAsia="Calibri" w:hAnsi="Times New Roman" w:cs="Times New Roman"/>
                <w:sz w:val="28"/>
                <w:szCs w:val="28"/>
                <w:lang w:val="ro-RO" w:eastAsia="ru-RU"/>
              </w:rPr>
              <w:t>COVID–19</w:t>
            </w:r>
            <w:r>
              <w:rPr>
                <w:rFonts w:ascii="Times New Roman" w:eastAsia="Calibri" w:hAnsi="Times New Roman" w:cs="Times New Roman"/>
                <w:sz w:val="28"/>
                <w:szCs w:val="28"/>
                <w:lang w:val="ro-RO" w:eastAsia="ru-RU"/>
              </w:rPr>
              <w:t xml:space="preserve"> cu termen mai mic de 6 luni, </w:t>
            </w:r>
            <w:r w:rsidRPr="008064A4">
              <w:rPr>
                <w:rFonts w:ascii="Times New Roman" w:eastAsia="Calibri" w:hAnsi="Times New Roman" w:cs="Times New Roman"/>
                <w:sz w:val="28"/>
                <w:szCs w:val="28"/>
                <w:lang w:val="ro-RO" w:eastAsia="ru-RU"/>
              </w:rPr>
              <w:t>la momentul recepționării</w:t>
            </w:r>
            <w:r>
              <w:rPr>
                <w:rFonts w:ascii="Times New Roman" w:eastAsia="Calibri" w:hAnsi="Times New Roman" w:cs="Times New Roman"/>
                <w:sz w:val="28"/>
                <w:szCs w:val="28"/>
                <w:lang w:val="ro-RO" w:eastAsia="ru-RU"/>
              </w:rPr>
              <w:t>,</w:t>
            </w:r>
            <w:r w:rsidRPr="008064A4">
              <w:rPr>
                <w:rFonts w:ascii="Times New Roman" w:eastAsia="Calibri" w:hAnsi="Times New Roman" w:cs="Times New Roman"/>
                <w:sz w:val="28"/>
                <w:szCs w:val="28"/>
                <w:lang w:val="ro-RO" w:eastAsia="ru-RU"/>
              </w:rPr>
              <w:t xml:space="preserve"> de către autoritățile competente </w:t>
            </w:r>
            <w:r>
              <w:rPr>
                <w:rFonts w:ascii="Times New Roman" w:eastAsia="Calibri" w:hAnsi="Times New Roman" w:cs="Times New Roman"/>
                <w:sz w:val="28"/>
                <w:szCs w:val="28"/>
                <w:lang w:val="ro-RO" w:eastAsia="ru-RU"/>
              </w:rPr>
              <w:t xml:space="preserve">va fi evaluat </w:t>
            </w:r>
            <w:r w:rsidRPr="008064A4">
              <w:rPr>
                <w:rFonts w:ascii="Times New Roman" w:hAnsi="Times New Roman" w:cs="Times New Roman"/>
                <w:bCs/>
                <w:sz w:val="28"/>
                <w:szCs w:val="28"/>
                <w:lang w:val="ro-RO"/>
              </w:rPr>
              <w:t>raportul risc-beneficiu, gradul de asimilare</w:t>
            </w:r>
            <w:r>
              <w:rPr>
                <w:rFonts w:ascii="Times New Roman" w:hAnsi="Times New Roman" w:cs="Times New Roman"/>
                <w:bCs/>
                <w:sz w:val="28"/>
                <w:szCs w:val="28"/>
                <w:lang w:val="ro-RO"/>
              </w:rPr>
              <w:t>, etc</w:t>
            </w:r>
            <w:r w:rsidRPr="008064A4">
              <w:rPr>
                <w:rFonts w:ascii="Times New Roman" w:hAnsi="Times New Roman" w:cs="Times New Roman"/>
                <w:bCs/>
                <w:sz w:val="28"/>
                <w:szCs w:val="28"/>
                <w:lang w:val="ro-RO"/>
              </w:rPr>
              <w:t xml:space="preserve">. </w:t>
            </w:r>
          </w:p>
          <w:p w14:paraId="0E564D10" w14:textId="77777777" w:rsidR="00717FA9" w:rsidRPr="00133A26" w:rsidRDefault="00717FA9" w:rsidP="00717FA9">
            <w:pPr>
              <w:pStyle w:val="NoSpacing1"/>
              <w:tabs>
                <w:tab w:val="left" w:pos="0"/>
              </w:tabs>
              <w:ind w:firstLine="313"/>
              <w:jc w:val="both"/>
              <w:rPr>
                <w:rFonts w:ascii="Times New Roman" w:eastAsia="Calibri" w:hAnsi="Times New Roman" w:cs="Times New Roman"/>
                <w:sz w:val="28"/>
                <w:szCs w:val="28"/>
                <w:lang w:val="ro-RO"/>
              </w:rPr>
            </w:pPr>
            <w:r w:rsidRPr="000028D7">
              <w:rPr>
                <w:rFonts w:ascii="Times New Roman" w:eastAsia="Calibri" w:hAnsi="Times New Roman" w:cs="Times New Roman"/>
                <w:sz w:val="28"/>
                <w:szCs w:val="28"/>
                <w:lang w:val="ro-RO"/>
              </w:rPr>
              <w:t>Totalitatea argumentelor expuse au dus la necesitatea elaborării și promovării în modul corespunzător al proiectul</w:t>
            </w:r>
            <w:r>
              <w:rPr>
                <w:rFonts w:ascii="Times New Roman" w:eastAsia="Calibri" w:hAnsi="Times New Roman" w:cs="Times New Roman"/>
                <w:sz w:val="28"/>
                <w:szCs w:val="28"/>
                <w:lang w:val="ro-RO"/>
              </w:rPr>
              <w:t>.</w:t>
            </w:r>
          </w:p>
        </w:tc>
      </w:tr>
      <w:tr w:rsidR="00717FA9" w:rsidRPr="000028D7" w14:paraId="74B35328" w14:textId="77777777" w:rsidTr="007625F4">
        <w:tc>
          <w:tcPr>
            <w:tcW w:w="5000" w:type="pct"/>
            <w:tcBorders>
              <w:top w:val="single" w:sz="4" w:space="0" w:color="auto"/>
              <w:left w:val="single" w:sz="4" w:space="0" w:color="auto"/>
              <w:bottom w:val="single" w:sz="4" w:space="0" w:color="auto"/>
              <w:right w:val="single" w:sz="4" w:space="0" w:color="auto"/>
            </w:tcBorders>
            <w:shd w:val="clear" w:color="auto" w:fill="0D0D0D"/>
            <w:hideMark/>
          </w:tcPr>
          <w:p w14:paraId="173C05B3" w14:textId="4CE4FC32" w:rsidR="00717FA9" w:rsidRPr="000028D7" w:rsidRDefault="00717FA9" w:rsidP="00717FA9">
            <w:pPr>
              <w:tabs>
                <w:tab w:val="left" w:pos="0"/>
                <w:tab w:val="left" w:pos="884"/>
                <w:tab w:val="left" w:pos="1196"/>
              </w:tabs>
              <w:ind w:firstLine="313"/>
              <w:rPr>
                <w:rFonts w:eastAsia="Calibri"/>
                <w:b/>
                <w:sz w:val="28"/>
                <w:szCs w:val="28"/>
              </w:rPr>
            </w:pPr>
            <w:r w:rsidRPr="000028D7">
              <w:rPr>
                <w:b/>
                <w:sz w:val="28"/>
                <w:szCs w:val="28"/>
              </w:rPr>
              <w:lastRenderedPageBreak/>
              <w:t xml:space="preserve">3. Principalele prevederi ale proiectului și </w:t>
            </w:r>
            <w:r w:rsidR="00D052A0" w:rsidRPr="000028D7">
              <w:rPr>
                <w:b/>
                <w:sz w:val="28"/>
                <w:szCs w:val="28"/>
              </w:rPr>
              <w:t>evidențierea</w:t>
            </w:r>
            <w:r w:rsidRPr="000028D7">
              <w:rPr>
                <w:b/>
                <w:sz w:val="28"/>
                <w:szCs w:val="28"/>
              </w:rPr>
              <w:t xml:space="preserve"> elementelor noi</w:t>
            </w:r>
          </w:p>
        </w:tc>
      </w:tr>
      <w:tr w:rsidR="00717FA9" w:rsidRPr="000028D7" w14:paraId="30898080" w14:textId="77777777" w:rsidTr="007625F4">
        <w:tc>
          <w:tcPr>
            <w:tcW w:w="5000" w:type="pct"/>
            <w:tcBorders>
              <w:top w:val="single" w:sz="4" w:space="0" w:color="auto"/>
              <w:left w:val="single" w:sz="4" w:space="0" w:color="auto"/>
              <w:bottom w:val="single" w:sz="4" w:space="0" w:color="auto"/>
              <w:right w:val="single" w:sz="4" w:space="0" w:color="auto"/>
            </w:tcBorders>
            <w:shd w:val="clear" w:color="auto" w:fill="0D0D0D"/>
          </w:tcPr>
          <w:p w14:paraId="1E8A090A" w14:textId="77777777" w:rsidR="00717FA9" w:rsidRPr="000028D7" w:rsidRDefault="00717FA9" w:rsidP="00717FA9">
            <w:pPr>
              <w:tabs>
                <w:tab w:val="left" w:pos="0"/>
                <w:tab w:val="left" w:pos="884"/>
                <w:tab w:val="left" w:pos="1196"/>
              </w:tabs>
              <w:ind w:firstLine="313"/>
              <w:rPr>
                <w:b/>
              </w:rPr>
            </w:pPr>
          </w:p>
        </w:tc>
      </w:tr>
      <w:tr w:rsidR="00717FA9" w:rsidRPr="000028D7" w14:paraId="27C0DAE3" w14:textId="77777777" w:rsidTr="007625F4">
        <w:tc>
          <w:tcPr>
            <w:tcW w:w="5000" w:type="pct"/>
            <w:tcBorders>
              <w:top w:val="single" w:sz="4" w:space="0" w:color="auto"/>
              <w:left w:val="single" w:sz="4" w:space="0" w:color="auto"/>
              <w:bottom w:val="single" w:sz="4" w:space="0" w:color="auto"/>
              <w:right w:val="single" w:sz="4" w:space="0" w:color="auto"/>
            </w:tcBorders>
          </w:tcPr>
          <w:p w14:paraId="26138D5C" w14:textId="77777777" w:rsidR="00717FA9" w:rsidRPr="000028D7" w:rsidRDefault="00717FA9" w:rsidP="00717FA9">
            <w:pPr>
              <w:pStyle w:val="1"/>
              <w:tabs>
                <w:tab w:val="left" w:pos="0"/>
              </w:tabs>
              <w:spacing w:after="0" w:line="240" w:lineRule="auto"/>
              <w:ind w:left="0" w:firstLine="313"/>
              <w:jc w:val="both"/>
              <w:rPr>
                <w:rFonts w:ascii="Times New Roman" w:hAnsi="Times New Roman"/>
                <w:sz w:val="28"/>
                <w:szCs w:val="28"/>
                <w:lang w:val="ro-RO"/>
              </w:rPr>
            </w:pPr>
            <w:r w:rsidRPr="000028D7">
              <w:rPr>
                <w:rFonts w:ascii="Times New Roman" w:hAnsi="Times New Roman"/>
                <w:sz w:val="28"/>
                <w:szCs w:val="28"/>
                <w:lang w:val="ro-RO"/>
              </w:rPr>
              <w:t xml:space="preserve">Proiectul prevede completarea Legii nr. 69/2020 prenotate cu </w:t>
            </w:r>
            <w:r w:rsidRPr="003C6B43">
              <w:rPr>
                <w:rFonts w:ascii="Times New Roman" w:hAnsi="Times New Roman"/>
                <w:sz w:val="28"/>
                <w:szCs w:val="28"/>
                <w:lang w:val="ro-RO"/>
              </w:rPr>
              <w:t xml:space="preserve">articolul </w:t>
            </w:r>
            <w:r w:rsidRPr="003C6B43">
              <w:rPr>
                <w:rFonts w:ascii="Times New Roman" w:hAnsi="Times New Roman"/>
                <w:sz w:val="28"/>
                <w:szCs w:val="28"/>
                <w:lang w:val="ro-RO" w:eastAsia="ru-RU"/>
              </w:rPr>
              <w:t>XXVII</w:t>
            </w:r>
            <w:r>
              <w:rPr>
                <w:rFonts w:ascii="Times New Roman" w:hAnsi="Times New Roman"/>
                <w:sz w:val="28"/>
                <w:szCs w:val="28"/>
                <w:lang w:val="ro-RO" w:eastAsia="ru-RU"/>
              </w:rPr>
              <w:t>I</w:t>
            </w:r>
            <w:r w:rsidRPr="003C6B43">
              <w:rPr>
                <w:rFonts w:ascii="Times New Roman" w:hAnsi="Times New Roman"/>
                <w:sz w:val="28"/>
                <w:szCs w:val="28"/>
                <w:vertAlign w:val="superscript"/>
                <w:lang w:val="ro-RO" w:eastAsia="ru-RU"/>
              </w:rPr>
              <w:t>1</w:t>
            </w:r>
            <w:r w:rsidRPr="003C6B43">
              <w:rPr>
                <w:rFonts w:ascii="Times New Roman" w:hAnsi="Times New Roman"/>
                <w:sz w:val="28"/>
                <w:szCs w:val="28"/>
                <w:lang w:val="ro-RO"/>
              </w:rPr>
              <w:t>,</w:t>
            </w:r>
            <w:r w:rsidRPr="000028D7">
              <w:rPr>
                <w:rFonts w:ascii="Times New Roman" w:hAnsi="Times New Roman"/>
                <w:sz w:val="28"/>
                <w:szCs w:val="28"/>
                <w:lang w:val="ro-RO"/>
              </w:rPr>
              <w:t xml:space="preserve"> cu următorul conținut:</w:t>
            </w:r>
          </w:p>
          <w:p w14:paraId="5722DA9D" w14:textId="77777777" w:rsidR="00717FA9" w:rsidRPr="000028D7" w:rsidRDefault="00717FA9" w:rsidP="00717FA9">
            <w:pPr>
              <w:pStyle w:val="ListParagraph"/>
              <w:tabs>
                <w:tab w:val="left" w:pos="0"/>
                <w:tab w:val="left" w:pos="993"/>
              </w:tabs>
              <w:ind w:left="0" w:firstLine="313"/>
              <w:jc w:val="both"/>
              <w:rPr>
                <w:color w:val="00B050"/>
                <w:sz w:val="28"/>
                <w:szCs w:val="28"/>
              </w:rPr>
            </w:pPr>
            <w:r>
              <w:rPr>
                <w:rFonts w:eastAsia="Calibri"/>
                <w:sz w:val="28"/>
                <w:szCs w:val="28"/>
              </w:rPr>
              <w:t>„</w:t>
            </w:r>
            <w:r w:rsidRPr="000028D7">
              <w:rPr>
                <w:rFonts w:eastAsia="Calibri"/>
                <w:sz w:val="28"/>
                <w:szCs w:val="28"/>
              </w:rPr>
              <w:t>Art.</w:t>
            </w:r>
            <w:r>
              <w:rPr>
                <w:rFonts w:eastAsia="Calibri"/>
                <w:sz w:val="28"/>
                <w:szCs w:val="28"/>
              </w:rPr>
              <w:t xml:space="preserve"> </w:t>
            </w:r>
            <w:r w:rsidRPr="000028D7">
              <w:rPr>
                <w:rFonts w:eastAsia="Calibri"/>
                <w:sz w:val="28"/>
                <w:szCs w:val="28"/>
              </w:rPr>
              <w:t>XXVII</w:t>
            </w:r>
            <w:r>
              <w:rPr>
                <w:rFonts w:eastAsia="Calibri"/>
                <w:sz w:val="28"/>
                <w:szCs w:val="28"/>
              </w:rPr>
              <w:t>I</w:t>
            </w:r>
            <w:r w:rsidRPr="000028D7">
              <w:rPr>
                <w:rFonts w:eastAsia="Calibri"/>
                <w:sz w:val="28"/>
                <w:szCs w:val="28"/>
                <w:vertAlign w:val="superscript"/>
              </w:rPr>
              <w:t>1</w:t>
            </w:r>
            <w:r w:rsidRPr="000028D7">
              <w:rPr>
                <w:rFonts w:eastAsia="Calibri"/>
                <w:sz w:val="28"/>
                <w:szCs w:val="28"/>
              </w:rPr>
              <w:t xml:space="preserve">. – </w:t>
            </w:r>
            <w:r w:rsidRPr="003C6B43">
              <w:rPr>
                <w:rFonts w:eastAsia="Calibri"/>
                <w:sz w:val="28"/>
                <w:szCs w:val="28"/>
              </w:rPr>
              <w:t xml:space="preserve">Prin derogare de la prevederile art. 21 alin. 3) din Legea nr. 1491/2002 „Cu privire la ajutoarele umanitare acordate Republicii Moldova”, se permite Comisiei Specializate a Ministerului Sănătății, precum și Ministerului Muncii și Protecției Sociale, acordarea avizelor privind introducerea în țară a vaccinurilor împotriva COVID–19, cu termen de </w:t>
            </w:r>
            <w:r>
              <w:rPr>
                <w:rFonts w:eastAsia="Calibri"/>
                <w:sz w:val="28"/>
                <w:szCs w:val="28"/>
              </w:rPr>
              <w:t>valabilitate mai mic de 6 luni</w:t>
            </w:r>
            <w:r w:rsidRPr="003C6B43">
              <w:rPr>
                <w:rFonts w:eastAsia="Calibri"/>
                <w:sz w:val="28"/>
                <w:szCs w:val="28"/>
              </w:rPr>
              <w:t>”.</w:t>
            </w:r>
          </w:p>
          <w:p w14:paraId="6F298ADB" w14:textId="77777777" w:rsidR="00717FA9" w:rsidRPr="000028D7" w:rsidRDefault="00717FA9" w:rsidP="00717FA9">
            <w:pPr>
              <w:pStyle w:val="1"/>
              <w:tabs>
                <w:tab w:val="left" w:pos="0"/>
              </w:tabs>
              <w:spacing w:line="240" w:lineRule="auto"/>
              <w:ind w:left="0" w:firstLine="313"/>
              <w:jc w:val="both"/>
              <w:rPr>
                <w:rFonts w:ascii="Times New Roman" w:hAnsi="Times New Roman"/>
                <w:sz w:val="28"/>
                <w:szCs w:val="28"/>
                <w:lang w:val="ro-RO"/>
              </w:rPr>
            </w:pPr>
            <w:r w:rsidRPr="000028D7">
              <w:rPr>
                <w:rFonts w:ascii="Times New Roman" w:hAnsi="Times New Roman"/>
                <w:sz w:val="28"/>
                <w:szCs w:val="28"/>
                <w:lang w:val="ro-RO"/>
              </w:rPr>
              <w:t>Având în vedere importanța extraordinară al proiectului și celeritatea care se impune în asi</w:t>
            </w:r>
            <w:r>
              <w:rPr>
                <w:rFonts w:ascii="Times New Roman" w:hAnsi="Times New Roman"/>
                <w:sz w:val="28"/>
                <w:szCs w:val="28"/>
                <w:lang w:val="ro-RO"/>
              </w:rPr>
              <w:t xml:space="preserve">gurarea țării cu vaccinuri anti </w:t>
            </w:r>
            <w:r w:rsidRPr="000028D7">
              <w:rPr>
                <w:rFonts w:ascii="Times New Roman" w:hAnsi="Times New Roman"/>
                <w:sz w:val="28"/>
                <w:szCs w:val="28"/>
                <w:lang w:val="ro-RO"/>
              </w:rPr>
              <w:t>COVID–19, se propune ca proiectul prenotat să intre in vigoare la data publicării acestuia în Monitorul Oficial al Republicii Moldova.</w:t>
            </w:r>
          </w:p>
        </w:tc>
      </w:tr>
      <w:tr w:rsidR="00717FA9" w:rsidRPr="000028D7" w14:paraId="2A797427" w14:textId="77777777" w:rsidTr="007625F4">
        <w:tc>
          <w:tcPr>
            <w:tcW w:w="5000" w:type="pct"/>
            <w:tcBorders>
              <w:top w:val="single" w:sz="4" w:space="0" w:color="auto"/>
              <w:left w:val="single" w:sz="4" w:space="0" w:color="auto"/>
              <w:bottom w:val="single" w:sz="4" w:space="0" w:color="auto"/>
              <w:right w:val="single" w:sz="4" w:space="0" w:color="auto"/>
            </w:tcBorders>
            <w:shd w:val="clear" w:color="auto" w:fill="0D0D0D"/>
            <w:hideMark/>
          </w:tcPr>
          <w:p w14:paraId="2C99FC86" w14:textId="77777777" w:rsidR="00717FA9" w:rsidRPr="000028D7" w:rsidRDefault="00717FA9" w:rsidP="00717FA9">
            <w:pPr>
              <w:tabs>
                <w:tab w:val="left" w:pos="0"/>
                <w:tab w:val="left" w:pos="884"/>
                <w:tab w:val="left" w:pos="1196"/>
              </w:tabs>
              <w:ind w:firstLine="313"/>
              <w:rPr>
                <w:rFonts w:eastAsia="Calibri"/>
                <w:b/>
                <w:sz w:val="28"/>
                <w:szCs w:val="28"/>
              </w:rPr>
            </w:pPr>
            <w:r w:rsidRPr="000028D7">
              <w:rPr>
                <w:b/>
                <w:sz w:val="28"/>
                <w:szCs w:val="28"/>
              </w:rPr>
              <w:t xml:space="preserve">4. Fundamentarea </w:t>
            </w:r>
            <w:proofErr w:type="spellStart"/>
            <w:r w:rsidRPr="000028D7">
              <w:rPr>
                <w:b/>
                <w:sz w:val="28"/>
                <w:szCs w:val="28"/>
              </w:rPr>
              <w:t>economico</w:t>
            </w:r>
            <w:proofErr w:type="spellEnd"/>
            <w:r w:rsidRPr="000028D7">
              <w:rPr>
                <w:b/>
                <w:sz w:val="28"/>
                <w:szCs w:val="28"/>
              </w:rPr>
              <w:t>–financiară</w:t>
            </w:r>
          </w:p>
        </w:tc>
      </w:tr>
      <w:tr w:rsidR="00717FA9" w:rsidRPr="000028D7" w14:paraId="4383C798" w14:textId="77777777" w:rsidTr="007625F4">
        <w:tc>
          <w:tcPr>
            <w:tcW w:w="5000" w:type="pct"/>
            <w:tcBorders>
              <w:top w:val="single" w:sz="4" w:space="0" w:color="auto"/>
              <w:left w:val="single" w:sz="4" w:space="0" w:color="auto"/>
              <w:bottom w:val="single" w:sz="4" w:space="0" w:color="auto"/>
              <w:right w:val="single" w:sz="4" w:space="0" w:color="auto"/>
            </w:tcBorders>
          </w:tcPr>
          <w:p w14:paraId="1069BCFC" w14:textId="77777777" w:rsidR="00717FA9" w:rsidRPr="00133A26" w:rsidRDefault="00717FA9" w:rsidP="00717FA9">
            <w:pPr>
              <w:tabs>
                <w:tab w:val="left" w:pos="0"/>
                <w:tab w:val="left" w:pos="1196"/>
              </w:tabs>
              <w:spacing w:line="276" w:lineRule="auto"/>
              <w:ind w:left="0" w:firstLine="313"/>
              <w:jc w:val="both"/>
              <w:rPr>
                <w:rFonts w:eastAsia="Calibri"/>
                <w:sz w:val="28"/>
                <w:szCs w:val="28"/>
              </w:rPr>
            </w:pPr>
            <w:r w:rsidRPr="000028D7">
              <w:rPr>
                <w:rFonts w:eastAsia="Calibri"/>
                <w:sz w:val="28"/>
                <w:szCs w:val="28"/>
              </w:rPr>
              <w:t>Adoptarea şi implementarea ulterioară al proiectului nu necesită surse financiare</w:t>
            </w:r>
            <w:r>
              <w:rPr>
                <w:rFonts w:eastAsia="Calibri"/>
                <w:sz w:val="28"/>
                <w:szCs w:val="28"/>
              </w:rPr>
              <w:t>.</w:t>
            </w:r>
          </w:p>
        </w:tc>
      </w:tr>
      <w:tr w:rsidR="00717FA9" w:rsidRPr="000028D7" w14:paraId="058555EB" w14:textId="77777777" w:rsidTr="007625F4">
        <w:tc>
          <w:tcPr>
            <w:tcW w:w="5000" w:type="pct"/>
            <w:tcBorders>
              <w:top w:val="single" w:sz="4" w:space="0" w:color="auto"/>
              <w:left w:val="single" w:sz="4" w:space="0" w:color="auto"/>
              <w:bottom w:val="single" w:sz="4" w:space="0" w:color="auto"/>
              <w:right w:val="single" w:sz="4" w:space="0" w:color="auto"/>
            </w:tcBorders>
            <w:shd w:val="clear" w:color="auto" w:fill="0D0D0D"/>
            <w:hideMark/>
          </w:tcPr>
          <w:p w14:paraId="318CE6F7" w14:textId="77777777" w:rsidR="00717FA9" w:rsidRPr="000028D7" w:rsidRDefault="00717FA9" w:rsidP="00717FA9">
            <w:pPr>
              <w:tabs>
                <w:tab w:val="left" w:pos="0"/>
                <w:tab w:val="left" w:pos="884"/>
                <w:tab w:val="left" w:pos="1196"/>
              </w:tabs>
              <w:ind w:firstLine="313"/>
              <w:rPr>
                <w:rFonts w:eastAsia="Calibri"/>
                <w:b/>
              </w:rPr>
            </w:pPr>
            <w:r w:rsidRPr="000028D7">
              <w:rPr>
                <w:b/>
              </w:rPr>
              <w:t xml:space="preserve">5. Modul de </w:t>
            </w:r>
            <w:r w:rsidRPr="000028D7">
              <w:rPr>
                <w:b/>
                <w:sz w:val="28"/>
                <w:szCs w:val="28"/>
              </w:rPr>
              <w:t>încorporare</w:t>
            </w:r>
            <w:r w:rsidRPr="000028D7">
              <w:rPr>
                <w:b/>
              </w:rPr>
              <w:t xml:space="preserve"> a actului în cadrul normativ în vigoare</w:t>
            </w:r>
          </w:p>
        </w:tc>
      </w:tr>
      <w:tr w:rsidR="00717FA9" w:rsidRPr="000028D7" w14:paraId="4A71421B" w14:textId="77777777" w:rsidTr="007625F4">
        <w:tc>
          <w:tcPr>
            <w:tcW w:w="5000" w:type="pct"/>
            <w:tcBorders>
              <w:top w:val="single" w:sz="4" w:space="0" w:color="auto"/>
              <w:left w:val="single" w:sz="4" w:space="0" w:color="auto"/>
              <w:bottom w:val="single" w:sz="4" w:space="0" w:color="auto"/>
              <w:right w:val="single" w:sz="4" w:space="0" w:color="auto"/>
            </w:tcBorders>
          </w:tcPr>
          <w:p w14:paraId="673DD716" w14:textId="77777777" w:rsidR="00717FA9" w:rsidRPr="00133A26" w:rsidRDefault="00717FA9" w:rsidP="00717FA9">
            <w:pPr>
              <w:tabs>
                <w:tab w:val="left" w:pos="0"/>
                <w:tab w:val="left" w:pos="1196"/>
              </w:tabs>
              <w:ind w:left="22" w:firstLine="313"/>
              <w:jc w:val="both"/>
              <w:rPr>
                <w:rFonts w:eastAsia="Calibri"/>
                <w:sz w:val="28"/>
                <w:szCs w:val="28"/>
              </w:rPr>
            </w:pPr>
            <w:r w:rsidRPr="000028D7">
              <w:rPr>
                <w:rFonts w:eastAsia="Calibri"/>
                <w:sz w:val="28"/>
                <w:szCs w:val="28"/>
              </w:rPr>
              <w:t>Aprobarea proiectului nu va impune m</w:t>
            </w:r>
            <w:r>
              <w:rPr>
                <w:rFonts w:eastAsia="Calibri"/>
                <w:sz w:val="28"/>
                <w:szCs w:val="28"/>
              </w:rPr>
              <w:t>odificarea unor acte normative.</w:t>
            </w:r>
          </w:p>
        </w:tc>
      </w:tr>
      <w:tr w:rsidR="00717FA9" w:rsidRPr="000028D7" w14:paraId="4035BD41" w14:textId="77777777" w:rsidTr="007625F4">
        <w:tc>
          <w:tcPr>
            <w:tcW w:w="5000" w:type="pct"/>
            <w:tcBorders>
              <w:top w:val="single" w:sz="4" w:space="0" w:color="auto"/>
              <w:left w:val="single" w:sz="4" w:space="0" w:color="auto"/>
              <w:bottom w:val="single" w:sz="4" w:space="0" w:color="auto"/>
              <w:right w:val="single" w:sz="4" w:space="0" w:color="auto"/>
            </w:tcBorders>
            <w:shd w:val="clear" w:color="auto" w:fill="0D0D0D"/>
          </w:tcPr>
          <w:p w14:paraId="7601DAD9" w14:textId="77777777" w:rsidR="00717FA9" w:rsidRPr="000028D7" w:rsidRDefault="00717FA9" w:rsidP="00717FA9">
            <w:pPr>
              <w:tabs>
                <w:tab w:val="left" w:pos="0"/>
                <w:tab w:val="left" w:pos="884"/>
                <w:tab w:val="left" w:pos="1196"/>
              </w:tabs>
              <w:ind w:firstLine="313"/>
              <w:rPr>
                <w:rFonts w:eastAsia="Calibri"/>
                <w:b/>
                <w:sz w:val="28"/>
                <w:szCs w:val="28"/>
              </w:rPr>
            </w:pPr>
            <w:r w:rsidRPr="000028D7">
              <w:rPr>
                <w:rFonts w:eastAsia="Calibri"/>
                <w:b/>
                <w:sz w:val="28"/>
                <w:szCs w:val="28"/>
              </w:rPr>
              <w:t xml:space="preserve">6. </w:t>
            </w:r>
            <w:r w:rsidRPr="000028D7">
              <w:rPr>
                <w:b/>
                <w:sz w:val="28"/>
                <w:szCs w:val="28"/>
              </w:rPr>
              <w:t>Avizarea şi consultarea publică a proiectului</w:t>
            </w:r>
          </w:p>
        </w:tc>
      </w:tr>
      <w:tr w:rsidR="00717FA9" w:rsidRPr="000028D7" w14:paraId="65B3FC9B" w14:textId="77777777" w:rsidTr="007625F4">
        <w:tc>
          <w:tcPr>
            <w:tcW w:w="5000" w:type="pct"/>
            <w:tcBorders>
              <w:top w:val="single" w:sz="4" w:space="0" w:color="auto"/>
              <w:left w:val="single" w:sz="4" w:space="0" w:color="auto"/>
              <w:bottom w:val="single" w:sz="4" w:space="0" w:color="auto"/>
              <w:right w:val="single" w:sz="4" w:space="0" w:color="auto"/>
            </w:tcBorders>
          </w:tcPr>
          <w:p w14:paraId="68AA3B5B" w14:textId="3CD05A65" w:rsidR="00717FA9" w:rsidRPr="00133A26" w:rsidRDefault="00717FA9" w:rsidP="00717FA9">
            <w:pPr>
              <w:tabs>
                <w:tab w:val="left" w:pos="0"/>
                <w:tab w:val="left" w:pos="1196"/>
              </w:tabs>
              <w:spacing w:line="276" w:lineRule="auto"/>
              <w:ind w:left="22" w:firstLine="313"/>
              <w:jc w:val="both"/>
              <w:rPr>
                <w:rFonts w:eastAsia="Calibri"/>
                <w:sz w:val="28"/>
                <w:szCs w:val="28"/>
              </w:rPr>
            </w:pPr>
            <w:r>
              <w:rPr>
                <w:rFonts w:eastAsia="Calibri"/>
                <w:sz w:val="28"/>
                <w:szCs w:val="28"/>
              </w:rPr>
              <w:lastRenderedPageBreak/>
              <w:t>Guvernul urmează să se expună pe  marginea proiectului de lege</w:t>
            </w:r>
            <w:r w:rsidRPr="000028D7">
              <w:rPr>
                <w:rFonts w:eastAsia="Calibri"/>
                <w:sz w:val="28"/>
                <w:szCs w:val="28"/>
              </w:rPr>
              <w:t>.</w:t>
            </w:r>
            <w:r>
              <w:rPr>
                <w:rFonts w:eastAsia="Calibri"/>
                <w:sz w:val="28"/>
                <w:szCs w:val="28"/>
              </w:rPr>
              <w:t xml:space="preserve"> </w:t>
            </w:r>
            <w:r w:rsidRPr="000028D7">
              <w:rPr>
                <w:rFonts w:eastAsia="Calibri"/>
                <w:sz w:val="28"/>
                <w:szCs w:val="28"/>
              </w:rPr>
              <w:t xml:space="preserve">Concomitent, proiectul respectiv urmează să fie plasat spre consultare publică pe </w:t>
            </w:r>
            <w:r>
              <w:rPr>
                <w:rFonts w:eastAsia="Calibri"/>
                <w:sz w:val="28"/>
                <w:szCs w:val="28"/>
              </w:rPr>
              <w:t>pagina web a</w:t>
            </w:r>
            <w:r w:rsidRPr="000028D7">
              <w:rPr>
                <w:rFonts w:eastAsia="Calibri"/>
                <w:sz w:val="28"/>
                <w:szCs w:val="28"/>
              </w:rPr>
              <w:t xml:space="preserve"> Parlamentului Republicii Moldova </w:t>
            </w:r>
            <w:hyperlink r:id="rId8" w:history="1">
              <w:r w:rsidRPr="000028D7">
                <w:rPr>
                  <w:rStyle w:val="Hyperlink"/>
                  <w:rFonts w:eastAsia="Calibri"/>
                  <w:sz w:val="28"/>
                  <w:szCs w:val="28"/>
                </w:rPr>
                <w:t>www.parlament.md</w:t>
              </w:r>
            </w:hyperlink>
            <w:r w:rsidRPr="000028D7">
              <w:rPr>
                <w:rFonts w:eastAsia="Calibri"/>
                <w:sz w:val="28"/>
                <w:szCs w:val="28"/>
              </w:rPr>
              <w:t>, în ordinea prevederilor Legii nr. 239/2008 privind trans</w:t>
            </w:r>
            <w:r>
              <w:rPr>
                <w:rFonts w:eastAsia="Calibri"/>
                <w:sz w:val="28"/>
                <w:szCs w:val="28"/>
              </w:rPr>
              <w:t>parența în procesul decizional.</w:t>
            </w:r>
          </w:p>
        </w:tc>
      </w:tr>
      <w:tr w:rsidR="00717FA9" w:rsidRPr="000028D7" w14:paraId="1331D015" w14:textId="77777777" w:rsidTr="007625F4">
        <w:tc>
          <w:tcPr>
            <w:tcW w:w="5000" w:type="pct"/>
            <w:tcBorders>
              <w:top w:val="single" w:sz="4" w:space="0" w:color="auto"/>
              <w:left w:val="single" w:sz="4" w:space="0" w:color="auto"/>
              <w:bottom w:val="single" w:sz="4" w:space="0" w:color="auto"/>
              <w:right w:val="single" w:sz="4" w:space="0" w:color="auto"/>
            </w:tcBorders>
            <w:shd w:val="clear" w:color="auto" w:fill="000000"/>
          </w:tcPr>
          <w:p w14:paraId="44EEAB63" w14:textId="77777777" w:rsidR="00717FA9" w:rsidRPr="000028D7" w:rsidRDefault="00717FA9" w:rsidP="00717FA9">
            <w:pPr>
              <w:tabs>
                <w:tab w:val="left" w:pos="0"/>
                <w:tab w:val="left" w:pos="884"/>
                <w:tab w:val="left" w:pos="1196"/>
              </w:tabs>
              <w:ind w:firstLine="313"/>
              <w:rPr>
                <w:rFonts w:eastAsia="Calibri"/>
                <w:b/>
                <w:sz w:val="28"/>
                <w:szCs w:val="28"/>
              </w:rPr>
            </w:pPr>
            <w:r w:rsidRPr="000028D7">
              <w:rPr>
                <w:rFonts w:eastAsia="Calibri"/>
                <w:b/>
                <w:sz w:val="28"/>
                <w:szCs w:val="28"/>
              </w:rPr>
              <w:t>7. Constatările expertizei anticorupție</w:t>
            </w:r>
          </w:p>
        </w:tc>
      </w:tr>
      <w:tr w:rsidR="00717FA9" w:rsidRPr="000028D7" w14:paraId="51FD0AC2" w14:textId="77777777" w:rsidTr="007625F4">
        <w:tc>
          <w:tcPr>
            <w:tcW w:w="5000" w:type="pct"/>
            <w:tcBorders>
              <w:top w:val="single" w:sz="4" w:space="0" w:color="auto"/>
              <w:left w:val="single" w:sz="4" w:space="0" w:color="auto"/>
              <w:bottom w:val="single" w:sz="4" w:space="0" w:color="auto"/>
              <w:right w:val="single" w:sz="4" w:space="0" w:color="auto"/>
            </w:tcBorders>
          </w:tcPr>
          <w:p w14:paraId="7908644E" w14:textId="77777777" w:rsidR="00717FA9" w:rsidRPr="00133A26" w:rsidRDefault="00717FA9" w:rsidP="00717FA9">
            <w:pPr>
              <w:tabs>
                <w:tab w:val="left" w:pos="0"/>
                <w:tab w:val="left" w:pos="1196"/>
              </w:tabs>
              <w:ind w:left="22" w:firstLine="313"/>
              <w:jc w:val="both"/>
              <w:rPr>
                <w:rFonts w:eastAsia="Calibri"/>
                <w:sz w:val="28"/>
                <w:szCs w:val="28"/>
              </w:rPr>
            </w:pPr>
            <w:r w:rsidRPr="000028D7">
              <w:rPr>
                <w:rFonts w:eastAsia="Calibri"/>
                <w:sz w:val="28"/>
                <w:szCs w:val="28"/>
              </w:rPr>
              <w:t xml:space="preserve">Proiectul urmează </w:t>
            </w:r>
            <w:r>
              <w:rPr>
                <w:rFonts w:eastAsia="Calibri"/>
                <w:sz w:val="28"/>
                <w:szCs w:val="28"/>
              </w:rPr>
              <w:t>a fi</w:t>
            </w:r>
            <w:r w:rsidRPr="000028D7">
              <w:rPr>
                <w:rFonts w:eastAsia="Calibri"/>
                <w:sz w:val="28"/>
                <w:szCs w:val="28"/>
              </w:rPr>
              <w:t xml:space="preserve"> supus expertizei anticorupție</w:t>
            </w:r>
            <w:r>
              <w:rPr>
                <w:rFonts w:eastAsia="Calibri"/>
                <w:sz w:val="28"/>
                <w:szCs w:val="28"/>
              </w:rPr>
              <w:t>.</w:t>
            </w:r>
          </w:p>
        </w:tc>
      </w:tr>
      <w:tr w:rsidR="00717FA9" w:rsidRPr="000028D7" w14:paraId="57A713E4" w14:textId="77777777" w:rsidTr="007625F4">
        <w:tc>
          <w:tcPr>
            <w:tcW w:w="5000" w:type="pct"/>
            <w:tcBorders>
              <w:top w:val="single" w:sz="4" w:space="0" w:color="auto"/>
              <w:left w:val="single" w:sz="4" w:space="0" w:color="auto"/>
              <w:bottom w:val="single" w:sz="4" w:space="0" w:color="auto"/>
              <w:right w:val="single" w:sz="4" w:space="0" w:color="auto"/>
            </w:tcBorders>
            <w:shd w:val="clear" w:color="auto" w:fill="000000"/>
          </w:tcPr>
          <w:p w14:paraId="73928938" w14:textId="77777777" w:rsidR="00717FA9" w:rsidRPr="000028D7" w:rsidRDefault="00717FA9" w:rsidP="00717FA9">
            <w:pPr>
              <w:tabs>
                <w:tab w:val="left" w:pos="0"/>
                <w:tab w:val="left" w:pos="884"/>
                <w:tab w:val="left" w:pos="1196"/>
              </w:tabs>
              <w:ind w:firstLine="313"/>
              <w:rPr>
                <w:rFonts w:eastAsia="Calibri"/>
                <w:b/>
                <w:sz w:val="28"/>
                <w:szCs w:val="28"/>
              </w:rPr>
            </w:pPr>
            <w:r w:rsidRPr="000028D7">
              <w:rPr>
                <w:rFonts w:eastAsia="Calibri"/>
                <w:b/>
                <w:sz w:val="28"/>
                <w:szCs w:val="28"/>
              </w:rPr>
              <w:t>8. Constatările expertizei juridice</w:t>
            </w:r>
          </w:p>
        </w:tc>
      </w:tr>
      <w:tr w:rsidR="00717FA9" w:rsidRPr="000028D7" w14:paraId="4FBCBD23" w14:textId="77777777" w:rsidTr="007625F4">
        <w:tc>
          <w:tcPr>
            <w:tcW w:w="5000" w:type="pct"/>
            <w:tcBorders>
              <w:top w:val="single" w:sz="4" w:space="0" w:color="auto"/>
              <w:left w:val="single" w:sz="4" w:space="0" w:color="auto"/>
              <w:bottom w:val="single" w:sz="4" w:space="0" w:color="auto"/>
              <w:right w:val="single" w:sz="4" w:space="0" w:color="auto"/>
            </w:tcBorders>
          </w:tcPr>
          <w:p w14:paraId="3FB2F70E" w14:textId="77777777" w:rsidR="00717FA9" w:rsidRPr="00133A26" w:rsidRDefault="00717FA9" w:rsidP="00717FA9">
            <w:pPr>
              <w:tabs>
                <w:tab w:val="left" w:pos="0"/>
                <w:tab w:val="left" w:pos="884"/>
                <w:tab w:val="left" w:pos="1196"/>
              </w:tabs>
              <w:ind w:hanging="545"/>
              <w:jc w:val="both"/>
              <w:rPr>
                <w:rFonts w:eastAsia="Calibri"/>
                <w:sz w:val="28"/>
                <w:szCs w:val="28"/>
              </w:rPr>
            </w:pPr>
            <w:r w:rsidRPr="000028D7">
              <w:rPr>
                <w:rFonts w:eastAsia="Calibri"/>
                <w:sz w:val="28"/>
                <w:szCs w:val="28"/>
              </w:rPr>
              <w:t xml:space="preserve">Proiectul urmează </w:t>
            </w:r>
            <w:r>
              <w:rPr>
                <w:rFonts w:eastAsia="Calibri"/>
                <w:sz w:val="28"/>
                <w:szCs w:val="28"/>
              </w:rPr>
              <w:t>a fi</w:t>
            </w:r>
            <w:r w:rsidRPr="000028D7">
              <w:rPr>
                <w:rFonts w:eastAsia="Calibri"/>
                <w:sz w:val="28"/>
                <w:szCs w:val="28"/>
              </w:rPr>
              <w:t xml:space="preserve"> supus expertizei juridice.</w:t>
            </w:r>
          </w:p>
        </w:tc>
      </w:tr>
    </w:tbl>
    <w:p w14:paraId="16B0B485" w14:textId="77777777" w:rsidR="00717FA9" w:rsidRPr="000028D7" w:rsidRDefault="00717FA9" w:rsidP="00717FA9">
      <w:pPr>
        <w:ind w:firstLine="567"/>
        <w:jc w:val="right"/>
      </w:pPr>
      <w:r w:rsidRPr="000028D7">
        <w:rPr>
          <w:b/>
          <w:sz w:val="28"/>
          <w:szCs w:val="28"/>
        </w:rPr>
        <w:t xml:space="preserve">Deputat în Parlament </w:t>
      </w:r>
      <w:bookmarkStart w:id="0" w:name="_GoBack"/>
      <w:bookmarkEnd w:id="0"/>
    </w:p>
    <w:p w14:paraId="6D942A1C" w14:textId="77777777" w:rsidR="00717FA9" w:rsidRPr="00717FA9" w:rsidRDefault="00717FA9" w:rsidP="00717FA9">
      <w:pPr>
        <w:ind w:left="0"/>
        <w:jc w:val="center"/>
        <w:rPr>
          <w:lang w:val="en-US"/>
        </w:rPr>
      </w:pPr>
    </w:p>
    <w:sectPr w:rsidR="00717FA9" w:rsidRPr="00717FA9" w:rsidSect="0017024A">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0B7F956" w14:textId="77777777" w:rsidR="000E7772" w:rsidRDefault="00D052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E53B72" w14:textId="77777777" w:rsidR="000E7772" w:rsidRDefault="00D052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837DC" w14:textId="77777777" w:rsidR="007C7A42" w:rsidRPr="00416C17" w:rsidRDefault="00D052A0"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11162005" wp14:editId="18D71086">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B46100"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AD3B9F4" w14:textId="77777777" w:rsidR="007C7A42" w:rsidRPr="00416C17" w:rsidRDefault="00D052A0"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6791A6F8" w14:textId="77777777" w:rsidR="007C7A42" w:rsidRPr="00416C17" w:rsidRDefault="00D052A0"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CF14C6" w14:textId="77777777" w:rsidR="00402A12" w:rsidRPr="00764062" w:rsidRDefault="00D052A0" w:rsidP="00764062">
    <w:pPr>
      <w:pStyle w:val="Header"/>
    </w:pPr>
    <w:r>
      <w:rPr>
        <w:noProof/>
        <w:lang w:val="ro-RO" w:eastAsia="ro-RO"/>
      </w:rPr>
      <w:drawing>
        <wp:anchor distT="0" distB="0" distL="114300" distR="114300" simplePos="0" relativeHeight="251660288" behindDoc="0" locked="0" layoutInCell="1" allowOverlap="1" wp14:anchorId="212EF084" wp14:editId="20CDC54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FA9"/>
    <w:rsid w:val="00717FA9"/>
    <w:rsid w:val="0073056F"/>
    <w:rsid w:val="00D05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C14CB"/>
  <w15:chartTrackingRefBased/>
  <w15:docId w15:val="{C28DC987-B31A-420C-B8AC-43C71204C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17FA9"/>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717FA9"/>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717FA9"/>
    <w:rPr>
      <w:rFonts w:ascii="Georgia" w:hAnsi="Georgia"/>
      <w:sz w:val="18"/>
      <w:szCs w:val="18"/>
    </w:rPr>
  </w:style>
  <w:style w:type="paragraph" w:customStyle="1" w:styleId="Titlustinga">
    <w:name w:val="Titlu stinga"/>
    <w:qFormat/>
    <w:rsid w:val="00717FA9"/>
    <w:pPr>
      <w:spacing w:after="560" w:line="252" w:lineRule="auto"/>
      <w:ind w:left="851"/>
    </w:pPr>
    <w:rPr>
      <w:rFonts w:ascii="Georgia" w:hAnsi="Georgia"/>
      <w:b/>
      <w:color w:val="303741"/>
      <w:sz w:val="30"/>
      <w:szCs w:val="30"/>
      <w:lang w:val="ro-RO"/>
    </w:rPr>
  </w:style>
  <w:style w:type="paragraph" w:customStyle="1" w:styleId="nr">
    <w:name w:val="nr."/>
    <w:qFormat/>
    <w:rsid w:val="00717FA9"/>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717FA9"/>
    <w:pPr>
      <w:tabs>
        <w:tab w:val="center" w:pos="4844"/>
        <w:tab w:val="right" w:pos="9689"/>
      </w:tabs>
      <w:spacing w:after="0" w:line="240" w:lineRule="auto"/>
    </w:pPr>
  </w:style>
  <w:style w:type="character" w:customStyle="1" w:styleId="HeaderChar">
    <w:name w:val="Header Char"/>
    <w:basedOn w:val="DefaultParagraphFont"/>
    <w:link w:val="Header"/>
    <w:uiPriority w:val="99"/>
    <w:rsid w:val="00717FA9"/>
  </w:style>
  <w:style w:type="paragraph" w:styleId="NoSpacing">
    <w:name w:val="No Spacing"/>
    <w:uiPriority w:val="1"/>
    <w:qFormat/>
    <w:rsid w:val="00717FA9"/>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paragraph" w:styleId="ListParagraph">
    <w:name w:val="List Paragraph"/>
    <w:basedOn w:val="Normal"/>
    <w:uiPriority w:val="34"/>
    <w:qFormat/>
    <w:rsid w:val="00717FA9"/>
    <w:pPr>
      <w:spacing w:after="0" w:line="240" w:lineRule="auto"/>
      <w:ind w:left="720"/>
      <w:contextualSpacing/>
    </w:pPr>
    <w:rPr>
      <w:rFonts w:ascii="Times New Roman" w:eastAsia="Times New Roman" w:hAnsi="Times New Roman" w:cs="Times New Roman"/>
      <w:lang w:eastAsia="ru-RU"/>
    </w:rPr>
  </w:style>
  <w:style w:type="paragraph" w:customStyle="1" w:styleId="NoSpacing1">
    <w:name w:val="No Spacing1"/>
    <w:qFormat/>
    <w:rsid w:val="00717FA9"/>
    <w:pPr>
      <w:spacing w:after="0" w:line="240" w:lineRule="auto"/>
    </w:pPr>
    <w:rPr>
      <w:rFonts w:ascii="Calibri" w:eastAsia="Times New Roman" w:hAnsi="Calibri" w:cs="Calibri"/>
      <w:lang w:val="ru-RU"/>
    </w:rPr>
  </w:style>
  <w:style w:type="character" w:styleId="Hyperlink">
    <w:name w:val="Hyperlink"/>
    <w:uiPriority w:val="99"/>
    <w:unhideWhenUsed/>
    <w:rsid w:val="00717FA9"/>
    <w:rPr>
      <w:color w:val="0000FF"/>
      <w:u w:val="single"/>
    </w:rPr>
  </w:style>
  <w:style w:type="paragraph" w:customStyle="1" w:styleId="1">
    <w:name w:val="Абзац списка1"/>
    <w:basedOn w:val="Normal"/>
    <w:qFormat/>
    <w:rsid w:val="00717FA9"/>
    <w:pPr>
      <w:spacing w:after="200" w:line="276" w:lineRule="auto"/>
      <w:ind w:left="720"/>
      <w:contextualSpacing/>
    </w:pPr>
    <w:rPr>
      <w:rFonts w:ascii="Calibri" w:eastAsia="Calibri" w:hAnsi="Calibri" w:cs="Times New Roman"/>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ament.md"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2.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881699E-2875-495A-9749-70140FC55A65}"/>
</file>

<file path=customXml/itemProps2.xml><?xml version="1.0" encoding="utf-8"?>
<ds:datastoreItem xmlns:ds="http://schemas.openxmlformats.org/officeDocument/2006/customXml" ds:itemID="{A1F1B90F-6D17-43A8-8E40-161C422081B0}"/>
</file>

<file path=customXml/itemProps3.xml><?xml version="1.0" encoding="utf-8"?>
<ds:datastoreItem xmlns:ds="http://schemas.openxmlformats.org/officeDocument/2006/customXml" ds:itemID="{4BC56B04-C2D9-4DEA-B404-51526445068A}"/>
</file>

<file path=docProps/app.xml><?xml version="1.0" encoding="utf-8"?>
<Properties xmlns="http://schemas.openxmlformats.org/officeDocument/2006/extended-properties" xmlns:vt="http://schemas.openxmlformats.org/officeDocument/2006/docPropsVTypes">
  <Template>Normal</Template>
  <TotalTime>10</TotalTime>
  <Pages>5</Pages>
  <Words>1058</Words>
  <Characters>6034</Characters>
  <Application>Microsoft Office Word</Application>
  <DocSecurity>0</DocSecurity>
  <Lines>50</Lines>
  <Paragraphs>14</Paragraphs>
  <ScaleCrop>false</ScaleCrop>
  <Company>Parlamentul Republicii Moldova</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430.2021.ro</dc:title>
  <dc:subject/>
  <dc:creator>Amelia Ţurcanu</dc:creator>
  <cp:keywords/>
  <dc:description/>
  <cp:lastModifiedBy>Amelia Ţurcanu</cp:lastModifiedBy>
  <cp:revision>2</cp:revision>
  <cp:lastPrinted>2021-12-30T06:18:00Z</cp:lastPrinted>
  <dcterms:created xsi:type="dcterms:W3CDTF">2021-12-30T06:05:00Z</dcterms:created>
  <dcterms:modified xsi:type="dcterms:W3CDTF">2021-12-30T06:19:00Z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