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04E98" w14:textId="77777777" w:rsidR="006C6273" w:rsidRPr="00B52CCE" w:rsidRDefault="006C6273" w:rsidP="002641E1">
      <w:pPr>
        <w:tabs>
          <w:tab w:val="left" w:pos="993"/>
        </w:tabs>
        <w:spacing w:before="240"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B52CCE" w:rsidRDefault="006C6273" w:rsidP="009E5AE6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52CCE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B52CCE" w:rsidRDefault="006C6273" w:rsidP="009E5AE6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52CCE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Pr="00B52CCE" w:rsidRDefault="00CE165B" w:rsidP="002641E1">
      <w:pPr>
        <w:tabs>
          <w:tab w:val="left" w:pos="7062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52CCE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B52CCE" w:rsidRDefault="00CE165B" w:rsidP="002641E1">
      <w:pPr>
        <w:tabs>
          <w:tab w:val="left" w:pos="7062"/>
        </w:tabs>
        <w:spacing w:before="24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E321461" w14:textId="5B606FFB" w:rsidR="00BA3966" w:rsidRPr="00B52CCE" w:rsidRDefault="006E6D5C" w:rsidP="00F25CE3">
      <w:pPr>
        <w:spacing w:before="24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B52CC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</w:t>
      </w:r>
      <w:r w:rsidR="00004350" w:rsidRPr="00B52CC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</w:t>
      </w:r>
      <w:r w:rsidR="00327882" w:rsidRPr="00B52CC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у</w:t>
      </w:r>
      <w:r w:rsidRPr="00B52CC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 порядке законодательной инициативы </w:t>
      </w:r>
      <w:r w:rsidR="00777D00" w:rsidRPr="00B52CC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</w:t>
      </w:r>
      <w:r w:rsidR="00F25CE3" w:rsidRPr="00B52CC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Постановления Парламента </w:t>
      </w:r>
      <w:r w:rsidR="002D0CE3" w:rsidRPr="00B52CC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по Отчету Счетной палаты об управлении и использовании публичных финансовых средств и публичного имущества в 2022 году и по Отчету Счетной палаты об управлении и использовании публичных финансовых средств и публичного имущества в 2023 году</w:t>
      </w:r>
      <w:r w:rsidR="00F25CE3" w:rsidRPr="00B52CC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4122B0A1" w14:textId="062E3EED" w:rsidR="006E6D5C" w:rsidRPr="00B52CCE" w:rsidRDefault="006E6D5C" w:rsidP="002641E1">
      <w:pPr>
        <w:spacing w:before="24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B52CC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74768C54" w:rsidR="006E6D5C" w:rsidRPr="00B52CCE" w:rsidRDefault="00CE165B" w:rsidP="009E5AE6">
      <w:p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B52CCE">
        <w:rPr>
          <w:rFonts w:ascii="Times New Roman" w:eastAsiaTheme="minorHAnsi" w:hAnsi="Times New Roman"/>
          <w:sz w:val="28"/>
          <w:szCs w:val="28"/>
          <w:lang w:val="ru-RU"/>
        </w:rPr>
        <w:t>1.</w:t>
      </w:r>
      <w:r w:rsidR="0093440E" w:rsidRPr="00B52CCE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4E54D0" w:rsidRPr="00B52CCE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B52CCE" w:rsidRPr="00B52CCE">
        <w:rPr>
          <w:rFonts w:ascii="Times New Roman" w:eastAsiaTheme="minorHAnsi" w:hAnsi="Times New Roman"/>
          <w:sz w:val="28"/>
          <w:szCs w:val="28"/>
          <w:lang w:val="ru-RU"/>
        </w:rPr>
        <w:t>п</w:t>
      </w:r>
      <w:r w:rsidR="00694DE4" w:rsidRPr="00B52CC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остановления</w:t>
      </w:r>
      <w:r w:rsidR="006E6D5C" w:rsidRPr="00B52CCE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55E0679D" w14:textId="3ACD9C03" w:rsidR="00CE165B" w:rsidRPr="00B52CCE" w:rsidRDefault="00CE165B" w:rsidP="009E5AE6">
      <w:pPr>
        <w:pStyle w:val="Listparagraf"/>
        <w:tabs>
          <w:tab w:val="left" w:pos="1701"/>
          <w:tab w:val="left" w:pos="1843"/>
        </w:tabs>
        <w:spacing w:before="12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B52CCE">
        <w:rPr>
          <w:rFonts w:eastAsiaTheme="minorHAnsi"/>
          <w:sz w:val="28"/>
          <w:szCs w:val="28"/>
          <w:lang w:val="ru-RU"/>
        </w:rPr>
        <w:t>2.</w:t>
      </w:r>
      <w:r w:rsidR="004E54D0" w:rsidRPr="00B52CCE">
        <w:rPr>
          <w:rFonts w:eastAsiaTheme="minorHAnsi"/>
          <w:sz w:val="28"/>
          <w:szCs w:val="28"/>
          <w:lang w:val="ru-RU"/>
        </w:rPr>
        <w:t xml:space="preserve"> </w:t>
      </w:r>
      <w:r w:rsidR="00694DE4" w:rsidRPr="00B52CCE">
        <w:rPr>
          <w:rFonts w:eastAsiaTheme="minorHAnsi"/>
          <w:sz w:val="28"/>
          <w:szCs w:val="28"/>
          <w:lang w:val="ru-RU"/>
        </w:rPr>
        <w:t>Отчет Комиссии по контролю публичных финансов</w:t>
      </w:r>
      <w:r w:rsidRPr="00B52CCE">
        <w:rPr>
          <w:rFonts w:eastAsiaTheme="minorHAnsi"/>
          <w:sz w:val="28"/>
          <w:szCs w:val="28"/>
          <w:lang w:val="ru-RU"/>
        </w:rPr>
        <w:t xml:space="preserve">. </w:t>
      </w:r>
    </w:p>
    <w:p w14:paraId="6E885839" w14:textId="499E59A1" w:rsidR="0093440E" w:rsidRPr="00B52CCE" w:rsidRDefault="0093440E" w:rsidP="002641E1">
      <w:pPr>
        <w:pStyle w:val="Listparagraf"/>
        <w:tabs>
          <w:tab w:val="left" w:pos="1701"/>
          <w:tab w:val="left" w:pos="1843"/>
        </w:tabs>
        <w:spacing w:before="24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B52CCE">
        <w:rPr>
          <w:rFonts w:eastAsiaTheme="minorHAnsi"/>
          <w:sz w:val="28"/>
          <w:szCs w:val="28"/>
          <w:lang w:val="ru-RU"/>
        </w:rPr>
        <w:t xml:space="preserve"> </w:t>
      </w:r>
    </w:p>
    <w:bookmarkEnd w:id="0"/>
    <w:p w14:paraId="13B7FF4C" w14:textId="77777777" w:rsidR="00DC0BD2" w:rsidRPr="00B52CCE" w:rsidRDefault="00DC0BD2" w:rsidP="002641E1">
      <w:pPr>
        <w:spacing w:before="24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15DDAA0" w14:textId="1B3AB027" w:rsidR="00212790" w:rsidRPr="00B52CCE" w:rsidRDefault="00FE58CE" w:rsidP="009E5AE6">
      <w:pPr>
        <w:spacing w:after="0" w:line="36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B52CC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B52CC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49FAB3DF" w14:textId="6E54D000" w:rsidR="00A77A1A" w:rsidRPr="00B52CCE" w:rsidRDefault="00694DE4" w:rsidP="009E5AE6">
      <w:pPr>
        <w:spacing w:after="0" w:line="36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B52CCE">
        <w:rPr>
          <w:rFonts w:ascii="Times New Roman" w:eastAsia="Times New Roman" w:hAnsi="Times New Roman"/>
          <w:sz w:val="28"/>
          <w:szCs w:val="28"/>
          <w:lang w:val="ru-RU"/>
        </w:rPr>
        <w:t>КУНЕЦКИ Т</w:t>
      </w:r>
      <w:r w:rsidR="00A77A1A" w:rsidRPr="00B52CCE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325E1673" w14:textId="46BC7860" w:rsidR="00A77A1A" w:rsidRPr="00B52CCE" w:rsidRDefault="00A77A1A" w:rsidP="009E5AE6">
      <w:pPr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0B134635" w14:textId="5DF17019" w:rsidR="003B24A0" w:rsidRPr="00B52CCE" w:rsidRDefault="003B24A0" w:rsidP="002641E1">
      <w:pPr>
        <w:spacing w:before="24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B436F36" w14:textId="77777777" w:rsidR="004C321B" w:rsidRPr="00B52CCE" w:rsidRDefault="004C321B" w:rsidP="002641E1">
      <w:pPr>
        <w:spacing w:before="24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B52C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414AF216" w:rsidR="006E6D5C" w:rsidRPr="00B52CCE" w:rsidRDefault="006E6D5C" w:rsidP="002E0DE8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B52C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B52C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4E54D0" w:rsidRPr="00B52C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</w:t>
      </w:r>
      <w:r w:rsidR="00A77A1A" w:rsidRPr="00B52C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</w:t>
      </w:r>
      <w:r w:rsidR="005C133E" w:rsidRPr="00B52C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B52C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B52C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B52C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B52CCE" w:rsidRDefault="006E6D5C" w:rsidP="002E0DE8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B52C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B52C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B52CC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7F891A65" w14:textId="2319B46D" w:rsidR="006E6D5C" w:rsidRPr="00B52CCE" w:rsidRDefault="006E6D5C" w:rsidP="001A4B80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B52CCE" w:rsidRDefault="005C7ECF" w:rsidP="001A4B80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6F0FE1C" w14:textId="3795F0B9" w:rsidR="00EC1267" w:rsidRPr="00B52CCE" w:rsidRDefault="0097514F" w:rsidP="002641E1">
      <w:pPr>
        <w:spacing w:before="24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ПОСТАНОВЛЕНИЕ</w:t>
      </w:r>
    </w:p>
    <w:p w14:paraId="1838ED6D" w14:textId="77777777" w:rsidR="002D0CE3" w:rsidRPr="00B52CCE" w:rsidRDefault="002D0CE3" w:rsidP="000E26F5">
      <w:pPr>
        <w:tabs>
          <w:tab w:val="left" w:pos="709"/>
        </w:tabs>
        <w:spacing w:before="240" w:after="0" w:line="240" w:lineRule="auto"/>
        <w:ind w:right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по Отчету Счетной палаты об управлении и использовании публичных финансовых средств и публичного имущества </w:t>
      </w:r>
    </w:p>
    <w:p w14:paraId="247FEED9" w14:textId="77777777" w:rsidR="002D0CE3" w:rsidRPr="00B52CCE" w:rsidRDefault="002D0CE3" w:rsidP="002D0CE3">
      <w:pPr>
        <w:tabs>
          <w:tab w:val="left" w:pos="709"/>
        </w:tabs>
        <w:spacing w:after="0" w:line="240" w:lineRule="auto"/>
        <w:ind w:right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в 2022 году и по Отчету Счетной палаты об управлении </w:t>
      </w:r>
    </w:p>
    <w:p w14:paraId="63676009" w14:textId="77777777" w:rsidR="002D0CE3" w:rsidRPr="00B52CCE" w:rsidRDefault="002D0CE3" w:rsidP="002D0CE3">
      <w:pPr>
        <w:tabs>
          <w:tab w:val="left" w:pos="709"/>
        </w:tabs>
        <w:spacing w:after="0" w:line="240" w:lineRule="auto"/>
        <w:ind w:right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и использовании публичных финансовых средств </w:t>
      </w:r>
    </w:p>
    <w:p w14:paraId="4F228A85" w14:textId="35847C65" w:rsidR="002D0CE3" w:rsidRPr="00B52CCE" w:rsidRDefault="002D0CE3" w:rsidP="002D0CE3">
      <w:pPr>
        <w:tabs>
          <w:tab w:val="left" w:pos="709"/>
        </w:tabs>
        <w:spacing w:after="0" w:line="240" w:lineRule="auto"/>
        <w:ind w:right="567"/>
        <w:jc w:val="center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и публичного имущества в 2023 году</w:t>
      </w:r>
    </w:p>
    <w:p w14:paraId="4C3A307D" w14:textId="77777777" w:rsidR="002D0CE3" w:rsidRPr="00B52CCE" w:rsidRDefault="002D0CE3" w:rsidP="002D0CE3">
      <w:pPr>
        <w:tabs>
          <w:tab w:val="left" w:pos="709"/>
        </w:tabs>
        <w:spacing w:before="240" w:after="0" w:line="240" w:lineRule="auto"/>
        <w:ind w:right="567" w:firstLine="709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6DE8476E" w14:textId="5CD252B5" w:rsidR="00111727" w:rsidRPr="00B52CCE" w:rsidRDefault="00111727" w:rsidP="0011172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На основании пункта с) части (1) статьи 6 Закона об организации</w:t>
      </w:r>
      <w:r w:rsidR="00C419AC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и функционировании Счетной палаты Республики Молдова № 260/2017</w:t>
      </w:r>
    </w:p>
    <w:p w14:paraId="03092FE7" w14:textId="77777777" w:rsidR="00111727" w:rsidRPr="00B52CCE" w:rsidRDefault="00111727" w:rsidP="0011172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Парламент принимает настоящее постановление.</w:t>
      </w:r>
    </w:p>
    <w:p w14:paraId="58E0E381" w14:textId="5DA1BEB5" w:rsidR="000E26F5" w:rsidRPr="00B52CCE" w:rsidRDefault="00111727" w:rsidP="001A4B80">
      <w:pPr>
        <w:spacing w:before="3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 1.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Принять к сведению </w:t>
      </w:r>
      <w:r w:rsidR="000E26F5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Отчет Счетной палаты об управлении и использовании публичных финансовых средств и публичного имущества в 2022 году и по Отчету Счетной палаты об управлении и использовании публичных финансовых средств и публичного имущества в 2023 году.</w:t>
      </w:r>
    </w:p>
    <w:p w14:paraId="7F190683" w14:textId="0A32F7D2" w:rsidR="00111727" w:rsidRPr="00B52CCE" w:rsidRDefault="00111727" w:rsidP="001A4B80">
      <w:pPr>
        <w:spacing w:before="3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 2.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Правительству:</w:t>
      </w:r>
    </w:p>
    <w:p w14:paraId="7E1BC7EC" w14:textId="77777777" w:rsidR="00111727" w:rsidRPr="00B52CCE" w:rsidRDefault="00111727" w:rsidP="0011172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a) организовать рабочие заседания для рассмотрения отчетов Правительства об исполнении государственного бюджета, бюджета государственного социального страхования и фондов обязательного медицинского страхования, а также финансовых отчетов министерств за истекший бюджетный год в свете констатаций, мнений и выводов Счетной палаты;</w:t>
      </w:r>
    </w:p>
    <w:p w14:paraId="0AD19E27" w14:textId="1EA6296F" w:rsidR="00111727" w:rsidRPr="00B52CCE" w:rsidRDefault="00111727" w:rsidP="0011172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b) поручить органам публичной власти/публичным учреждениям принять конкретные меры по выполнению в полном объеме рекомендаций Счетной палаты</w:t>
      </w:r>
      <w:r w:rsidR="00477703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и установить механизм оценки соответствующих </w:t>
      </w:r>
      <w:r w:rsidR="00E46205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результатов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;</w:t>
      </w:r>
    </w:p>
    <w:p w14:paraId="119A957A" w14:textId="12E133D9" w:rsidR="00477703" w:rsidRPr="00B52CCE" w:rsidRDefault="00111727" w:rsidP="0011172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c) </w:t>
      </w:r>
      <w:r w:rsidR="00477703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обеспечить укрепление финансовой дисциплины относительно публичных средств и публичного имущества;</w:t>
      </w:r>
    </w:p>
    <w:p w14:paraId="7DBD2F9D" w14:textId="2BD9D9CF" w:rsidR="00477703" w:rsidRPr="00B52CCE" w:rsidRDefault="00477703" w:rsidP="0011172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d) провести переоценку инвестиционной политики </w:t>
      </w:r>
      <w:r w:rsidR="001A4B80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для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согласования отраслевых приоритетов с имеющимися финансовыми </w:t>
      </w:r>
      <w:r w:rsidR="00E46205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средствами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и </w:t>
      </w:r>
      <w:r w:rsidR="002D0CE3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конкретными целями, тем самым предотвращая растрату публичных</w:t>
      </w:r>
      <w:r w:rsidR="00E46205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="002D0CE3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средств; </w:t>
      </w:r>
    </w:p>
    <w:p w14:paraId="2F4AF5B4" w14:textId="493C6F41" w:rsidR="00111727" w:rsidRPr="00B52CCE" w:rsidRDefault="00111727" w:rsidP="0011172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lastRenderedPageBreak/>
        <w:t>e)</w:t>
      </w:r>
      <w:r w:rsidR="00D63AE3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потребовать от Агентства публичной собственности и</w:t>
      </w:r>
      <w:r w:rsidR="00D63AE3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от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Агентства государственных услуг принятия </w:t>
      </w:r>
      <w:r w:rsidR="00E46205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регулярных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и последовательных </w:t>
      </w:r>
      <w:r w:rsidR="00E46205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действий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по оценке/переоценке и регистрации/п</w:t>
      </w:r>
      <w:r w:rsidR="00D63AE3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овторной 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регистрации имущественных прав на недвижимое имущество </w:t>
      </w:r>
      <w:r w:rsidR="00D63AE3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в 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публичной собственности с целью обеспечения целостности соответствующего имущества;</w:t>
      </w:r>
    </w:p>
    <w:p w14:paraId="69C0D008" w14:textId="5085C324" w:rsidR="00D63AE3" w:rsidRPr="00B52CCE" w:rsidRDefault="008510D4" w:rsidP="00D63AE3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f</w:t>
      </w:r>
      <w:r w:rsidR="00111727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) обязать аудируемых публичных субъектов опубликовать на своих веб-страницах отчеты внешнего публичного аудита и информацию о выполнении рекомендаций Счетной палаты</w:t>
      </w:r>
      <w:r w:rsidR="00D63AE3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.</w:t>
      </w:r>
    </w:p>
    <w:p w14:paraId="04AEED67" w14:textId="513F15A5" w:rsidR="00111727" w:rsidRPr="00B52CCE" w:rsidRDefault="00111727" w:rsidP="001A4B80">
      <w:pPr>
        <w:spacing w:before="3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</w:t>
      </w:r>
      <w:r w:rsidR="00D63AE3"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3.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Генеральной прокуратуре в двухмесячный срок проинформировать Парламент о результатах рассмотрения материалов, переданных Счетной палатой в 202</w:t>
      </w:r>
      <w:r w:rsidR="00651F02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3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–202</w:t>
      </w:r>
      <w:r w:rsidR="00651F02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4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годах.</w:t>
      </w:r>
    </w:p>
    <w:p w14:paraId="457720DD" w14:textId="64F4B5EC" w:rsidR="00111727" w:rsidRPr="00B52CCE" w:rsidRDefault="00111727" w:rsidP="001A4B80">
      <w:pPr>
        <w:spacing w:before="3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</w:t>
      </w:r>
      <w:r w:rsidR="00651F02"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4.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Национальному центру по борьбе с коррупцией в двухмесячный срок проинформировать Парламент о результатах рассмотрения материалов, переданных Счетной палатой в 202</w:t>
      </w:r>
      <w:r w:rsidR="00651F02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3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–202</w:t>
      </w:r>
      <w:r w:rsidR="00651F02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4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годах.</w:t>
      </w:r>
    </w:p>
    <w:p w14:paraId="2D51F78E" w14:textId="40E96FBE" w:rsidR="00111727" w:rsidRPr="00B52CCE" w:rsidRDefault="00111727" w:rsidP="001A4B80">
      <w:pPr>
        <w:spacing w:before="3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</w:t>
      </w:r>
      <w:r w:rsidR="00651F02"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5.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Счетной палате:</w:t>
      </w:r>
    </w:p>
    <w:p w14:paraId="3C92C0DA" w14:textId="77777777" w:rsidR="00111727" w:rsidRPr="00B52CCE" w:rsidRDefault="00111727" w:rsidP="0011172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a) продолжить процесс развития внешнего публичного аудита путем укрепления своего институционального потенциала в качестве высшего органа аудита;</w:t>
      </w:r>
    </w:p>
    <w:p w14:paraId="64FD42DC" w14:textId="7ED60D3E" w:rsidR="00111727" w:rsidRPr="00B52CCE" w:rsidRDefault="00111727" w:rsidP="0011172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b) обеспечить посредством проводимой аудиторской деятельности анализ динамики эволюции системных проблем, </w:t>
      </w:r>
      <w:r w:rsidR="008510D4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сохраняющихся 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в процессе управления и использования публичных финансовых средств и публичного имущества;</w:t>
      </w:r>
    </w:p>
    <w:p w14:paraId="62FADFB1" w14:textId="77777777" w:rsidR="00111727" w:rsidRPr="00B52CCE" w:rsidRDefault="00111727" w:rsidP="0011172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c) строго контролировать выполнение аудируемыми публичными субъектами рекомендаций, содержащихся в аудиторских отчетах.</w:t>
      </w:r>
    </w:p>
    <w:p w14:paraId="1FD486E6" w14:textId="5D4D854B" w:rsidR="00111727" w:rsidRPr="00B52CCE" w:rsidRDefault="00111727" w:rsidP="001A4B80">
      <w:pPr>
        <w:spacing w:before="3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</w:t>
      </w:r>
      <w:r w:rsidR="00651F02"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6.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Комиссии по контролю публичных финансов продолжить практику проведения публичных слушаний согласно </w:t>
      </w:r>
      <w:r w:rsidR="00564E5A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имеющимся полномочиям</w:t>
      </w:r>
      <w:r w:rsidR="00651F02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с информированием широкой общественности о деятельности по внешнему публичному аудиту.</w:t>
      </w:r>
    </w:p>
    <w:p w14:paraId="5C0FE60C" w14:textId="1A05A0C0" w:rsidR="00111727" w:rsidRPr="00B52CCE" w:rsidRDefault="00111727" w:rsidP="001A4B80">
      <w:pPr>
        <w:spacing w:before="3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</w:t>
      </w:r>
      <w:r w:rsidR="00651F02"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7.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Контроль за выполнением настоящего постановления возложить на Комиссию по контролю публичных финансов.</w:t>
      </w:r>
    </w:p>
    <w:p w14:paraId="3FBE0760" w14:textId="664FAF51" w:rsidR="00111727" w:rsidRPr="00B52CCE" w:rsidRDefault="00111727" w:rsidP="0011172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</w:t>
      </w:r>
      <w:r w:rsidR="00651F02"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Pr="00B52CCE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8.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Настоящее постановление вступает в силу со дня </w:t>
      </w:r>
      <w:r w:rsidR="00651F02"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его </w:t>
      </w:r>
      <w:r w:rsidRPr="00B52CCE">
        <w:rPr>
          <w:rFonts w:ascii="Times New Roman" w:eastAsia="Times New Roman" w:hAnsi="Times New Roman"/>
          <w:sz w:val="28"/>
          <w:szCs w:val="28"/>
          <w:lang w:val="ru-RU" w:eastAsia="ro-MD"/>
        </w:rPr>
        <w:t>принятия.</w:t>
      </w:r>
    </w:p>
    <w:p w14:paraId="2D765D2F" w14:textId="3CD6C718" w:rsidR="00794405" w:rsidRPr="00B52CCE" w:rsidRDefault="00794405" w:rsidP="00D579D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14:paraId="5D95A58F" w14:textId="02F264A3" w:rsidR="00794405" w:rsidRPr="00B52CCE" w:rsidRDefault="00794405" w:rsidP="00B52CCE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ru-RU" w:eastAsia="ro-MD"/>
        </w:rPr>
      </w:pPr>
      <w:r w:rsidRPr="00B52CCE">
        <w:rPr>
          <w:rFonts w:ascii="Times New Roman" w:hAnsi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sectPr w:rsidR="00794405" w:rsidRPr="00B52CCE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667A5A" w14:textId="77777777" w:rsidR="00D002A6" w:rsidRDefault="00D002A6" w:rsidP="00605E4A">
      <w:pPr>
        <w:spacing w:after="0" w:line="240" w:lineRule="auto"/>
      </w:pPr>
      <w:r>
        <w:separator/>
      </w:r>
    </w:p>
  </w:endnote>
  <w:endnote w:type="continuationSeparator" w:id="0">
    <w:p w14:paraId="752B85D2" w14:textId="77777777" w:rsidR="00D002A6" w:rsidRDefault="00D002A6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3A72D1" w14:textId="77777777" w:rsidR="00D002A6" w:rsidRDefault="00D002A6" w:rsidP="00605E4A">
      <w:pPr>
        <w:spacing w:after="0" w:line="240" w:lineRule="auto"/>
      </w:pPr>
      <w:r>
        <w:separator/>
      </w:r>
    </w:p>
  </w:footnote>
  <w:footnote w:type="continuationSeparator" w:id="0">
    <w:p w14:paraId="4ED61B2B" w14:textId="77777777" w:rsidR="00D002A6" w:rsidRDefault="00D002A6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2A4E06"/>
    <w:multiLevelType w:val="hybridMultilevel"/>
    <w:tmpl w:val="ED1CE9D2"/>
    <w:lvl w:ilvl="0" w:tplc="47E80FD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276911A6"/>
    <w:multiLevelType w:val="hybridMultilevel"/>
    <w:tmpl w:val="7130B03E"/>
    <w:lvl w:ilvl="0" w:tplc="595CB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3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7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795125"/>
    <w:multiLevelType w:val="hybridMultilevel"/>
    <w:tmpl w:val="4A0413D6"/>
    <w:lvl w:ilvl="0" w:tplc="CA800E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807892108">
    <w:abstractNumId w:val="18"/>
  </w:num>
  <w:num w:numId="2" w16cid:durableId="165481608">
    <w:abstractNumId w:val="21"/>
  </w:num>
  <w:num w:numId="3" w16cid:durableId="56325431">
    <w:abstractNumId w:val="30"/>
  </w:num>
  <w:num w:numId="4" w16cid:durableId="117337201">
    <w:abstractNumId w:val="12"/>
  </w:num>
  <w:num w:numId="5" w16cid:durableId="585768826">
    <w:abstractNumId w:val="29"/>
  </w:num>
  <w:num w:numId="6" w16cid:durableId="2119984083">
    <w:abstractNumId w:val="15"/>
  </w:num>
  <w:num w:numId="7" w16cid:durableId="1304650967">
    <w:abstractNumId w:val="20"/>
  </w:num>
  <w:num w:numId="8" w16cid:durableId="12280344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00919496">
    <w:abstractNumId w:val="3"/>
  </w:num>
  <w:num w:numId="10" w16cid:durableId="211616242">
    <w:abstractNumId w:val="22"/>
  </w:num>
  <w:num w:numId="11" w16cid:durableId="1050809786">
    <w:abstractNumId w:val="24"/>
  </w:num>
  <w:num w:numId="12" w16cid:durableId="1390768860">
    <w:abstractNumId w:val="2"/>
  </w:num>
  <w:num w:numId="13" w16cid:durableId="45030875">
    <w:abstractNumId w:val="11"/>
  </w:num>
  <w:num w:numId="14" w16cid:durableId="702946372">
    <w:abstractNumId w:val="9"/>
  </w:num>
  <w:num w:numId="15" w16cid:durableId="2003584421">
    <w:abstractNumId w:val="8"/>
  </w:num>
  <w:num w:numId="16" w16cid:durableId="1430467511">
    <w:abstractNumId w:val="14"/>
  </w:num>
  <w:num w:numId="17" w16cid:durableId="1134563459">
    <w:abstractNumId w:val="6"/>
  </w:num>
  <w:num w:numId="18" w16cid:durableId="1139306548">
    <w:abstractNumId w:val="26"/>
  </w:num>
  <w:num w:numId="19" w16cid:durableId="1171064205">
    <w:abstractNumId w:val="5"/>
  </w:num>
  <w:num w:numId="20" w16cid:durableId="817651564">
    <w:abstractNumId w:val="7"/>
  </w:num>
  <w:num w:numId="21" w16cid:durableId="1355496413">
    <w:abstractNumId w:val="4"/>
  </w:num>
  <w:num w:numId="22" w16cid:durableId="1326011149">
    <w:abstractNumId w:val="13"/>
  </w:num>
  <w:num w:numId="23" w16cid:durableId="978415743">
    <w:abstractNumId w:val="25"/>
  </w:num>
  <w:num w:numId="24" w16cid:durableId="21321810">
    <w:abstractNumId w:val="19"/>
  </w:num>
  <w:num w:numId="25" w16cid:durableId="539975763">
    <w:abstractNumId w:val="16"/>
  </w:num>
  <w:num w:numId="26" w16cid:durableId="977994743">
    <w:abstractNumId w:val="27"/>
  </w:num>
  <w:num w:numId="27" w16cid:durableId="1246645503">
    <w:abstractNumId w:val="23"/>
  </w:num>
  <w:num w:numId="28" w16cid:durableId="523175425">
    <w:abstractNumId w:val="17"/>
  </w:num>
  <w:num w:numId="29" w16cid:durableId="1583954046">
    <w:abstractNumId w:val="10"/>
  </w:num>
  <w:num w:numId="30" w16cid:durableId="1684354306">
    <w:abstractNumId w:val="28"/>
  </w:num>
  <w:num w:numId="31" w16cid:durableId="567307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2BC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5413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6F5"/>
    <w:rsid w:val="000E29C7"/>
    <w:rsid w:val="000E6EED"/>
    <w:rsid w:val="000F32C7"/>
    <w:rsid w:val="00103716"/>
    <w:rsid w:val="00104349"/>
    <w:rsid w:val="001078EE"/>
    <w:rsid w:val="00111727"/>
    <w:rsid w:val="001124E6"/>
    <w:rsid w:val="00114FE7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0765"/>
    <w:rsid w:val="00191E80"/>
    <w:rsid w:val="001924E7"/>
    <w:rsid w:val="00194556"/>
    <w:rsid w:val="00195D48"/>
    <w:rsid w:val="001976D0"/>
    <w:rsid w:val="001A432F"/>
    <w:rsid w:val="001A4B80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E69C7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641E1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C46AE"/>
    <w:rsid w:val="002D00DD"/>
    <w:rsid w:val="002D0C07"/>
    <w:rsid w:val="002D0CE3"/>
    <w:rsid w:val="002D14E1"/>
    <w:rsid w:val="002D34B2"/>
    <w:rsid w:val="002E0DE8"/>
    <w:rsid w:val="002E190D"/>
    <w:rsid w:val="002E31F7"/>
    <w:rsid w:val="002F02E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42AC"/>
    <w:rsid w:val="00337350"/>
    <w:rsid w:val="00340AE3"/>
    <w:rsid w:val="00341316"/>
    <w:rsid w:val="00341C46"/>
    <w:rsid w:val="00350894"/>
    <w:rsid w:val="00356164"/>
    <w:rsid w:val="003635D5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3F18"/>
    <w:rsid w:val="00394842"/>
    <w:rsid w:val="003A1803"/>
    <w:rsid w:val="003B24A0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2C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16961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3C6"/>
    <w:rsid w:val="004748B4"/>
    <w:rsid w:val="004771D3"/>
    <w:rsid w:val="0047770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B6070"/>
    <w:rsid w:val="004C0176"/>
    <w:rsid w:val="004C05A0"/>
    <w:rsid w:val="004C321B"/>
    <w:rsid w:val="004C537E"/>
    <w:rsid w:val="004D00BD"/>
    <w:rsid w:val="004D356A"/>
    <w:rsid w:val="004D5857"/>
    <w:rsid w:val="004E0831"/>
    <w:rsid w:val="004E10CB"/>
    <w:rsid w:val="004E2A5C"/>
    <w:rsid w:val="004E4246"/>
    <w:rsid w:val="004E54D0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0153"/>
    <w:rsid w:val="00541AD1"/>
    <w:rsid w:val="00541B08"/>
    <w:rsid w:val="00542026"/>
    <w:rsid w:val="00544512"/>
    <w:rsid w:val="00545134"/>
    <w:rsid w:val="005455ED"/>
    <w:rsid w:val="005457A1"/>
    <w:rsid w:val="00547149"/>
    <w:rsid w:val="00551A48"/>
    <w:rsid w:val="00555E24"/>
    <w:rsid w:val="00555EF0"/>
    <w:rsid w:val="00557BCC"/>
    <w:rsid w:val="00563616"/>
    <w:rsid w:val="00564E5A"/>
    <w:rsid w:val="0057052F"/>
    <w:rsid w:val="0057283A"/>
    <w:rsid w:val="00572CEA"/>
    <w:rsid w:val="0057760C"/>
    <w:rsid w:val="00580A0C"/>
    <w:rsid w:val="0058150D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133E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1F02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94DE4"/>
    <w:rsid w:val="006A0342"/>
    <w:rsid w:val="006A195F"/>
    <w:rsid w:val="006B7015"/>
    <w:rsid w:val="006C1084"/>
    <w:rsid w:val="006C2D34"/>
    <w:rsid w:val="006C6273"/>
    <w:rsid w:val="006D0150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6F41FB"/>
    <w:rsid w:val="006F6DAA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616C"/>
    <w:rsid w:val="007539D7"/>
    <w:rsid w:val="0075587E"/>
    <w:rsid w:val="00757B63"/>
    <w:rsid w:val="00762142"/>
    <w:rsid w:val="007630C8"/>
    <w:rsid w:val="007656D6"/>
    <w:rsid w:val="00767723"/>
    <w:rsid w:val="0077089B"/>
    <w:rsid w:val="0077451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4405"/>
    <w:rsid w:val="007977F2"/>
    <w:rsid w:val="007A1260"/>
    <w:rsid w:val="007A1DF0"/>
    <w:rsid w:val="007A5A2D"/>
    <w:rsid w:val="007A722B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10D4"/>
    <w:rsid w:val="00854426"/>
    <w:rsid w:val="00855E81"/>
    <w:rsid w:val="00857A30"/>
    <w:rsid w:val="0086018A"/>
    <w:rsid w:val="00860586"/>
    <w:rsid w:val="0086077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1864"/>
    <w:rsid w:val="008963A0"/>
    <w:rsid w:val="008963AE"/>
    <w:rsid w:val="00896A10"/>
    <w:rsid w:val="00896EB9"/>
    <w:rsid w:val="008977F8"/>
    <w:rsid w:val="008A0ED3"/>
    <w:rsid w:val="008A2060"/>
    <w:rsid w:val="008A39B3"/>
    <w:rsid w:val="008A5781"/>
    <w:rsid w:val="008A7D20"/>
    <w:rsid w:val="008B1BE1"/>
    <w:rsid w:val="008B2961"/>
    <w:rsid w:val="008B3A27"/>
    <w:rsid w:val="008B73AB"/>
    <w:rsid w:val="008C0978"/>
    <w:rsid w:val="008C348C"/>
    <w:rsid w:val="008C3AB5"/>
    <w:rsid w:val="008C59FB"/>
    <w:rsid w:val="008C5FAA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50D30"/>
    <w:rsid w:val="00952FE1"/>
    <w:rsid w:val="00953B5C"/>
    <w:rsid w:val="00957B2A"/>
    <w:rsid w:val="00960BCC"/>
    <w:rsid w:val="009612F9"/>
    <w:rsid w:val="00964A21"/>
    <w:rsid w:val="00965A08"/>
    <w:rsid w:val="00970E17"/>
    <w:rsid w:val="00971CA3"/>
    <w:rsid w:val="00973C00"/>
    <w:rsid w:val="0097514F"/>
    <w:rsid w:val="009860E8"/>
    <w:rsid w:val="00987732"/>
    <w:rsid w:val="00993979"/>
    <w:rsid w:val="009954FA"/>
    <w:rsid w:val="00997D72"/>
    <w:rsid w:val="009A24E0"/>
    <w:rsid w:val="009A36B6"/>
    <w:rsid w:val="009A3DAB"/>
    <w:rsid w:val="009A62EF"/>
    <w:rsid w:val="009B0483"/>
    <w:rsid w:val="009B556E"/>
    <w:rsid w:val="009B6F5F"/>
    <w:rsid w:val="009C4586"/>
    <w:rsid w:val="009C7CA9"/>
    <w:rsid w:val="009D0FEA"/>
    <w:rsid w:val="009D1A63"/>
    <w:rsid w:val="009D3C72"/>
    <w:rsid w:val="009E2DF6"/>
    <w:rsid w:val="009E5AE6"/>
    <w:rsid w:val="009F351C"/>
    <w:rsid w:val="00A00A18"/>
    <w:rsid w:val="00A02267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56BA6"/>
    <w:rsid w:val="00A64AD9"/>
    <w:rsid w:val="00A65176"/>
    <w:rsid w:val="00A651D7"/>
    <w:rsid w:val="00A71D34"/>
    <w:rsid w:val="00A772C7"/>
    <w:rsid w:val="00A77A1A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2CCE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3966"/>
    <w:rsid w:val="00BA536F"/>
    <w:rsid w:val="00BA5DA2"/>
    <w:rsid w:val="00BA6E9C"/>
    <w:rsid w:val="00BA74A6"/>
    <w:rsid w:val="00BB1357"/>
    <w:rsid w:val="00BB7AD2"/>
    <w:rsid w:val="00BC2C6C"/>
    <w:rsid w:val="00BC45A2"/>
    <w:rsid w:val="00BC5BB4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0F2"/>
    <w:rsid w:val="00C23FB2"/>
    <w:rsid w:val="00C33694"/>
    <w:rsid w:val="00C3655A"/>
    <w:rsid w:val="00C419AC"/>
    <w:rsid w:val="00C44766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249"/>
    <w:rsid w:val="00C90447"/>
    <w:rsid w:val="00C911A9"/>
    <w:rsid w:val="00C93A1D"/>
    <w:rsid w:val="00C949D2"/>
    <w:rsid w:val="00C961A9"/>
    <w:rsid w:val="00CA6430"/>
    <w:rsid w:val="00CB1B2C"/>
    <w:rsid w:val="00CC05B1"/>
    <w:rsid w:val="00CC302E"/>
    <w:rsid w:val="00CD605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02A6"/>
    <w:rsid w:val="00D01E6B"/>
    <w:rsid w:val="00D021B3"/>
    <w:rsid w:val="00D04C26"/>
    <w:rsid w:val="00D077C6"/>
    <w:rsid w:val="00D10E01"/>
    <w:rsid w:val="00D129B2"/>
    <w:rsid w:val="00D154FD"/>
    <w:rsid w:val="00D1662B"/>
    <w:rsid w:val="00D210C7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579D5"/>
    <w:rsid w:val="00D60184"/>
    <w:rsid w:val="00D62D99"/>
    <w:rsid w:val="00D63AE3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5EE2"/>
    <w:rsid w:val="00D86B22"/>
    <w:rsid w:val="00D937DF"/>
    <w:rsid w:val="00DA04C7"/>
    <w:rsid w:val="00DA0D0E"/>
    <w:rsid w:val="00DA0E50"/>
    <w:rsid w:val="00DA26E3"/>
    <w:rsid w:val="00DA4BE4"/>
    <w:rsid w:val="00DA52F9"/>
    <w:rsid w:val="00DB0DA2"/>
    <w:rsid w:val="00DB4582"/>
    <w:rsid w:val="00DB49D3"/>
    <w:rsid w:val="00DB5B12"/>
    <w:rsid w:val="00DC0BD2"/>
    <w:rsid w:val="00DC5E58"/>
    <w:rsid w:val="00DC60F6"/>
    <w:rsid w:val="00DD07F9"/>
    <w:rsid w:val="00DD20EE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DF289F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456B3"/>
    <w:rsid w:val="00E46205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93796"/>
    <w:rsid w:val="00EA0511"/>
    <w:rsid w:val="00EA5A21"/>
    <w:rsid w:val="00EA6BF9"/>
    <w:rsid w:val="00EC06EA"/>
    <w:rsid w:val="00EC1267"/>
    <w:rsid w:val="00EC1318"/>
    <w:rsid w:val="00EC3275"/>
    <w:rsid w:val="00EC53E5"/>
    <w:rsid w:val="00EC66EF"/>
    <w:rsid w:val="00EC7546"/>
    <w:rsid w:val="00EC7BD3"/>
    <w:rsid w:val="00ED1B7E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5CE3"/>
    <w:rsid w:val="00F275DB"/>
    <w:rsid w:val="00F33723"/>
    <w:rsid w:val="00F37A1F"/>
    <w:rsid w:val="00F419A8"/>
    <w:rsid w:val="00F44394"/>
    <w:rsid w:val="00F44756"/>
    <w:rsid w:val="00F52A27"/>
    <w:rsid w:val="00F531B8"/>
    <w:rsid w:val="00F534ED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66E0E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5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74DCB2D0-7711-42DA-B959-01AC4BDD05F8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590</Words>
  <Characters>3428</Characters>
  <Application>Microsoft Office Word</Application>
  <DocSecurity>4</DocSecurity>
  <Lines>28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324.2024.ru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2024-11-20T11:33:00Z</dcterms:created>
  <dcterms:modified xsi:type="dcterms:W3CDTF">2024-11-20T11:33:00Z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