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17EA6A" w14:textId="77777777" w:rsidR="007A3EDE" w:rsidRPr="008641E6" w:rsidRDefault="007A3EDE" w:rsidP="008641E6">
      <w:pPr>
        <w:tabs>
          <w:tab w:val="left" w:pos="709"/>
        </w:tabs>
        <w:ind w:firstLine="0"/>
        <w:jc w:val="center"/>
        <w:rPr>
          <w:rFonts w:eastAsia="Calibri"/>
          <w:b/>
          <w:sz w:val="28"/>
          <w:szCs w:val="28"/>
          <w:lang w:val="ro-RO" w:eastAsia="ru-RU"/>
        </w:rPr>
      </w:pPr>
      <w:r w:rsidRPr="008641E6">
        <w:rPr>
          <w:rFonts w:eastAsia="Calibri"/>
          <w:b/>
          <w:sz w:val="28"/>
          <w:szCs w:val="28"/>
          <w:lang w:val="ro-RO" w:eastAsia="ru-RU"/>
        </w:rPr>
        <w:t>Pentru aprobarea proiectului de lege</w:t>
      </w:r>
    </w:p>
    <w:p w14:paraId="2E889271" w14:textId="77777777" w:rsidR="007A3EDE" w:rsidRPr="008641E6" w:rsidRDefault="007A3EDE" w:rsidP="008641E6">
      <w:pPr>
        <w:tabs>
          <w:tab w:val="left" w:pos="709"/>
        </w:tabs>
        <w:ind w:firstLine="0"/>
        <w:jc w:val="center"/>
        <w:rPr>
          <w:rFonts w:eastAsia="Calibri"/>
          <w:b/>
          <w:sz w:val="28"/>
          <w:szCs w:val="28"/>
          <w:lang w:val="ro-RO" w:eastAsia="ru-RU"/>
        </w:rPr>
      </w:pPr>
      <w:r w:rsidRPr="008641E6">
        <w:rPr>
          <w:rFonts w:eastAsia="Calibri"/>
          <w:b/>
          <w:sz w:val="28"/>
          <w:szCs w:val="28"/>
          <w:lang w:val="ro-RO" w:eastAsia="ru-RU"/>
        </w:rPr>
        <w:t>privind siguranța produselor alimentare</w:t>
      </w:r>
    </w:p>
    <w:p w14:paraId="4866B9CA" w14:textId="77777777" w:rsidR="007A3EDE" w:rsidRPr="008641E6" w:rsidRDefault="007A3EDE" w:rsidP="008641E6">
      <w:pPr>
        <w:tabs>
          <w:tab w:val="left" w:pos="709"/>
        </w:tabs>
        <w:ind w:firstLine="0"/>
        <w:jc w:val="center"/>
        <w:rPr>
          <w:rFonts w:eastAsia="Calibri"/>
          <w:b/>
          <w:sz w:val="28"/>
          <w:szCs w:val="28"/>
          <w:lang w:val="ro-RO" w:eastAsia="ru-RU"/>
        </w:rPr>
      </w:pPr>
      <w:r w:rsidRPr="008641E6">
        <w:rPr>
          <w:rFonts w:eastAsia="Calibri"/>
          <w:b/>
          <w:sz w:val="28"/>
          <w:szCs w:val="28"/>
          <w:lang w:val="ro-RO" w:eastAsia="ru-RU"/>
        </w:rPr>
        <w:t>-----------------------------------</w:t>
      </w:r>
      <w:r w:rsidR="00194412">
        <w:rPr>
          <w:rFonts w:eastAsia="Calibri"/>
          <w:b/>
          <w:sz w:val="28"/>
          <w:szCs w:val="28"/>
          <w:lang w:val="ro-RO" w:eastAsia="ru-RU"/>
        </w:rPr>
        <w:t>----------------</w:t>
      </w:r>
    </w:p>
    <w:p w14:paraId="27F251D3" w14:textId="77777777" w:rsidR="007A3EDE" w:rsidRPr="008641E6" w:rsidRDefault="007A3EDE" w:rsidP="008641E6">
      <w:pPr>
        <w:tabs>
          <w:tab w:val="left" w:pos="709"/>
        </w:tabs>
        <w:ind w:firstLine="709"/>
        <w:jc w:val="center"/>
        <w:rPr>
          <w:rFonts w:eastAsia="Calibri"/>
          <w:sz w:val="28"/>
          <w:szCs w:val="28"/>
          <w:lang w:val="ro-RO" w:eastAsia="ru-RU"/>
        </w:rPr>
      </w:pPr>
    </w:p>
    <w:p w14:paraId="1639E485" w14:textId="77777777" w:rsidR="007A3EDE" w:rsidRPr="008641E6" w:rsidRDefault="007A3EDE" w:rsidP="008641E6">
      <w:pPr>
        <w:tabs>
          <w:tab w:val="left" w:pos="709"/>
        </w:tabs>
        <w:ind w:firstLine="709"/>
        <w:jc w:val="center"/>
        <w:rPr>
          <w:rFonts w:eastAsia="Calibri"/>
          <w:sz w:val="28"/>
          <w:szCs w:val="28"/>
          <w:lang w:val="ro-RO" w:eastAsia="ru-RU"/>
        </w:rPr>
      </w:pPr>
    </w:p>
    <w:p w14:paraId="46008620" w14:textId="77777777" w:rsidR="007A3EDE" w:rsidRPr="008641E6" w:rsidRDefault="007A3EDE" w:rsidP="008641E6">
      <w:pPr>
        <w:tabs>
          <w:tab w:val="left" w:pos="709"/>
        </w:tabs>
        <w:ind w:firstLine="709"/>
        <w:rPr>
          <w:rFonts w:eastAsia="Calibri"/>
          <w:sz w:val="28"/>
          <w:szCs w:val="28"/>
          <w:lang w:val="ro-RO" w:eastAsia="ru-RU"/>
        </w:rPr>
      </w:pPr>
      <w:r w:rsidRPr="008641E6">
        <w:rPr>
          <w:rFonts w:eastAsia="Calibri"/>
          <w:sz w:val="28"/>
          <w:szCs w:val="28"/>
          <w:lang w:val="ro-RO" w:eastAsia="ru-RU"/>
        </w:rPr>
        <w:t>Guvernul HOTĂRĂȘTE:</w:t>
      </w:r>
    </w:p>
    <w:p w14:paraId="1D26623A" w14:textId="77777777" w:rsidR="007A3EDE" w:rsidRPr="008641E6" w:rsidRDefault="007A3EDE" w:rsidP="008641E6">
      <w:pPr>
        <w:tabs>
          <w:tab w:val="left" w:pos="709"/>
        </w:tabs>
        <w:ind w:firstLine="709"/>
        <w:rPr>
          <w:rFonts w:eastAsia="Calibri"/>
          <w:sz w:val="28"/>
          <w:szCs w:val="28"/>
          <w:lang w:val="ro-RO" w:eastAsia="ru-RU"/>
        </w:rPr>
      </w:pPr>
    </w:p>
    <w:p w14:paraId="6493146C" w14:textId="77777777" w:rsidR="007A3EDE" w:rsidRPr="008641E6" w:rsidRDefault="007A3EDE" w:rsidP="008641E6">
      <w:pPr>
        <w:tabs>
          <w:tab w:val="left" w:pos="709"/>
        </w:tabs>
        <w:ind w:firstLine="709"/>
        <w:rPr>
          <w:rFonts w:eastAsia="Calibri"/>
          <w:sz w:val="28"/>
          <w:szCs w:val="28"/>
          <w:lang w:val="ro-RO" w:eastAsia="ru-RU"/>
        </w:rPr>
      </w:pPr>
      <w:r w:rsidRPr="008641E6">
        <w:rPr>
          <w:rFonts w:eastAsia="Calibri"/>
          <w:sz w:val="28"/>
          <w:szCs w:val="28"/>
          <w:lang w:val="ro-RO" w:eastAsia="ru-RU"/>
        </w:rPr>
        <w:t>Se aprobă și se prezintă Parlamentului spre examinare proiectul de lege privind siguranța produselor alimentare.</w:t>
      </w:r>
    </w:p>
    <w:p w14:paraId="79836CC4" w14:textId="77777777" w:rsidR="007A3EDE" w:rsidRPr="007B2EB0" w:rsidRDefault="007A3EDE" w:rsidP="008641E6">
      <w:pPr>
        <w:tabs>
          <w:tab w:val="left" w:pos="709"/>
        </w:tabs>
        <w:ind w:firstLine="709"/>
        <w:rPr>
          <w:bCs/>
          <w:szCs w:val="28"/>
          <w:lang w:val="ro-RO" w:eastAsia="ru-RU"/>
        </w:rPr>
      </w:pPr>
    </w:p>
    <w:p w14:paraId="41F08CDF" w14:textId="77777777" w:rsidR="003B04ED" w:rsidRPr="00E04C14" w:rsidRDefault="003B04ED" w:rsidP="008641E6">
      <w:pPr>
        <w:ind w:firstLine="709"/>
        <w:jc w:val="center"/>
        <w:rPr>
          <w:rFonts w:asciiTheme="majorBidi" w:hAnsiTheme="majorBidi" w:cstheme="majorBidi"/>
          <w:b/>
          <w:bCs/>
          <w:sz w:val="28"/>
          <w:szCs w:val="28"/>
          <w:lang w:val="ro-RO" w:eastAsia="ro-RO"/>
        </w:rPr>
      </w:pPr>
    </w:p>
    <w:p w14:paraId="44590F9E" w14:textId="77777777" w:rsidR="003B04ED" w:rsidRPr="00E04C14" w:rsidRDefault="003B04ED" w:rsidP="008641E6">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14:paraId="27B8FA9D" w14:textId="77777777" w:rsidR="003B04ED" w:rsidRPr="00E04C14" w:rsidRDefault="003B04ED" w:rsidP="008641E6">
      <w:pPr>
        <w:ind w:firstLine="709"/>
        <w:rPr>
          <w:rFonts w:asciiTheme="majorBidi" w:hAnsiTheme="majorBidi" w:cstheme="majorBidi"/>
          <w:b/>
          <w:sz w:val="28"/>
          <w:szCs w:val="28"/>
          <w:lang w:val="ro-RO" w:eastAsia="ro-RO"/>
        </w:rPr>
      </w:pPr>
    </w:p>
    <w:p w14:paraId="7E73272F" w14:textId="77777777" w:rsidR="003B04ED" w:rsidRPr="00E04C14" w:rsidRDefault="003B04ED" w:rsidP="008641E6">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459739B5" w14:textId="77777777" w:rsidR="0033147E" w:rsidRDefault="0033147E" w:rsidP="0033147E">
      <w:pPr>
        <w:ind w:firstLine="709"/>
        <w:rPr>
          <w:rFonts w:asciiTheme="majorBidi" w:hAnsiTheme="majorBidi" w:cstheme="majorBidi"/>
          <w:sz w:val="28"/>
          <w:szCs w:val="28"/>
          <w:lang w:val="ro-RO" w:eastAsia="ru-RU"/>
        </w:rPr>
      </w:pPr>
    </w:p>
    <w:p w14:paraId="4F3A979A" w14:textId="049790B6" w:rsidR="0033147E" w:rsidRPr="00E04C14" w:rsidRDefault="0033147E" w:rsidP="0033147E">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agriculturii, </w:t>
      </w:r>
    </w:p>
    <w:p w14:paraId="15D6BD66" w14:textId="77777777" w:rsidR="0033147E" w:rsidRPr="00E04C14" w:rsidRDefault="0033147E" w:rsidP="0033147E">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dezvoltării regionale </w:t>
      </w:r>
    </w:p>
    <w:p w14:paraId="6A2CAC59" w14:textId="77777777" w:rsidR="0033147E" w:rsidRPr="00E04C14" w:rsidRDefault="0033147E" w:rsidP="0033147E">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şi mediului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Nicolae Ciubuc</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p>
    <w:p w14:paraId="4D0E57F4" w14:textId="77777777" w:rsidR="008641E6" w:rsidRPr="00E04C14" w:rsidRDefault="008641E6" w:rsidP="008641E6">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afacerilor externe                                    </w:t>
      </w:r>
    </w:p>
    <w:p w14:paraId="3A511A16" w14:textId="77777777" w:rsidR="008641E6" w:rsidRPr="00E04C14" w:rsidRDefault="008641E6" w:rsidP="008641E6">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şi integrării europene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Tudor Ulianovschi</w:t>
      </w:r>
    </w:p>
    <w:p w14:paraId="54628DCA" w14:textId="77777777" w:rsidR="008641E6" w:rsidRPr="00E04C14" w:rsidRDefault="008641E6" w:rsidP="008641E6">
      <w:pPr>
        <w:ind w:firstLine="709"/>
        <w:rPr>
          <w:rFonts w:asciiTheme="majorBidi" w:hAnsiTheme="majorBidi" w:cstheme="majorBidi"/>
          <w:sz w:val="28"/>
          <w:szCs w:val="28"/>
          <w:lang w:val="ro-RO" w:eastAsia="ru-RU"/>
        </w:rPr>
      </w:pPr>
    </w:p>
    <w:p w14:paraId="63E66961" w14:textId="77777777" w:rsidR="008641E6" w:rsidRPr="00E04C14" w:rsidRDefault="008641E6" w:rsidP="008641E6">
      <w:pPr>
        <w:ind w:firstLine="709"/>
        <w:rPr>
          <w:rFonts w:asciiTheme="majorBidi" w:hAnsiTheme="majorBidi" w:cstheme="majorBidi"/>
          <w:sz w:val="28"/>
          <w:szCs w:val="28"/>
          <w:lang w:val="ro-RO" w:eastAsia="ru-RU"/>
        </w:rPr>
      </w:pPr>
    </w:p>
    <w:p w14:paraId="359D575A" w14:textId="77777777" w:rsidR="00FD560B" w:rsidRPr="00E04C14" w:rsidRDefault="00FD560B" w:rsidP="008641E6">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sănătății, </w:t>
      </w:r>
    </w:p>
    <w:p w14:paraId="702CD92E" w14:textId="77777777" w:rsidR="00FD560B" w:rsidRPr="00E04C14" w:rsidRDefault="00FD560B" w:rsidP="008641E6">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muncii și protecţiei sociale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S</w:t>
      </w:r>
      <w:r w:rsidR="0090678B">
        <w:rPr>
          <w:rFonts w:asciiTheme="majorBidi" w:hAnsiTheme="majorBidi" w:cstheme="majorBidi"/>
          <w:sz w:val="28"/>
          <w:szCs w:val="28"/>
          <w:lang w:val="ro-RO" w:eastAsia="ru-RU"/>
        </w:rPr>
        <w:t>ilvia Radu</w:t>
      </w:r>
    </w:p>
    <w:p w14:paraId="0394B07A" w14:textId="77777777" w:rsidR="0014378C" w:rsidRDefault="0014378C" w:rsidP="008641E6">
      <w:pPr>
        <w:ind w:firstLine="709"/>
        <w:rPr>
          <w:rFonts w:asciiTheme="majorBidi" w:hAnsiTheme="majorBidi" w:cstheme="majorBidi"/>
          <w:sz w:val="28"/>
          <w:szCs w:val="28"/>
          <w:lang w:val="ro-RO" w:eastAsia="ru-RU"/>
        </w:rPr>
      </w:pPr>
    </w:p>
    <w:p w14:paraId="7A42E80C" w14:textId="77777777" w:rsidR="008641E6" w:rsidRPr="00E04C14" w:rsidRDefault="008641E6" w:rsidP="008641E6">
      <w:pPr>
        <w:ind w:firstLine="709"/>
        <w:rPr>
          <w:rFonts w:asciiTheme="majorBidi" w:hAnsiTheme="majorBidi" w:cstheme="majorBidi"/>
          <w:sz w:val="28"/>
          <w:szCs w:val="28"/>
          <w:lang w:val="ro-RO" w:eastAsia="ru-RU"/>
        </w:rPr>
      </w:pPr>
    </w:p>
    <w:p w14:paraId="73CD093F" w14:textId="77777777" w:rsidR="0014378C" w:rsidRPr="00E04C14" w:rsidRDefault="0014378C" w:rsidP="008641E6">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6630C1">
        <w:rPr>
          <w:rFonts w:asciiTheme="majorBidi" w:hAnsiTheme="majorBidi" w:cstheme="majorBidi"/>
          <w:sz w:val="28"/>
          <w:szCs w:val="28"/>
          <w:lang w:val="ro-RO" w:eastAsia="ru-RU"/>
        </w:rPr>
        <w:t>Victoria Iftodi</w:t>
      </w:r>
    </w:p>
    <w:p w14:paraId="1BE89D84" w14:textId="77777777" w:rsidR="0014378C" w:rsidRPr="00E04C14" w:rsidRDefault="0014378C" w:rsidP="008641E6">
      <w:pPr>
        <w:ind w:firstLine="709"/>
        <w:rPr>
          <w:rFonts w:asciiTheme="majorBidi" w:hAnsiTheme="majorBidi" w:cstheme="majorBidi"/>
          <w:sz w:val="28"/>
          <w:szCs w:val="28"/>
          <w:lang w:val="ro-RO" w:eastAsia="ru-RU"/>
        </w:rPr>
      </w:pPr>
    </w:p>
    <w:p w14:paraId="45EF8C85" w14:textId="77777777" w:rsidR="00085DA8" w:rsidRPr="00E04C14" w:rsidRDefault="00085DA8" w:rsidP="008641E6">
      <w:pPr>
        <w:ind w:firstLine="709"/>
        <w:rPr>
          <w:rFonts w:asciiTheme="majorBidi" w:hAnsiTheme="majorBidi" w:cstheme="majorBidi"/>
          <w:sz w:val="28"/>
          <w:szCs w:val="28"/>
          <w:lang w:val="ro-RO" w:eastAsia="ru-RU"/>
        </w:rPr>
      </w:pPr>
    </w:p>
    <w:p w14:paraId="11EEB3AB" w14:textId="77777777" w:rsidR="00085DA8" w:rsidRPr="00E04C14" w:rsidRDefault="00085DA8" w:rsidP="008641E6">
      <w:pPr>
        <w:ind w:firstLine="709"/>
        <w:rPr>
          <w:rFonts w:asciiTheme="majorBidi" w:hAnsiTheme="majorBidi" w:cstheme="majorBidi"/>
          <w:sz w:val="28"/>
          <w:szCs w:val="28"/>
          <w:lang w:val="ro-RO" w:eastAsia="ru-RU"/>
        </w:rPr>
      </w:pPr>
    </w:p>
    <w:p w14:paraId="0D6F6970" w14:textId="77777777" w:rsidR="00085DA8" w:rsidRPr="00E04C14" w:rsidRDefault="00085DA8" w:rsidP="008641E6">
      <w:pPr>
        <w:ind w:firstLine="709"/>
        <w:rPr>
          <w:rFonts w:asciiTheme="majorBidi" w:hAnsiTheme="majorBidi" w:cstheme="majorBidi"/>
          <w:sz w:val="28"/>
          <w:szCs w:val="28"/>
          <w:lang w:val="ro-RO" w:eastAsia="ru-RU"/>
        </w:rPr>
      </w:pPr>
    </w:p>
    <w:p w14:paraId="062C97A7" w14:textId="77777777" w:rsidR="00085DA8" w:rsidRPr="00E04C14" w:rsidRDefault="00085DA8" w:rsidP="008641E6">
      <w:pPr>
        <w:ind w:firstLine="709"/>
        <w:rPr>
          <w:rFonts w:asciiTheme="majorBidi" w:hAnsiTheme="majorBidi" w:cstheme="majorBidi"/>
          <w:sz w:val="28"/>
          <w:szCs w:val="28"/>
          <w:lang w:val="ro-RO" w:eastAsia="ru-RU"/>
        </w:rPr>
      </w:pPr>
    </w:p>
    <w:p w14:paraId="77C28A5A" w14:textId="77777777" w:rsidR="00085DA8" w:rsidRPr="00E04C14" w:rsidRDefault="00085DA8" w:rsidP="008641E6">
      <w:pPr>
        <w:ind w:firstLine="709"/>
        <w:rPr>
          <w:rFonts w:asciiTheme="majorBidi" w:hAnsiTheme="majorBidi" w:cstheme="majorBidi"/>
          <w:sz w:val="28"/>
          <w:szCs w:val="28"/>
          <w:lang w:val="ro-RO" w:eastAsia="ru-RU"/>
        </w:rPr>
      </w:pPr>
    </w:p>
    <w:p w14:paraId="7D4290BC" w14:textId="77777777" w:rsidR="0084667B" w:rsidRPr="00E04C14" w:rsidRDefault="0084667B" w:rsidP="008641E6">
      <w:pPr>
        <w:ind w:firstLine="709"/>
        <w:rPr>
          <w:rFonts w:asciiTheme="majorBidi" w:hAnsiTheme="majorBidi" w:cstheme="majorBidi"/>
          <w:sz w:val="28"/>
          <w:szCs w:val="28"/>
          <w:lang w:val="ro-RO" w:eastAsia="ru-RU"/>
        </w:rPr>
      </w:pPr>
    </w:p>
    <w:p w14:paraId="7DB767D1" w14:textId="77777777" w:rsidR="0084667B" w:rsidRDefault="0084667B" w:rsidP="008641E6">
      <w:pPr>
        <w:ind w:firstLine="709"/>
        <w:rPr>
          <w:rFonts w:asciiTheme="majorBidi" w:hAnsiTheme="majorBidi" w:cstheme="majorBidi"/>
          <w:sz w:val="28"/>
          <w:szCs w:val="28"/>
          <w:lang w:val="ro-RO" w:eastAsia="ru-RU"/>
        </w:rPr>
      </w:pPr>
    </w:p>
    <w:p w14:paraId="0016AFF2" w14:textId="77777777" w:rsidR="00194412" w:rsidRDefault="00194412" w:rsidP="008641E6">
      <w:pPr>
        <w:ind w:firstLine="709"/>
        <w:rPr>
          <w:rFonts w:asciiTheme="majorBidi" w:hAnsiTheme="majorBidi" w:cstheme="majorBidi"/>
          <w:sz w:val="28"/>
          <w:szCs w:val="28"/>
          <w:lang w:val="ro-RO" w:eastAsia="ru-RU"/>
        </w:rPr>
      </w:pPr>
    </w:p>
    <w:p w14:paraId="01688380" w14:textId="77777777" w:rsidR="00194412" w:rsidRDefault="00194412" w:rsidP="008641E6">
      <w:pPr>
        <w:ind w:firstLine="709"/>
        <w:rPr>
          <w:rFonts w:asciiTheme="majorBidi" w:hAnsiTheme="majorBidi" w:cstheme="majorBidi"/>
          <w:sz w:val="28"/>
          <w:szCs w:val="28"/>
          <w:lang w:val="ro-RO" w:eastAsia="ru-RU"/>
        </w:rPr>
      </w:pPr>
    </w:p>
    <w:p w14:paraId="21897BE7" w14:textId="77777777" w:rsidR="00194412" w:rsidRPr="00E04C14" w:rsidRDefault="00194412" w:rsidP="008641E6">
      <w:pPr>
        <w:ind w:firstLine="709"/>
        <w:rPr>
          <w:rFonts w:asciiTheme="majorBidi" w:hAnsiTheme="majorBidi" w:cstheme="majorBidi"/>
          <w:sz w:val="28"/>
          <w:szCs w:val="28"/>
          <w:lang w:val="ro-RO" w:eastAsia="ru-RU"/>
        </w:rPr>
      </w:pPr>
    </w:p>
    <w:p w14:paraId="3263091B" w14:textId="77777777" w:rsidR="00CF2559" w:rsidRPr="00E04C14" w:rsidRDefault="00CF2559" w:rsidP="008641E6">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1C6111D9" w14:textId="77777777" w:rsidR="00CF2559" w:rsidRPr="00E04C14" w:rsidRDefault="00CF2559" w:rsidP="008641E6">
      <w:pPr>
        <w:ind w:firstLine="709"/>
        <w:rPr>
          <w:rFonts w:asciiTheme="majorBidi" w:hAnsiTheme="majorBidi" w:cstheme="majorBidi"/>
          <w:sz w:val="28"/>
          <w:szCs w:val="28"/>
          <w:lang w:val="ro-RO" w:eastAsia="ru-RU"/>
        </w:rPr>
      </w:pPr>
    </w:p>
    <w:p w14:paraId="52F67EC8" w14:textId="77777777" w:rsidR="00CF2559" w:rsidRPr="00E04C14" w:rsidRDefault="00CF2559" w:rsidP="008641E6">
      <w:pPr>
        <w:ind w:firstLine="709"/>
        <w:rPr>
          <w:rFonts w:asciiTheme="majorBidi" w:hAnsiTheme="majorBidi" w:cstheme="majorBidi"/>
          <w:sz w:val="28"/>
          <w:szCs w:val="28"/>
          <w:lang w:val="ro-RO" w:eastAsia="ru-RU"/>
        </w:rPr>
      </w:pPr>
    </w:p>
    <w:p w14:paraId="556AAD66" w14:textId="77777777" w:rsidR="00CF2559" w:rsidRPr="00E04C14" w:rsidRDefault="00CF2559" w:rsidP="008641E6">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14:paraId="788B0DB9" w14:textId="77777777" w:rsidR="00CF2559" w:rsidRPr="00E04C14" w:rsidRDefault="00CF2559" w:rsidP="008641E6">
      <w:pPr>
        <w:ind w:firstLine="709"/>
        <w:rPr>
          <w:rFonts w:asciiTheme="majorBidi" w:hAnsiTheme="majorBidi" w:cstheme="majorBidi"/>
          <w:sz w:val="28"/>
          <w:szCs w:val="28"/>
          <w:lang w:val="ro-RO" w:eastAsia="ru-RU"/>
        </w:rPr>
      </w:pPr>
    </w:p>
    <w:p w14:paraId="099A7316" w14:textId="77777777" w:rsidR="00CF2559" w:rsidRPr="00E04C14" w:rsidRDefault="00CF2559" w:rsidP="008641E6">
      <w:pPr>
        <w:ind w:firstLine="709"/>
        <w:rPr>
          <w:rFonts w:asciiTheme="majorBidi" w:hAnsiTheme="majorBidi" w:cstheme="majorBidi"/>
          <w:sz w:val="28"/>
          <w:szCs w:val="28"/>
          <w:lang w:val="ro-RO" w:eastAsia="ru-RU"/>
        </w:rPr>
      </w:pPr>
    </w:p>
    <w:p w14:paraId="053DD6A8" w14:textId="77777777" w:rsidR="00CF2559" w:rsidRPr="00E04C14" w:rsidRDefault="00CF2559" w:rsidP="008641E6">
      <w:pPr>
        <w:ind w:firstLine="709"/>
        <w:rPr>
          <w:rFonts w:asciiTheme="majorBidi" w:hAnsiTheme="majorBidi" w:cstheme="majorBidi"/>
          <w:sz w:val="28"/>
          <w:szCs w:val="28"/>
          <w:lang w:val="ro-RO" w:eastAsia="ru-RU"/>
        </w:rPr>
      </w:pPr>
    </w:p>
    <w:p w14:paraId="30609F55" w14:textId="77777777" w:rsidR="00CF2559" w:rsidRPr="00E04C14" w:rsidRDefault="00CF2559" w:rsidP="008641E6">
      <w:pPr>
        <w:ind w:firstLine="709"/>
        <w:rPr>
          <w:rFonts w:asciiTheme="majorBidi" w:hAnsiTheme="majorBidi" w:cstheme="majorBidi"/>
          <w:sz w:val="28"/>
          <w:szCs w:val="28"/>
          <w:lang w:val="ro-RO" w:eastAsia="ru-RU"/>
        </w:rPr>
      </w:pPr>
    </w:p>
    <w:p w14:paraId="05CD517B" w14:textId="77777777" w:rsidR="00CF2559" w:rsidRPr="00E04C14" w:rsidRDefault="00CF2559" w:rsidP="008641E6">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14:paraId="30BB87BE" w14:textId="77777777" w:rsidR="009E20E6" w:rsidRPr="00E04C14" w:rsidRDefault="00CF2559" w:rsidP="008641E6">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2553565F" w14:textId="77777777" w:rsidR="009E20E6" w:rsidRPr="00E04C14" w:rsidRDefault="009E20E6" w:rsidP="008641E6">
      <w:pPr>
        <w:ind w:firstLine="709"/>
        <w:rPr>
          <w:rFonts w:asciiTheme="majorBidi" w:hAnsiTheme="majorBidi" w:cstheme="majorBidi"/>
          <w:sz w:val="28"/>
          <w:szCs w:val="28"/>
          <w:lang w:val="ro-RO" w:eastAsia="ru-RU"/>
        </w:rPr>
      </w:pPr>
    </w:p>
    <w:p w14:paraId="092545E5" w14:textId="77777777" w:rsidR="009E20E6" w:rsidRPr="00E04C14" w:rsidRDefault="009E20E6" w:rsidP="008641E6">
      <w:pPr>
        <w:ind w:firstLine="709"/>
        <w:rPr>
          <w:rFonts w:asciiTheme="majorBidi" w:hAnsiTheme="majorBidi" w:cstheme="majorBidi"/>
          <w:sz w:val="28"/>
          <w:szCs w:val="28"/>
          <w:lang w:val="ro-RO" w:eastAsia="ru-RU"/>
        </w:rPr>
      </w:pPr>
    </w:p>
    <w:p w14:paraId="75F70B53" w14:textId="77777777" w:rsidR="0084667B" w:rsidRPr="00E04C14" w:rsidRDefault="0084667B" w:rsidP="008641E6">
      <w:pPr>
        <w:ind w:firstLine="709"/>
        <w:rPr>
          <w:rFonts w:asciiTheme="majorBidi" w:hAnsiTheme="majorBidi" w:cstheme="majorBidi"/>
          <w:sz w:val="28"/>
          <w:szCs w:val="28"/>
          <w:lang w:val="ro-RO" w:eastAsia="ru-RU"/>
        </w:rPr>
      </w:pPr>
    </w:p>
    <w:p w14:paraId="217A64A4" w14:textId="77777777" w:rsidR="0084667B" w:rsidRPr="00E04C14" w:rsidRDefault="0084667B" w:rsidP="008641E6">
      <w:pPr>
        <w:ind w:firstLine="709"/>
        <w:rPr>
          <w:rFonts w:asciiTheme="majorBidi" w:hAnsiTheme="majorBidi" w:cstheme="majorBidi"/>
          <w:sz w:val="28"/>
          <w:szCs w:val="28"/>
          <w:lang w:val="ro-RO" w:eastAsia="ru-RU"/>
        </w:rPr>
      </w:pPr>
    </w:p>
    <w:p w14:paraId="6F73BA39" w14:textId="77777777" w:rsidR="0084667B" w:rsidRPr="00E04C14" w:rsidRDefault="0084667B" w:rsidP="008641E6">
      <w:pPr>
        <w:ind w:firstLine="709"/>
        <w:rPr>
          <w:rFonts w:asciiTheme="majorBidi" w:hAnsiTheme="majorBidi" w:cstheme="majorBidi"/>
          <w:sz w:val="28"/>
          <w:szCs w:val="28"/>
          <w:lang w:val="ro-RO" w:eastAsia="ru-RU"/>
        </w:rPr>
      </w:pPr>
    </w:p>
    <w:p w14:paraId="45BC03F5" w14:textId="77777777" w:rsidR="00EA3268" w:rsidRPr="00E04C14" w:rsidRDefault="00EA3268" w:rsidP="008641E6">
      <w:pPr>
        <w:ind w:firstLine="709"/>
        <w:rPr>
          <w:rFonts w:asciiTheme="majorBidi" w:hAnsiTheme="majorBidi" w:cstheme="majorBidi"/>
          <w:sz w:val="28"/>
          <w:szCs w:val="28"/>
          <w:lang w:val="ro-RO" w:eastAsia="ru-RU"/>
        </w:rPr>
      </w:pPr>
    </w:p>
    <w:p w14:paraId="58F0B388" w14:textId="77777777" w:rsidR="00EA3268" w:rsidRPr="00E04C14" w:rsidRDefault="00EA3268" w:rsidP="008641E6">
      <w:pPr>
        <w:ind w:firstLine="709"/>
        <w:rPr>
          <w:rFonts w:asciiTheme="majorBidi" w:hAnsiTheme="majorBidi" w:cstheme="majorBidi"/>
          <w:sz w:val="28"/>
          <w:szCs w:val="28"/>
          <w:lang w:val="ro-RO" w:eastAsia="ru-RU"/>
        </w:rPr>
      </w:pPr>
    </w:p>
    <w:p w14:paraId="252446F8" w14:textId="77777777" w:rsidR="00EA3268" w:rsidRPr="00E04C14" w:rsidRDefault="00EA3268" w:rsidP="008641E6">
      <w:pPr>
        <w:ind w:firstLine="709"/>
        <w:rPr>
          <w:rFonts w:asciiTheme="majorBidi" w:hAnsiTheme="majorBidi" w:cstheme="majorBidi"/>
          <w:sz w:val="28"/>
          <w:szCs w:val="28"/>
          <w:lang w:val="ro-RO" w:eastAsia="ru-RU"/>
        </w:rPr>
      </w:pPr>
    </w:p>
    <w:p w14:paraId="7BC35468" w14:textId="77777777" w:rsidR="00EA3268" w:rsidRPr="00E04C14" w:rsidRDefault="00EA3268" w:rsidP="008641E6">
      <w:pPr>
        <w:ind w:firstLine="709"/>
        <w:rPr>
          <w:rFonts w:asciiTheme="majorBidi" w:hAnsiTheme="majorBidi" w:cstheme="majorBidi"/>
          <w:sz w:val="28"/>
          <w:szCs w:val="28"/>
          <w:lang w:val="ro-RO" w:eastAsia="ru-RU"/>
        </w:rPr>
      </w:pPr>
    </w:p>
    <w:p w14:paraId="0F8A2274" w14:textId="77777777" w:rsidR="00EA3268" w:rsidRPr="00E04C14" w:rsidRDefault="00EA3268" w:rsidP="008641E6">
      <w:pPr>
        <w:ind w:firstLine="709"/>
        <w:rPr>
          <w:rFonts w:asciiTheme="majorBidi" w:hAnsiTheme="majorBidi" w:cstheme="majorBidi"/>
          <w:sz w:val="28"/>
          <w:szCs w:val="28"/>
          <w:lang w:val="ro-RO" w:eastAsia="ru-RU"/>
        </w:rPr>
      </w:pPr>
    </w:p>
    <w:p w14:paraId="41587B9B" w14:textId="77777777" w:rsidR="00EA3268" w:rsidRPr="00E04C14" w:rsidRDefault="00EA3268" w:rsidP="008641E6">
      <w:pPr>
        <w:ind w:firstLine="709"/>
        <w:rPr>
          <w:rFonts w:asciiTheme="majorBidi" w:hAnsiTheme="majorBidi" w:cstheme="majorBidi"/>
          <w:sz w:val="28"/>
          <w:szCs w:val="28"/>
          <w:lang w:val="ro-RO" w:eastAsia="ru-RU"/>
        </w:rPr>
      </w:pPr>
    </w:p>
    <w:p w14:paraId="7A8ABD60" w14:textId="77777777" w:rsidR="00EA3268" w:rsidRPr="00E04C14" w:rsidRDefault="00EA3268" w:rsidP="008641E6">
      <w:pPr>
        <w:ind w:firstLine="709"/>
        <w:rPr>
          <w:rFonts w:asciiTheme="majorBidi" w:hAnsiTheme="majorBidi" w:cstheme="majorBidi"/>
          <w:sz w:val="28"/>
          <w:szCs w:val="28"/>
          <w:lang w:val="ro-RO" w:eastAsia="ru-RU"/>
        </w:rPr>
      </w:pPr>
    </w:p>
    <w:p w14:paraId="3790046F" w14:textId="77777777" w:rsidR="00EA3268" w:rsidRPr="00E04C14" w:rsidRDefault="00EA3268" w:rsidP="008641E6">
      <w:pPr>
        <w:ind w:firstLine="709"/>
        <w:rPr>
          <w:rFonts w:asciiTheme="majorBidi" w:hAnsiTheme="majorBidi" w:cstheme="majorBidi"/>
          <w:sz w:val="28"/>
          <w:szCs w:val="28"/>
          <w:lang w:val="ro-RO" w:eastAsia="ru-RU"/>
        </w:rPr>
      </w:pPr>
    </w:p>
    <w:p w14:paraId="2B06FA35" w14:textId="77777777" w:rsidR="00EA3268" w:rsidRPr="00E04C14" w:rsidRDefault="00EA3268" w:rsidP="008641E6">
      <w:pPr>
        <w:ind w:firstLine="709"/>
        <w:rPr>
          <w:rFonts w:asciiTheme="majorBidi" w:hAnsiTheme="majorBidi" w:cstheme="majorBidi"/>
          <w:sz w:val="28"/>
          <w:szCs w:val="28"/>
          <w:lang w:val="ro-RO" w:eastAsia="ru-RU"/>
        </w:rPr>
      </w:pPr>
    </w:p>
    <w:p w14:paraId="45B97B9A" w14:textId="77777777" w:rsidR="00CB05D3" w:rsidRPr="00E04C14" w:rsidRDefault="00CB05D3" w:rsidP="008641E6">
      <w:pPr>
        <w:tabs>
          <w:tab w:val="left" w:pos="1134"/>
        </w:tabs>
        <w:ind w:firstLine="709"/>
        <w:rPr>
          <w:rFonts w:asciiTheme="majorBidi" w:hAnsiTheme="majorBidi" w:cstheme="majorBidi"/>
          <w:sz w:val="28"/>
          <w:szCs w:val="28"/>
          <w:lang w:val="ro-RO" w:eastAsia="ru-RU"/>
        </w:rPr>
      </w:pPr>
    </w:p>
    <w:p w14:paraId="77C78D32" w14:textId="77777777" w:rsidR="00EA7735" w:rsidRDefault="00EA7735" w:rsidP="008641E6">
      <w:pPr>
        <w:tabs>
          <w:tab w:val="left" w:pos="1134"/>
        </w:tabs>
        <w:ind w:firstLine="709"/>
        <w:rPr>
          <w:rFonts w:asciiTheme="majorBidi" w:hAnsiTheme="majorBidi" w:cstheme="majorBidi"/>
          <w:sz w:val="28"/>
          <w:szCs w:val="28"/>
          <w:lang w:val="ro-RO" w:eastAsia="ru-RU"/>
        </w:rPr>
      </w:pPr>
    </w:p>
    <w:p w14:paraId="3D80B797" w14:textId="77777777" w:rsidR="007A3EDE" w:rsidRDefault="007A3EDE" w:rsidP="008641E6">
      <w:pPr>
        <w:tabs>
          <w:tab w:val="left" w:pos="1134"/>
        </w:tabs>
        <w:ind w:firstLine="709"/>
        <w:rPr>
          <w:rFonts w:asciiTheme="majorBidi" w:hAnsiTheme="majorBidi" w:cstheme="majorBidi"/>
          <w:sz w:val="28"/>
          <w:szCs w:val="28"/>
          <w:lang w:val="ro-RO" w:eastAsia="ru-RU"/>
        </w:rPr>
      </w:pPr>
    </w:p>
    <w:p w14:paraId="0E100296" w14:textId="77777777" w:rsidR="007A3EDE" w:rsidRDefault="007A3EDE" w:rsidP="008641E6">
      <w:pPr>
        <w:tabs>
          <w:tab w:val="left" w:pos="1134"/>
        </w:tabs>
        <w:ind w:firstLine="709"/>
        <w:rPr>
          <w:rFonts w:asciiTheme="majorBidi" w:hAnsiTheme="majorBidi" w:cstheme="majorBidi"/>
          <w:sz w:val="28"/>
          <w:szCs w:val="28"/>
          <w:lang w:val="ro-RO" w:eastAsia="ru-RU"/>
        </w:rPr>
      </w:pPr>
    </w:p>
    <w:p w14:paraId="173FE918" w14:textId="77777777" w:rsidR="007A3EDE" w:rsidRDefault="007A3EDE" w:rsidP="008641E6">
      <w:pPr>
        <w:tabs>
          <w:tab w:val="left" w:pos="1134"/>
        </w:tabs>
        <w:ind w:firstLine="709"/>
        <w:rPr>
          <w:rFonts w:asciiTheme="majorBidi" w:hAnsiTheme="majorBidi" w:cstheme="majorBidi"/>
          <w:sz w:val="28"/>
          <w:szCs w:val="28"/>
          <w:lang w:val="ro-RO" w:eastAsia="ru-RU"/>
        </w:rPr>
      </w:pPr>
    </w:p>
    <w:p w14:paraId="09DE04D4" w14:textId="77777777" w:rsidR="008641E6" w:rsidRDefault="008641E6" w:rsidP="008641E6">
      <w:pPr>
        <w:tabs>
          <w:tab w:val="left" w:pos="1134"/>
        </w:tabs>
        <w:ind w:firstLine="709"/>
        <w:rPr>
          <w:rFonts w:asciiTheme="majorBidi" w:hAnsiTheme="majorBidi" w:cstheme="majorBidi"/>
          <w:sz w:val="28"/>
          <w:szCs w:val="28"/>
          <w:lang w:val="ro-RO" w:eastAsia="ru-RU"/>
        </w:rPr>
      </w:pPr>
    </w:p>
    <w:p w14:paraId="256BFAF4" w14:textId="77777777" w:rsidR="008641E6" w:rsidRDefault="008641E6" w:rsidP="008641E6">
      <w:pPr>
        <w:tabs>
          <w:tab w:val="left" w:pos="1134"/>
        </w:tabs>
        <w:ind w:firstLine="709"/>
        <w:rPr>
          <w:rFonts w:asciiTheme="majorBidi" w:hAnsiTheme="majorBidi" w:cstheme="majorBidi"/>
          <w:sz w:val="28"/>
          <w:szCs w:val="28"/>
          <w:lang w:val="ro-RO" w:eastAsia="ru-RU"/>
        </w:rPr>
      </w:pPr>
    </w:p>
    <w:p w14:paraId="3A87367C" w14:textId="77777777" w:rsidR="008641E6" w:rsidRDefault="008641E6" w:rsidP="008641E6">
      <w:pPr>
        <w:tabs>
          <w:tab w:val="left" w:pos="1134"/>
        </w:tabs>
        <w:ind w:firstLine="709"/>
        <w:rPr>
          <w:rFonts w:asciiTheme="majorBidi" w:hAnsiTheme="majorBidi" w:cstheme="majorBidi"/>
          <w:sz w:val="28"/>
          <w:szCs w:val="28"/>
          <w:lang w:val="ro-RO" w:eastAsia="ru-RU"/>
        </w:rPr>
      </w:pPr>
    </w:p>
    <w:p w14:paraId="704216B3" w14:textId="77777777" w:rsidR="008641E6" w:rsidRDefault="008641E6" w:rsidP="008641E6">
      <w:pPr>
        <w:tabs>
          <w:tab w:val="left" w:pos="1134"/>
        </w:tabs>
        <w:ind w:firstLine="709"/>
        <w:rPr>
          <w:rFonts w:asciiTheme="majorBidi" w:hAnsiTheme="majorBidi" w:cstheme="majorBidi"/>
          <w:sz w:val="28"/>
          <w:szCs w:val="28"/>
          <w:lang w:val="ro-RO" w:eastAsia="ru-RU"/>
        </w:rPr>
      </w:pPr>
    </w:p>
    <w:p w14:paraId="326DC132" w14:textId="77777777" w:rsidR="008641E6" w:rsidRDefault="008641E6" w:rsidP="008641E6">
      <w:pPr>
        <w:tabs>
          <w:tab w:val="left" w:pos="1134"/>
        </w:tabs>
        <w:ind w:firstLine="709"/>
        <w:rPr>
          <w:rFonts w:asciiTheme="majorBidi" w:hAnsiTheme="majorBidi" w:cstheme="majorBidi"/>
          <w:sz w:val="28"/>
          <w:szCs w:val="28"/>
          <w:lang w:val="ro-RO" w:eastAsia="ru-RU"/>
        </w:rPr>
      </w:pPr>
    </w:p>
    <w:p w14:paraId="379971DB" w14:textId="77777777" w:rsidR="008641E6" w:rsidRDefault="008641E6" w:rsidP="008641E6">
      <w:pPr>
        <w:tabs>
          <w:tab w:val="left" w:pos="1134"/>
        </w:tabs>
        <w:ind w:firstLine="709"/>
        <w:rPr>
          <w:rFonts w:asciiTheme="majorBidi" w:hAnsiTheme="majorBidi" w:cstheme="majorBidi"/>
          <w:sz w:val="28"/>
          <w:szCs w:val="28"/>
          <w:lang w:val="ro-RO" w:eastAsia="ru-RU"/>
        </w:rPr>
      </w:pPr>
    </w:p>
    <w:p w14:paraId="14B1BE78" w14:textId="77777777" w:rsidR="008641E6" w:rsidRDefault="008641E6" w:rsidP="008641E6">
      <w:pPr>
        <w:tabs>
          <w:tab w:val="left" w:pos="1134"/>
        </w:tabs>
        <w:ind w:firstLine="709"/>
        <w:rPr>
          <w:rFonts w:asciiTheme="majorBidi" w:hAnsiTheme="majorBidi" w:cstheme="majorBidi"/>
          <w:sz w:val="28"/>
          <w:szCs w:val="28"/>
          <w:lang w:val="ro-RO" w:eastAsia="ru-RU"/>
        </w:rPr>
      </w:pPr>
    </w:p>
    <w:p w14:paraId="01E4C841" w14:textId="77777777" w:rsidR="008641E6" w:rsidRDefault="008641E6" w:rsidP="008641E6">
      <w:pPr>
        <w:tabs>
          <w:tab w:val="left" w:pos="1134"/>
        </w:tabs>
        <w:ind w:firstLine="709"/>
        <w:rPr>
          <w:rFonts w:asciiTheme="majorBidi" w:hAnsiTheme="majorBidi" w:cstheme="majorBidi"/>
          <w:sz w:val="28"/>
          <w:szCs w:val="28"/>
          <w:lang w:val="ro-RO" w:eastAsia="ru-RU"/>
        </w:rPr>
      </w:pPr>
    </w:p>
    <w:p w14:paraId="40E3241B" w14:textId="0C4A1060" w:rsidR="008641E6" w:rsidRDefault="008641E6" w:rsidP="008641E6">
      <w:pPr>
        <w:tabs>
          <w:tab w:val="left" w:pos="1134"/>
        </w:tabs>
        <w:ind w:firstLine="709"/>
        <w:rPr>
          <w:rFonts w:asciiTheme="majorBidi" w:hAnsiTheme="majorBidi" w:cstheme="majorBidi"/>
          <w:sz w:val="28"/>
          <w:szCs w:val="28"/>
          <w:lang w:val="ro-RO" w:eastAsia="ru-RU"/>
        </w:rPr>
      </w:pPr>
    </w:p>
    <w:p w14:paraId="1062F843" w14:textId="3FDADD75" w:rsidR="00126F01" w:rsidRDefault="00126F01" w:rsidP="008641E6">
      <w:pPr>
        <w:tabs>
          <w:tab w:val="left" w:pos="1134"/>
        </w:tabs>
        <w:ind w:firstLine="709"/>
        <w:rPr>
          <w:rFonts w:asciiTheme="majorBidi" w:hAnsiTheme="majorBidi" w:cstheme="majorBidi"/>
          <w:sz w:val="28"/>
          <w:szCs w:val="28"/>
          <w:lang w:val="ro-RO" w:eastAsia="ru-RU"/>
        </w:rPr>
      </w:pPr>
    </w:p>
    <w:p w14:paraId="4A6EB768" w14:textId="77777777" w:rsidR="00126F01" w:rsidRDefault="00126F01" w:rsidP="008641E6">
      <w:pPr>
        <w:tabs>
          <w:tab w:val="left" w:pos="1134"/>
        </w:tabs>
        <w:ind w:firstLine="709"/>
        <w:rPr>
          <w:rFonts w:asciiTheme="majorBidi" w:hAnsiTheme="majorBidi" w:cstheme="majorBidi"/>
          <w:sz w:val="28"/>
          <w:szCs w:val="28"/>
          <w:lang w:val="ro-RO" w:eastAsia="ru-RU"/>
        </w:rPr>
      </w:pPr>
    </w:p>
    <w:p w14:paraId="64ECE604" w14:textId="77777777" w:rsidR="007A3EDE" w:rsidRPr="008641E6" w:rsidRDefault="008641E6" w:rsidP="008641E6">
      <w:pPr>
        <w:tabs>
          <w:tab w:val="left" w:pos="1134"/>
        </w:tabs>
        <w:ind w:left="7920" w:firstLine="0"/>
        <w:rPr>
          <w:rFonts w:asciiTheme="majorBidi" w:hAnsiTheme="majorBidi" w:cstheme="majorBidi"/>
          <w:i/>
          <w:iCs/>
          <w:sz w:val="28"/>
          <w:szCs w:val="28"/>
          <w:lang w:val="ro-RO" w:eastAsia="ru-RU"/>
        </w:rPr>
      </w:pPr>
      <w:r w:rsidRPr="008641E6">
        <w:rPr>
          <w:rFonts w:asciiTheme="majorBidi" w:hAnsiTheme="majorBidi" w:cstheme="majorBidi"/>
          <w:i/>
          <w:iCs/>
          <w:sz w:val="28"/>
          <w:szCs w:val="28"/>
          <w:lang w:val="ro-RO" w:eastAsia="ru-RU"/>
        </w:rPr>
        <w:t>Proiect</w:t>
      </w:r>
    </w:p>
    <w:p w14:paraId="6F411FDC" w14:textId="77777777" w:rsidR="008641E6" w:rsidRDefault="008641E6" w:rsidP="008641E6">
      <w:pPr>
        <w:tabs>
          <w:tab w:val="left" w:pos="709"/>
        </w:tabs>
        <w:ind w:firstLine="709"/>
        <w:jc w:val="center"/>
        <w:rPr>
          <w:rFonts w:asciiTheme="majorBidi" w:eastAsia="Calibri" w:hAnsiTheme="majorBidi" w:cstheme="majorBidi"/>
          <w:b/>
          <w:sz w:val="28"/>
          <w:szCs w:val="28"/>
          <w:lang w:val="ro-RO" w:eastAsia="ru-RU"/>
        </w:rPr>
      </w:pPr>
    </w:p>
    <w:p w14:paraId="30703727" w14:textId="77777777" w:rsidR="007A3EDE" w:rsidRPr="008641E6" w:rsidRDefault="007A3EDE" w:rsidP="008641E6">
      <w:pPr>
        <w:tabs>
          <w:tab w:val="left" w:pos="709"/>
        </w:tabs>
        <w:ind w:firstLine="709"/>
        <w:jc w:val="center"/>
        <w:rPr>
          <w:rFonts w:asciiTheme="majorBidi" w:eastAsia="Calibri" w:hAnsiTheme="majorBidi" w:cstheme="majorBidi"/>
          <w:b/>
          <w:sz w:val="28"/>
          <w:szCs w:val="28"/>
          <w:lang w:val="ro-RO" w:eastAsia="ru-RU"/>
        </w:rPr>
      </w:pPr>
      <w:r w:rsidRPr="008641E6">
        <w:rPr>
          <w:rFonts w:asciiTheme="majorBidi" w:eastAsia="Calibri" w:hAnsiTheme="majorBidi" w:cstheme="majorBidi"/>
          <w:b/>
          <w:sz w:val="28"/>
          <w:szCs w:val="28"/>
          <w:lang w:val="ro-RO" w:eastAsia="ru-RU"/>
        </w:rPr>
        <w:t>PARLAMENTUL REPUBLICII MOLDOVA</w:t>
      </w:r>
    </w:p>
    <w:p w14:paraId="5C00B34D" w14:textId="77777777" w:rsidR="007A3EDE" w:rsidRPr="008641E6" w:rsidRDefault="007A3EDE" w:rsidP="008641E6">
      <w:pPr>
        <w:tabs>
          <w:tab w:val="left" w:pos="709"/>
        </w:tabs>
        <w:ind w:firstLine="709"/>
        <w:jc w:val="center"/>
        <w:rPr>
          <w:rFonts w:asciiTheme="majorBidi" w:eastAsia="Calibri" w:hAnsiTheme="majorBidi" w:cstheme="majorBidi"/>
          <w:b/>
          <w:sz w:val="28"/>
          <w:szCs w:val="28"/>
          <w:lang w:val="ro-RO" w:eastAsia="ru-RU"/>
        </w:rPr>
      </w:pPr>
    </w:p>
    <w:p w14:paraId="21EB6C8A" w14:textId="77777777" w:rsidR="007A3EDE" w:rsidRPr="008641E6" w:rsidRDefault="007A3EDE" w:rsidP="008641E6">
      <w:pPr>
        <w:tabs>
          <w:tab w:val="left" w:pos="709"/>
        </w:tabs>
        <w:ind w:firstLine="709"/>
        <w:jc w:val="center"/>
        <w:rPr>
          <w:rFonts w:asciiTheme="majorBidi" w:eastAsia="Calibri" w:hAnsiTheme="majorBidi" w:cstheme="majorBidi"/>
          <w:b/>
          <w:sz w:val="28"/>
          <w:szCs w:val="28"/>
          <w:lang w:val="ro-RO" w:eastAsia="ru-RU"/>
        </w:rPr>
      </w:pPr>
      <w:r w:rsidRPr="008641E6">
        <w:rPr>
          <w:rFonts w:asciiTheme="majorBidi" w:eastAsia="Calibri" w:hAnsiTheme="majorBidi" w:cstheme="majorBidi"/>
          <w:b/>
          <w:sz w:val="28"/>
          <w:szCs w:val="28"/>
          <w:lang w:val="ro-RO" w:eastAsia="ru-RU"/>
        </w:rPr>
        <w:t xml:space="preserve">LEGE </w:t>
      </w:r>
    </w:p>
    <w:p w14:paraId="5FAF9C42" w14:textId="77777777" w:rsidR="007A3EDE" w:rsidRPr="008641E6" w:rsidRDefault="007A3EDE" w:rsidP="008641E6">
      <w:pPr>
        <w:tabs>
          <w:tab w:val="left" w:pos="709"/>
        </w:tabs>
        <w:ind w:firstLine="709"/>
        <w:jc w:val="center"/>
        <w:rPr>
          <w:rFonts w:asciiTheme="majorBidi" w:eastAsia="Calibri" w:hAnsiTheme="majorBidi" w:cstheme="majorBidi"/>
          <w:b/>
          <w:sz w:val="28"/>
          <w:szCs w:val="28"/>
          <w:lang w:val="ro-RO" w:eastAsia="ru-RU"/>
        </w:rPr>
      </w:pPr>
    </w:p>
    <w:p w14:paraId="6F0A7DAB" w14:textId="77777777" w:rsidR="007A3EDE" w:rsidRPr="008641E6" w:rsidRDefault="007A3EDE" w:rsidP="008641E6">
      <w:pPr>
        <w:tabs>
          <w:tab w:val="left" w:pos="709"/>
        </w:tabs>
        <w:ind w:firstLine="709"/>
        <w:jc w:val="center"/>
        <w:rPr>
          <w:rFonts w:asciiTheme="majorBidi" w:eastAsia="Calibri" w:hAnsiTheme="majorBidi" w:cstheme="majorBidi"/>
          <w:b/>
          <w:sz w:val="28"/>
          <w:szCs w:val="28"/>
          <w:lang w:val="ro-RO" w:eastAsia="ru-RU"/>
        </w:rPr>
      </w:pPr>
      <w:r w:rsidRPr="008641E6">
        <w:rPr>
          <w:rFonts w:asciiTheme="majorBidi" w:eastAsia="Calibri" w:hAnsiTheme="majorBidi" w:cstheme="majorBidi"/>
          <w:b/>
          <w:sz w:val="28"/>
          <w:szCs w:val="28"/>
          <w:lang w:val="ro-RO" w:eastAsia="ru-RU"/>
        </w:rPr>
        <w:t>privind siguranța produselor alimentare</w:t>
      </w:r>
    </w:p>
    <w:p w14:paraId="00840655" w14:textId="77777777" w:rsidR="007A3EDE" w:rsidRPr="008641E6" w:rsidRDefault="007A3EDE" w:rsidP="008641E6">
      <w:pPr>
        <w:tabs>
          <w:tab w:val="left" w:pos="709"/>
        </w:tabs>
        <w:ind w:firstLine="709"/>
        <w:jc w:val="center"/>
        <w:rPr>
          <w:rFonts w:asciiTheme="majorBidi" w:eastAsia="Calibri" w:hAnsiTheme="majorBidi" w:cstheme="majorBidi"/>
          <w:sz w:val="28"/>
          <w:szCs w:val="28"/>
          <w:lang w:val="ro-RO" w:eastAsia="ru-RU"/>
        </w:rPr>
      </w:pPr>
    </w:p>
    <w:p w14:paraId="63F38C12" w14:textId="77777777" w:rsidR="007A3EDE" w:rsidRPr="008641E6" w:rsidRDefault="007A3EDE" w:rsidP="008641E6">
      <w:pPr>
        <w:tabs>
          <w:tab w:val="left" w:pos="709"/>
        </w:tabs>
        <w:ind w:firstLine="709"/>
        <w:rPr>
          <w:rFonts w:asciiTheme="majorBidi" w:eastAsia="Calibri" w:hAnsiTheme="majorBidi" w:cstheme="majorBidi"/>
          <w:sz w:val="28"/>
          <w:szCs w:val="28"/>
          <w:lang w:val="ro-RO" w:eastAsia="ru-RU"/>
        </w:rPr>
      </w:pPr>
      <w:r w:rsidRPr="008641E6">
        <w:rPr>
          <w:rFonts w:asciiTheme="majorBidi" w:eastAsia="Calibri" w:hAnsiTheme="majorBidi" w:cstheme="majorBidi"/>
          <w:sz w:val="28"/>
          <w:szCs w:val="28"/>
          <w:lang w:val="ro-RO" w:eastAsia="ru-RU"/>
        </w:rPr>
        <w:t>Parlamentul adoptă prezenta lege organică.</w:t>
      </w:r>
    </w:p>
    <w:p w14:paraId="11517A4A" w14:textId="77777777" w:rsidR="008641E6" w:rsidRDefault="008641E6" w:rsidP="008641E6">
      <w:pPr>
        <w:tabs>
          <w:tab w:val="left" w:pos="709"/>
        </w:tabs>
        <w:ind w:firstLine="709"/>
        <w:rPr>
          <w:rFonts w:asciiTheme="majorBidi" w:eastAsia="Calibri" w:hAnsiTheme="majorBidi" w:cstheme="majorBidi"/>
          <w:sz w:val="28"/>
          <w:szCs w:val="28"/>
          <w:lang w:val="ro-RO" w:eastAsia="ru-RU"/>
        </w:rPr>
      </w:pPr>
    </w:p>
    <w:p w14:paraId="7DCD2F76" w14:textId="77777777" w:rsidR="007A3EDE" w:rsidRPr="008641E6" w:rsidRDefault="007A3EDE" w:rsidP="008641E6">
      <w:pPr>
        <w:tabs>
          <w:tab w:val="left" w:pos="709"/>
        </w:tabs>
        <w:ind w:firstLine="709"/>
        <w:rPr>
          <w:rFonts w:asciiTheme="majorBidi" w:eastAsia="Calibri" w:hAnsiTheme="majorBidi" w:cstheme="majorBidi"/>
          <w:sz w:val="28"/>
          <w:szCs w:val="28"/>
          <w:lang w:val="ro-RO" w:eastAsia="ru-RU"/>
        </w:rPr>
      </w:pPr>
      <w:r w:rsidRPr="008641E6">
        <w:rPr>
          <w:rFonts w:asciiTheme="majorBidi" w:eastAsia="Calibri" w:hAnsiTheme="majorBidi" w:cstheme="majorBidi"/>
          <w:sz w:val="28"/>
          <w:szCs w:val="28"/>
          <w:lang w:val="ro-RO" w:eastAsia="ru-RU"/>
        </w:rPr>
        <w:t xml:space="preserve">Prezenta </w:t>
      </w:r>
      <w:r w:rsidR="00D00920">
        <w:rPr>
          <w:rFonts w:asciiTheme="majorBidi" w:eastAsia="Calibri" w:hAnsiTheme="majorBidi" w:cstheme="majorBidi"/>
          <w:sz w:val="28"/>
          <w:szCs w:val="28"/>
          <w:lang w:val="ro-RO" w:eastAsia="ru-RU"/>
        </w:rPr>
        <w:t>l</w:t>
      </w:r>
      <w:r w:rsidRPr="008641E6">
        <w:rPr>
          <w:rFonts w:asciiTheme="majorBidi" w:eastAsia="Calibri" w:hAnsiTheme="majorBidi" w:cstheme="majorBidi"/>
          <w:sz w:val="28"/>
          <w:szCs w:val="28"/>
          <w:lang w:val="ro-RO" w:eastAsia="ru-RU"/>
        </w:rPr>
        <w:t>ege transpune:</w:t>
      </w:r>
    </w:p>
    <w:p w14:paraId="43A2C61E" w14:textId="77777777" w:rsidR="007A3EDE" w:rsidRPr="008641E6" w:rsidRDefault="007A3EDE" w:rsidP="008641E6">
      <w:pPr>
        <w:tabs>
          <w:tab w:val="left" w:pos="709"/>
        </w:tabs>
        <w:ind w:firstLine="709"/>
        <w:rPr>
          <w:rFonts w:asciiTheme="majorBidi" w:eastAsia="Calibri" w:hAnsiTheme="majorBidi" w:cstheme="majorBidi"/>
          <w:sz w:val="28"/>
          <w:szCs w:val="28"/>
          <w:lang w:val="ro-RO" w:eastAsia="ru-RU"/>
        </w:rPr>
      </w:pPr>
      <w:r w:rsidRPr="008641E6">
        <w:rPr>
          <w:rFonts w:asciiTheme="majorBidi" w:eastAsia="Calibri" w:hAnsiTheme="majorBidi" w:cstheme="majorBidi"/>
          <w:sz w:val="28"/>
          <w:szCs w:val="28"/>
          <w:lang w:val="ro-RO" w:eastAsia="ru-RU"/>
        </w:rPr>
        <w:t>-</w:t>
      </w:r>
      <w:r w:rsidR="008641E6">
        <w:rPr>
          <w:rFonts w:asciiTheme="majorBidi" w:eastAsia="Calibri" w:hAnsiTheme="majorBidi" w:cstheme="majorBidi"/>
          <w:sz w:val="28"/>
          <w:szCs w:val="28"/>
          <w:lang w:val="ro-RO" w:eastAsia="ru-RU"/>
        </w:rPr>
        <w:t xml:space="preserve"> </w:t>
      </w:r>
      <w:r w:rsidRPr="008641E6">
        <w:rPr>
          <w:rFonts w:asciiTheme="majorBidi" w:eastAsia="Calibri" w:hAnsiTheme="majorBidi" w:cstheme="majorBidi"/>
          <w:sz w:val="28"/>
          <w:szCs w:val="28"/>
          <w:lang w:val="ro-RO" w:eastAsia="ru-RU"/>
        </w:rPr>
        <w:t>Regulamentul (CE) nr. 178/2002 al Parlamentului European și al Consiliului din 28 ianuarie 2002 de stabilire a principiilor și a cerințelor generale ale legislației alimentare, de instituire a Autorității Europene pentru Siguranța Alimentară și de stabilire a procedurilor în domeniul siguranței produselor alimentare, publicat în Jurnalul Oficial al Uniunii Europene L 31 din 1 februarie 2002, astfel cum a fost modificat ultima dată prin Regulamentul (UE) 2017/745 din 5 aprilie 2017;</w:t>
      </w:r>
    </w:p>
    <w:p w14:paraId="5697374D" w14:textId="77777777" w:rsidR="007A3EDE" w:rsidRPr="008641E6" w:rsidRDefault="007A3EDE" w:rsidP="008641E6">
      <w:pPr>
        <w:tabs>
          <w:tab w:val="left" w:pos="709"/>
        </w:tabs>
        <w:ind w:firstLine="709"/>
        <w:rPr>
          <w:rFonts w:asciiTheme="majorBidi" w:hAnsiTheme="majorBidi" w:cstheme="majorBidi"/>
          <w:b/>
          <w:bCs/>
          <w:sz w:val="28"/>
          <w:szCs w:val="28"/>
          <w:lang w:val="ro-RO" w:eastAsia="ru-RU"/>
        </w:rPr>
      </w:pPr>
      <w:r w:rsidRPr="008641E6">
        <w:rPr>
          <w:rFonts w:asciiTheme="majorBidi" w:eastAsia="Calibri" w:hAnsiTheme="majorBidi" w:cstheme="majorBidi"/>
          <w:sz w:val="28"/>
          <w:szCs w:val="28"/>
          <w:lang w:val="ro-RO" w:eastAsia="ru-RU"/>
        </w:rPr>
        <w:t>-</w:t>
      </w:r>
      <w:r w:rsidR="008641E6">
        <w:rPr>
          <w:rFonts w:asciiTheme="majorBidi" w:eastAsia="Calibri" w:hAnsiTheme="majorBidi" w:cstheme="majorBidi"/>
          <w:sz w:val="28"/>
          <w:szCs w:val="28"/>
          <w:lang w:val="ro-RO" w:eastAsia="ru-RU"/>
        </w:rPr>
        <w:t xml:space="preserve"> </w:t>
      </w:r>
      <w:r w:rsidRPr="008641E6">
        <w:rPr>
          <w:rFonts w:asciiTheme="majorBidi" w:eastAsia="Calibri" w:hAnsiTheme="majorBidi" w:cstheme="majorBidi"/>
          <w:sz w:val="28"/>
          <w:szCs w:val="28"/>
          <w:lang w:val="ro-RO" w:eastAsia="ru-RU"/>
        </w:rPr>
        <w:t>Regulamentul de punere în aplicare (UE) nr. 931/2011 al Comisiei din 19 septembrie 2011 privind cerințele în materie de trasabilitate a alimentelor de origine animală stabilite în Regulamentul (CE) nr. 178/2002 al Parlamentului European și al Consiliului, publicat în Jurnalul Oficial L 242 din 20 septembrie 2011.</w:t>
      </w:r>
    </w:p>
    <w:p w14:paraId="02316CFA" w14:textId="77777777" w:rsidR="007A3EDE" w:rsidRPr="008641E6" w:rsidRDefault="007A3EDE" w:rsidP="008641E6">
      <w:pPr>
        <w:tabs>
          <w:tab w:val="left" w:pos="709"/>
        </w:tabs>
        <w:ind w:firstLine="0"/>
        <w:jc w:val="center"/>
        <w:rPr>
          <w:rFonts w:asciiTheme="majorBidi" w:hAnsiTheme="majorBidi" w:cstheme="majorBidi"/>
          <w:b/>
          <w:bCs/>
          <w:sz w:val="28"/>
          <w:szCs w:val="28"/>
          <w:lang w:val="ro-RO" w:eastAsia="ru-RU"/>
        </w:rPr>
      </w:pPr>
      <w:r w:rsidRPr="008641E6">
        <w:rPr>
          <w:rFonts w:asciiTheme="majorBidi" w:hAnsiTheme="majorBidi" w:cstheme="majorBidi"/>
          <w:b/>
          <w:bCs/>
          <w:sz w:val="28"/>
          <w:szCs w:val="28"/>
          <w:lang w:val="ro-RO" w:eastAsia="ru-RU"/>
        </w:rPr>
        <w:t>Capitolul I</w:t>
      </w:r>
      <w:r w:rsidRPr="008641E6">
        <w:rPr>
          <w:rFonts w:asciiTheme="majorBidi" w:hAnsiTheme="majorBidi" w:cstheme="majorBidi"/>
          <w:b/>
          <w:bCs/>
          <w:sz w:val="28"/>
          <w:szCs w:val="28"/>
          <w:lang w:val="ro-RO" w:eastAsia="ru-RU"/>
        </w:rPr>
        <w:br/>
        <w:t>DISPOZIȚII  GENERALE</w:t>
      </w:r>
    </w:p>
    <w:p w14:paraId="3D2E6ACB" w14:textId="77777777" w:rsidR="007A3EDE" w:rsidRPr="008641E6" w:rsidRDefault="007A3EDE" w:rsidP="008641E6">
      <w:pPr>
        <w:tabs>
          <w:tab w:val="left" w:pos="709"/>
        </w:tabs>
        <w:ind w:firstLine="709"/>
        <w:jc w:val="center"/>
        <w:rPr>
          <w:rFonts w:asciiTheme="majorBidi" w:hAnsiTheme="majorBidi" w:cstheme="majorBidi"/>
          <w:sz w:val="28"/>
          <w:szCs w:val="28"/>
          <w:lang w:val="ro-RO" w:eastAsia="ru-RU"/>
        </w:rPr>
      </w:pPr>
    </w:p>
    <w:p w14:paraId="38C3BB86"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Articolul 1.</w:t>
      </w:r>
      <w:r w:rsidRPr="008641E6">
        <w:rPr>
          <w:rFonts w:asciiTheme="majorBidi" w:hAnsiTheme="majorBidi" w:cstheme="majorBidi"/>
          <w:sz w:val="28"/>
          <w:szCs w:val="28"/>
          <w:lang w:val="ro-RO" w:eastAsia="ru-RU"/>
        </w:rPr>
        <w:t> Scopul, obiectivele și domeniile de aplicare a prezentei legi</w:t>
      </w:r>
    </w:p>
    <w:p w14:paraId="47FDE2FD" w14:textId="77777777" w:rsidR="007A3EDE" w:rsidRPr="008641E6" w:rsidRDefault="007A3EDE" w:rsidP="00773939">
      <w:pPr>
        <w:numPr>
          <w:ilvl w:val="0"/>
          <w:numId w:val="1"/>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Prezenta lege are drept scop atingerea unui înalt nivel de protecție a sănătății umane și a intereselor consumatorului privind siguranța alimentelor, ținînd cont de diversitatea aprovizionării cu produse alimentare, inclusiv cu produse tradiționale, asigurînd funcționarea eficientă a pieței naționale.</w:t>
      </w:r>
    </w:p>
    <w:p w14:paraId="71F9DF8B" w14:textId="77777777" w:rsidR="007A3EDE" w:rsidRPr="008641E6" w:rsidRDefault="007A3EDE" w:rsidP="00773939">
      <w:pPr>
        <w:numPr>
          <w:ilvl w:val="0"/>
          <w:numId w:val="1"/>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Pentru atingerea scopului prevăzut la alin. (1), prezenta lege:</w:t>
      </w:r>
    </w:p>
    <w:p w14:paraId="1A01DD52" w14:textId="77777777" w:rsidR="007A3EDE" w:rsidRPr="008641E6" w:rsidRDefault="007A3EDE" w:rsidP="00773939">
      <w:pPr>
        <w:numPr>
          <w:ilvl w:val="0"/>
          <w:numId w:val="2"/>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stabilește principii generale de reglementare a domeniilor privind produsele alimentare, precum și hrana pentru animale, în general, siguranța acestora, în special;</w:t>
      </w:r>
    </w:p>
    <w:p w14:paraId="54945626" w14:textId="77777777" w:rsidR="007A3EDE" w:rsidRPr="008641E6" w:rsidRDefault="007A3EDE" w:rsidP="00773939">
      <w:pPr>
        <w:numPr>
          <w:ilvl w:val="0"/>
          <w:numId w:val="2"/>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stabilește și definește domeniile de competență ale Agenției Naționale pentru Siguranța Alimentelor privind siguranța produselor alimentare și a hranei pentru animale pe întreg lanț alimentar;</w:t>
      </w:r>
    </w:p>
    <w:p w14:paraId="59B9D4F5" w14:textId="77777777" w:rsidR="007A3EDE" w:rsidRPr="008641E6" w:rsidRDefault="007A3EDE" w:rsidP="00773939">
      <w:pPr>
        <w:numPr>
          <w:ilvl w:val="0"/>
          <w:numId w:val="2"/>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stabilește și definește domeniile de competență ale Ministerului Sănătății, Muncii și Protecției Sociale privind sănătatea publică și supravegherea unor categorii de produse cu impact asupra sănătății populației, în limitele competenței stabilite de prezenta lege</w:t>
      </w:r>
      <w:r w:rsidR="00E70333">
        <w:rPr>
          <w:rFonts w:asciiTheme="majorBidi" w:hAnsiTheme="majorBidi" w:cstheme="majorBidi"/>
          <w:sz w:val="28"/>
          <w:szCs w:val="28"/>
          <w:lang w:val="ro-RO" w:eastAsia="ru-RU"/>
        </w:rPr>
        <w:t>;</w:t>
      </w:r>
    </w:p>
    <w:p w14:paraId="492B9D16" w14:textId="77777777" w:rsidR="007A3EDE" w:rsidRPr="008641E6" w:rsidRDefault="007A3EDE" w:rsidP="00773939">
      <w:pPr>
        <w:numPr>
          <w:ilvl w:val="0"/>
          <w:numId w:val="2"/>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lastRenderedPageBreak/>
        <w:t>stabilește drepturile și obligațiile operatorilor din domeniul alimentar, antrenați în producerea, procesarea, depozitarea,</w:t>
      </w:r>
      <w:r w:rsidR="00194412">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transportul distribuția și comercializarea produselor alimentare, precum și a hranei pentru animale;</w:t>
      </w:r>
    </w:p>
    <w:p w14:paraId="293625EB" w14:textId="77777777" w:rsidR="007A3EDE" w:rsidRPr="008641E6" w:rsidRDefault="007A3EDE" w:rsidP="00773939">
      <w:pPr>
        <w:numPr>
          <w:ilvl w:val="0"/>
          <w:numId w:val="2"/>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consolidează cadrul juridic și instituțional privind siguranța alimentelor și a hranei pentru animale.</w:t>
      </w:r>
    </w:p>
    <w:p w14:paraId="1D596271"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w:t>
      </w:r>
      <w:r w:rsidR="00194412">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Principalele obiective ale legislației privind siguranța alimentelor s</w:t>
      </w:r>
      <w:r w:rsidR="00194412">
        <w:rPr>
          <w:rFonts w:asciiTheme="majorBidi" w:hAnsiTheme="majorBidi" w:cstheme="majorBidi"/>
          <w:sz w:val="28"/>
          <w:szCs w:val="28"/>
          <w:lang w:val="ro-RO" w:eastAsia="ru-RU"/>
        </w:rPr>
        <w:t>î</w:t>
      </w:r>
      <w:r w:rsidRPr="008641E6">
        <w:rPr>
          <w:rFonts w:asciiTheme="majorBidi" w:hAnsiTheme="majorBidi" w:cstheme="majorBidi"/>
          <w:sz w:val="28"/>
          <w:szCs w:val="28"/>
          <w:lang w:val="ro-RO" w:eastAsia="ru-RU"/>
        </w:rPr>
        <w:t>nt:</w:t>
      </w:r>
    </w:p>
    <w:p w14:paraId="09225A20"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a)</w:t>
      </w:r>
      <w:r w:rsidRPr="008641E6">
        <w:rPr>
          <w:rFonts w:asciiTheme="majorBidi" w:hAnsiTheme="majorBidi" w:cstheme="majorBidi"/>
          <w:sz w:val="28"/>
          <w:szCs w:val="28"/>
          <w:lang w:val="ro-RO" w:eastAsia="ru-RU"/>
        </w:rPr>
        <w:tab/>
        <w:t>protecția vieții și a sănătății umane, a intereselor consumatorului în scopul prevenirii practicilor frauduloase sau înșelătoare, de falsificare a produselor alimentare</w:t>
      </w:r>
      <w:r w:rsidR="00E70333">
        <w:rPr>
          <w:rFonts w:asciiTheme="majorBidi" w:hAnsiTheme="majorBidi" w:cstheme="majorBidi"/>
          <w:sz w:val="28"/>
          <w:szCs w:val="28"/>
          <w:lang w:val="ro-RO" w:eastAsia="ru-RU"/>
        </w:rPr>
        <w:t>;</w:t>
      </w:r>
    </w:p>
    <w:p w14:paraId="05E845A3" w14:textId="706A460E"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b)</w:t>
      </w:r>
      <w:r w:rsidR="00B96DC5">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 xml:space="preserve">aplicarea principiului de bază al politicii privind siguranța alimentelor </w:t>
      </w:r>
      <w:r w:rsidR="00814333">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de la furcă la furculiță”</w:t>
      </w:r>
      <w:r w:rsidR="00E70333">
        <w:rPr>
          <w:rFonts w:asciiTheme="majorBidi" w:hAnsiTheme="majorBidi" w:cstheme="majorBidi"/>
          <w:sz w:val="28"/>
          <w:szCs w:val="28"/>
          <w:lang w:val="ro-RO" w:eastAsia="ru-RU"/>
        </w:rPr>
        <w:t>;</w:t>
      </w:r>
    </w:p>
    <w:p w14:paraId="3AC420AF"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c) asigurarea practicilor corecte în comerțul alimentar, luîndu-se în considerare sănătatea și bunăstarea animalelor, sănătatea plantelor și protecția mediului înconjurător;</w:t>
      </w:r>
    </w:p>
    <w:p w14:paraId="1126A255"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d)</w:t>
      </w:r>
      <w:r w:rsidRPr="008641E6">
        <w:rPr>
          <w:rFonts w:asciiTheme="majorBidi" w:hAnsiTheme="majorBidi" w:cstheme="majorBidi"/>
          <w:sz w:val="28"/>
          <w:szCs w:val="28"/>
          <w:lang w:val="ro-RO" w:eastAsia="ru-RU"/>
        </w:rPr>
        <w:tab/>
        <w:t xml:space="preserve"> facilitarea schimburilor comerciale dintre Republica Moldova și alte țări, fabricarea și comercializarea produselor alimentare și a hranei pentru animale, în conformitate cu obiectivele și principiile generale.</w:t>
      </w:r>
    </w:p>
    <w:p w14:paraId="122E58AB"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(4) Prevederile prezentei legi se aplică la toate etapele lanțului alimentar.</w:t>
      </w:r>
    </w:p>
    <w:p w14:paraId="170C5E08"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(5) Prezenta lege se aplică tuturor produselor alimentare, inclusiv celor fortificate, suplimentelor alimentare și altor feluri de produse alimentare destinate introducerii pe piața internă.</w:t>
      </w:r>
    </w:p>
    <w:p w14:paraId="50801E70"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(6) Prin derogare de la alin. (4) și (5), legea nu se aplică producției primare destinate consumului casnic sau preparării, manipulării ori depozitării produselor alimentare pentru consumul casnic.</w:t>
      </w:r>
    </w:p>
    <w:p w14:paraId="5E1C9E1B" w14:textId="77777777" w:rsidR="008641E6" w:rsidRDefault="008641E6" w:rsidP="008641E6">
      <w:pPr>
        <w:tabs>
          <w:tab w:val="left" w:pos="709"/>
          <w:tab w:val="left" w:pos="993"/>
        </w:tabs>
        <w:ind w:firstLine="709"/>
        <w:contextualSpacing/>
        <w:rPr>
          <w:rFonts w:asciiTheme="majorBidi" w:hAnsiTheme="majorBidi" w:cstheme="majorBidi"/>
          <w:b/>
          <w:bCs/>
          <w:sz w:val="28"/>
          <w:szCs w:val="28"/>
          <w:lang w:val="ro-RO" w:eastAsia="ru-RU"/>
        </w:rPr>
      </w:pPr>
    </w:p>
    <w:p w14:paraId="0AEA4F79"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Articolul 2.</w:t>
      </w:r>
      <w:r w:rsidRPr="008641E6">
        <w:rPr>
          <w:rFonts w:asciiTheme="majorBidi" w:hAnsiTheme="majorBidi" w:cstheme="majorBidi"/>
          <w:sz w:val="28"/>
          <w:szCs w:val="28"/>
          <w:lang w:val="ro-RO" w:eastAsia="ru-RU"/>
        </w:rPr>
        <w:t> Noțiuni principale</w:t>
      </w:r>
    </w:p>
    <w:p w14:paraId="59F78A61"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În scopul aplicării prezentei legi</w:t>
      </w:r>
      <w:r w:rsidR="00194412">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se definesc următoarele noțiuni principale:</w:t>
      </w:r>
    </w:p>
    <w:p w14:paraId="088498A3"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analiză a riscului –</w:t>
      </w:r>
      <w:r w:rsidRPr="008641E6">
        <w:rPr>
          <w:rFonts w:asciiTheme="majorBidi" w:hAnsiTheme="majorBidi" w:cstheme="majorBidi"/>
          <w:sz w:val="28"/>
          <w:szCs w:val="28"/>
          <w:lang w:val="ro-RO" w:eastAsia="ru-RU"/>
        </w:rPr>
        <w:t> proces ce cuprinde trei componente interconectate: evaluarea riscului, gestiunea riscului și comunicarea riscului;</w:t>
      </w:r>
    </w:p>
    <w:p w14:paraId="61E0602F"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rPr>
        <w:t>  </w:t>
      </w:r>
      <w:r w:rsidRPr="008641E6">
        <w:rPr>
          <w:rFonts w:asciiTheme="majorBidi" w:hAnsiTheme="majorBidi" w:cstheme="majorBidi"/>
          <w:i/>
          <w:iCs/>
          <w:sz w:val="28"/>
          <w:szCs w:val="28"/>
          <w:lang w:val="ro-RO"/>
        </w:rPr>
        <w:t>aditiv alimentar</w:t>
      </w:r>
      <w:r w:rsidRPr="008641E6">
        <w:rPr>
          <w:rFonts w:asciiTheme="majorBidi" w:hAnsiTheme="majorBidi" w:cstheme="majorBidi"/>
          <w:sz w:val="28"/>
          <w:szCs w:val="28"/>
          <w:lang w:val="ro-RO"/>
        </w:rPr>
        <w:t> – orice substanţă care, în mod normal, nu se consumă ca aliment în sine şi nu se utilizează ca ingredient alimentar caracteristic, cu sau fără valoare nutritivă, şi a cărei adăugare deliberată, în scop tehnologic, în produsele alimentare pe parcursul procesului de fabricare, prelucrare, preparare, tratare, ambalare, transport sau depozitare are ca rezultat sau se poate considera în mod rezonabil că ar putea avea ca rezultat, transformarea sa sau transformarea produselor sale secundare, în mod direct sau indirect, într-o componentă a produselor alimentare în cauză;</w:t>
      </w:r>
    </w:p>
    <w:p w14:paraId="77D6C309"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comunicare a riscului –</w:t>
      </w:r>
      <w:r w:rsidRPr="008641E6">
        <w:rPr>
          <w:rFonts w:asciiTheme="majorBidi" w:hAnsiTheme="majorBidi" w:cstheme="majorBidi"/>
          <w:sz w:val="28"/>
          <w:szCs w:val="28"/>
          <w:lang w:val="ro-RO" w:eastAsia="ru-RU"/>
        </w:rPr>
        <w:t> schimb interactiv de informații și de opinii, pe întreaga durată a procesului de analiză a riscului, cu privire la pericole și la riscuri, la factori corelați riscului și la percepția riscului dintre evaluatorii riscului, gestionarii riscului, unitățile care operează în domeniul hranei animalelor și în domeniul alimentar, comunitatea academică și alte părți interesate, inclusiv explicarea constatărilor evaluării riscului și a bazei deciziilor de gestiune a riscurilor;</w:t>
      </w:r>
    </w:p>
    <w:p w14:paraId="050539EB"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rPr>
        <w:lastRenderedPageBreak/>
        <w:t>contaminant </w:t>
      </w:r>
      <w:r w:rsidR="00194412">
        <w:rPr>
          <w:rFonts w:asciiTheme="majorBidi" w:hAnsiTheme="majorBidi" w:cstheme="majorBidi"/>
          <w:i/>
          <w:iCs/>
          <w:sz w:val="28"/>
          <w:szCs w:val="28"/>
          <w:lang w:val="ro-RO"/>
        </w:rPr>
        <w:t>–</w:t>
      </w:r>
      <w:r w:rsidRPr="008641E6">
        <w:rPr>
          <w:rFonts w:asciiTheme="majorBidi" w:hAnsiTheme="majorBidi" w:cstheme="majorBidi"/>
          <w:sz w:val="28"/>
          <w:szCs w:val="28"/>
          <w:lang w:val="ro-RO"/>
        </w:rPr>
        <w:t> orice substanță care nimerește neintenționat în produsele alimentare sau care este prezentă în acestea ca rezultat al producerii (inclusiv al activităților de creștere a plantelor și animalelor și al practicii veterinare), fabricării, prelucrării, preparării, tratării, preambalării, ambalării, transportării, depozitării, manipulării și distribuirii acestora sau ca rezultat al contaminării mediului;</w:t>
      </w:r>
    </w:p>
    <w:p w14:paraId="348B9369"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evaluare a riscului </w:t>
      </w:r>
      <w:r w:rsidRPr="008641E6">
        <w:rPr>
          <w:rFonts w:asciiTheme="majorBidi" w:hAnsiTheme="majorBidi" w:cstheme="majorBidi"/>
          <w:sz w:val="28"/>
          <w:szCs w:val="28"/>
          <w:lang w:val="ro-RO" w:eastAsia="ru-RU"/>
        </w:rPr>
        <w:t>– proces bazat pe date științifice constînd din 4 etape: identificarea pericolului, caracterizarea pericolului, evaluarea expunerii și caracterizarea riscului;</w:t>
      </w:r>
    </w:p>
    <w:p w14:paraId="69A2EEF8"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gestiune a riscului –</w:t>
      </w:r>
      <w:r w:rsidRPr="008641E6">
        <w:rPr>
          <w:rFonts w:asciiTheme="majorBidi" w:hAnsiTheme="majorBidi" w:cstheme="majorBidi"/>
          <w:sz w:val="28"/>
          <w:szCs w:val="28"/>
          <w:lang w:val="ro-RO" w:eastAsia="ru-RU"/>
        </w:rPr>
        <w:t> proces, diferit de evaluarea riscului, de apreciere a politicilor alternative prin consultare a părților interesate, luîndu-se în considerare evaluarea riscului și alți factori legitimi și, dacă este necesar, selectîndu-se opțiunile de prevenire și de control adecvate;</w:t>
      </w:r>
    </w:p>
    <w:p w14:paraId="2AB69967"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hrană pentru animale</w:t>
      </w:r>
      <w:r w:rsidRPr="008641E6">
        <w:rPr>
          <w:rFonts w:asciiTheme="majorBidi" w:hAnsiTheme="majorBidi" w:cstheme="majorBidi"/>
          <w:sz w:val="28"/>
          <w:szCs w:val="28"/>
          <w:lang w:val="ro-RO" w:eastAsia="ru-RU"/>
        </w:rPr>
        <w:t> – orice substanță sau produs, inclusiv aditivi, indiferent dacă sînt procesate, parțial procesate sau neprocesate, destinate folosirii în nutriția animalelor;</w:t>
      </w:r>
    </w:p>
    <w:p w14:paraId="3A27E12E"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lanț alimentar –</w:t>
      </w:r>
      <w:r w:rsidRPr="008641E6">
        <w:rPr>
          <w:rFonts w:asciiTheme="majorBidi" w:hAnsiTheme="majorBidi" w:cstheme="majorBidi"/>
          <w:sz w:val="28"/>
          <w:szCs w:val="28"/>
          <w:lang w:val="ro-RO" w:eastAsia="ru-RU"/>
        </w:rPr>
        <w:t> toate etapele procesului de producție a unui produs alimentar sau a hranei pentru animale începând cu producția primară pînă la/și depozitarea, transportul, distribuția, importul, exportul, vînzarea și furnizarea către consumatorul final;</w:t>
      </w:r>
    </w:p>
    <w:p w14:paraId="26F6769B"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sz w:val="28"/>
          <w:szCs w:val="28"/>
          <w:lang w:val="ro-RO" w:eastAsia="ru-RU"/>
        </w:rPr>
        <w:t>siguranța (inofensivitatea) produselor alimentare</w:t>
      </w:r>
      <w:r w:rsidRPr="008641E6">
        <w:rPr>
          <w:rFonts w:asciiTheme="majorBidi" w:hAnsiTheme="majorBidi" w:cstheme="majorBidi"/>
          <w:sz w:val="28"/>
          <w:szCs w:val="28"/>
          <w:lang w:val="ro-RO" w:eastAsia="ru-RU"/>
        </w:rPr>
        <w:t xml:space="preserve"> </w:t>
      </w:r>
      <w:r w:rsidR="00194412">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certitudine argumentată a faptului că, în condiții obișnuite de preparare și/sau utilizare, produsele alimentare nu sînt periculoase și nu prezintă riscuri pentru sănătatea generației actuale și a celei viitoare;</w:t>
      </w:r>
    </w:p>
    <w:p w14:paraId="5830EA6E"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rPr>
        <w:t>nutrimente şi/sau suplimente alimentare</w:t>
      </w:r>
      <w:r w:rsidRPr="008641E6">
        <w:rPr>
          <w:rFonts w:asciiTheme="majorBidi" w:hAnsiTheme="majorBidi" w:cstheme="majorBidi"/>
          <w:sz w:val="28"/>
          <w:szCs w:val="28"/>
          <w:lang w:val="ro-RO"/>
        </w:rPr>
        <w:t> </w:t>
      </w:r>
      <w:r w:rsidR="00194412">
        <w:rPr>
          <w:rFonts w:asciiTheme="majorBidi" w:hAnsiTheme="majorBidi" w:cstheme="majorBidi"/>
          <w:sz w:val="28"/>
          <w:szCs w:val="28"/>
          <w:lang w:val="ro-RO"/>
        </w:rPr>
        <w:t>–</w:t>
      </w:r>
      <w:r w:rsidRPr="008641E6">
        <w:rPr>
          <w:rFonts w:asciiTheme="majorBidi" w:hAnsiTheme="majorBidi" w:cstheme="majorBidi"/>
          <w:sz w:val="28"/>
          <w:szCs w:val="28"/>
          <w:lang w:val="ro-RO"/>
        </w:rPr>
        <w:t xml:space="preserve"> substanţe nutritive, cum ar fi proteinele, lipidele, glucidele, vitaminele, elementele minerale, aminoacizii esenţiali, şi/sau preparate produse sub formă de tablete, capsule, drajeuri, pulberi sau lichide, care au în componenţa lor macro- şi micronutrimente şi/sau alte substanţe comestibile şi sînt consumate în cantităţi definite, suplimentar la raţia alimentară obişnuită. Nutrimentele şi/sau suplimentele alimentare nu se consideră medicamente;</w:t>
      </w:r>
    </w:p>
    <w:p w14:paraId="679E5ACC"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operator din domeniul alimentar</w:t>
      </w:r>
      <w:r w:rsidRPr="008641E6">
        <w:rPr>
          <w:rFonts w:asciiTheme="majorBidi" w:hAnsiTheme="majorBidi" w:cstheme="majorBidi"/>
          <w:sz w:val="28"/>
          <w:szCs w:val="28"/>
          <w:lang w:val="ro-RO" w:eastAsia="ru-RU"/>
        </w:rPr>
        <w:t> – persoană fizică sau juridică responsabilă de respectarea cerințelor legislației alimentare în unitățile din domeniul alimentar aflate sub controlul ei;</w:t>
      </w:r>
    </w:p>
    <w:p w14:paraId="410E1FF9"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operator din domeniul hranei pentru animale –</w:t>
      </w:r>
      <w:r w:rsidRPr="008641E6">
        <w:rPr>
          <w:rFonts w:asciiTheme="majorBidi" w:hAnsiTheme="majorBidi" w:cstheme="majorBidi"/>
          <w:sz w:val="28"/>
          <w:szCs w:val="28"/>
          <w:lang w:val="ro-RO" w:eastAsia="ru-RU"/>
        </w:rPr>
        <w:t> persoană fizică sau juridică responsabilă de asigurarea conformității cu legislația alimentară în unitatea care operează în domeniul hranei pentru animale aflată sub controlul său;</w:t>
      </w:r>
    </w:p>
    <w:p w14:paraId="55ED6175"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pericol </w:t>
      </w:r>
      <w:r w:rsidRPr="008641E6">
        <w:rPr>
          <w:rFonts w:asciiTheme="majorBidi" w:hAnsiTheme="majorBidi" w:cstheme="majorBidi"/>
          <w:sz w:val="28"/>
          <w:szCs w:val="28"/>
          <w:lang w:val="ro-RO" w:eastAsia="ru-RU"/>
        </w:rPr>
        <w:t>– agent biologic, chimic sau fizic aflat în produse alimentare sau în hrana pentru animale sau o stare a acestora, avînd potențialul de a cauza un efect negativ asupra sănătății;</w:t>
      </w:r>
    </w:p>
    <w:p w14:paraId="0EC0A2B8"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introducere pe piață</w:t>
      </w:r>
      <w:r w:rsidRPr="008641E6">
        <w:rPr>
          <w:rFonts w:asciiTheme="majorBidi" w:hAnsiTheme="majorBidi" w:cstheme="majorBidi"/>
          <w:sz w:val="28"/>
          <w:szCs w:val="28"/>
          <w:lang w:val="ro-RO" w:eastAsia="ru-RU"/>
        </w:rPr>
        <w:t>– deținere a produselor alimentare sau a hranei pentru animale în scopul comercializării, inclusiv oferirea spre vînzare sau orice altă formă de transfer, indiferent dacă este gratuit sau nu, comercializarea, distribuția și alte forme de transfer;</w:t>
      </w:r>
    </w:p>
    <w:p w14:paraId="0F2F1ED3"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lastRenderedPageBreak/>
        <w:t>producție primară –</w:t>
      </w:r>
      <w:r w:rsidRPr="008641E6">
        <w:rPr>
          <w:rFonts w:asciiTheme="majorBidi" w:hAnsiTheme="majorBidi" w:cstheme="majorBidi"/>
          <w:sz w:val="28"/>
          <w:szCs w:val="28"/>
          <w:lang w:val="ro-RO" w:eastAsia="ru-RU"/>
        </w:rPr>
        <w:t> producere, creștere sau cultivare a produselor primare, incluzînd recoltarea, mulsul și producția de animale de crescătorie înainte de sacrificare, de asemenea vînătoarea și pescuitul, precum și colectarea produselor de la animale și plante sălbatice;</w:t>
      </w:r>
    </w:p>
    <w:p w14:paraId="1DBE3E0D"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produs alimentar sau aliment –</w:t>
      </w:r>
      <w:r w:rsidRPr="008641E6">
        <w:rPr>
          <w:rFonts w:asciiTheme="majorBidi" w:hAnsiTheme="majorBidi" w:cstheme="majorBidi"/>
          <w:sz w:val="28"/>
          <w:szCs w:val="28"/>
          <w:lang w:val="ro-RO" w:eastAsia="ru-RU"/>
        </w:rPr>
        <w:t> </w:t>
      </w:r>
      <w:r w:rsidR="005F2724">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substanță sau produs, indiferent dacă este prelucrat, parțial prelucrat sau neprelucrat, destinat sau prevăzut în mod rezonabil a fi ingerat de oameni. Produsele alimentare includ băuturile, guma de mestecat și orice substanță, inclusiv apa, încorporată în mod intenționat în produse alimentare în timpul producerii, preparării sau tratării lor. Ele includ apa după punctul de conformitate, așa cum este definit în continuare:</w:t>
      </w:r>
    </w:p>
    <w:p w14:paraId="265F3172" w14:textId="77777777" w:rsidR="007A3EDE" w:rsidRPr="008641E6" w:rsidRDefault="007A3EDE" w:rsidP="00773939">
      <w:pPr>
        <w:numPr>
          <w:ilvl w:val="0"/>
          <w:numId w:val="3"/>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în cazul apei furnizate printr-o rețea de distribuție, în punctul din interiorul unei incinte sau al unei unități în care aceasta curge din robinetele folosite în mod normal pentru consumul uman;</w:t>
      </w:r>
    </w:p>
    <w:p w14:paraId="2CF8A926" w14:textId="77777777" w:rsidR="007A3EDE" w:rsidRPr="008641E6" w:rsidRDefault="007A3EDE" w:rsidP="00773939">
      <w:pPr>
        <w:numPr>
          <w:ilvl w:val="0"/>
          <w:numId w:val="3"/>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în cazul apei furnizate dintr-un rezervor, în punctul în care aceasta curge din rezervor;</w:t>
      </w:r>
    </w:p>
    <w:p w14:paraId="5A7DDC43" w14:textId="77777777" w:rsidR="007A3EDE" w:rsidRPr="008641E6" w:rsidRDefault="007A3EDE" w:rsidP="00773939">
      <w:pPr>
        <w:numPr>
          <w:ilvl w:val="0"/>
          <w:numId w:val="3"/>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în cazul apei îmbuteliate în sticle sau recipiente destinate comercializării, în punctul în care aceasta este îmbuteliată în sticle sau recipiente;</w:t>
      </w:r>
    </w:p>
    <w:p w14:paraId="2977DECB" w14:textId="77777777" w:rsidR="007A3EDE" w:rsidRPr="008641E6" w:rsidRDefault="007A3EDE" w:rsidP="00773939">
      <w:pPr>
        <w:numPr>
          <w:ilvl w:val="0"/>
          <w:numId w:val="3"/>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în cazul apei folosite într-o întreprindere alimentară, în punctul în care apa este utilizată în întreprindere.</w:t>
      </w:r>
    </w:p>
    <w:p w14:paraId="76AACD29" w14:textId="77777777" w:rsidR="007A3EDE" w:rsidRPr="008641E6" w:rsidRDefault="007A3EDE" w:rsidP="008641E6">
      <w:pPr>
        <w:tabs>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Produsele alimentare nu includ:</w:t>
      </w:r>
    </w:p>
    <w:p w14:paraId="118D9FAC" w14:textId="77777777" w:rsidR="007A3EDE" w:rsidRPr="008641E6" w:rsidRDefault="007A3EDE" w:rsidP="00773939">
      <w:pPr>
        <w:numPr>
          <w:ilvl w:val="0"/>
          <w:numId w:val="4"/>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hrana pentru animale;</w:t>
      </w:r>
    </w:p>
    <w:p w14:paraId="0133540B" w14:textId="77777777" w:rsidR="007A3EDE" w:rsidRPr="008641E6" w:rsidRDefault="007A3EDE" w:rsidP="00773939">
      <w:pPr>
        <w:numPr>
          <w:ilvl w:val="0"/>
          <w:numId w:val="4"/>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animalele vii;</w:t>
      </w:r>
    </w:p>
    <w:p w14:paraId="292BD335" w14:textId="77777777" w:rsidR="007A3EDE" w:rsidRPr="008641E6" w:rsidRDefault="007A3EDE" w:rsidP="00773939">
      <w:pPr>
        <w:numPr>
          <w:ilvl w:val="0"/>
          <w:numId w:val="4"/>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plantele înainte de a fi recoltate;</w:t>
      </w:r>
    </w:p>
    <w:p w14:paraId="11526E5A" w14:textId="77777777" w:rsidR="007A3EDE" w:rsidRPr="008641E6" w:rsidRDefault="007A3EDE" w:rsidP="00773939">
      <w:pPr>
        <w:numPr>
          <w:ilvl w:val="0"/>
          <w:numId w:val="4"/>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medicamentele;</w:t>
      </w:r>
    </w:p>
    <w:p w14:paraId="2260265C" w14:textId="77777777" w:rsidR="007A3EDE" w:rsidRPr="008641E6" w:rsidRDefault="007A3EDE" w:rsidP="00773939">
      <w:pPr>
        <w:numPr>
          <w:ilvl w:val="0"/>
          <w:numId w:val="4"/>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cosmeticele;</w:t>
      </w:r>
    </w:p>
    <w:p w14:paraId="5DAC6755" w14:textId="77777777" w:rsidR="007A3EDE" w:rsidRPr="008641E6" w:rsidRDefault="007A3EDE" w:rsidP="00773939">
      <w:pPr>
        <w:numPr>
          <w:ilvl w:val="0"/>
          <w:numId w:val="4"/>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tutunul și produsele din tutun;</w:t>
      </w:r>
    </w:p>
    <w:p w14:paraId="3A050A26" w14:textId="77777777" w:rsidR="007A3EDE" w:rsidRPr="008641E6" w:rsidRDefault="007A3EDE" w:rsidP="00773939">
      <w:pPr>
        <w:numPr>
          <w:ilvl w:val="0"/>
          <w:numId w:val="4"/>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substanțele stupefiante sau psihotrope;</w:t>
      </w:r>
    </w:p>
    <w:p w14:paraId="6E6322ED" w14:textId="77777777" w:rsidR="007A3EDE" w:rsidRPr="008641E6" w:rsidRDefault="007A3EDE" w:rsidP="00773939">
      <w:pPr>
        <w:numPr>
          <w:ilvl w:val="0"/>
          <w:numId w:val="4"/>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reziduurile și substanțele contaminante;</w:t>
      </w:r>
    </w:p>
    <w:p w14:paraId="6C3FD71B" w14:textId="77777777" w:rsidR="007A3EDE" w:rsidRPr="008641E6" w:rsidRDefault="007A3EDE" w:rsidP="00773939">
      <w:pPr>
        <w:numPr>
          <w:ilvl w:val="0"/>
          <w:numId w:val="4"/>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produse obținute prin utilizarea dispozitivelor medicale</w:t>
      </w:r>
      <w:r w:rsidR="00E70333">
        <w:rPr>
          <w:rFonts w:asciiTheme="majorBidi" w:hAnsiTheme="majorBidi" w:cstheme="majorBidi"/>
          <w:sz w:val="28"/>
          <w:szCs w:val="28"/>
          <w:lang w:val="ro-RO" w:eastAsia="ru-RU"/>
        </w:rPr>
        <w:t>;</w:t>
      </w:r>
    </w:p>
    <w:p w14:paraId="682C0E22"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sz w:val="28"/>
          <w:szCs w:val="28"/>
          <w:lang w:val="ro-RO" w:eastAsia="ru-RU"/>
        </w:rPr>
        <w:t>produs alimentar nou</w:t>
      </w:r>
      <w:r w:rsidR="00194412">
        <w:rPr>
          <w:rFonts w:asciiTheme="majorBidi" w:hAnsiTheme="majorBidi" w:cstheme="majorBidi"/>
          <w:i/>
          <w:sz w:val="28"/>
          <w:szCs w:val="28"/>
          <w:lang w:val="ro-RO" w:eastAsia="ru-RU"/>
        </w:rPr>
        <w:t xml:space="preserve"> </w:t>
      </w:r>
      <w:r w:rsidR="00194412" w:rsidRPr="00194412">
        <w:rPr>
          <w:lang w:val="fr-FR"/>
        </w:rPr>
        <w:t>–</w:t>
      </w:r>
      <w:r w:rsidR="00194412">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produs alimentar:</w:t>
      </w:r>
    </w:p>
    <w:p w14:paraId="7D271AC5"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a)  cu o structură moleculară primară nouă sau modificată intenţionat;</w:t>
      </w:r>
    </w:p>
    <w:p w14:paraId="603AF166"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b) produse alimentare constînd din microorganisme, ciuperci (fungii), alge sau izolate din acestea; </w:t>
      </w:r>
    </w:p>
    <w:p w14:paraId="504BBD61"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c) produse alimentare constînd din plante sau separate din plante, sau din animale, cu excepţia produselor alimentare obţinute prin practicile de înmulţire sau reproducere tradiţionale şi care au un istoric de utilizare în condiţii de siguranţă;</w:t>
      </w:r>
    </w:p>
    <w:p w14:paraId="04AD1E97"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d) produse alimentare pentru care s-a aplicat un proces de producţie care conduce la schimbări semnificative în compoziţia sau structura produselor alimentare, care afectează valoarea lor nutritivă, metabolismul sau nivelul de substanţe nedorite;</w:t>
      </w:r>
    </w:p>
    <w:p w14:paraId="007B2D00"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e)</w:t>
      </w:r>
      <w:r w:rsidRPr="008641E6">
        <w:rPr>
          <w:rFonts w:asciiTheme="majorBidi" w:hAnsiTheme="majorBidi" w:cstheme="majorBidi"/>
          <w:sz w:val="28"/>
          <w:szCs w:val="28"/>
          <w:lang w:val="fr-FR"/>
        </w:rPr>
        <w:t xml:space="preserve"> </w:t>
      </w:r>
      <w:r w:rsidRPr="008641E6">
        <w:rPr>
          <w:rFonts w:asciiTheme="majorBidi" w:hAnsiTheme="majorBidi" w:cstheme="majorBidi"/>
          <w:sz w:val="28"/>
          <w:szCs w:val="28"/>
          <w:lang w:val="ro-RO" w:eastAsia="ru-RU"/>
        </w:rPr>
        <w:t>produse alimentare, vitamine sau minerale care conțin sau care au la bază nanomateriale fabricate</w:t>
      </w:r>
      <w:r w:rsidR="00E70333">
        <w:rPr>
          <w:rFonts w:asciiTheme="majorBidi" w:hAnsiTheme="majorBidi" w:cstheme="majorBidi"/>
          <w:sz w:val="28"/>
          <w:szCs w:val="28"/>
          <w:lang w:val="ro-RO" w:eastAsia="ru-RU"/>
        </w:rPr>
        <w:t>;</w:t>
      </w:r>
    </w:p>
    <w:p w14:paraId="1079F793"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sz w:val="28"/>
          <w:szCs w:val="28"/>
          <w:lang w:val="ro-RO" w:eastAsia="ru-RU"/>
        </w:rPr>
        <w:lastRenderedPageBreak/>
        <w:t xml:space="preserve">enzimă alimentară </w:t>
      </w:r>
      <w:r w:rsidR="005F2724">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produs obţinut din organisme vegetale, animale sau microorganisme sau din produse derivate din acestea, inclusiv din produsele obţinute printr-un proces de fermentare folosind microorganisme:</w:t>
      </w:r>
    </w:p>
    <w:p w14:paraId="321B7A14"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a) care conţine una sau mai multe enzime care pot cataliza o reacţie biochimică specifică; şi</w:t>
      </w:r>
    </w:p>
    <w:p w14:paraId="63270EAB"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b) care se adaugă unui produs alimentar în vederea îndeplinirii unei funcţii tehnologice în orice etapă a procesului de fabricare, prelucrare, preparare, tratare, ambalare, transport sau depozitare a produselor alimentare</w:t>
      </w:r>
      <w:r w:rsidR="00E70333">
        <w:rPr>
          <w:rFonts w:asciiTheme="majorBidi" w:hAnsiTheme="majorBidi" w:cstheme="majorBidi"/>
          <w:sz w:val="28"/>
          <w:szCs w:val="28"/>
          <w:lang w:val="ro-RO" w:eastAsia="ru-RU"/>
        </w:rPr>
        <w:t>;</w:t>
      </w:r>
    </w:p>
    <w:p w14:paraId="6C6A9D8F"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i/>
          <w:sz w:val="28"/>
          <w:szCs w:val="28"/>
          <w:lang w:val="ro-RO" w:eastAsia="ru-RU"/>
        </w:rPr>
        <w:t>aromele</w:t>
      </w:r>
      <w:r w:rsidRPr="008641E6">
        <w:rPr>
          <w:rFonts w:asciiTheme="majorBidi" w:hAnsiTheme="majorBidi" w:cstheme="majorBidi"/>
          <w:sz w:val="28"/>
          <w:szCs w:val="28"/>
          <w:lang w:val="ro-RO" w:eastAsia="ru-RU"/>
        </w:rPr>
        <w:t xml:space="preserve"> </w:t>
      </w:r>
      <w:r w:rsidR="005F2724" w:rsidRPr="0033147E">
        <w:rPr>
          <w:lang w:val="fr-FR"/>
        </w:rPr>
        <w:t>–</w:t>
      </w:r>
      <w:r w:rsidRPr="008641E6">
        <w:rPr>
          <w:rFonts w:asciiTheme="majorBidi" w:hAnsiTheme="majorBidi" w:cstheme="majorBidi"/>
          <w:sz w:val="28"/>
          <w:szCs w:val="28"/>
          <w:lang w:val="ro-RO" w:eastAsia="ru-RU"/>
        </w:rPr>
        <w:t xml:space="preserve"> produse:</w:t>
      </w:r>
    </w:p>
    <w:p w14:paraId="512B5A9A"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a) care nu </w:t>
      </w:r>
      <w:r w:rsidR="00194412">
        <w:rPr>
          <w:rFonts w:asciiTheme="majorBidi" w:hAnsiTheme="majorBidi" w:cstheme="majorBidi"/>
          <w:sz w:val="28"/>
          <w:szCs w:val="28"/>
          <w:lang w:val="ro-RO" w:eastAsia="ru-RU"/>
        </w:rPr>
        <w:t>sînt</w:t>
      </w:r>
      <w:r w:rsidRPr="008641E6">
        <w:rPr>
          <w:rFonts w:asciiTheme="majorBidi" w:hAnsiTheme="majorBidi" w:cstheme="majorBidi"/>
          <w:sz w:val="28"/>
          <w:szCs w:val="28"/>
          <w:lang w:val="ro-RO" w:eastAsia="ru-RU"/>
        </w:rPr>
        <w:t xml:space="preserve"> destinate consumului sub această formă, care </w:t>
      </w:r>
      <w:r w:rsidR="00194412">
        <w:rPr>
          <w:rFonts w:asciiTheme="majorBidi" w:hAnsiTheme="majorBidi" w:cstheme="majorBidi"/>
          <w:sz w:val="28"/>
          <w:szCs w:val="28"/>
          <w:lang w:val="ro-RO" w:eastAsia="ru-RU"/>
        </w:rPr>
        <w:t>sînt</w:t>
      </w:r>
      <w:r w:rsidRPr="008641E6">
        <w:rPr>
          <w:rFonts w:asciiTheme="majorBidi" w:hAnsiTheme="majorBidi" w:cstheme="majorBidi"/>
          <w:sz w:val="28"/>
          <w:szCs w:val="28"/>
          <w:lang w:val="ro-RO" w:eastAsia="ru-RU"/>
        </w:rPr>
        <w:t xml:space="preserve"> adăugate în produsele alimentare pentru a le da sau a le modifica mirosul şi/sau gustul;</w:t>
      </w:r>
    </w:p>
    <w:p w14:paraId="073FB644"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b) compuse sau formate din următoarele categorii: substanţe aromatizante, preparate aromatizante, arome obţinute prin tratament termic, precursori de arome, alte arome sau amestecuri ale acestora;</w:t>
      </w:r>
    </w:p>
    <w:p w14:paraId="32400CE5" w14:textId="77777777" w:rsidR="007A3EDE" w:rsidRPr="008641E6" w:rsidRDefault="007A3EDE" w:rsidP="008641E6">
      <w:pPr>
        <w:tabs>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risc </w:t>
      </w:r>
      <w:r w:rsidRPr="008641E6">
        <w:rPr>
          <w:rFonts w:asciiTheme="majorBidi" w:hAnsiTheme="majorBidi" w:cstheme="majorBidi"/>
          <w:sz w:val="28"/>
          <w:szCs w:val="28"/>
          <w:lang w:val="ro-RO" w:eastAsia="ru-RU"/>
        </w:rPr>
        <w:t>– funcție a probabilității unui efect negativ asupra sănătății și gravitatea acestui efect, determinat de un pericol;</w:t>
      </w:r>
    </w:p>
    <w:p w14:paraId="5E3B7DE3" w14:textId="77777777" w:rsidR="007A3EDE" w:rsidRPr="008641E6" w:rsidRDefault="007A3EDE" w:rsidP="008641E6">
      <w:pPr>
        <w:tabs>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trasabilitate –</w:t>
      </w:r>
      <w:r w:rsidRPr="008641E6">
        <w:rPr>
          <w:rFonts w:asciiTheme="majorBidi" w:hAnsiTheme="majorBidi" w:cstheme="majorBidi"/>
          <w:sz w:val="28"/>
          <w:szCs w:val="28"/>
          <w:lang w:val="ro-RO" w:eastAsia="ru-RU"/>
        </w:rPr>
        <w:t> capacitate de a depista și a urmări anumite produse alimentare, hrana pentru animale, un animal de la care se obțin produse alimentare sau o substanță destinată încorporării sau care este de așteptat să fie încorporată în anumite produse alimentare sau în hrană pentru animale, pe parcursul întregului lanț alimentar; operații sau activități al unei întreprinderi din domeniul alimentar;</w:t>
      </w:r>
    </w:p>
    <w:p w14:paraId="2B595F5C" w14:textId="77777777" w:rsidR="007A3EDE" w:rsidRPr="008641E6" w:rsidRDefault="007A3EDE" w:rsidP="008641E6">
      <w:pPr>
        <w:tabs>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întreprindere din domeniul hranei pentru animale –</w:t>
      </w:r>
      <w:r w:rsidRPr="008641E6">
        <w:rPr>
          <w:rFonts w:asciiTheme="majorBidi" w:hAnsiTheme="majorBidi" w:cstheme="majorBidi"/>
          <w:sz w:val="28"/>
          <w:szCs w:val="28"/>
          <w:lang w:val="ro-RO" w:eastAsia="ru-RU"/>
        </w:rPr>
        <w:t> orice unitate, publică sau privată, indiferent dacă activează pentru a obține profit sau nu, care desfășoară orice operațiuni de fabricare, procesare, depozitare, transport, comercializare sau distribuție a hranei pentru animale, inclusiv orice producător care produce, procesează sau depozitează hrană pentru animale în propria sa unitate</w:t>
      </w:r>
      <w:r w:rsidR="00E70333">
        <w:rPr>
          <w:rFonts w:asciiTheme="majorBidi" w:hAnsiTheme="majorBidi" w:cstheme="majorBidi"/>
          <w:sz w:val="28"/>
          <w:szCs w:val="28"/>
          <w:lang w:val="ro-RO" w:eastAsia="ru-RU"/>
        </w:rPr>
        <w:t>;</w:t>
      </w:r>
    </w:p>
    <w:p w14:paraId="1EAC037F" w14:textId="77777777" w:rsidR="007A3EDE" w:rsidRPr="008641E6" w:rsidRDefault="007A3EDE" w:rsidP="008641E6">
      <w:pPr>
        <w:tabs>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i/>
          <w:sz w:val="28"/>
          <w:szCs w:val="28"/>
          <w:lang w:val="ro-RO" w:eastAsia="ru-RU"/>
        </w:rPr>
        <w:t>întreprindere din domeniul alimentar</w:t>
      </w:r>
      <w:r w:rsidRPr="008641E6">
        <w:rPr>
          <w:rFonts w:asciiTheme="majorBidi" w:hAnsiTheme="majorBidi" w:cstheme="majorBidi"/>
          <w:sz w:val="28"/>
          <w:szCs w:val="28"/>
          <w:lang w:val="ro-RO" w:eastAsia="ru-RU"/>
        </w:rPr>
        <w:t xml:space="preserve"> </w:t>
      </w:r>
      <w:r w:rsidR="005F2724">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orice întreprindere, indiferent de forma de proprietate, care asigură desfășurarea activității la toate etapele lanțului alimentar în condițiile prezentei legi;</w:t>
      </w:r>
    </w:p>
    <w:p w14:paraId="480EE605"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produse alimentare provenite din organisme modificate genetic și/sau organisme modificate genetic </w:t>
      </w:r>
      <w:r w:rsidR="00E70333">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produse alimentare care conțin o combinație nouă de material genetic obținut prin tehnici de biotehnologie și/sau organisme (orice entitate biologică capabilă să se reproducă sau să</w:t>
      </w:r>
      <w:r w:rsidR="00410EF1">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transfere material genetic) în care materialul genetic a fost modificat printr-un proces ce nu are loc, în mod natural, prin împerechere și/sau recombinare naturală;</w:t>
      </w:r>
    </w:p>
    <w:p w14:paraId="7E9B2135"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produse alimentare de origine animală </w:t>
      </w:r>
      <w:r w:rsidR="00E70333">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produse alimentare ce constau din sau conțin aproape în exclusivitate produse de origine animală (materie primă și produse obținute de la animale, păsări, pești, albine și hidrobionți);</w:t>
      </w:r>
    </w:p>
    <w:p w14:paraId="2055F4D4" w14:textId="77777777" w:rsidR="007A3EDE" w:rsidRPr="008641E6" w:rsidRDefault="007A3EDE" w:rsidP="008641E6">
      <w:pPr>
        <w:tabs>
          <w:tab w:val="left" w:pos="709"/>
        </w:tabs>
        <w:ind w:firstLine="709"/>
        <w:rPr>
          <w:rFonts w:asciiTheme="majorBidi" w:hAnsiTheme="majorBidi" w:cstheme="majorBidi"/>
          <w:i/>
          <w:iCs/>
          <w:sz w:val="28"/>
          <w:szCs w:val="28"/>
          <w:lang w:val="ro-RO" w:eastAsia="ru-RU"/>
        </w:rPr>
      </w:pPr>
      <w:r w:rsidRPr="008641E6">
        <w:rPr>
          <w:rFonts w:asciiTheme="majorBidi" w:hAnsiTheme="majorBidi" w:cstheme="majorBidi"/>
          <w:i/>
          <w:iCs/>
          <w:sz w:val="28"/>
          <w:szCs w:val="28"/>
          <w:lang w:val="ro-RO" w:eastAsia="ru-RU"/>
        </w:rPr>
        <w:t>produse alimentare de origine nonanimală</w:t>
      </w:r>
      <w:r w:rsidRPr="008641E6">
        <w:rPr>
          <w:rFonts w:asciiTheme="majorBidi" w:hAnsiTheme="majorBidi" w:cstheme="majorBidi"/>
          <w:sz w:val="28"/>
          <w:szCs w:val="28"/>
          <w:lang w:val="ro-RO" w:eastAsia="ru-RU"/>
        </w:rPr>
        <w:t xml:space="preserve"> – vegetale și produse vegetale destinate consumului uman, precum legumele proaspete și conservate, inclusiv cartofii și sfecla de zahăr, fructele proaspete sau conservate, semințele de leguminoase, oleaginoase, cerealele boabe, produsele din cereale, condimentele, grăsimile și uleiurile de origine vegetală, dulciurile, băuturile alcoolice și </w:t>
      </w:r>
      <w:r w:rsidRPr="008641E6">
        <w:rPr>
          <w:rFonts w:asciiTheme="majorBidi" w:hAnsiTheme="majorBidi" w:cstheme="majorBidi"/>
          <w:sz w:val="28"/>
          <w:szCs w:val="28"/>
          <w:lang w:val="ro-RO" w:eastAsia="ru-RU"/>
        </w:rPr>
        <w:lastRenderedPageBreak/>
        <w:t>nealcoolice, guma de mestecat, alimentele procesate, altele decît cele de origine animală, suplimentele alimentare și nutritive;</w:t>
      </w:r>
    </w:p>
    <w:p w14:paraId="1C9E252F"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materiale în contact cu produsele alimentare </w:t>
      </w:r>
      <w:r w:rsidR="005F2724">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materiale și articole care se folosesc la producerea și distribuirea produselor alimentare, inclusiv utilajele tehnologice, aparatele și comunicațiile, ambalajul, vasele, vesela, ustensilele aflate în contact cu produsele alimentare, și care sînt destinate acestui scop;</w:t>
      </w:r>
    </w:p>
    <w:p w14:paraId="7A055071" w14:textId="77777777" w:rsidR="007A3EDE" w:rsidRPr="008641E6" w:rsidRDefault="007A3EDE" w:rsidP="008641E6">
      <w:pPr>
        <w:tabs>
          <w:tab w:val="left" w:pos="709"/>
        </w:tabs>
        <w:ind w:firstLine="709"/>
        <w:rPr>
          <w:rFonts w:asciiTheme="majorBidi" w:hAnsiTheme="majorBidi" w:cstheme="majorBidi"/>
          <w:iCs/>
          <w:sz w:val="28"/>
          <w:szCs w:val="28"/>
          <w:lang w:val="ro-RO" w:eastAsia="ru-RU"/>
        </w:rPr>
      </w:pPr>
      <w:r w:rsidRPr="008641E6">
        <w:rPr>
          <w:rFonts w:asciiTheme="majorBidi" w:hAnsiTheme="majorBidi" w:cstheme="majorBidi"/>
          <w:i/>
          <w:iCs/>
          <w:sz w:val="28"/>
          <w:szCs w:val="28"/>
          <w:lang w:val="ro-RO" w:eastAsia="ru-RU"/>
        </w:rPr>
        <w:t>reglementări în domeniul alimentar</w:t>
      </w:r>
      <w:r w:rsidR="005F2724">
        <w:rPr>
          <w:rFonts w:asciiTheme="majorBidi" w:hAnsiTheme="majorBidi" w:cstheme="majorBidi"/>
          <w:iCs/>
          <w:sz w:val="28"/>
          <w:szCs w:val="28"/>
          <w:lang w:val="ro-RO" w:eastAsia="ru-RU"/>
        </w:rPr>
        <w:t xml:space="preserve"> – </w:t>
      </w:r>
      <w:r w:rsidRPr="008641E6">
        <w:rPr>
          <w:rFonts w:asciiTheme="majorBidi" w:hAnsiTheme="majorBidi" w:cstheme="majorBidi"/>
          <w:iCs/>
          <w:sz w:val="28"/>
          <w:szCs w:val="28"/>
          <w:lang w:val="ro-RO" w:eastAsia="ru-RU"/>
        </w:rPr>
        <w:t>acte normative, reguli, cerințe, norme, sanitar-veterinare, fitosanitare, standarde și alte documente normative pertinente, care stabilesc cerințele de siguranță referitoare la produsele alimentare și materialele în contact cu acestea pe întreg lanț alimentar și la hrana pentru animale produsă sau folosită pentru hrănirea animalelor de la care se obțin produse alimentare</w:t>
      </w:r>
      <w:r w:rsidR="00E70333">
        <w:rPr>
          <w:rFonts w:asciiTheme="majorBidi" w:hAnsiTheme="majorBidi" w:cstheme="majorBidi"/>
          <w:iCs/>
          <w:sz w:val="28"/>
          <w:szCs w:val="28"/>
          <w:lang w:val="ro-RO" w:eastAsia="ru-RU"/>
        </w:rPr>
        <w:t>;</w:t>
      </w:r>
    </w:p>
    <w:p w14:paraId="38EBED1F"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materie primă alimentară </w:t>
      </w:r>
      <w:r w:rsidR="005F2724">
        <w:rPr>
          <w:rFonts w:asciiTheme="majorBidi" w:hAnsiTheme="majorBidi" w:cstheme="majorBidi"/>
          <w:i/>
          <w:iCs/>
          <w:sz w:val="28"/>
          <w:szCs w:val="28"/>
          <w:lang w:val="ro-RO" w:eastAsia="ru-RU"/>
        </w:rPr>
        <w:t>–</w:t>
      </w:r>
      <w:r w:rsidRPr="008641E6">
        <w:rPr>
          <w:rFonts w:asciiTheme="majorBidi" w:hAnsiTheme="majorBidi" w:cstheme="majorBidi"/>
          <w:sz w:val="28"/>
          <w:szCs w:val="28"/>
          <w:lang w:val="ro-RO" w:eastAsia="ru-RU"/>
        </w:rPr>
        <w:t> materie primă de origine animală, vegetală sau de alt gen, inclusiv apa, folosită la producerea produselor alimentare;</w:t>
      </w:r>
    </w:p>
    <w:p w14:paraId="4DF491A8"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proces de producție </w:t>
      </w:r>
      <w:r w:rsidR="005F2724">
        <w:rPr>
          <w:rFonts w:asciiTheme="majorBidi" w:hAnsiTheme="majorBidi" w:cstheme="majorBidi"/>
          <w:i/>
          <w:iCs/>
          <w:sz w:val="28"/>
          <w:szCs w:val="28"/>
          <w:lang w:val="ro-RO" w:eastAsia="ru-RU"/>
        </w:rPr>
        <w:t>–</w:t>
      </w:r>
      <w:r w:rsidRPr="008641E6">
        <w:rPr>
          <w:rFonts w:asciiTheme="majorBidi" w:hAnsiTheme="majorBidi" w:cstheme="majorBidi"/>
          <w:sz w:val="28"/>
          <w:szCs w:val="28"/>
          <w:lang w:val="ro-RO" w:eastAsia="ru-RU"/>
        </w:rPr>
        <w:t> proces integral sau parțial de obținere, manipulare, prelucrare, fabricare, ambalare, etichetare, depozitare sau transportare a produselor alimentare, inclusiv de combinare a acestora cu alte produse;</w:t>
      </w:r>
    </w:p>
    <w:p w14:paraId="3A84BA3D" w14:textId="77777777" w:rsidR="007A3EDE" w:rsidRPr="008641E6" w:rsidRDefault="007A3EDE" w:rsidP="008641E6">
      <w:pPr>
        <w:tabs>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i/>
          <w:sz w:val="28"/>
          <w:szCs w:val="28"/>
          <w:lang w:val="ro-RO" w:eastAsia="ru-RU"/>
        </w:rPr>
        <w:t>termen de valabilitate</w:t>
      </w:r>
      <w:r w:rsidRPr="008641E6">
        <w:rPr>
          <w:rFonts w:asciiTheme="majorBidi" w:hAnsiTheme="majorBidi" w:cstheme="majorBidi"/>
          <w:sz w:val="28"/>
          <w:szCs w:val="28"/>
          <w:lang w:val="ro-RO" w:eastAsia="ru-RU"/>
        </w:rPr>
        <w:t> </w:t>
      </w:r>
      <w:r w:rsidR="005F2724">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perioadă de timp stabilită de către operatorul din domeniul alimentar care produce un produs alimentar, pe durata căreia produsul trebuie să-și păstreze caracteristicile specifice, cu condiția respectării regulilor de transport, manipulare, depozitare, păstrare, utilizare și consum. Termenul de valabilitate al produselor alimentare poate fi exprimat printr-un interval de timp sau prin data limită de consum;</w:t>
      </w:r>
    </w:p>
    <w:p w14:paraId="10E998B2"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identificare a produselor alimentare și a materialelor în contact cu produsele alimentare </w:t>
      </w:r>
      <w:r w:rsidR="005F2724">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activitate de stabilire a corespunderii produselor alimentare și a materialelor în contact cu produsele alimentare cerințelor stipulate în reglementările în domeniul alimentar aprobate de Guvern, precum și informației referitoare la aceste produse și materiale, cuprinse în documentele anexate și pe etichete;</w:t>
      </w:r>
    </w:p>
    <w:p w14:paraId="6C9392AB"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i/>
          <w:iCs/>
          <w:sz w:val="28"/>
          <w:szCs w:val="28"/>
          <w:lang w:val="ro-RO" w:eastAsia="ru-RU"/>
        </w:rPr>
        <w:t>produse alimentare falsificate</w:t>
      </w:r>
      <w:r w:rsidRPr="008641E6">
        <w:rPr>
          <w:rFonts w:asciiTheme="majorBidi" w:hAnsiTheme="majorBidi" w:cstheme="majorBidi"/>
          <w:sz w:val="28"/>
          <w:szCs w:val="28"/>
          <w:lang w:val="ro-RO" w:eastAsia="ru-RU"/>
        </w:rPr>
        <w:t> </w:t>
      </w:r>
      <w:r w:rsidR="005F2724">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produse alimentare  care au fost modificate intenționat sau neintenționat, astfel încît ar putea constitui un risc pentru sănătatea omului, ar putea leza interesele consumatorului sau l-ar putea informa greșit, și ale căror componență, caracteristici și proprietăți nu corespund celor stipulate în reglementările în domeniul alimentar, dar care, prin aspect, etichetare, prezentare și publicitate, pretind a fi atare produse</w:t>
      </w:r>
      <w:r w:rsidR="008641E6">
        <w:rPr>
          <w:rFonts w:asciiTheme="majorBidi" w:hAnsiTheme="majorBidi" w:cstheme="majorBidi"/>
          <w:sz w:val="28"/>
          <w:szCs w:val="28"/>
          <w:lang w:val="ro-RO" w:eastAsia="ru-RU"/>
        </w:rPr>
        <w:t>.</w:t>
      </w:r>
    </w:p>
    <w:p w14:paraId="746E9830" w14:textId="77777777" w:rsidR="007A3EDE" w:rsidRPr="008641E6" w:rsidRDefault="007A3EDE" w:rsidP="00E70333">
      <w:pPr>
        <w:tabs>
          <w:tab w:val="left" w:pos="709"/>
        </w:tabs>
        <w:ind w:firstLine="0"/>
        <w:jc w:val="center"/>
        <w:rPr>
          <w:rFonts w:asciiTheme="majorBidi" w:hAnsiTheme="majorBidi" w:cstheme="majorBidi"/>
          <w:b/>
          <w:bCs/>
          <w:sz w:val="28"/>
          <w:szCs w:val="28"/>
          <w:lang w:val="ro-RO" w:eastAsia="ru-RU"/>
        </w:rPr>
      </w:pPr>
    </w:p>
    <w:p w14:paraId="51D16332" w14:textId="77777777" w:rsidR="007A3EDE" w:rsidRPr="008641E6" w:rsidRDefault="007A3EDE" w:rsidP="00E70333">
      <w:pPr>
        <w:tabs>
          <w:tab w:val="left" w:pos="709"/>
        </w:tabs>
        <w:ind w:firstLine="0"/>
        <w:jc w:val="center"/>
        <w:rPr>
          <w:rFonts w:asciiTheme="majorBidi" w:hAnsiTheme="majorBidi" w:cstheme="majorBidi"/>
          <w:b/>
          <w:bCs/>
          <w:sz w:val="28"/>
          <w:szCs w:val="28"/>
          <w:lang w:val="ro-RO" w:eastAsia="ru-RU"/>
        </w:rPr>
      </w:pPr>
      <w:r w:rsidRPr="008641E6">
        <w:rPr>
          <w:rFonts w:asciiTheme="majorBidi" w:hAnsiTheme="majorBidi" w:cstheme="majorBidi"/>
          <w:b/>
          <w:bCs/>
          <w:sz w:val="28"/>
          <w:szCs w:val="28"/>
          <w:lang w:val="ro-RO" w:eastAsia="ru-RU"/>
        </w:rPr>
        <w:t>Capitolul  II</w:t>
      </w:r>
    </w:p>
    <w:p w14:paraId="68D75572" w14:textId="77777777" w:rsidR="007A3EDE" w:rsidRPr="008641E6" w:rsidRDefault="007A3EDE" w:rsidP="00E70333">
      <w:pPr>
        <w:tabs>
          <w:tab w:val="left" w:pos="709"/>
        </w:tabs>
        <w:ind w:firstLine="0"/>
        <w:jc w:val="center"/>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PRINCIPIILE GENERALE PRIVIND SIGURANȚA ALIMENTELOR</w:t>
      </w:r>
    </w:p>
    <w:p w14:paraId="27F5DFEA" w14:textId="77777777" w:rsidR="007A3EDE" w:rsidRPr="008641E6" w:rsidRDefault="007A3EDE" w:rsidP="008641E6">
      <w:pPr>
        <w:tabs>
          <w:tab w:val="left" w:pos="709"/>
          <w:tab w:val="left" w:pos="993"/>
        </w:tabs>
        <w:ind w:firstLine="0"/>
        <w:rPr>
          <w:rFonts w:asciiTheme="majorBidi" w:hAnsiTheme="majorBidi" w:cstheme="majorBidi"/>
          <w:b/>
          <w:bCs/>
          <w:sz w:val="28"/>
          <w:szCs w:val="28"/>
          <w:lang w:val="ro-RO" w:eastAsia="ru-RU"/>
        </w:rPr>
      </w:pPr>
    </w:p>
    <w:p w14:paraId="1E9BE442" w14:textId="77777777" w:rsidR="007A3EDE" w:rsidRPr="008641E6" w:rsidRDefault="007A3EDE" w:rsidP="008641E6">
      <w:pPr>
        <w:tabs>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Articolul 4. </w:t>
      </w:r>
      <w:r w:rsidRPr="008641E6">
        <w:rPr>
          <w:rFonts w:asciiTheme="majorBidi" w:hAnsiTheme="majorBidi" w:cstheme="majorBidi"/>
          <w:bCs/>
          <w:sz w:val="28"/>
          <w:szCs w:val="28"/>
          <w:lang w:val="ro-RO" w:eastAsia="ru-RU"/>
        </w:rPr>
        <w:t xml:space="preserve">Principiul </w:t>
      </w:r>
      <w:r w:rsidRPr="008641E6">
        <w:rPr>
          <w:rFonts w:asciiTheme="majorBidi" w:hAnsiTheme="majorBidi" w:cstheme="majorBidi"/>
          <w:sz w:val="28"/>
          <w:szCs w:val="28"/>
          <w:lang w:val="ro-RO" w:eastAsia="ru-RU"/>
        </w:rPr>
        <w:t>analizei riscurilor</w:t>
      </w:r>
    </w:p>
    <w:p w14:paraId="5D90800E" w14:textId="77777777" w:rsidR="007A3EDE" w:rsidRPr="008641E6" w:rsidRDefault="007A3EDE" w:rsidP="008641E6">
      <w:pPr>
        <w:tabs>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Reglementările din domeniul alimentar se bazează pe analiza riscurilor, cu excepția cazurilor în care această abordare nu este adecvată circumstanțelor sau naturii măsurii.</w:t>
      </w:r>
    </w:p>
    <w:p w14:paraId="0B8D8F40" w14:textId="77777777" w:rsidR="007A3EDE" w:rsidRPr="008641E6" w:rsidRDefault="007A3EDE" w:rsidP="008641E6">
      <w:pPr>
        <w:tabs>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Evaluarea riscului se bazează pe informațiile științifice disponibile și se realizează în mod independent, obiectiv și transparent.</w:t>
      </w:r>
    </w:p>
    <w:p w14:paraId="50BD4EE2" w14:textId="77777777" w:rsidR="007A3EDE" w:rsidRPr="008641E6" w:rsidRDefault="007A3EDE" w:rsidP="008641E6">
      <w:pPr>
        <w:tabs>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lastRenderedPageBreak/>
        <w:t>(3) Gestiunea riscului ia în considerare rezultatele evaluării riscului și, în special, avizele instituțiilor naționale și internaționale în domeniul siguranței alimentelor, alți factori legitimi în domeniu, precum principiul precauției.</w:t>
      </w:r>
    </w:p>
    <w:p w14:paraId="09881CA1" w14:textId="77777777" w:rsidR="008641E6" w:rsidRDefault="008641E6" w:rsidP="008641E6">
      <w:pPr>
        <w:tabs>
          <w:tab w:val="left" w:pos="709"/>
          <w:tab w:val="left" w:pos="993"/>
        </w:tabs>
        <w:ind w:firstLine="709"/>
        <w:rPr>
          <w:rFonts w:asciiTheme="majorBidi" w:hAnsiTheme="majorBidi" w:cstheme="majorBidi"/>
          <w:b/>
          <w:bCs/>
          <w:sz w:val="28"/>
          <w:szCs w:val="28"/>
          <w:lang w:val="ro-RO" w:eastAsia="ru-RU"/>
        </w:rPr>
      </w:pPr>
    </w:p>
    <w:p w14:paraId="45BF0EE0" w14:textId="77777777" w:rsidR="008641E6" w:rsidRDefault="008641E6" w:rsidP="008641E6">
      <w:pPr>
        <w:tabs>
          <w:tab w:val="left" w:pos="709"/>
          <w:tab w:val="left" w:pos="993"/>
        </w:tabs>
        <w:ind w:firstLine="709"/>
        <w:rPr>
          <w:rFonts w:asciiTheme="majorBidi" w:hAnsiTheme="majorBidi" w:cstheme="majorBidi"/>
          <w:b/>
          <w:bCs/>
          <w:sz w:val="28"/>
          <w:szCs w:val="28"/>
          <w:lang w:val="ro-RO" w:eastAsia="ru-RU"/>
        </w:rPr>
      </w:pPr>
    </w:p>
    <w:p w14:paraId="4DAA7EAA" w14:textId="77777777" w:rsidR="008641E6" w:rsidRDefault="008641E6" w:rsidP="008641E6">
      <w:pPr>
        <w:tabs>
          <w:tab w:val="left" w:pos="709"/>
          <w:tab w:val="left" w:pos="993"/>
        </w:tabs>
        <w:ind w:firstLine="709"/>
        <w:rPr>
          <w:rFonts w:asciiTheme="majorBidi" w:hAnsiTheme="majorBidi" w:cstheme="majorBidi"/>
          <w:b/>
          <w:bCs/>
          <w:sz w:val="28"/>
          <w:szCs w:val="28"/>
          <w:lang w:val="ro-RO" w:eastAsia="ru-RU"/>
        </w:rPr>
      </w:pPr>
    </w:p>
    <w:p w14:paraId="20CA310D" w14:textId="77777777" w:rsidR="007A3EDE" w:rsidRPr="008641E6" w:rsidRDefault="007A3EDE" w:rsidP="008641E6">
      <w:pPr>
        <w:tabs>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Articolul 5.</w:t>
      </w:r>
      <w:r w:rsidRPr="008641E6">
        <w:rPr>
          <w:rFonts w:asciiTheme="majorBidi" w:hAnsiTheme="majorBidi" w:cstheme="majorBidi"/>
          <w:sz w:val="28"/>
          <w:szCs w:val="28"/>
          <w:lang w:val="ro-RO" w:eastAsia="ru-RU"/>
        </w:rPr>
        <w:t> Principiul precauției</w:t>
      </w:r>
    </w:p>
    <w:p w14:paraId="07C88BC7" w14:textId="77777777" w:rsidR="007A3EDE" w:rsidRPr="008641E6" w:rsidRDefault="007A3EDE" w:rsidP="00773939">
      <w:pPr>
        <w:numPr>
          <w:ilvl w:val="0"/>
          <w:numId w:val="5"/>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În împrejurări specifice în care, în urma unei evaluări a informațiilor disponibile, este identificată posibilitatea unor efecte dăunătoare asupra sănătății, dar persistă incertitudinea științifică, vor fi adoptate măsuri provizorii de gestiune a riscului, necesare pentru asigurarea unui nivel înalt de protecție a sănătății consumatorului, pînă la apariția unor noi informații științifice pentru o evaluare mai cuprinzătoare a riscului.</w:t>
      </w:r>
    </w:p>
    <w:p w14:paraId="33A712C8" w14:textId="77777777" w:rsidR="007A3EDE" w:rsidRPr="008641E6" w:rsidRDefault="007A3EDE" w:rsidP="00773939">
      <w:pPr>
        <w:numPr>
          <w:ilvl w:val="0"/>
          <w:numId w:val="5"/>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Măsurile adoptate în temeiul alin. (1) trebuie să fie proporționale și să nu limiteze comerțul mai mult decît este necesar pentru a atinge un înalt nivel de protecție a sănătății, acordîndu-se atenție fezabilității tehnice și economice, altor factori considerați legitimi pentru problema evaluării riscului. Măsurile se revizuiesc, în funcție de natura riscului identificat pentru viață sau sănătate, precum și de tipul informațiilor științifice necesare pentru clarificarea incertitudinii științifice și pentru realizarea unei evaluări mai cuprinzătoare a riscului.</w:t>
      </w:r>
    </w:p>
    <w:p w14:paraId="2B88530E" w14:textId="77777777" w:rsidR="008641E6" w:rsidRDefault="008641E6" w:rsidP="008641E6">
      <w:pPr>
        <w:tabs>
          <w:tab w:val="left" w:pos="709"/>
        </w:tabs>
        <w:ind w:firstLine="709"/>
        <w:rPr>
          <w:rFonts w:asciiTheme="majorBidi" w:hAnsiTheme="majorBidi" w:cstheme="majorBidi"/>
          <w:b/>
          <w:bCs/>
          <w:sz w:val="28"/>
          <w:szCs w:val="28"/>
          <w:lang w:val="ro-RO" w:eastAsia="ru-RU"/>
        </w:rPr>
      </w:pPr>
    </w:p>
    <w:p w14:paraId="27E7161B"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Articolul 6.</w:t>
      </w:r>
      <w:r w:rsidRPr="008641E6">
        <w:rPr>
          <w:rFonts w:asciiTheme="majorBidi" w:hAnsiTheme="majorBidi" w:cstheme="majorBidi"/>
          <w:sz w:val="28"/>
          <w:szCs w:val="28"/>
          <w:lang w:val="ro-RO" w:eastAsia="ru-RU"/>
        </w:rPr>
        <w:t> Protecția intereselor consumatorului </w:t>
      </w:r>
    </w:p>
    <w:p w14:paraId="6747D15D"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Legislația privind siguranța alimentelor vizează protejarea intereselor consumatorului, îi oferă o bază care să îi permită a face alegerea în cunoștință de cauză a alimentelor pe care le consumă, avînd drept scop prevenirea:</w:t>
      </w:r>
    </w:p>
    <w:p w14:paraId="4937C888" w14:textId="77777777" w:rsidR="007A3EDE" w:rsidRPr="008641E6" w:rsidRDefault="007A3EDE" w:rsidP="00773939">
      <w:pPr>
        <w:numPr>
          <w:ilvl w:val="0"/>
          <w:numId w:val="6"/>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practicilor comerciale incorecte;</w:t>
      </w:r>
    </w:p>
    <w:p w14:paraId="7C14EAE2" w14:textId="77777777" w:rsidR="007A3EDE" w:rsidRPr="008641E6" w:rsidRDefault="007A3EDE" w:rsidP="00773939">
      <w:pPr>
        <w:numPr>
          <w:ilvl w:val="0"/>
          <w:numId w:val="6"/>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contrafacerii produselor alimentare;</w:t>
      </w:r>
    </w:p>
    <w:p w14:paraId="4983EC5E" w14:textId="77777777" w:rsidR="007A3EDE" w:rsidRPr="008641E6" w:rsidRDefault="007A3EDE" w:rsidP="00773939">
      <w:pPr>
        <w:numPr>
          <w:ilvl w:val="0"/>
          <w:numId w:val="6"/>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oricăror alte practici care pot induce în eroare consumatorul.</w:t>
      </w:r>
    </w:p>
    <w:p w14:paraId="650FAD2F" w14:textId="77777777" w:rsidR="008641E6" w:rsidRDefault="008641E6" w:rsidP="008641E6">
      <w:pPr>
        <w:tabs>
          <w:tab w:val="left" w:pos="709"/>
        </w:tabs>
        <w:ind w:firstLine="709"/>
        <w:rPr>
          <w:rFonts w:asciiTheme="majorBidi" w:hAnsiTheme="majorBidi" w:cstheme="majorBidi"/>
          <w:b/>
          <w:bCs/>
          <w:sz w:val="28"/>
          <w:szCs w:val="28"/>
          <w:lang w:val="ro-RO" w:eastAsia="ru-RU"/>
        </w:rPr>
      </w:pPr>
    </w:p>
    <w:p w14:paraId="2573D884" w14:textId="77777777" w:rsidR="007A3EDE" w:rsidRPr="0030479A" w:rsidRDefault="007A3EDE" w:rsidP="008641E6">
      <w:pPr>
        <w:tabs>
          <w:tab w:val="left" w:pos="709"/>
        </w:tabs>
        <w:ind w:firstLine="709"/>
        <w:rPr>
          <w:rFonts w:asciiTheme="majorBidi" w:hAnsiTheme="majorBidi" w:cstheme="majorBidi"/>
          <w:bCs/>
          <w:sz w:val="28"/>
          <w:szCs w:val="28"/>
          <w:lang w:val="ro-RO" w:eastAsia="ru-RU"/>
        </w:rPr>
      </w:pPr>
      <w:r w:rsidRPr="0030479A">
        <w:rPr>
          <w:rFonts w:asciiTheme="majorBidi" w:hAnsiTheme="majorBidi" w:cstheme="majorBidi"/>
          <w:b/>
          <w:bCs/>
          <w:sz w:val="28"/>
          <w:szCs w:val="28"/>
          <w:lang w:val="ro-RO" w:eastAsia="ru-RU"/>
        </w:rPr>
        <w:t>Articolul 7</w:t>
      </w:r>
      <w:r w:rsidR="007733AD" w:rsidRPr="0030479A">
        <w:rPr>
          <w:rFonts w:asciiTheme="majorBidi" w:hAnsiTheme="majorBidi" w:cstheme="majorBidi"/>
          <w:b/>
          <w:bCs/>
          <w:sz w:val="28"/>
          <w:szCs w:val="28"/>
          <w:lang w:val="ro-RO" w:eastAsia="ru-RU"/>
        </w:rPr>
        <w:t>.</w:t>
      </w:r>
      <w:r w:rsidRPr="0030479A">
        <w:rPr>
          <w:rFonts w:asciiTheme="majorBidi" w:hAnsiTheme="majorBidi" w:cstheme="majorBidi"/>
          <w:b/>
          <w:bCs/>
          <w:sz w:val="28"/>
          <w:szCs w:val="28"/>
          <w:lang w:val="ro-RO" w:eastAsia="ru-RU"/>
        </w:rPr>
        <w:t xml:space="preserve"> </w:t>
      </w:r>
      <w:r w:rsidRPr="0030479A">
        <w:rPr>
          <w:rFonts w:asciiTheme="majorBidi" w:hAnsiTheme="majorBidi" w:cstheme="majorBidi"/>
          <w:bCs/>
          <w:sz w:val="28"/>
          <w:szCs w:val="28"/>
          <w:lang w:val="ro-RO" w:eastAsia="ru-RU"/>
        </w:rPr>
        <w:t>Principiul transparenței</w:t>
      </w:r>
    </w:p>
    <w:p w14:paraId="6845FDC4" w14:textId="77777777" w:rsidR="007733AD" w:rsidRPr="007733AD" w:rsidRDefault="007733AD" w:rsidP="007733AD">
      <w:pPr>
        <w:tabs>
          <w:tab w:val="left" w:pos="709"/>
        </w:tabs>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Transparența se asigură prin: </w:t>
      </w:r>
    </w:p>
    <w:p w14:paraId="602542C9"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Cs/>
          <w:sz w:val="28"/>
          <w:szCs w:val="28"/>
          <w:lang w:val="ro-RO" w:eastAsia="ru-RU"/>
        </w:rPr>
        <w:t>a)</w:t>
      </w:r>
      <w:r w:rsidRPr="008641E6">
        <w:rPr>
          <w:rFonts w:asciiTheme="majorBidi" w:hAnsiTheme="majorBidi" w:cstheme="majorBidi"/>
          <w:sz w:val="28"/>
          <w:szCs w:val="28"/>
          <w:lang w:val="ro-RO" w:eastAsia="ru-RU"/>
        </w:rPr>
        <w:t xml:space="preserve"> </w:t>
      </w:r>
      <w:r w:rsidR="007733AD">
        <w:rPr>
          <w:rFonts w:asciiTheme="majorBidi" w:hAnsiTheme="majorBidi" w:cstheme="majorBidi"/>
          <w:sz w:val="28"/>
          <w:szCs w:val="28"/>
          <w:lang w:val="ro-RO" w:eastAsia="ru-RU"/>
        </w:rPr>
        <w:t>c</w:t>
      </w:r>
      <w:r w:rsidRPr="008641E6">
        <w:rPr>
          <w:rFonts w:asciiTheme="majorBidi" w:hAnsiTheme="majorBidi" w:cstheme="majorBidi"/>
          <w:sz w:val="28"/>
          <w:szCs w:val="28"/>
          <w:lang w:val="ro-RO" w:eastAsia="ru-RU"/>
        </w:rPr>
        <w:t>onsultarea cu societatea civilă în mod deschis și transparent, direct sau prin organisme reprezentative, în timpul pregătirii, evaluării și revizuirii legislației alimentare</w:t>
      </w:r>
      <w:r w:rsidR="007733AD">
        <w:rPr>
          <w:rFonts w:asciiTheme="majorBidi" w:hAnsiTheme="majorBidi" w:cstheme="majorBidi"/>
          <w:sz w:val="28"/>
          <w:szCs w:val="28"/>
          <w:lang w:val="ro-RO" w:eastAsia="ru-RU"/>
        </w:rPr>
        <w:t>;</w:t>
      </w:r>
    </w:p>
    <w:p w14:paraId="107FF928" w14:textId="32D6388C"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Cs/>
          <w:sz w:val="28"/>
          <w:szCs w:val="28"/>
          <w:lang w:val="ro-RO" w:eastAsia="ru-RU"/>
        </w:rPr>
        <w:t>b)</w:t>
      </w:r>
      <w:r w:rsidRPr="008641E6">
        <w:rPr>
          <w:rFonts w:asciiTheme="majorBidi" w:hAnsiTheme="majorBidi" w:cstheme="majorBidi"/>
          <w:sz w:val="28"/>
          <w:szCs w:val="28"/>
          <w:lang w:val="ro-RO" w:eastAsia="ru-RU"/>
        </w:rPr>
        <w:t> </w:t>
      </w:r>
      <w:r w:rsidR="007733AD">
        <w:rPr>
          <w:rFonts w:asciiTheme="majorBidi" w:hAnsiTheme="majorBidi" w:cstheme="majorBidi"/>
          <w:sz w:val="28"/>
          <w:szCs w:val="28"/>
          <w:lang w:val="ro-RO" w:eastAsia="ru-RU"/>
        </w:rPr>
        <w:t>i</w:t>
      </w:r>
      <w:r w:rsidRPr="008641E6">
        <w:rPr>
          <w:rFonts w:asciiTheme="majorBidi" w:hAnsiTheme="majorBidi" w:cstheme="majorBidi"/>
          <w:sz w:val="28"/>
          <w:szCs w:val="28"/>
          <w:lang w:val="ro-RO" w:eastAsia="ru-RU"/>
        </w:rPr>
        <w:t>nformarea societății civile de către organul de control</w:t>
      </w:r>
      <w:r w:rsidR="00DA132E">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în funcție de natura, de gravitatea și dimensiunile riscului</w:t>
      </w:r>
      <w:r w:rsidR="007733AD">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fără a aduce atingere dispozițiilor privind accesul la informație aprobate prin Legea nr.982</w:t>
      </w:r>
      <w:r w:rsidR="007733AD">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2000, despre identificarea produselor alimentare sau a hranei pentru animale ce</w:t>
      </w:r>
      <w:r w:rsidRPr="008641E6">
        <w:rPr>
          <w:rFonts w:asciiTheme="majorBidi" w:hAnsiTheme="majorBidi" w:cstheme="majorBidi"/>
          <w:sz w:val="28"/>
          <w:szCs w:val="28"/>
          <w:lang w:val="ro-RO"/>
        </w:rPr>
        <w:t xml:space="preserve"> </w:t>
      </w:r>
      <w:r w:rsidRPr="008641E6">
        <w:rPr>
          <w:rFonts w:asciiTheme="majorBidi" w:hAnsiTheme="majorBidi" w:cstheme="majorBidi"/>
          <w:sz w:val="28"/>
          <w:szCs w:val="28"/>
          <w:lang w:val="ro-RO" w:eastAsia="ru-RU"/>
        </w:rPr>
        <w:t>pot prezenta un risc pentru sănătatea umană sau pentru sănătatea animală, și despre măsurile luate ori pe cale de a fi luate pentru a preveni, reduce sau elimina acest risc, despre natura riscului asupra sănătății.</w:t>
      </w:r>
    </w:p>
    <w:p w14:paraId="188628BC" w14:textId="77777777" w:rsidR="007A3EDE" w:rsidRPr="008641E6" w:rsidRDefault="007A3EDE" w:rsidP="008641E6">
      <w:pPr>
        <w:tabs>
          <w:tab w:val="left" w:pos="709"/>
        </w:tabs>
        <w:ind w:firstLine="709"/>
        <w:jc w:val="center"/>
        <w:rPr>
          <w:rFonts w:asciiTheme="majorBidi" w:hAnsiTheme="majorBidi" w:cstheme="majorBidi"/>
          <w:b/>
          <w:bCs/>
          <w:sz w:val="28"/>
          <w:szCs w:val="28"/>
          <w:lang w:val="ro-RO" w:eastAsia="ru-RU"/>
        </w:rPr>
      </w:pPr>
    </w:p>
    <w:p w14:paraId="6DD5666C" w14:textId="77777777" w:rsidR="007A3EDE" w:rsidRPr="008641E6" w:rsidRDefault="007A3EDE" w:rsidP="008641E6">
      <w:pPr>
        <w:tabs>
          <w:tab w:val="left" w:pos="709"/>
        </w:tabs>
        <w:ind w:firstLine="0"/>
        <w:jc w:val="center"/>
        <w:rPr>
          <w:rFonts w:asciiTheme="majorBidi" w:hAnsiTheme="majorBidi" w:cstheme="majorBidi"/>
          <w:b/>
          <w:bCs/>
          <w:sz w:val="28"/>
          <w:szCs w:val="28"/>
          <w:lang w:val="ro-RO" w:eastAsia="ru-RU"/>
        </w:rPr>
      </w:pPr>
      <w:r w:rsidRPr="008641E6">
        <w:rPr>
          <w:rFonts w:asciiTheme="majorBidi" w:hAnsiTheme="majorBidi" w:cstheme="majorBidi"/>
          <w:b/>
          <w:bCs/>
          <w:sz w:val="28"/>
          <w:szCs w:val="28"/>
          <w:lang w:val="ro-RO" w:eastAsia="ru-RU"/>
        </w:rPr>
        <w:t>Capitolul III</w:t>
      </w:r>
    </w:p>
    <w:p w14:paraId="2EC72AEE" w14:textId="77777777" w:rsidR="00E70333" w:rsidRDefault="007A3EDE" w:rsidP="008641E6">
      <w:pPr>
        <w:tabs>
          <w:tab w:val="left" w:pos="709"/>
        </w:tabs>
        <w:ind w:firstLine="0"/>
        <w:jc w:val="center"/>
        <w:rPr>
          <w:rFonts w:asciiTheme="majorBidi" w:hAnsiTheme="majorBidi" w:cstheme="majorBidi"/>
          <w:b/>
          <w:bCs/>
          <w:sz w:val="28"/>
          <w:szCs w:val="28"/>
          <w:lang w:val="ro-RO" w:eastAsia="ru-RU"/>
        </w:rPr>
      </w:pPr>
      <w:r w:rsidRPr="008641E6">
        <w:rPr>
          <w:rFonts w:asciiTheme="majorBidi" w:hAnsiTheme="majorBidi" w:cstheme="majorBidi"/>
          <w:b/>
          <w:bCs/>
          <w:sz w:val="28"/>
          <w:szCs w:val="28"/>
          <w:lang w:val="ro-RO" w:eastAsia="ru-RU"/>
        </w:rPr>
        <w:t xml:space="preserve">CERINȚELE GENERALE PRIVIND SIGURANȚA ALIMENTELOR </w:t>
      </w:r>
    </w:p>
    <w:p w14:paraId="29C6C34E" w14:textId="77777777" w:rsidR="007A3EDE" w:rsidRPr="008641E6" w:rsidRDefault="007A3EDE" w:rsidP="008641E6">
      <w:pPr>
        <w:tabs>
          <w:tab w:val="left" w:pos="709"/>
        </w:tabs>
        <w:ind w:firstLine="0"/>
        <w:jc w:val="center"/>
        <w:rPr>
          <w:rFonts w:asciiTheme="majorBidi" w:hAnsiTheme="majorBidi" w:cstheme="majorBidi"/>
          <w:b/>
          <w:bCs/>
          <w:sz w:val="28"/>
          <w:szCs w:val="28"/>
          <w:lang w:val="ro-RO" w:eastAsia="ru-RU"/>
        </w:rPr>
      </w:pPr>
      <w:r w:rsidRPr="008641E6">
        <w:rPr>
          <w:rFonts w:asciiTheme="majorBidi" w:hAnsiTheme="majorBidi" w:cstheme="majorBidi"/>
          <w:b/>
          <w:bCs/>
          <w:sz w:val="28"/>
          <w:szCs w:val="28"/>
          <w:lang w:val="ro-RO" w:eastAsia="ru-RU"/>
        </w:rPr>
        <w:lastRenderedPageBreak/>
        <w:t>ȘI A HRANEI PENTRU ANIMALE</w:t>
      </w:r>
    </w:p>
    <w:p w14:paraId="493F4ED1" w14:textId="77777777" w:rsidR="007A3EDE" w:rsidRPr="008641E6" w:rsidRDefault="007A3EDE" w:rsidP="008641E6">
      <w:pPr>
        <w:tabs>
          <w:tab w:val="left" w:pos="709"/>
        </w:tabs>
        <w:ind w:firstLine="0"/>
        <w:jc w:val="center"/>
        <w:rPr>
          <w:rFonts w:asciiTheme="majorBidi" w:hAnsiTheme="majorBidi" w:cstheme="majorBidi"/>
          <w:sz w:val="28"/>
          <w:szCs w:val="28"/>
          <w:lang w:val="ro-RO" w:eastAsia="ru-RU"/>
        </w:rPr>
      </w:pPr>
    </w:p>
    <w:p w14:paraId="1CBF8CB5"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Articolul 8</w:t>
      </w:r>
      <w:r w:rsidRPr="008641E6">
        <w:rPr>
          <w:rFonts w:asciiTheme="majorBidi" w:hAnsiTheme="majorBidi" w:cstheme="majorBidi"/>
          <w:sz w:val="28"/>
          <w:szCs w:val="28"/>
          <w:lang w:val="ro-RO" w:eastAsia="ru-RU"/>
        </w:rPr>
        <w:t xml:space="preserve">. Cerințele generale privind siguranța alimentelor </w:t>
      </w:r>
    </w:p>
    <w:p w14:paraId="7B85BAFD"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Siguranța produselor alimentare și a materialelor în contact cu produsele alimentare se asigură prin:</w:t>
      </w:r>
    </w:p>
    <w:p w14:paraId="546387CD"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a) reglementarea și controlul de stat în domeniul asigurării inofensivității lor;</w:t>
      </w:r>
    </w:p>
    <w:p w14:paraId="095DA21C"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b) realizarea de către operatorii din domeniul alimentar a unor măsuri organizatorice, agrochimice, veterinare, tehnologice, sanitaro-antiepidemice și fitosanitare în vederea respectării cerințelor reglementărilor în domeniul alimentar aplicabile;</w:t>
      </w:r>
    </w:p>
    <w:p w14:paraId="6820CF75"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c) controlul inofensivității produselor alimentare și a materialelor în contact cu produsele alimentare, efectuat de către operatorii din domeniul alimentar pe tot lanțul alimentar, inclusiv prin aplicarea principiilor privind analiza riscurilor și punctele critice de control (HACCP-Hazard Analysis and Critical Control Point)</w:t>
      </w:r>
      <w:r w:rsidR="00E70333">
        <w:rPr>
          <w:rFonts w:asciiTheme="majorBidi" w:hAnsiTheme="majorBidi" w:cstheme="majorBidi"/>
          <w:sz w:val="28"/>
          <w:szCs w:val="28"/>
          <w:lang w:val="ro-RO" w:eastAsia="ru-RU"/>
        </w:rPr>
        <w:t>.</w:t>
      </w:r>
    </w:p>
    <w:p w14:paraId="4DC399B0"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Cerințele privind asigurarea inofensivității produselor alimentare sînt impuse de Acordul privind aplicarea măsurilor sanitar-veterinare și fitosanitare al Organizației Mondiale a Comerțului, la care Republica Moldova este parte. Ele se stabilesc în baza evaluării riscului pentru om și sînt executorii.</w:t>
      </w:r>
      <w:r w:rsidRPr="008641E6" w:rsidDel="009A298A">
        <w:rPr>
          <w:rFonts w:asciiTheme="majorBidi" w:hAnsiTheme="majorBidi" w:cstheme="majorBidi"/>
          <w:sz w:val="28"/>
          <w:szCs w:val="28"/>
          <w:lang w:val="ro-RO" w:eastAsia="ru-RU"/>
        </w:rPr>
        <w:t xml:space="preserve"> </w:t>
      </w:r>
    </w:p>
    <w:p w14:paraId="63EBDB23"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Cerințele specificate la alin.(2) se bazează pe rezultatele cercetării științifice a particularităților alimentației și nutriției și a stării de sănătate a populației, identificării și estimării pericolului pe care îl pot prezenta produsele alimentare și materialele în contact cu produsele alimentare, evaluării și analizei riscului de a periclita sănătatea omului ca urmare a consumului lor, estimării inofensivității, a consecințelor sociale și economice.</w:t>
      </w:r>
    </w:p>
    <w:p w14:paraId="6A42C4A0"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(4) Produsele alimentare care sînt în conformitate cu cerințele speciale ce reglementează siguranța alimentelor se consideră că nu prezintă riscuri în măsura în care sînt respectate aceste cerințe.</w:t>
      </w:r>
    </w:p>
    <w:p w14:paraId="1E7E1215"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(5) Conformitatea unui produs alimentar cu cerințele specifice aplicabile acelui produs alimentar nu împiedică organul de control abilitat să restricționeze introducerea pe piață ori să solicite retragerea lui de pe piață în cazul în care există suspiciuni că, în pofida acestei conformități, produsul alimentar respectiv nu prezintă siguranță.</w:t>
      </w:r>
    </w:p>
    <w:p w14:paraId="65886EF1"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(6) Se interzice producerea și/sau introducerea pe piață a produselor alimentare și a materialelor în contact cu produsele alimentare care:</w:t>
      </w:r>
    </w:p>
    <w:p w14:paraId="3E15000C"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a) nu corespund reglementărilor în domeniul alimentar aplicabile;</w:t>
      </w:r>
    </w:p>
    <w:p w14:paraId="46AFA6CC"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b) sînt periculoase și pot afecta sănătatea omului în condiții normale de folosire a lor de către consumator, ținînd cont de informația cuprinsă în etichete sau pusă la dispoziția consumatorului în alt mod;</w:t>
      </w:r>
    </w:p>
    <w:p w14:paraId="5B9EC32A"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c) sînt improprii consumului uman, fiind contaminate și/sau impure, prezentînd semne de alterare;</w:t>
      </w:r>
    </w:p>
    <w:p w14:paraId="74B2010A"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d) sînt falsificate;</w:t>
      </w:r>
    </w:p>
    <w:p w14:paraId="6BDED437"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lastRenderedPageBreak/>
        <w:t>e) nu au inclusă pe ambalaj sau pe etichetă informația prevăzută de articolul 8 a Legii nr.279</w:t>
      </w:r>
      <w:r w:rsidR="00C31B7F">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2017 privind informarea consumatorului cu privire la produsele alimentare</w:t>
      </w:r>
      <w:r w:rsidR="00E70333">
        <w:rPr>
          <w:rFonts w:asciiTheme="majorBidi" w:hAnsiTheme="majorBidi" w:cstheme="majorBidi"/>
          <w:sz w:val="28"/>
          <w:szCs w:val="28"/>
          <w:lang w:val="ro-RO" w:eastAsia="ru-RU"/>
        </w:rPr>
        <w:t>;</w:t>
      </w:r>
    </w:p>
    <w:p w14:paraId="5E803E49"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f) au termen de valabilitate expirat;</w:t>
      </w:r>
    </w:p>
    <w:p w14:paraId="78E25D8B"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g) nu poate fi determinată originea și trasabilitatea produsului;</w:t>
      </w:r>
    </w:p>
    <w:p w14:paraId="1F2B9456"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h) nu corespund cerințelor de comercializare cu amănuntul aprobate de Guvern.</w:t>
      </w:r>
    </w:p>
    <w:p w14:paraId="65E65E03"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(7) Produsele alimentare și materialele în contact cu produsele alimentare specificate la alin.(6)</w:t>
      </w:r>
      <w:r w:rsidR="00E70333">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care se consideră neconforme reglementărilor aplicate în domeniul alimentar </w:t>
      </w:r>
      <w:r w:rsidR="00194412">
        <w:rPr>
          <w:rFonts w:asciiTheme="majorBidi" w:hAnsiTheme="majorBidi" w:cstheme="majorBidi"/>
          <w:sz w:val="28"/>
          <w:szCs w:val="28"/>
          <w:lang w:val="ro-RO" w:eastAsia="ru-RU"/>
        </w:rPr>
        <w:t>sînt</w:t>
      </w:r>
      <w:r w:rsidRPr="008641E6">
        <w:rPr>
          <w:rFonts w:asciiTheme="majorBidi" w:hAnsiTheme="majorBidi" w:cstheme="majorBidi"/>
          <w:sz w:val="28"/>
          <w:szCs w:val="28"/>
          <w:lang w:val="ro-RO" w:eastAsia="ru-RU"/>
        </w:rPr>
        <w:t xml:space="preserve"> supuse utilizării condiționate sau nimicirii.</w:t>
      </w:r>
    </w:p>
    <w:p w14:paraId="51B190D3"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(8) Atunci cînd se determină dacă un aliment prezintă sau nu siguranță, trebuie să se aibă în vedere:</w:t>
      </w:r>
    </w:p>
    <w:p w14:paraId="240DD289" w14:textId="77777777" w:rsidR="007A3EDE" w:rsidRPr="008641E6" w:rsidRDefault="007A3EDE" w:rsidP="00773939">
      <w:pPr>
        <w:numPr>
          <w:ilvl w:val="0"/>
          <w:numId w:val="7"/>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condițiile de folosire a alimentului de către consumator și la fiecare etapă a lanțului alimentar;</w:t>
      </w:r>
    </w:p>
    <w:p w14:paraId="41528A1E" w14:textId="77777777" w:rsidR="007A3EDE" w:rsidRPr="008641E6" w:rsidRDefault="007A3EDE" w:rsidP="00773939">
      <w:pPr>
        <w:numPr>
          <w:ilvl w:val="0"/>
          <w:numId w:val="7"/>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informațiile furnizate consumatorului, inclusiv informațiile de pe etichetă sau alte informații general disponibile pentru consumator în privința evitării unor anumite efecte negative asupra sănătății ale unui anumit produs alimentar sau ale unei anumite categorii de produse alimentare.</w:t>
      </w:r>
    </w:p>
    <w:p w14:paraId="16896B28" w14:textId="77777777" w:rsidR="007A3EDE" w:rsidRPr="008641E6" w:rsidRDefault="007A3EDE" w:rsidP="008641E6">
      <w:pPr>
        <w:tabs>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(9) Atunci cînd se determină dacă un produs alimentar dăunează sănătății, trebuie să se ia în considerare:</w:t>
      </w:r>
    </w:p>
    <w:p w14:paraId="30E0913C"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a) efectul probabil imediat și/sau de durată scurtă și/sau de lungă durată al acestui produs alimentar atît asupra persoanei care îl consumă, cît și asupra generațiilor viitoare;</w:t>
      </w:r>
    </w:p>
    <w:p w14:paraId="32306B03"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b) efectele toxice cumulative probabile;</w:t>
      </w:r>
    </w:p>
    <w:p w14:paraId="06861F1F"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c) sensibilitatea alimentară a unei anumite categorii de consumatori, în cazul cînd produsul alimentar îi este destinat.</w:t>
      </w:r>
    </w:p>
    <w:p w14:paraId="6264913F"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(10) Produsele alimentare trebuie să satisfacă necesitățile fiziologice ale omului în substanțele nutritive necesare și în energie, să fie inofensive, să nu conțină contaminanți, microorganisme și alte organisme și substanțe biologice în cantități care să depășească valorile-limită stabilite în reglementările din domeniu alimentar, să nu prezinte în alt mod pericol pentru om, să fie produse și introduse pe piață în condiții de igienă conform prevederilor Legii nr.296/2017 privind cerințele generale de igienă a produselor alimentare</w:t>
      </w:r>
      <w:r w:rsidR="00E70333">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w:t>
      </w:r>
    </w:p>
    <w:p w14:paraId="47250570"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(11) Producerea, transportul, depozitarea și introducerea pe piață a produselor alimentare și a materialelor în contact cu produsele alimentare se va efectua în spații și în condiții ce corespund cerințelor prezentei legi, și operatorii din domeniul alimentar dețin autorizații sanitare veterinare de funcționare eliberate în conformitate cu art.18 </w:t>
      </w:r>
      <w:r w:rsidR="00F77CBE">
        <w:rPr>
          <w:rFonts w:asciiTheme="majorBidi" w:hAnsiTheme="majorBidi" w:cstheme="majorBidi"/>
          <w:sz w:val="28"/>
          <w:szCs w:val="28"/>
          <w:lang w:val="ro-RO" w:eastAsia="ru-RU"/>
        </w:rPr>
        <w:t>din</w:t>
      </w:r>
      <w:r w:rsidRPr="008641E6">
        <w:rPr>
          <w:rFonts w:asciiTheme="majorBidi" w:hAnsiTheme="majorBidi" w:cstheme="majorBidi"/>
          <w:sz w:val="28"/>
          <w:szCs w:val="28"/>
          <w:lang w:val="ro-RO" w:eastAsia="ru-RU"/>
        </w:rPr>
        <w:t xml:space="preserve"> Leg</w:t>
      </w:r>
      <w:r w:rsidR="00F77CBE">
        <w:rPr>
          <w:rFonts w:asciiTheme="majorBidi" w:hAnsiTheme="majorBidi" w:cstheme="majorBidi"/>
          <w:sz w:val="28"/>
          <w:szCs w:val="28"/>
          <w:lang w:val="ro-RO" w:eastAsia="ru-RU"/>
        </w:rPr>
        <w:t>ea</w:t>
      </w:r>
      <w:r w:rsidRPr="008641E6">
        <w:rPr>
          <w:rFonts w:asciiTheme="majorBidi" w:hAnsiTheme="majorBidi" w:cstheme="majorBidi"/>
          <w:sz w:val="28"/>
          <w:szCs w:val="28"/>
          <w:lang w:val="ro-RO" w:eastAsia="ru-RU"/>
        </w:rPr>
        <w:t xml:space="preserve"> nr.221</w:t>
      </w:r>
      <w:r w:rsidR="00E70333">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2007 privind activitatea sanitar-veterinară sau care dețin certificate de înregistrare în domeniul siguranței alimentelor eliberate în conformitate cu art.23</w:t>
      </w:r>
      <w:r w:rsidRPr="008641E6">
        <w:rPr>
          <w:rFonts w:asciiTheme="majorBidi" w:hAnsiTheme="majorBidi" w:cstheme="majorBidi"/>
          <w:sz w:val="28"/>
          <w:szCs w:val="28"/>
          <w:vertAlign w:val="superscript"/>
          <w:lang w:val="ro-RO" w:eastAsia="ru-RU"/>
        </w:rPr>
        <w:t>1</w:t>
      </w:r>
      <w:r w:rsidRPr="008641E6">
        <w:rPr>
          <w:rFonts w:asciiTheme="majorBidi" w:hAnsiTheme="majorBidi" w:cstheme="majorBidi"/>
          <w:sz w:val="28"/>
          <w:szCs w:val="28"/>
          <w:lang w:val="ro-RO" w:eastAsia="ru-RU"/>
        </w:rPr>
        <w:t xml:space="preserve"> </w:t>
      </w:r>
      <w:r w:rsidR="00F77CBE">
        <w:rPr>
          <w:rFonts w:asciiTheme="majorBidi" w:hAnsiTheme="majorBidi" w:cstheme="majorBidi"/>
          <w:sz w:val="28"/>
          <w:szCs w:val="28"/>
          <w:lang w:val="ro-RO" w:eastAsia="ru-RU"/>
        </w:rPr>
        <w:t>din</w:t>
      </w:r>
      <w:r w:rsidRPr="008641E6">
        <w:rPr>
          <w:rFonts w:asciiTheme="majorBidi" w:hAnsiTheme="majorBidi" w:cstheme="majorBidi"/>
          <w:sz w:val="28"/>
          <w:szCs w:val="28"/>
          <w:lang w:val="ro-RO" w:eastAsia="ru-RU"/>
        </w:rPr>
        <w:t xml:space="preserve"> Leg</w:t>
      </w:r>
      <w:r w:rsidR="00F77CBE">
        <w:rPr>
          <w:rFonts w:asciiTheme="majorBidi" w:hAnsiTheme="majorBidi" w:cstheme="majorBidi"/>
          <w:sz w:val="28"/>
          <w:szCs w:val="28"/>
          <w:lang w:val="ro-RO" w:eastAsia="ru-RU"/>
        </w:rPr>
        <w:t>ea</w:t>
      </w:r>
      <w:r w:rsidRPr="008641E6">
        <w:rPr>
          <w:rFonts w:asciiTheme="majorBidi" w:hAnsiTheme="majorBidi" w:cstheme="majorBidi"/>
          <w:sz w:val="28"/>
          <w:szCs w:val="28"/>
          <w:lang w:val="ro-RO" w:eastAsia="ru-RU"/>
        </w:rPr>
        <w:t xml:space="preserve"> nr.50</w:t>
      </w:r>
      <w:r w:rsidR="00E70333">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2013 cu privire la controalele oficiale pentru verificarea conformității cu legislația privind hrana pentru animale și produsele alimentare și cu normele de sănătate și de bunăstare a animalelor.</w:t>
      </w:r>
    </w:p>
    <w:p w14:paraId="724E7493"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lastRenderedPageBreak/>
        <w:t>(12) Operatorii din domeniul alimentar vor întreprinde măsurile de rigoare pentru a elimina riscul de contaminare sau de deteriorare a produselor alimentare și de transformare a acestora în produse periculoase pentru consumatori.</w:t>
      </w:r>
    </w:p>
    <w:p w14:paraId="46DB11E7"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sidDel="0047017C">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(13) În cazul în care un produs alimentar care nu prezintă siguranță face parte dintr-un transport, dintr-un lot sau dintr-o livrare de mărfuri alimentare de la o sursă sau din aceeași clasă ori avînd aceeași descriere, se presupune că toate produsele alimentare din respectivul transport, lot sau din respectiva livrare nu prezintă siguranță, cu excepția cazurilor în care, se constată că în urma unei evaluări detaliate, nu s-a identificat nici o dovadă care să indice că restul lotului, transportului sau al livrării nu prezintă siguranță.</w:t>
      </w:r>
    </w:p>
    <w:p w14:paraId="5D4AB756" w14:textId="77777777" w:rsidR="008641E6" w:rsidRDefault="008641E6" w:rsidP="008641E6">
      <w:pPr>
        <w:tabs>
          <w:tab w:val="left" w:pos="709"/>
          <w:tab w:val="left" w:pos="851"/>
          <w:tab w:val="left" w:pos="993"/>
        </w:tabs>
        <w:ind w:firstLine="709"/>
        <w:rPr>
          <w:rFonts w:asciiTheme="majorBidi" w:hAnsiTheme="majorBidi" w:cstheme="majorBidi"/>
          <w:b/>
          <w:bCs/>
          <w:sz w:val="28"/>
          <w:szCs w:val="28"/>
          <w:lang w:val="ro-RO" w:eastAsia="ru-RU"/>
        </w:rPr>
      </w:pPr>
    </w:p>
    <w:p w14:paraId="16685814"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 xml:space="preserve">Articolul 9 </w:t>
      </w:r>
      <w:r w:rsidRPr="008641E6">
        <w:rPr>
          <w:rFonts w:asciiTheme="majorBidi" w:hAnsiTheme="majorBidi" w:cstheme="majorBidi"/>
          <w:sz w:val="28"/>
          <w:szCs w:val="28"/>
          <w:lang w:val="ro-RO" w:eastAsia="ru-RU"/>
        </w:rPr>
        <w:t>Responsabilii de implementarea legislației privind siguranța alimentelor</w:t>
      </w:r>
    </w:p>
    <w:p w14:paraId="3C07B814" w14:textId="77777777" w:rsidR="007A3EDE" w:rsidRPr="008641E6" w:rsidRDefault="007A3EDE" w:rsidP="00773939">
      <w:pPr>
        <w:numPr>
          <w:ilvl w:val="0"/>
          <w:numId w:val="8"/>
        </w:numPr>
        <w:tabs>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Operatorii din domeniul alimentar și operatorii din domeniul hranei pentru animale sînt responsabili, pe întregul lanț alimentar,</w:t>
      </w:r>
      <w:r w:rsidR="0030479A">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de respectarea cerințelor legislației în domeniul siguranței produselor alimentare și a hranei pentru animale.</w:t>
      </w:r>
    </w:p>
    <w:p w14:paraId="0F2DB5AE"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În cazul în care operatorul din domeniul alimentar consideră sau are motive întemeiate să creadă că un produs alimentar pe care l-a importat, produs, procesat, fabricat sau distribuit nu satisface cerințele privind siguranța alimentelor și poate fi dăunător pentru sănătatea umană, el inițiază de îndată procedurile pentru retragerea produsului alimentar de pe piață dacă produsul alimentar a ieșit de sub controlul său și informează imediat despre aceasta Agenția Națională pentru Siguranța Alimentelor. Operatorul informează, în mod eficient și precis, consumatorul în legătură cu motivul retragerii produsului și, retrage de la consumator produsele deja livrate, atunci cînd alte măsuri nu sînt suficiente pentru a atinge un nivel ridicat de protecție a sănătății.</w:t>
      </w:r>
    </w:p>
    <w:p w14:paraId="679F8297"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Operatorul informează de îndată organul de control abilitat despre acțiunile întreprinse pentru prevenirea riscurilor asupra consumatorului final și nu împiedică sau descurajează orice persoană să coopereze, cu autoritățile administrației publice, în cazul în care aceasta ar putea preveni, reduce sau elimina un risc rezultat dintr-un produs alimentar.</w:t>
      </w:r>
    </w:p>
    <w:p w14:paraId="6D61C567"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(4) Operatorii din domeniul alimentar cooperează cu organul de control abilitat la acțiunile întreprinse pentru evitarea sau reducerea riscurilor prezentate de un produs alimentar introdus pe piață.</w:t>
      </w:r>
    </w:p>
    <w:p w14:paraId="5ADEE57F"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(5) Controlul de stat în domeniul asigurării inofensivității și calității produselor alimentare, și ale materialelor în contact cu produsele alimentare aflate în uz la toate etapele lanțului alimentar se efectuează de către Agenția Națională pentru Siguranța Alimentelor. În acest scop, Agenția Națională pentru Siguranța Alimentelor monitorizează și verifică respectarea cerințelor legislației privind siguranța alimentelor de către operatorii din domeniul alimentar și operatorii din domeniul hranei pentru animale pe întregul lanț alimentar.</w:t>
      </w:r>
    </w:p>
    <w:p w14:paraId="34171453"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(6) Controlul de stat al persoanelor care practică activitate de întreprinzător se planifică, se efectuează și se înregistrează în conformitate cu </w:t>
      </w:r>
      <w:r w:rsidRPr="008641E6">
        <w:rPr>
          <w:rFonts w:asciiTheme="majorBidi" w:hAnsiTheme="majorBidi" w:cstheme="majorBidi"/>
          <w:sz w:val="28"/>
          <w:szCs w:val="28"/>
          <w:lang w:val="ro-RO" w:eastAsia="ru-RU"/>
        </w:rPr>
        <w:lastRenderedPageBreak/>
        <w:t>prevederile Legii nr.131</w:t>
      </w:r>
      <w:r w:rsidR="00E70333">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2012 privind controlul de stat asupra activității de întreprinzător.</w:t>
      </w:r>
    </w:p>
    <w:p w14:paraId="74739029"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(7) Prin derogare de la prevederile alin. (5), controlul și supravegherea de stat în domeniul asigurării inofensivității și calității produselor alimentare comercializate în farmacii, ale materialelor în contact cu produsele alimentare introduse pe piață, etichetării nutriționale și de înscriere a mențiunilor de sănătate pe produselor alimentare, se efectuează de către Agenția Națională pentru Sănătate Publică în conformitate cu atribuțiile stabilite de legislația națională.</w:t>
      </w:r>
    </w:p>
    <w:p w14:paraId="106E7733"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(8) La elaborarea sau adaptarea legislației alimentare se iau în considerare normele și recomandările internaționale, inclusiv cele ale Comisiei Codex Alimentarius și ale Uniunii Europene.</w:t>
      </w:r>
    </w:p>
    <w:p w14:paraId="78DF8E3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(9) Operatorii din domeniul alimentar care produc, achiziționează, depozitează, transportă și introduc pe piață produse alimentare sau prestează servicii de alimentație publică trebuie să respecte prevederile Legii nr.296</w:t>
      </w:r>
      <w:r w:rsidR="00E70333">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2017 privind cerințele generale de igienă a produselor alimentare și să efectueze măsuri de asigurare a siguranței produselor respective.</w:t>
      </w:r>
    </w:p>
    <w:p w14:paraId="335F6750" w14:textId="77777777" w:rsidR="008641E6" w:rsidRDefault="008641E6" w:rsidP="008641E6">
      <w:pPr>
        <w:tabs>
          <w:tab w:val="left" w:pos="709"/>
          <w:tab w:val="left" w:pos="851"/>
          <w:tab w:val="left" w:pos="993"/>
        </w:tabs>
        <w:ind w:firstLine="709"/>
        <w:rPr>
          <w:rFonts w:asciiTheme="majorBidi" w:hAnsiTheme="majorBidi" w:cstheme="majorBidi"/>
          <w:b/>
          <w:sz w:val="28"/>
          <w:szCs w:val="28"/>
          <w:lang w:val="ro-RO" w:eastAsia="ru-RU"/>
        </w:rPr>
      </w:pPr>
    </w:p>
    <w:p w14:paraId="6E0B3CCE"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Articolul 10</w:t>
      </w:r>
      <w:r w:rsidR="00944D74">
        <w:rPr>
          <w:rFonts w:asciiTheme="majorBidi" w:hAnsiTheme="majorBidi" w:cstheme="majorBidi"/>
          <w:b/>
          <w:sz w:val="28"/>
          <w:szCs w:val="28"/>
          <w:lang w:val="ro-RO" w:eastAsia="ru-RU"/>
        </w:rPr>
        <w:t>.</w:t>
      </w:r>
      <w:r w:rsidRPr="008641E6">
        <w:rPr>
          <w:rFonts w:asciiTheme="majorBidi" w:hAnsiTheme="majorBidi" w:cstheme="majorBidi"/>
          <w:sz w:val="28"/>
          <w:szCs w:val="28"/>
          <w:lang w:val="ro-RO" w:eastAsia="ru-RU"/>
        </w:rPr>
        <w:t xml:space="preserve"> Cerințele față de siguranța hranei pentru animale</w:t>
      </w:r>
    </w:p>
    <w:p w14:paraId="40289562"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Hrana pentru animale nu se introduce pe piață și nu se dă nici unui animal de la care se obțin produse alimentare dacă nu prezintă siguranță.</w:t>
      </w:r>
    </w:p>
    <w:p w14:paraId="6FF7B5D4"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Se consideră că folosirea hranei pentru animale nu prezintă siguranță în cazul în care:</w:t>
      </w:r>
    </w:p>
    <w:p w14:paraId="0D076F12"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a) are un efect negativ asupra sănătății animale ori a sănătății umane</w:t>
      </w:r>
    </w:p>
    <w:p w14:paraId="713CAC20"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b)produsele alimentare obținute de la animale pentru producția de alimente devin un factor de risc pentru consumul uman.</w:t>
      </w:r>
    </w:p>
    <w:p w14:paraId="3FA4365F"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În cazul în care o anumită hrană pentru animale a fost identificată că nu prezintă siguranță și provine dintr-un transport, lot sau dintr-o livrare de hrană pentru animalele din aceeași clasă ori avînd aceeași descriere, se presupune că întreaga cantitate de hrană din acel transport, lot sau din acea livrare este afectată, cu excepția cazului în care, în urma unei evaluări detaliate în baza cerințelor privind siguranța hranei pentru animale aprobate de Guvern, nu există nici o dovadă că restul transportului, lotului sau al livrării nu prezintă siguranță.</w:t>
      </w:r>
    </w:p>
    <w:p w14:paraId="19C69FF9"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(4) Conformitatea unei hrane pentru animale cu cerințele specifice aplicabile acelei hrane nu împiedică organul de control abilitat să restricționeze introducerea pe piață ori să solicite retragerea ei de pe piață în cazul în care există suspiciuni că, în pofida acestei conformități, hrana nu prezintă siguranță.</w:t>
      </w:r>
    </w:p>
    <w:p w14:paraId="73F3D58A" w14:textId="77777777" w:rsidR="007A3EDE" w:rsidRPr="008641E6" w:rsidRDefault="007A3EDE" w:rsidP="008641E6">
      <w:pPr>
        <w:tabs>
          <w:tab w:val="left" w:pos="709"/>
          <w:tab w:val="left" w:pos="851"/>
          <w:tab w:val="left" w:pos="993"/>
        </w:tabs>
        <w:ind w:firstLine="709"/>
        <w:rPr>
          <w:rFonts w:asciiTheme="majorBidi" w:hAnsiTheme="majorBidi" w:cstheme="majorBidi"/>
          <w:b/>
          <w:sz w:val="28"/>
          <w:szCs w:val="28"/>
          <w:lang w:val="ro-RO" w:eastAsia="ru-RU"/>
        </w:rPr>
      </w:pPr>
    </w:p>
    <w:p w14:paraId="6C541746"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Articolul 11</w:t>
      </w:r>
      <w:r w:rsidRPr="008641E6">
        <w:rPr>
          <w:rFonts w:asciiTheme="majorBidi" w:hAnsiTheme="majorBidi" w:cstheme="majorBidi"/>
          <w:b/>
          <w:bCs/>
          <w:sz w:val="28"/>
          <w:szCs w:val="28"/>
          <w:lang w:val="ro-RO" w:eastAsia="ru-RU"/>
        </w:rPr>
        <w:t>.</w:t>
      </w:r>
      <w:r w:rsidRPr="008641E6">
        <w:rPr>
          <w:rFonts w:asciiTheme="majorBidi" w:hAnsiTheme="majorBidi" w:cstheme="majorBidi"/>
          <w:sz w:val="28"/>
          <w:szCs w:val="28"/>
          <w:lang w:val="ro-RO" w:eastAsia="ru-RU"/>
        </w:rPr>
        <w:t xml:space="preserve"> Responsabilitățile operatorilor din domeniul hranei pentru animale</w:t>
      </w:r>
    </w:p>
    <w:p w14:paraId="710DDA47"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(1) În cazul în care operatorul din domeniul hranei pentru animale consideră sau are motive să creadă că o anumită hrană pentru animale care a fost importată, produsă, procesată, fabricată sau distribuită nu satisface cerințele de siguranță privind hrana pentru animale, el inițiază de îndată procedurile pentru retragerea hranei pentru animale respective de pe piață și informează imediat despre aceasta organul de control abilitat. În aceste împrejurări sau în cazul în </w:t>
      </w:r>
      <w:r w:rsidRPr="008641E6">
        <w:rPr>
          <w:rFonts w:asciiTheme="majorBidi" w:hAnsiTheme="majorBidi" w:cstheme="majorBidi"/>
          <w:sz w:val="28"/>
          <w:szCs w:val="28"/>
          <w:lang w:val="ro-RO" w:eastAsia="ru-RU"/>
        </w:rPr>
        <w:lastRenderedPageBreak/>
        <w:t>care transportul, lotul sau livrarea de hrană pentru animale nu îndeplinește cerințele pentru siguranța hranei pentru animale, această hrană urmează să fie distrusă, cu excepția cazurilor în care organul de control abilitat ia o altă decizie. Operatorul va informa, gestionarii hranei pentru animale despre motivul retragerii acesteia și, dacă este necesar, va retrage de la ei produsele care le-au fost deja furnizate, atunci cînd alte măsuri nu sînt suficiente pentru realizarea unui nivel ridicat de protecție a sănătății animale.</w:t>
      </w:r>
    </w:p>
    <w:p w14:paraId="3B7BCDC1"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Operatorul din domeniul hranei pentru animale responsabil de activități de vînzare cu amănuntul și de distribuție care nu afectează ambalarea, etichetarea, siguranța sau integritatea hranei pentru animale inițiază, în limitele activităților sale, proceduri de retragere de pe piață a produselor care nu sînt în conformitate cu cerințele de siguranță transmițînd mai departe informațiile necesare pentru trasabilitatea hranei pentru animale, cooperînd la acțiunile întreprinse de producători, prelucrători, fabricanți și/sau de organul de control abilitat.</w:t>
      </w:r>
    </w:p>
    <w:p w14:paraId="1791379D"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Operatorul informează de îndată organul de control abilitat despre acțiunile întreprinse pentru prevenirea riscurilor rezultate din folosirea hranei pentru animale și nu împiedică sau descurajează orice persoană să coopereze cu organul de control abilitat, în cazul în care aceasta ar putea preveni, reduce sau elimina un risc rezultat dintr-o hrană pentru animale.</w:t>
      </w:r>
    </w:p>
    <w:p w14:paraId="390F34FD"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(4) Operatorii din domeniul hranei pentru animale colaborează cu organul de control abilitat la acțiunile întreprinse pentru evitarea sau reducerea riscurilor prezentate de o hrană pentru animale, care se furnizează ori a fost furnizată.</w:t>
      </w:r>
    </w:p>
    <w:p w14:paraId="1770952B" w14:textId="77777777" w:rsidR="008641E6" w:rsidRDefault="008641E6" w:rsidP="008641E6">
      <w:pPr>
        <w:tabs>
          <w:tab w:val="left" w:pos="709"/>
          <w:tab w:val="left" w:pos="851"/>
          <w:tab w:val="left" w:pos="993"/>
        </w:tabs>
        <w:ind w:firstLine="709"/>
        <w:rPr>
          <w:rFonts w:asciiTheme="majorBidi" w:hAnsiTheme="majorBidi" w:cstheme="majorBidi"/>
          <w:b/>
          <w:sz w:val="28"/>
          <w:szCs w:val="28"/>
          <w:lang w:val="ro-RO" w:eastAsia="ru-RU"/>
        </w:rPr>
      </w:pPr>
    </w:p>
    <w:p w14:paraId="5517627E"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Articolul 12.</w:t>
      </w:r>
      <w:r w:rsidRPr="008641E6">
        <w:rPr>
          <w:rFonts w:asciiTheme="majorBidi" w:hAnsiTheme="majorBidi" w:cstheme="majorBidi"/>
          <w:sz w:val="28"/>
          <w:szCs w:val="28"/>
          <w:lang w:val="ro-RO" w:eastAsia="ru-RU"/>
        </w:rPr>
        <w:t xml:space="preserve"> Trasabilitatea</w:t>
      </w:r>
    </w:p>
    <w:p w14:paraId="7D2A6DBC"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Trasabilitatea produselor alimentare, a hranei pentru animale, a plantelor și animalelor de la care se obțin produse alimentare, precum și a oricăror alte substanțe destinate a fi încorporate în aliment sau în hrană pentru animale, se stabilește pentru toate etapele lanțului alimentar.</w:t>
      </w:r>
    </w:p>
    <w:p w14:paraId="5FC0D010" w14:textId="5B815376"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(2) Produsele alimentare sau hrana pentru animale introduse sau care urmează de a fi introduse pe piață </w:t>
      </w:r>
      <w:r w:rsidR="00194412">
        <w:rPr>
          <w:rFonts w:asciiTheme="majorBidi" w:hAnsiTheme="majorBidi" w:cstheme="majorBidi"/>
          <w:sz w:val="28"/>
          <w:szCs w:val="28"/>
          <w:lang w:val="ro-RO" w:eastAsia="ru-RU"/>
        </w:rPr>
        <w:t>sînt</w:t>
      </w:r>
      <w:r w:rsidRPr="008641E6">
        <w:rPr>
          <w:rFonts w:asciiTheme="majorBidi" w:hAnsiTheme="majorBidi" w:cstheme="majorBidi"/>
          <w:sz w:val="28"/>
          <w:szCs w:val="28"/>
          <w:lang w:val="ro-RO" w:eastAsia="ru-RU"/>
        </w:rPr>
        <w:t xml:space="preserve"> etichetate conform prevederilor Legii nr.279</w:t>
      </w:r>
      <w:r w:rsidR="00E70333">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2017 privind informarea consumatorului cu privire la produsele alimentare.</w:t>
      </w:r>
    </w:p>
    <w:p w14:paraId="02FADEF1" w14:textId="5B7AA511"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(3) Operatorii din domeniul alimentar și din domeniul hranei pentru animale trebuie să dispună de sisteme care să permită identificarea întreprinderilor de la care au fost aprovizionați cu alimente, hrană pentru animale, cu animale de la care se obțin produse alimentare sau cu orice substanțe destinate să fie încorporate într-un aliment sau într-o hrană pentru animale. De asemenea, operatorii din domeniul alimentar trebuie să dispună de sisteme care să permită identificarea întreprinderilor cărora le-au fost furnizate produsele alimentare. Aceste informații </w:t>
      </w:r>
      <w:r w:rsidR="00194412">
        <w:rPr>
          <w:rFonts w:asciiTheme="majorBidi" w:hAnsiTheme="majorBidi" w:cstheme="majorBidi"/>
          <w:sz w:val="28"/>
          <w:szCs w:val="28"/>
          <w:lang w:val="ro-RO" w:eastAsia="ru-RU"/>
        </w:rPr>
        <w:t>sînt</w:t>
      </w:r>
      <w:r w:rsidRPr="008641E6">
        <w:rPr>
          <w:rFonts w:asciiTheme="majorBidi" w:hAnsiTheme="majorBidi" w:cstheme="majorBidi"/>
          <w:sz w:val="28"/>
          <w:szCs w:val="28"/>
          <w:lang w:val="ro-RO" w:eastAsia="ru-RU"/>
        </w:rPr>
        <w:t xml:space="preserve"> puse la dispoziția Agenției Naționale pentru Siguranța Alimentelor la solicitare.</w:t>
      </w:r>
    </w:p>
    <w:p w14:paraId="6D4770F4"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(4) Pentru a asigura retragerea produselor alimentare nesigure și monitorizarea efectelor lor asupra sănătății umane, pe tot lanțul alimentar vor fi implementate sisteme de trasabilitate.</w:t>
      </w:r>
    </w:p>
    <w:p w14:paraId="68C543B1"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lastRenderedPageBreak/>
        <w:t xml:space="preserve">(5) Operatorii din domeniul alimentar prezintă următoarele informații cu privire la loturile de produse alimentare care </w:t>
      </w:r>
      <w:r w:rsidR="00194412">
        <w:rPr>
          <w:rFonts w:asciiTheme="majorBidi" w:hAnsiTheme="majorBidi" w:cstheme="majorBidi"/>
          <w:sz w:val="28"/>
          <w:szCs w:val="28"/>
          <w:lang w:val="ro-RO" w:eastAsia="ru-RU"/>
        </w:rPr>
        <w:t>sînt</w:t>
      </w:r>
      <w:r w:rsidRPr="008641E6">
        <w:rPr>
          <w:rFonts w:asciiTheme="majorBidi" w:hAnsiTheme="majorBidi" w:cstheme="majorBidi"/>
          <w:sz w:val="28"/>
          <w:szCs w:val="28"/>
          <w:lang w:val="ro-RO" w:eastAsia="ru-RU"/>
        </w:rPr>
        <w:t xml:space="preserve"> furnizate agenților economici:</w:t>
      </w:r>
    </w:p>
    <w:p w14:paraId="72C2C23A"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a) o descriere precisă a alimentului;</w:t>
      </w:r>
    </w:p>
    <w:p w14:paraId="34A21E9C"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b)</w:t>
      </w:r>
      <w:r w:rsidR="008641E6">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volumul sau cantitatea de alimente;</w:t>
      </w:r>
    </w:p>
    <w:p w14:paraId="4A7D241B"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c)</w:t>
      </w:r>
      <w:r w:rsidR="008641E6">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numele sau denumirea, adresa operatorului din domeniul alimentar de la care s-a expediat alimentul;</w:t>
      </w:r>
    </w:p>
    <w:p w14:paraId="3DDF0D0E"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d)</w:t>
      </w:r>
      <w:r w:rsidR="008641E6">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numele și adresa expeditorului (proprietarul), în cazul în care acesta este altul decât operatorul din domeniul alimentar de la care s-a expediat alimentul;</w:t>
      </w:r>
    </w:p>
    <w:p w14:paraId="3104A57B" w14:textId="27CCABD3"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e)</w:t>
      </w:r>
      <w:r w:rsidR="00264957">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numele și adresa operatorului din domeniul alimentar căruia i s-a expediat alimentul;</w:t>
      </w:r>
    </w:p>
    <w:p w14:paraId="1A4D3FE5"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f)</w:t>
      </w:r>
      <w:r w:rsidR="008641E6">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numele și adresa destinatarului (proprietarul), în cazul în care acesta este altul decât operatorul din domeniul alimentar căruia i s-a expediat alimentul;</w:t>
      </w:r>
    </w:p>
    <w:p w14:paraId="2098F05C"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g)</w:t>
      </w:r>
      <w:r w:rsidR="008641E6">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o referință de identificare a lotului sau a transportului, după caz; și</w:t>
      </w:r>
    </w:p>
    <w:p w14:paraId="2649CDCB"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h)</w:t>
      </w:r>
      <w:r w:rsidR="008641E6">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 xml:space="preserve">data expedierii alimentului. </w:t>
      </w:r>
    </w:p>
    <w:p w14:paraId="7868AC73"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Formatul în care </w:t>
      </w:r>
      <w:r w:rsidR="00194412">
        <w:rPr>
          <w:rFonts w:asciiTheme="majorBidi" w:hAnsiTheme="majorBidi" w:cstheme="majorBidi"/>
          <w:sz w:val="28"/>
          <w:szCs w:val="28"/>
          <w:lang w:val="ro-RO" w:eastAsia="ru-RU"/>
        </w:rPr>
        <w:t>sînt</w:t>
      </w:r>
      <w:r w:rsidRPr="008641E6">
        <w:rPr>
          <w:rFonts w:asciiTheme="majorBidi" w:hAnsiTheme="majorBidi" w:cstheme="majorBidi"/>
          <w:sz w:val="28"/>
          <w:szCs w:val="28"/>
          <w:lang w:val="ro-RO" w:eastAsia="ru-RU"/>
        </w:rPr>
        <w:t xml:space="preserve"> puse la dispoziție informațiile trebuie să fie unul precis și clar.</w:t>
      </w:r>
    </w:p>
    <w:p w14:paraId="62ACB176" w14:textId="77777777" w:rsidR="007A3EDE" w:rsidRPr="008641E6" w:rsidRDefault="007A3EDE" w:rsidP="008641E6">
      <w:pPr>
        <w:tabs>
          <w:tab w:val="left" w:pos="709"/>
          <w:tab w:val="left" w:pos="851"/>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(6) Informațiile menționate la alin</w:t>
      </w:r>
      <w:r w:rsidR="00B055AD">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(5) se actualizează zilnic și se păstrează cel puțin 14 zile de la data limită de consum sau data durabilității minimale sau de la ultima zi a termenului de valabilitate.</w:t>
      </w:r>
    </w:p>
    <w:p w14:paraId="1620D51C"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(7) La solicitarea Agenției, operatorul din domeniul alimentar furnizează informațiile menționate la alin</w:t>
      </w:r>
      <w:r w:rsidR="00B055AD">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 xml:space="preserve">(5), în termen de 5 zile. </w:t>
      </w:r>
    </w:p>
    <w:p w14:paraId="049C5377" w14:textId="77777777" w:rsidR="008641E6" w:rsidRDefault="008641E6" w:rsidP="008641E6">
      <w:pPr>
        <w:tabs>
          <w:tab w:val="left" w:pos="709"/>
        </w:tabs>
        <w:ind w:firstLine="709"/>
        <w:rPr>
          <w:rFonts w:asciiTheme="majorBidi" w:hAnsiTheme="majorBidi" w:cstheme="majorBidi"/>
          <w:b/>
          <w:bCs/>
          <w:sz w:val="28"/>
          <w:szCs w:val="28"/>
          <w:lang w:val="ro-RO" w:eastAsia="ru-RU"/>
        </w:rPr>
      </w:pPr>
    </w:p>
    <w:p w14:paraId="7C3AA9DC"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Articolul 13.</w:t>
      </w:r>
      <w:r w:rsidRPr="008641E6">
        <w:rPr>
          <w:rFonts w:asciiTheme="majorBidi" w:hAnsiTheme="majorBidi" w:cstheme="majorBidi"/>
          <w:sz w:val="28"/>
          <w:szCs w:val="28"/>
          <w:lang w:val="ro-RO" w:eastAsia="ru-RU"/>
        </w:rPr>
        <w:t> Prezentarea și etichetarea produselor alimentare</w:t>
      </w:r>
    </w:p>
    <w:p w14:paraId="71934E83"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Etichetarea, publicitatea și prezentarea produselor alimentare sau a hranei pentru animale, inclusiv forma, aspectul sau ambalajul lor, materialele de ambalare folosite, modul în care sînt expuse, precum și informațiile oferite în legătură cu acestea prin orice mijloace de informare nu trebuie să inducă în eroare consumatorul.</w:t>
      </w:r>
    </w:p>
    <w:p w14:paraId="3B37DF8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Produsele alimentare trebuie să fie preambalate și ambalate astfel încît să se asigure menținerea, calității și inofensivității lor la depozitare, transportare și distribuire.</w:t>
      </w:r>
    </w:p>
    <w:p w14:paraId="6986A26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La preambalarea, ambalarea și etichetarea produselor alimentare, operatorii din domeniul alimentar vor respecta cerințele Legii nr.279</w:t>
      </w:r>
      <w:r w:rsidR="00E70333">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2017 privind informarea consumatorului cu privire la produsele alimentare.</w:t>
      </w:r>
    </w:p>
    <w:p w14:paraId="6D10D58E"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(4) Pentru preambalarea și ambalarea produselor alimentare se vor utiliza materiale care corespund reglementărilor în domeniul alimentar aplicabile aprobate de Guvern, care nu elimină în produsele alimentare componenți ce prezintă pericol pentru sănătatea omului, care asigură păstrarea proprietăților produsului, care sînt reciclabile ori pot fi valorificate și nimicite fără a prejudicia mediul.</w:t>
      </w:r>
    </w:p>
    <w:p w14:paraId="39DD92C3"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(5) Etichetarea produselor alimentare va oferi consumatorilor informațiile necesare, suficiente, veritabile și ușor de comparat, care să le permită acestor să-și aleagă produsul alimentar corespunzător exigențelor, să cunoască eventualele riscuri la care ar putea fi supuși, pentru a nu fi induși în eroare.</w:t>
      </w:r>
    </w:p>
    <w:p w14:paraId="04540528"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lastRenderedPageBreak/>
        <w:t>(6) Se interzice prelungirea termenului de valabilitate al produselor alimentare, inclusiv prin reetichetare sau reambalare.</w:t>
      </w:r>
    </w:p>
    <w:p w14:paraId="2656797E"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(7) Etichetarea produselor alimentare provenite din organisme modificate genetic se face conform prevederilor Legii nr.755</w:t>
      </w:r>
      <w:r w:rsidR="00D00920">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2001 privind securitatea biologică.</w:t>
      </w:r>
    </w:p>
    <w:p w14:paraId="5E7FA5D2"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(8) Etichetele produselor alimentare cu destinație nutrițională specială pentru sugari sau copiii mici nu vor conține informații care să împiedice sau să defavorizeze alimentația la sîn.</w:t>
      </w:r>
    </w:p>
    <w:p w14:paraId="62095B5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(9) Etichetele suplimentelor alimentare, etalarea și publicitatea lor nu le vor atribui proprietăți profilactice, de tratament și nici nu vor invoca aceste proprietăți.</w:t>
      </w:r>
    </w:p>
    <w:p w14:paraId="1C0190E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(10) Informația promoțională și de publicitate pentru produsele nerecomandate preșcolarilor și elevilor trebuie să evite caracterul atractiv pentru copii și să nu-i vizeze pe aceștia.</w:t>
      </w:r>
    </w:p>
    <w:p w14:paraId="03203979" w14:textId="77777777" w:rsidR="00E70333" w:rsidRDefault="00E70333" w:rsidP="008641E6">
      <w:pPr>
        <w:tabs>
          <w:tab w:val="left" w:pos="709"/>
        </w:tabs>
        <w:ind w:firstLine="709"/>
        <w:rPr>
          <w:rFonts w:asciiTheme="majorBidi" w:hAnsiTheme="majorBidi" w:cstheme="majorBidi"/>
          <w:b/>
          <w:sz w:val="28"/>
          <w:szCs w:val="28"/>
          <w:lang w:val="ro-RO" w:eastAsia="ru-RU"/>
        </w:rPr>
      </w:pPr>
    </w:p>
    <w:p w14:paraId="064984BE"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Articolul</w:t>
      </w:r>
      <w:r w:rsidRPr="008641E6">
        <w:rPr>
          <w:rFonts w:asciiTheme="majorBidi" w:hAnsiTheme="majorBidi" w:cstheme="majorBidi"/>
          <w:sz w:val="28"/>
          <w:szCs w:val="28"/>
          <w:lang w:val="ro-RO" w:eastAsia="ru-RU"/>
        </w:rPr>
        <w:t xml:space="preserve"> </w:t>
      </w:r>
      <w:r w:rsidRPr="008641E6">
        <w:rPr>
          <w:rFonts w:asciiTheme="majorBidi" w:hAnsiTheme="majorBidi" w:cstheme="majorBidi"/>
          <w:b/>
          <w:sz w:val="28"/>
          <w:szCs w:val="28"/>
          <w:lang w:val="ro-RO" w:eastAsia="ru-RU"/>
        </w:rPr>
        <w:t xml:space="preserve">14 </w:t>
      </w:r>
      <w:r w:rsidRPr="008641E6">
        <w:rPr>
          <w:rFonts w:asciiTheme="majorBidi" w:hAnsiTheme="majorBidi" w:cstheme="majorBidi"/>
          <w:sz w:val="28"/>
          <w:szCs w:val="28"/>
          <w:lang w:val="ro-RO" w:eastAsia="ru-RU"/>
        </w:rPr>
        <w:t xml:space="preserve">Cerințele de siguranță privind organizarea procesului de producție </w:t>
      </w:r>
    </w:p>
    <w:p w14:paraId="4D761FD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La elaborarea tipurilor noi de produse alimentare și de materiale în contact cu produsele alimentare și/sau a proceselor tehnologice noi de producere și distribuire a lor, operatorii din domeniul alimentar sînt obligați să argumenteze exigențele privind inofensivitatea acestor produse și materiale, privind preambalarea, ambalarea, etichetarea, menținerea inofensivității la producerea și distribuirea lor, să elaboreze programe de control al inofensivității în procesul de producție, metode de investigare, să stabilească termenul de valabilitate al produselor alimentare și al materialelor în contact cu produsele alimentare. Termenul de valabilitate este stabilit de producător, pe răspunderea acestuia, sau în colaborare cu instituții de cercetare, după testări prealabile, cu respectarea termenului de valabilitate maxim stabilit de către Agenția Națională pentru Sănătate Publică.</w:t>
      </w:r>
    </w:p>
    <w:p w14:paraId="47AFD85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Indicii de calitate și de inofensivitate ai tipurilor noi de produse alimentare și de materiale în contact cu produsele alimentare, cerințele referitoare la ambalarea și etichetarea acestora, condițiile de producere și de distribuire, programele de control al inofensivității în procesul de producție, metodele de investigare a acestor produse și materiale vor fi incluse în reglementările în domeniul alimentar aprobate de Guvern.</w:t>
      </w:r>
    </w:p>
    <w:p w14:paraId="400AF4A5"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Documentele tehnice și mostrele experimentale ale tipurilor noi de produse alimentare și de materiale în contact cu produsele alimentare sînt supuse expertizei sanitare, expertizei sanitare veterinare și după caz, expertizei în cadrul Agenției Naționale pentru Sănătatea Publică în vederea autorizării produse alimentare noi și de materiale în contact cu produsele alimentare. Documentele tehnice se aprobă de producător doar după autorizarea produselor alimentare noi sau a materialelor în contact cu produsele alimentare, la care se referă documentele respective.</w:t>
      </w:r>
    </w:p>
    <w:p w14:paraId="7F58278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lastRenderedPageBreak/>
        <w:t>(4) La fabricarea produselor alimentare și a materialelor în contact cu produsele alimentare se vor respecta prevederile reglementărilor în domeniul alimentar aprobate de Guvern.</w:t>
      </w:r>
    </w:p>
    <w:p w14:paraId="73F1016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(5) Cantitatea contaminanților, a reziduurilor produselor de uz fitosanitar și conținutul de nitrați din sau de pe produsele alimentare, precum și din sau de pe hrana de origine vegetală și animală pentru animale, nu trebuie să depășească limitele stabilite în actele normative aprobate de Guvern. În cazul în care cantitatea maximă de reziduuri pentru un anumit produs nu este stabilită, se ia în considerare limita prevăzută de Comisia Codex Alimentarius.</w:t>
      </w:r>
    </w:p>
    <w:p w14:paraId="7FCF3EB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(6) La fabricarea produselor alimentare se va utiliza materia primă inofensivă care corespunde reglementărilor în domeniul alimentar aprobate de Guvern. La obținerea materiei prime alimentare se admite utilizarea aditivilor furajeri, stimulatorilor de creștere a animalelor (inclusiv a preparatelor hormonale), preparatelor veterinare, pesticidelor, fertilizanților sau altor produse pentru tratarea plantelor și a solului, care au fost aprobate de Guvern.</w:t>
      </w:r>
      <w:r w:rsidRPr="008641E6" w:rsidDel="003F3F96">
        <w:rPr>
          <w:rFonts w:asciiTheme="majorBidi" w:hAnsiTheme="majorBidi" w:cstheme="majorBidi"/>
          <w:sz w:val="28"/>
          <w:szCs w:val="28"/>
          <w:lang w:val="ro-RO" w:eastAsia="ru-RU"/>
        </w:rPr>
        <w:t xml:space="preserve"> </w:t>
      </w:r>
    </w:p>
    <w:p w14:paraId="4CA5767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(7) Materia primă de origine animală poate fi folosită la fabricarea produselor alimentare numai după efectuarea expertizei sanitare veterinare și obținerea de către producător a certificatului sanitar-veterinar de la Agenția Națională pentru Siguranța Alimentelor, care atestă corespunderea materiei prime de origine animală cerințelor prevăzute de regulile și normele sanitare veterinare.</w:t>
      </w:r>
    </w:p>
    <w:p w14:paraId="02BE0BBF"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(8) Aditivii alimentari utilizați la fabricarea produselor alimentare, substanțele nutritive utilizate ca fortifianți, nutrimentele și suplimentele alimentare, precum și materialele în contact cu produsele alimentare nu trebuie să prezinte pericol pentru viața și sănătatea omului. La fabricarea produselor alimentare destinate consumului uman pot fi folosiți numai aditivii alimentari, substanțele nutritive utilizate ca fortifianți, nutrimentele și suplimentele alimentare, precum și materialele în contact cu produsele alimentare, care au fost autorizate sanitar în modul stabilit de prezenta lege.</w:t>
      </w:r>
    </w:p>
    <w:p w14:paraId="4FD55C6D"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(9) Producătorul este obligat să sisteze imediat producerea produselor alimentare și a materialelor în contact cu produsele alimentare, neconforme reglementărilor în domeniul alimentar aplicabile și/sau periculoase, pe termenul necesar remedierii deficiențelor. În cazul imposibilității remedierii deficiențelor, producătorul este obligat să sisteze producerea și distribuirea produselor și materialelor menționate, să le retragă din circuit, inclusiv de la cumpărători și consumatori, și să organizeze, în modul stabilit, expertiza lor și utilizarea condiționată sau nimicirea.</w:t>
      </w:r>
    </w:p>
    <w:p w14:paraId="4747AAB9" w14:textId="77777777" w:rsidR="008641E6" w:rsidRDefault="008641E6" w:rsidP="008641E6">
      <w:pPr>
        <w:ind w:firstLine="709"/>
        <w:rPr>
          <w:rFonts w:asciiTheme="majorBidi" w:hAnsiTheme="majorBidi" w:cstheme="majorBidi"/>
          <w:b/>
          <w:bCs/>
          <w:sz w:val="28"/>
          <w:szCs w:val="28"/>
          <w:lang w:val="ro-RO" w:eastAsia="ru-RU"/>
        </w:rPr>
      </w:pPr>
    </w:p>
    <w:p w14:paraId="236D65FB"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
          <w:bCs/>
          <w:sz w:val="28"/>
          <w:szCs w:val="28"/>
          <w:lang w:val="ro-RO" w:eastAsia="ru-RU"/>
        </w:rPr>
        <w:t>Articolul 15. </w:t>
      </w:r>
      <w:r w:rsidRPr="008641E6">
        <w:rPr>
          <w:rFonts w:asciiTheme="majorBidi" w:hAnsiTheme="majorBidi" w:cstheme="majorBidi"/>
          <w:sz w:val="28"/>
          <w:szCs w:val="28"/>
          <w:lang w:val="ro-RO" w:eastAsia="ru-RU"/>
        </w:rPr>
        <w:t>Autorizarea</w:t>
      </w:r>
      <w:r w:rsidRPr="008641E6">
        <w:rPr>
          <w:rFonts w:asciiTheme="majorBidi" w:hAnsiTheme="majorBidi" w:cstheme="majorBidi"/>
          <w:bCs/>
          <w:sz w:val="28"/>
          <w:szCs w:val="28"/>
          <w:lang w:val="ro-RO" w:eastAsia="ru-RU"/>
        </w:rPr>
        <w:t xml:space="preserve"> unor produse alimentare,</w:t>
      </w:r>
      <w:r w:rsidRPr="008641E6">
        <w:rPr>
          <w:rFonts w:asciiTheme="majorBidi" w:hAnsiTheme="majorBidi" w:cstheme="majorBidi"/>
          <w:sz w:val="28"/>
          <w:szCs w:val="28"/>
          <w:lang w:val="ro-RO"/>
        </w:rPr>
        <w:t xml:space="preserve"> </w:t>
      </w:r>
      <w:r w:rsidRPr="008641E6">
        <w:rPr>
          <w:rFonts w:asciiTheme="majorBidi" w:hAnsiTheme="majorBidi" w:cstheme="majorBidi"/>
          <w:bCs/>
          <w:sz w:val="28"/>
          <w:szCs w:val="28"/>
          <w:lang w:val="ro-RO" w:eastAsia="ru-RU"/>
        </w:rPr>
        <w:t>a materialelor și obiectelor destinate să vină în contact cu produsele alimentare și a surselor de apă minerală sau potabilă</w:t>
      </w:r>
    </w:p>
    <w:p w14:paraId="36EE21CE"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Înainte de utilizare în procesul de producție, de introducere pe piață și de distribuire, unele produse alimentare, materialele și obiectele destinate să vină în contact cu produsele alimentare, precum și sursele de ape minerale și potabile se supun autorizării sanitare după cum urmează:</w:t>
      </w:r>
    </w:p>
    <w:p w14:paraId="6893AA95" w14:textId="77777777" w:rsidR="007A3EDE" w:rsidRPr="008641E6" w:rsidRDefault="007A3EDE" w:rsidP="008641E6">
      <w:pPr>
        <w:ind w:firstLine="709"/>
        <w:rPr>
          <w:rFonts w:asciiTheme="majorBidi" w:hAnsiTheme="majorBidi" w:cstheme="majorBidi"/>
          <w:sz w:val="28"/>
          <w:szCs w:val="28"/>
          <w:lang w:val="ro-RO"/>
        </w:rPr>
      </w:pPr>
      <w:r w:rsidRPr="008641E6">
        <w:rPr>
          <w:rFonts w:asciiTheme="majorBidi" w:hAnsiTheme="majorBidi" w:cstheme="majorBidi"/>
          <w:sz w:val="28"/>
          <w:szCs w:val="28"/>
          <w:lang w:val="ro-RO"/>
        </w:rPr>
        <w:lastRenderedPageBreak/>
        <w:t xml:space="preserve">1) produsele alimentare noi, </w:t>
      </w:r>
      <w:r w:rsidRPr="008641E6">
        <w:rPr>
          <w:rFonts w:asciiTheme="majorBidi" w:hAnsiTheme="majorBidi" w:cstheme="majorBidi"/>
          <w:bCs/>
          <w:sz w:val="28"/>
          <w:szCs w:val="28"/>
          <w:lang w:val="ro-RO" w:eastAsia="ru-RU"/>
        </w:rPr>
        <w:t xml:space="preserve">aditivii alimentari, enzimele, aromele </w:t>
      </w:r>
      <w:r w:rsidRPr="008641E6">
        <w:rPr>
          <w:rFonts w:asciiTheme="majorBidi" w:hAnsiTheme="majorBidi" w:cstheme="majorBidi"/>
          <w:sz w:val="28"/>
          <w:szCs w:val="28"/>
          <w:lang w:val="ro-RO"/>
        </w:rPr>
        <w:t>și suplimentelor alimentare, altele decît cele care conțin exclusiv vitamine și/sau minerale se supun înregistrării de stat conform prevederilor art</w:t>
      </w:r>
      <w:r w:rsidR="00F755AD">
        <w:rPr>
          <w:rFonts w:asciiTheme="majorBidi" w:hAnsiTheme="majorBidi" w:cstheme="majorBidi"/>
          <w:sz w:val="28"/>
          <w:szCs w:val="28"/>
          <w:lang w:val="ro-RO"/>
        </w:rPr>
        <w:t>.</w:t>
      </w:r>
      <w:r w:rsidRPr="008641E6">
        <w:rPr>
          <w:rFonts w:asciiTheme="majorBidi" w:hAnsiTheme="majorBidi" w:cstheme="majorBidi"/>
          <w:sz w:val="28"/>
          <w:szCs w:val="28"/>
          <w:lang w:val="ro-RO"/>
        </w:rPr>
        <w:t xml:space="preserve"> 16, 17 și 18;</w:t>
      </w:r>
    </w:p>
    <w:p w14:paraId="040412AA"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sz w:val="28"/>
          <w:szCs w:val="28"/>
          <w:lang w:val="ro-RO"/>
        </w:rPr>
        <w:t>2) suplimentele alimentare, care conțin exclusiv vitamine și/sau minerale, p</w:t>
      </w:r>
      <w:r w:rsidRPr="008641E6">
        <w:rPr>
          <w:rFonts w:asciiTheme="majorBidi" w:hAnsiTheme="majorBidi" w:cstheme="majorBidi"/>
          <w:bCs/>
          <w:sz w:val="28"/>
          <w:szCs w:val="28"/>
          <w:lang w:val="ro-RO" w:eastAsia="ru-RU"/>
        </w:rPr>
        <w:t>rodusele alimentare tratate cu radiații ionizante, produsele alimentare cu adaos de vitamine și minerale, produsele alimentare pentru sugari și copii mici, produsele alimentare destinate unor scopuri medicale speciale, înlocuitorii unei diete totale pentru controlul greutății se supun notificării, conform prevederilor art</w:t>
      </w:r>
      <w:r w:rsidR="00F755AD">
        <w:rPr>
          <w:rFonts w:asciiTheme="majorBidi" w:hAnsiTheme="majorBidi" w:cstheme="majorBidi"/>
          <w:bCs/>
          <w:sz w:val="28"/>
          <w:szCs w:val="28"/>
          <w:lang w:val="ro-RO" w:eastAsia="ru-RU"/>
        </w:rPr>
        <w:t>.</w:t>
      </w:r>
      <w:r w:rsidRPr="008641E6">
        <w:rPr>
          <w:rFonts w:asciiTheme="majorBidi" w:hAnsiTheme="majorBidi" w:cstheme="majorBidi"/>
          <w:bCs/>
          <w:sz w:val="28"/>
          <w:szCs w:val="28"/>
          <w:lang w:val="ro-RO" w:eastAsia="ru-RU"/>
        </w:rPr>
        <w:t>19;</w:t>
      </w:r>
    </w:p>
    <w:p w14:paraId="2B4CB2E4"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3) materialele și obiectele destinate să vină în contact cu produsele alimentare, sursele de ape minerale și potabile se supun avizării sanitare în conformitate cu prevederile Legii nr.10</w:t>
      </w:r>
      <w:r w:rsidR="00823B8C">
        <w:rPr>
          <w:rFonts w:asciiTheme="majorBidi" w:hAnsiTheme="majorBidi" w:cstheme="majorBidi"/>
          <w:bCs/>
          <w:sz w:val="28"/>
          <w:szCs w:val="28"/>
          <w:lang w:val="ro-RO" w:eastAsia="ru-RU"/>
        </w:rPr>
        <w:t>/</w:t>
      </w:r>
      <w:r w:rsidRPr="008641E6">
        <w:rPr>
          <w:rFonts w:asciiTheme="majorBidi" w:hAnsiTheme="majorBidi" w:cstheme="majorBidi"/>
          <w:bCs/>
          <w:sz w:val="28"/>
          <w:szCs w:val="28"/>
          <w:lang w:val="ro-RO" w:eastAsia="ru-RU"/>
        </w:rPr>
        <w:t>2009 privind supravegherea de stat a sănătății publice.</w:t>
      </w:r>
    </w:p>
    <w:p w14:paraId="387791F8"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(2) Este interzisă utilizarea în procesul de producție, introducere pe piață și distribuire a produselor indicate la alin.(1) care nu au fost autorizate sanitar în modul stabilit de prezenta lege. </w:t>
      </w:r>
    </w:p>
    <w:p w14:paraId="5E27B953"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(3) Produsele alimentare și materialele și obiectele destinate să vină în contact cu produsele alimentare, indicate la alin. (1), provenite din import și care nu sînt autorizate sanitar pe teritoriul Republicii Moldova se supun procedurii de autorizare sanitară pînă la introducerea acestora pe teritoriul țării.</w:t>
      </w:r>
    </w:p>
    <w:p w14:paraId="34FD8403" w14:textId="77777777" w:rsidR="007A3EDE" w:rsidRPr="008641E6" w:rsidRDefault="007A3EDE" w:rsidP="008641E6">
      <w:pPr>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(4) Autorizarea sanitară a produselor alimentare și a materialelor </w:t>
      </w:r>
      <w:r w:rsidRPr="008641E6">
        <w:rPr>
          <w:rFonts w:asciiTheme="majorBidi" w:hAnsiTheme="majorBidi" w:cstheme="majorBidi"/>
          <w:bCs/>
          <w:sz w:val="28"/>
          <w:szCs w:val="28"/>
          <w:lang w:val="ro-RO" w:eastAsia="ru-RU"/>
        </w:rPr>
        <w:t>și obiectelor destinate să vină în contact cu produsele alimentare</w:t>
      </w:r>
      <w:r w:rsidRPr="008641E6">
        <w:rPr>
          <w:rFonts w:asciiTheme="majorBidi" w:hAnsiTheme="majorBidi" w:cstheme="majorBidi"/>
          <w:sz w:val="28"/>
          <w:szCs w:val="28"/>
          <w:lang w:val="ro-RO" w:eastAsia="ru-RU"/>
        </w:rPr>
        <w:t>, indicate la alin. (1), se efectuează de către Agenția Națională pentru Sănătate Publică și are drept scop evaluarea inofensivității acestora pentru sănătatea omului.</w:t>
      </w:r>
    </w:p>
    <w:p w14:paraId="7CBE3F47"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(5) Regulamentele sanitare în domeniul aditivilor alimentari, enzimelor, aromelor, suplimentelor alimentare, produselor alimentare noi, produselor alimentare fortificate, produselor alimentare tratate cu radiații ionizante, produse alimentare cu adaos de vitamine și minerale, produselor alimentare pentru sugari și copii mici, produselor alimentare destinate unor scopuri medicale speciale, înlocuitorilor unei diete totale pentru controlul greutății, apelor minerale și potabile, materialelor și obiectelor destinate să vină în contact cu produsele alimentare, precum și al etichetării nutriționale și de sănătate a produselor alimentare se elaborează de Ministerul Sănătății, Muncii și Protecției Sociale și se aprobă de Guvern.</w:t>
      </w:r>
    </w:p>
    <w:p w14:paraId="298E7EFB" w14:textId="77777777" w:rsidR="008641E6" w:rsidRDefault="008641E6" w:rsidP="008641E6">
      <w:pPr>
        <w:ind w:firstLine="709"/>
        <w:rPr>
          <w:rFonts w:asciiTheme="majorBidi" w:hAnsiTheme="majorBidi" w:cstheme="majorBidi"/>
          <w:b/>
          <w:bCs/>
          <w:sz w:val="28"/>
          <w:szCs w:val="28"/>
          <w:lang w:val="ro-RO" w:eastAsia="ru-RU"/>
        </w:rPr>
      </w:pPr>
    </w:p>
    <w:p w14:paraId="5AAA2425"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
          <w:bCs/>
          <w:sz w:val="28"/>
          <w:szCs w:val="28"/>
          <w:lang w:val="ro-RO" w:eastAsia="ru-RU"/>
        </w:rPr>
        <w:t>Articolul 16</w:t>
      </w:r>
      <w:r w:rsidRPr="008641E6">
        <w:rPr>
          <w:rFonts w:asciiTheme="majorBidi" w:hAnsiTheme="majorBidi" w:cstheme="majorBidi"/>
          <w:bCs/>
          <w:sz w:val="28"/>
          <w:szCs w:val="28"/>
          <w:lang w:val="ro-RO" w:eastAsia="ru-RU"/>
        </w:rPr>
        <w:t>. Înregistrarea produselor alimentare noi</w:t>
      </w:r>
    </w:p>
    <w:p w14:paraId="4C398BCA"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(1) Pentru înregistrarea produsului alimentar nou, operatorul din domeniul alimentar responsabil de introducerea pe piața internă a respectivului produs alimentar nou depune o cerere la Agenția Națională pentru Sănătate Publică. </w:t>
      </w:r>
    </w:p>
    <w:p w14:paraId="56B490E2"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(2) La cererea de înregistrare a produsului alimentar nou, menționată la alin.(1), se anexează  un dosar întocmit conform Regulamentului sanitar privind aditivii alimentari, aprobat de Guvern. </w:t>
      </w:r>
    </w:p>
    <w:p w14:paraId="68271966"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(3) Toate cheltuielile necesare pentru întocmirea dosarului, inclusiv cheltuielile pentru studiile care demonstrează că produsul alimentar nou respectă criteriile și cerințele prevăzute de Regulamentul sanitar privind aditivii </w:t>
      </w:r>
      <w:r w:rsidRPr="008641E6">
        <w:rPr>
          <w:rFonts w:asciiTheme="majorBidi" w:hAnsiTheme="majorBidi" w:cstheme="majorBidi"/>
          <w:bCs/>
          <w:sz w:val="28"/>
          <w:szCs w:val="28"/>
          <w:lang w:val="ro-RO" w:eastAsia="ru-RU"/>
        </w:rPr>
        <w:lastRenderedPageBreak/>
        <w:t>alimentari,</w:t>
      </w:r>
      <w:r w:rsidRPr="008641E6" w:rsidDel="00A166BA">
        <w:rPr>
          <w:rFonts w:asciiTheme="majorBidi" w:hAnsiTheme="majorBidi" w:cstheme="majorBidi"/>
          <w:bCs/>
          <w:sz w:val="28"/>
          <w:szCs w:val="28"/>
          <w:lang w:val="ro-RO" w:eastAsia="ru-RU"/>
        </w:rPr>
        <w:t xml:space="preserve"> </w:t>
      </w:r>
      <w:r w:rsidR="00194412">
        <w:rPr>
          <w:rFonts w:asciiTheme="majorBidi" w:hAnsiTheme="majorBidi" w:cstheme="majorBidi"/>
          <w:bCs/>
          <w:sz w:val="28"/>
          <w:szCs w:val="28"/>
          <w:lang w:val="ro-RO" w:eastAsia="ru-RU"/>
        </w:rPr>
        <w:t>sînt</w:t>
      </w:r>
      <w:r w:rsidRPr="008641E6">
        <w:rPr>
          <w:rFonts w:asciiTheme="majorBidi" w:hAnsiTheme="majorBidi" w:cstheme="majorBidi"/>
          <w:bCs/>
          <w:sz w:val="28"/>
          <w:szCs w:val="28"/>
          <w:lang w:val="ro-RO" w:eastAsia="ru-RU"/>
        </w:rPr>
        <w:t xml:space="preserve"> suportate de operatorul din domeniul alimentar responsabil de introducerea pe piața internă a produsului alimentar nou</w:t>
      </w:r>
      <w:r w:rsidR="00E70333">
        <w:rPr>
          <w:rFonts w:asciiTheme="majorBidi" w:hAnsiTheme="majorBidi" w:cstheme="majorBidi"/>
          <w:bCs/>
          <w:sz w:val="28"/>
          <w:szCs w:val="28"/>
          <w:lang w:val="ro-RO" w:eastAsia="ru-RU"/>
        </w:rPr>
        <w:t>.</w:t>
      </w:r>
      <w:r w:rsidRPr="008641E6">
        <w:rPr>
          <w:rFonts w:asciiTheme="majorBidi" w:hAnsiTheme="majorBidi" w:cstheme="majorBidi"/>
          <w:bCs/>
          <w:sz w:val="28"/>
          <w:szCs w:val="28"/>
          <w:lang w:val="ro-RO" w:eastAsia="ru-RU"/>
        </w:rPr>
        <w:t xml:space="preserve"> </w:t>
      </w:r>
    </w:p>
    <w:p w14:paraId="3F063C17"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(4) La examinarea dosarului de înregistrare a produsului alimentar nou, Agenția Națională pentru Sănătate Publică asigură efectuarea expertizei de evaluare a corespunderii produsului alimentar nou cerințelor stabilite pentru astfel de produs și elaborarea raportului de evaluare, în termen de cel mult 70 de zile calendaristice de la data depunerii cererii, în conformitate cu recomandările referitoare la aspectele științifice, aprobate de Ministerul Sănătății, Muncii și Protecției Sociale. În raportul de evaluare, Agenția Națională pentru Sănătate Publică conclude dacă produsul alimentar prezentat poate fi aprobat ca produs alimentar nou în vederea introducerii pe piață sau dacă cererea urmează a fi respinsă. </w:t>
      </w:r>
    </w:p>
    <w:p w14:paraId="6D3C169E"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(5) Raportul de evaluare se publică pe pagina oficială web a Agenției Naționale pentru Sănătatea Publică, asigurând respectarea regimului informațiilor cu acces limitat.</w:t>
      </w:r>
    </w:p>
    <w:p w14:paraId="353CAA8E"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(6) În termen de cel mult 90 de zile calendaristice de la data depunerii cererii la Agenția Națională pentru Sănătate Publică, Ministerul Sănătății, Muncii și Protecției Sociale emite, în baza raportului de evaluare, ordinul de aprobare sau, respectiv, de respingere a produsului alimentar nou. Ordinul de aprobare/de respingere a produsului alimentar nou intră în vigoare la data publicării în Monitorul Oficial al Republicii Moldova.</w:t>
      </w:r>
    </w:p>
    <w:p w14:paraId="7367C680"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(7) Produsele alimentare noi aprobate în vederea introducerii pe piață se înregistrează în Registrul de stat al produselor alimentare noi (în continuare – Registru) în temeiul ordinului de aprobare publicat conform alin. (6), în termen de cel mult 5 zile lucrătoare de la data publicării</w:t>
      </w:r>
      <w:r w:rsidRPr="008641E6">
        <w:rPr>
          <w:rFonts w:asciiTheme="majorBidi" w:hAnsiTheme="majorBidi" w:cstheme="majorBidi"/>
          <w:sz w:val="28"/>
          <w:szCs w:val="28"/>
          <w:lang w:val="ro-RO"/>
        </w:rPr>
        <w:t xml:space="preserve"> </w:t>
      </w:r>
      <w:r w:rsidRPr="008641E6">
        <w:rPr>
          <w:rFonts w:asciiTheme="majorBidi" w:hAnsiTheme="majorBidi" w:cstheme="majorBidi"/>
          <w:bCs/>
          <w:sz w:val="28"/>
          <w:szCs w:val="28"/>
          <w:lang w:val="ro-RO" w:eastAsia="ru-RU"/>
        </w:rPr>
        <w:t xml:space="preserve">acestuia. </w:t>
      </w:r>
    </w:p>
    <w:p w14:paraId="6F371030"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(8) Registrul se publică pe pagina oficială web a Agenției Naționale pentru Sănătate Publică, care este și instituția deținătoare a acestuia. </w:t>
      </w:r>
    </w:p>
    <w:p w14:paraId="2E74ECA9"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(9) Refuzul de a autoriza produsele alimentare noi trebuie să fie motivat prin argumentarea corespunzătoare:</w:t>
      </w:r>
    </w:p>
    <w:p w14:paraId="56A7E689"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1) care identifică detaliat și expres cerințele prevăzute de actele normative în vigoare care sînt încălcate;</w:t>
      </w:r>
    </w:p>
    <w:p w14:paraId="0243F921"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2) conține elemente științifice disponibile, care demonstrează că produsul prezintă un risc pentru sănătate.</w:t>
      </w:r>
    </w:p>
    <w:p w14:paraId="04B914EC"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(10) Cerințele referitoare la produsele alimentare noi, regulile de întocmire a dosarului privind înregistrarea produsului alimentar nou,</w:t>
      </w:r>
      <w:r w:rsidRPr="008641E6" w:rsidDel="00AA4EF4">
        <w:rPr>
          <w:rFonts w:asciiTheme="majorBidi" w:hAnsiTheme="majorBidi" w:cstheme="majorBidi"/>
          <w:bCs/>
          <w:sz w:val="28"/>
          <w:szCs w:val="28"/>
          <w:lang w:val="ro-RO" w:eastAsia="ru-RU"/>
        </w:rPr>
        <w:t xml:space="preserve"> </w:t>
      </w:r>
      <w:r w:rsidRPr="008641E6">
        <w:rPr>
          <w:rFonts w:asciiTheme="majorBidi" w:hAnsiTheme="majorBidi" w:cstheme="majorBidi"/>
          <w:bCs/>
          <w:sz w:val="28"/>
          <w:szCs w:val="28"/>
          <w:lang w:val="ro-RO" w:eastAsia="ru-RU"/>
        </w:rPr>
        <w:t>procedura detaliată de evaluare a produsele alimentare noi, cerințele pentru asigurarea transparenței informației cu privire la produsele alimentare noi, cerințele speciale de etichetare a produselor alimentare noi, conținutul ordinului de aprobare și de respingere a cererii de înregistrare, precum și conținutul informației din Registru se stabilesc de Regulamentul sanitar privind produsele alimentare noi, aprobat de Guvern.</w:t>
      </w:r>
    </w:p>
    <w:p w14:paraId="4B646279" w14:textId="77777777" w:rsidR="008641E6" w:rsidRDefault="008641E6" w:rsidP="008641E6">
      <w:pPr>
        <w:ind w:firstLine="709"/>
        <w:rPr>
          <w:rFonts w:asciiTheme="majorBidi" w:hAnsiTheme="majorBidi" w:cstheme="majorBidi"/>
          <w:b/>
          <w:bCs/>
          <w:sz w:val="28"/>
          <w:szCs w:val="28"/>
          <w:lang w:val="ro-RO" w:eastAsia="ru-RU"/>
        </w:rPr>
      </w:pPr>
    </w:p>
    <w:p w14:paraId="6522AA64"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
          <w:bCs/>
          <w:sz w:val="28"/>
          <w:szCs w:val="28"/>
          <w:lang w:val="ro-RO" w:eastAsia="ru-RU"/>
        </w:rPr>
        <w:t xml:space="preserve">Articolul 17. </w:t>
      </w:r>
      <w:r w:rsidRPr="008641E6">
        <w:rPr>
          <w:rFonts w:asciiTheme="majorBidi" w:hAnsiTheme="majorBidi" w:cstheme="majorBidi"/>
          <w:bCs/>
          <w:sz w:val="28"/>
          <w:szCs w:val="28"/>
          <w:lang w:val="ro-RO" w:eastAsia="ru-RU"/>
        </w:rPr>
        <w:t xml:space="preserve">Înregistrarea și importul aditivilor alimentari, enzimelor și aromelor </w:t>
      </w:r>
    </w:p>
    <w:p w14:paraId="7DEFA534" w14:textId="77777777" w:rsidR="007A3EDE" w:rsidRPr="008641E6" w:rsidRDefault="007A3EDE" w:rsidP="008641E6">
      <w:pPr>
        <w:ind w:firstLine="709"/>
        <w:rPr>
          <w:rFonts w:asciiTheme="majorBidi" w:hAnsiTheme="majorBidi" w:cstheme="majorBidi"/>
          <w:sz w:val="28"/>
          <w:szCs w:val="28"/>
          <w:lang w:val="ro-RO"/>
        </w:rPr>
      </w:pPr>
      <w:r w:rsidRPr="008641E6">
        <w:rPr>
          <w:rFonts w:asciiTheme="majorBidi" w:hAnsiTheme="majorBidi" w:cstheme="majorBidi"/>
          <w:bCs/>
          <w:sz w:val="28"/>
          <w:szCs w:val="28"/>
          <w:lang w:val="ro-RO" w:eastAsia="ru-RU"/>
        </w:rPr>
        <w:t xml:space="preserve">(1) Numai aditivii alimentari, enzimele și aromele înregistrate/incluse în listele naționale de aditivi alimentari, enzime și arome pot fi introduse pe piață, </w:t>
      </w:r>
      <w:r w:rsidRPr="008641E6">
        <w:rPr>
          <w:rFonts w:asciiTheme="majorBidi" w:hAnsiTheme="majorBidi" w:cstheme="majorBidi"/>
          <w:bCs/>
          <w:sz w:val="28"/>
          <w:szCs w:val="28"/>
          <w:lang w:val="ro-RO" w:eastAsia="ru-RU"/>
        </w:rPr>
        <w:lastRenderedPageBreak/>
        <w:t>utilizate în produsele alimentare, inclusiv î</w:t>
      </w:r>
      <w:r w:rsidRPr="008641E6">
        <w:rPr>
          <w:rFonts w:asciiTheme="majorBidi" w:hAnsiTheme="majorBidi" w:cstheme="majorBidi"/>
          <w:sz w:val="28"/>
          <w:szCs w:val="28"/>
          <w:lang w:val="ro-RO"/>
        </w:rPr>
        <w:t xml:space="preserve">n aditivii alimentari, în enzimele alimentare sau în aromele alimentare, în condițiile prevăzute de aceste liste. </w:t>
      </w:r>
    </w:p>
    <w:p w14:paraId="6DA1A4CA"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Listele naționale ale aditivilor alimentari, enzimelor și aromelor inclusiv listele altor substanțe de suport și a coloranților alimentari, condițiile de utilizare a aditivilor alimentari în produse alimentare, inclusiv în aditivii alimentari, în enzimele alimentare şi în aromele alimentare, precum și normele privind etichetarea aditivilor alimentari, enzimelor și aromelor comercializate ca atare se stabilesc în Regulamentele sanitare ale acestora, aprobate de Guvern.</w:t>
      </w:r>
    </w:p>
    <w:p w14:paraId="6D3BBE9C"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În vederea înregistrării aditivilor alimentari, enzimelor și aromelor operatorul din domeniul alimentar depune o cerere la Agenția Națională pentru Sănătatea Publică. În termen de cel mult 10 zile lucrătoare</w:t>
      </w:r>
      <w:r w:rsidR="00823B8C">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Agenția Națională pentru Sănătatea Publică efectuează expertiza sanitară a actelor de însoțire și investigațiile sanitare de laborator în termen de 10 zile lucrătoare </w:t>
      </w:r>
      <w:r w:rsidR="00823B8C">
        <w:rPr>
          <w:rFonts w:asciiTheme="majorBidi" w:hAnsiTheme="majorBidi" w:cstheme="majorBidi"/>
          <w:sz w:val="28"/>
          <w:szCs w:val="28"/>
          <w:lang w:val="ro-RO" w:eastAsia="ru-RU"/>
        </w:rPr>
        <w:t>de la</w:t>
      </w:r>
      <w:r w:rsidRPr="008641E6">
        <w:rPr>
          <w:rFonts w:asciiTheme="majorBidi" w:hAnsiTheme="majorBidi" w:cstheme="majorBidi"/>
          <w:sz w:val="28"/>
          <w:szCs w:val="28"/>
          <w:lang w:val="ro-RO" w:eastAsia="ru-RU"/>
        </w:rPr>
        <w:t xml:space="preserve"> momentul stabilirii conformității actelor. În cazul în care metodologiile de efectuare a investigațiilor prevăd o altă durată de timp Agenția Națională pentru Sănătatea Publică informează solicitantul despre termenii necesari investigațiilor.</w:t>
      </w:r>
    </w:p>
    <w:p w14:paraId="280C4FCC"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(4) În urma expertizelor menționate la alin.(3) Agenția Națională pentru Sănătatea Publică elaborează raportul de evaluare care conclude dacă aditivii alimentari, enzimele și aromele îndeplinesc și respectă criteriile prevăzute de regulamentele sanitare și se expune dacă acestea pot fi înregistrate/incluse în listele naționale. </w:t>
      </w:r>
    </w:p>
    <w:p w14:paraId="7B5E18F3"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sz w:val="28"/>
          <w:szCs w:val="28"/>
          <w:lang w:val="ro-RO" w:eastAsia="ru-RU"/>
        </w:rPr>
        <w:t>(5) Agenția Națională pentru Sănătatea Publică</w:t>
      </w:r>
      <w:r w:rsidRPr="008641E6">
        <w:rPr>
          <w:rFonts w:asciiTheme="majorBidi" w:hAnsiTheme="majorBidi" w:cstheme="majorBidi"/>
          <w:bCs/>
          <w:sz w:val="28"/>
          <w:szCs w:val="28"/>
          <w:lang w:val="ro-RO" w:eastAsia="ru-RU"/>
        </w:rPr>
        <w:t xml:space="preserve"> remite raportul de evaluare </w:t>
      </w:r>
      <w:r w:rsidRPr="008641E6">
        <w:rPr>
          <w:rFonts w:asciiTheme="majorBidi" w:hAnsiTheme="majorBidi" w:cstheme="majorBidi"/>
          <w:sz w:val="28"/>
          <w:szCs w:val="28"/>
          <w:lang w:val="ro-RO" w:eastAsia="ru-RU"/>
        </w:rPr>
        <w:t xml:space="preserve">Ministerului Sănătății, Muncii și Protecției Sociale pentru înregistrarea/includerea aditivilor alimentari, enzimelor, aromelor în </w:t>
      </w:r>
      <w:r w:rsidRPr="008641E6">
        <w:rPr>
          <w:rFonts w:asciiTheme="majorBidi" w:hAnsiTheme="majorBidi" w:cstheme="majorBidi"/>
          <w:bCs/>
          <w:sz w:val="28"/>
          <w:szCs w:val="28"/>
          <w:lang w:val="ro-RO" w:eastAsia="ru-RU"/>
        </w:rPr>
        <w:t>listele naționale aprobate de Guvern, în vederea producerii, distribuirii și introducerii pe piață.</w:t>
      </w:r>
    </w:p>
    <w:p w14:paraId="63F02C4B"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bCs/>
          <w:sz w:val="28"/>
          <w:szCs w:val="28"/>
          <w:lang w:val="ro-RO" w:eastAsia="ru-RU"/>
        </w:rPr>
        <w:t xml:space="preserve">(6) Raportul de evaluare se publică pe pagina web oficială a </w:t>
      </w:r>
      <w:r w:rsidRPr="008641E6">
        <w:rPr>
          <w:rFonts w:asciiTheme="majorBidi" w:hAnsiTheme="majorBidi" w:cstheme="majorBidi"/>
          <w:sz w:val="28"/>
          <w:szCs w:val="28"/>
          <w:lang w:val="ro-RO" w:eastAsia="ru-RU"/>
        </w:rPr>
        <w:t>Agenției Naționale pentru Sănătatea Publică, asigurând respectarea regimului informațiilor cu acces limitat.</w:t>
      </w:r>
    </w:p>
    <w:p w14:paraId="0FE02991"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(7) Refuzul de a autoriza aditivii alimentari trebuie să fie motivat prin argumentarea corespunzătoare:</w:t>
      </w:r>
    </w:p>
    <w:p w14:paraId="25A75DDE"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care identifică detaliat și expres cerințele prevăzute de actele normative în vigoare care sînt încălcate;</w:t>
      </w:r>
    </w:p>
    <w:p w14:paraId="20C8DE59"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conține elemente științifice disponibile, care demonstrează că produsul prezintă un risc pentru sănătate.</w:t>
      </w:r>
    </w:p>
    <w:p w14:paraId="5506C7DC"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(8) Importul aditivilor alimentari, enzimelor și aromelor în vederea utilizării, distribuirii și introducerii pe piață, în condițiile alin</w:t>
      </w:r>
      <w:r w:rsidR="00B055AD">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(1), </w:t>
      </w:r>
      <w:r w:rsidRPr="008641E6">
        <w:rPr>
          <w:rFonts w:asciiTheme="majorBidi" w:hAnsiTheme="majorBidi" w:cstheme="majorBidi"/>
          <w:sz w:val="28"/>
          <w:szCs w:val="28"/>
          <w:lang w:val="ro-RO"/>
        </w:rPr>
        <w:t xml:space="preserve">se efectuează în baza notificării prealabile a </w:t>
      </w:r>
      <w:r w:rsidRPr="008641E6">
        <w:rPr>
          <w:rFonts w:asciiTheme="majorBidi" w:hAnsiTheme="majorBidi" w:cstheme="majorBidi"/>
          <w:sz w:val="28"/>
          <w:szCs w:val="28"/>
          <w:lang w:val="ro-RO" w:eastAsia="ru-RU"/>
        </w:rPr>
        <w:t xml:space="preserve">Agenției Naționale pentru Siguranța Alimentelor a fiecărui lot cu cel puțin 3 zile lucrătoare pînă la import. </w:t>
      </w:r>
    </w:p>
    <w:p w14:paraId="002E205D"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(9) Notificarea la import a aditivilor alimentari, enzimelor și aromelor</w:t>
      </w:r>
      <w:r w:rsidRPr="008641E6">
        <w:rPr>
          <w:rFonts w:asciiTheme="majorBidi" w:hAnsiTheme="majorBidi" w:cstheme="majorBidi"/>
          <w:sz w:val="28"/>
          <w:szCs w:val="28"/>
          <w:lang w:val="fr-FR"/>
        </w:rPr>
        <w:t xml:space="preserve"> </w:t>
      </w:r>
      <w:r w:rsidRPr="008641E6">
        <w:rPr>
          <w:rFonts w:asciiTheme="majorBidi" w:hAnsiTheme="majorBidi" w:cstheme="majorBidi"/>
          <w:sz w:val="28"/>
          <w:szCs w:val="28"/>
          <w:lang w:val="ro-RO" w:eastAsia="ru-RU"/>
        </w:rPr>
        <w:t>se face on-line, prin poșta electronică, la adresa electronică oficială a Agenției Naționale pentru Siguranța Alimentelor.</w:t>
      </w:r>
    </w:p>
    <w:p w14:paraId="049C304F" w14:textId="77777777" w:rsidR="007A3EDE" w:rsidRPr="008641E6" w:rsidRDefault="007A3EDE" w:rsidP="008641E6">
      <w:pPr>
        <w:ind w:firstLine="709"/>
        <w:rPr>
          <w:rFonts w:asciiTheme="majorBidi" w:hAnsiTheme="majorBidi" w:cstheme="majorBidi"/>
          <w:sz w:val="28"/>
          <w:szCs w:val="28"/>
          <w:lang w:val="ro-RO"/>
        </w:rPr>
      </w:pPr>
      <w:r w:rsidRPr="008641E6">
        <w:rPr>
          <w:rFonts w:asciiTheme="majorBidi" w:hAnsiTheme="majorBidi" w:cstheme="majorBidi"/>
          <w:sz w:val="28"/>
          <w:szCs w:val="28"/>
          <w:lang w:val="ro-RO"/>
        </w:rPr>
        <w:t xml:space="preserve"> (10) </w:t>
      </w:r>
      <w:r w:rsidRPr="008641E6">
        <w:rPr>
          <w:rFonts w:asciiTheme="majorBidi" w:hAnsiTheme="majorBidi" w:cstheme="majorBidi"/>
          <w:sz w:val="28"/>
          <w:szCs w:val="28"/>
          <w:lang w:val="ro-RO" w:eastAsia="ru-RU"/>
        </w:rPr>
        <w:t>Agenției Naționale pentru Siguranța Alimentelor</w:t>
      </w:r>
      <w:r w:rsidRPr="008641E6">
        <w:rPr>
          <w:rFonts w:asciiTheme="majorBidi" w:hAnsiTheme="majorBidi" w:cstheme="majorBidi"/>
          <w:sz w:val="28"/>
          <w:szCs w:val="28"/>
          <w:lang w:val="ro-RO"/>
        </w:rPr>
        <w:t xml:space="preserve"> informează on-line operatorul din domeniul alimentar atât despre recepționarea notificării, cât și despre refuzul motivat de recepționare a formularului de notificare.</w:t>
      </w:r>
    </w:p>
    <w:p w14:paraId="76F5F3BB" w14:textId="77777777" w:rsidR="007A3EDE" w:rsidRPr="008641E6" w:rsidRDefault="007A3EDE" w:rsidP="008641E6">
      <w:pPr>
        <w:ind w:firstLine="709"/>
        <w:rPr>
          <w:rFonts w:asciiTheme="majorBidi" w:hAnsiTheme="majorBidi" w:cstheme="majorBidi"/>
          <w:sz w:val="28"/>
          <w:szCs w:val="28"/>
          <w:lang w:val="ro-RO"/>
        </w:rPr>
      </w:pPr>
      <w:r w:rsidRPr="008641E6">
        <w:rPr>
          <w:rFonts w:asciiTheme="majorBidi" w:hAnsiTheme="majorBidi" w:cstheme="majorBidi"/>
          <w:sz w:val="28"/>
          <w:szCs w:val="28"/>
          <w:lang w:val="ro-RO" w:eastAsia="ru-RU"/>
        </w:rPr>
        <w:lastRenderedPageBreak/>
        <w:t>(11) Forma, conținutul notificării, precum și procedura de notificare a aditivilor alimentari, enzimelor și aromelor se aprobă de Guvern.</w:t>
      </w:r>
    </w:p>
    <w:p w14:paraId="54943B83" w14:textId="77777777" w:rsidR="008641E6" w:rsidRDefault="008641E6" w:rsidP="008641E6">
      <w:pPr>
        <w:ind w:firstLine="709"/>
        <w:rPr>
          <w:rFonts w:asciiTheme="majorBidi" w:hAnsiTheme="majorBidi" w:cstheme="majorBidi"/>
          <w:b/>
          <w:bCs/>
          <w:sz w:val="28"/>
          <w:szCs w:val="28"/>
          <w:lang w:val="ro-RO" w:eastAsia="ru-RU"/>
        </w:rPr>
      </w:pPr>
    </w:p>
    <w:p w14:paraId="55BBFDE9"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
          <w:bCs/>
          <w:sz w:val="28"/>
          <w:szCs w:val="28"/>
          <w:lang w:val="ro-RO" w:eastAsia="ru-RU"/>
        </w:rPr>
        <w:t>Articolul 18</w:t>
      </w:r>
      <w:r w:rsidRPr="008641E6">
        <w:rPr>
          <w:rFonts w:asciiTheme="majorBidi" w:hAnsiTheme="majorBidi" w:cstheme="majorBidi"/>
          <w:bCs/>
          <w:sz w:val="28"/>
          <w:szCs w:val="28"/>
          <w:lang w:val="ro-RO" w:eastAsia="ru-RU"/>
        </w:rPr>
        <w:t>. Înregistrarea suplimentelor alimentare, altele decît cele care conțin exclusiv vitamine și/sau minerale</w:t>
      </w:r>
    </w:p>
    <w:p w14:paraId="2808AE03"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(1) Pentru înregistrarea suplimentelor alimentare, altele decît cele care conțin exclusiv vitamine și/sau minerale, operatorul din domeniul alimentar responsabil de introducerea pentru prima dată pe piață a unui supliment alimentar care conține o substanță cu scop nutrițional sau fiziologic, o plantă sau un preparat din plantă ori alte ingrediente a produselor alimentare noi destinate fabricării suplimentelor alimentare depune  o cerere la Agenția Națională pentru Sănătate Publică. </w:t>
      </w:r>
    </w:p>
    <w:p w14:paraId="70085ED0"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(2) La cererea de înregistrare suplimentului alimentar, menționată la alin. (1), se anexează un dosar care este întocmit conform Regulamentului sanitar privind suplimentele alimentare, aprobat de Guvern.</w:t>
      </w:r>
    </w:p>
    <w:p w14:paraId="0C2A3479"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(3) Agenția Națională pentru Sănătate Publică, în termen de 3 luni de la ziua recepționării dosarului complet, asigură evaluarea acestuia și prezintă Ministerului Sănătății, Muncii și Protecției Sociale un raport de evaluare cu recomandări privind înregistrarea produsului sau respingerea argumentată a cererii.</w:t>
      </w:r>
    </w:p>
    <w:p w14:paraId="4A2BB071"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(4) În termen de cel mult 15 zile lucrătoare de la recepționarea raportului de evaluare a produsului, prezentat de Agenția Națională pentru Sănătate Publică, Ministerul Sănătății, Muncii și Protecției Sociale emite ordinul de înregistrare a produsului, specificînd condițiile de introducere pe piață, sau ordinul de refuz al înregistrării în vederea introducerii pe piață și informează despre aceasta solicitantul. </w:t>
      </w:r>
    </w:p>
    <w:p w14:paraId="091CB885"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(5) Refuzul înregistrării se consideră motivat dacă se constată: </w:t>
      </w:r>
    </w:p>
    <w:p w14:paraId="2DDF7526"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a) absența documentelor și a informațiilor din dosarul menționat la alin. (2) sau caracterul lor incomplet; </w:t>
      </w:r>
    </w:p>
    <w:p w14:paraId="709DFA6F"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b) elemente științifice disponibile, care demonstrează că produsul prezintă un risc pentru sănătate. </w:t>
      </w:r>
    </w:p>
    <w:p w14:paraId="779D6709"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 (6) Ordinele de înregistrare sau, după caz, de refuz al înregistrării produsului  intră în vigoare la data publicării în Monitorul Oficial al Republicii Moldova.  </w:t>
      </w:r>
    </w:p>
    <w:p w14:paraId="6C86C811"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(7) Suplimentele alimentare, substanțele cu scop nutrițional sau fiziologic, plantele sau preparatele din plante, care au fost înregistrate,  se includ, în temeiul ordinului de înregistrare publicat conform alin. (6), în Lista suplimentelor alimentare notificate/înregistrate sau în Lista substanțelor cu scop nutrițional sau fiziologic, sau în Lista plantelor sau preparatelor din plante, după caz. Listele suplimentelor alimentare notificate/înregistrate, a substanțelor cu scop nutrițional sau fiziologic și cea a plantelor sau preparatelor din plante se publică pe pagina web oficială a Agenției Naționale pentru Sănătatea Publică.</w:t>
      </w:r>
    </w:p>
    <w:p w14:paraId="09B62180"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(8) Cerințele privind suplimentele alimentare, regulile de întocmire a dosarului privind înregistrarea produsului, procedura detaliată de evaluare a dosarelor de înregistrare, cerințele speciale de etichetare a suplimentelor </w:t>
      </w:r>
      <w:r w:rsidRPr="008641E6">
        <w:rPr>
          <w:rFonts w:asciiTheme="majorBidi" w:hAnsiTheme="majorBidi" w:cstheme="majorBidi"/>
          <w:bCs/>
          <w:sz w:val="28"/>
          <w:szCs w:val="28"/>
          <w:lang w:val="ro-RO" w:eastAsia="ru-RU"/>
        </w:rPr>
        <w:lastRenderedPageBreak/>
        <w:t xml:space="preserve">alimentare, conținutul ordinului de înregistrare și de refuz al înregistrării se aprobă de Guvern. </w:t>
      </w:r>
    </w:p>
    <w:p w14:paraId="2B2FDF94"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 xml:space="preserve">(9) Listele menționate la alin.(7) se includ în Registrul de stat al suplimentelor alimentare în temeiul ordinului Ministerului  Sănătății, Muncii și Protecției Sociale publicat în Monitorul Oficial al Republicii Moldova, în termen de cel mult 5 zile lucrătoare de la data publicării acestuia. </w:t>
      </w:r>
    </w:p>
    <w:p w14:paraId="66A0ED75"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(10) Registrul de stat al suplimentelor alimentare se publică pe pagina oficială web a Agenției Naționale pentru Sănătate Publică, care este și instituția deținătoare a acestuia.</w:t>
      </w:r>
    </w:p>
    <w:p w14:paraId="46C2804A" w14:textId="77777777" w:rsidR="008641E6" w:rsidRDefault="008641E6" w:rsidP="008641E6">
      <w:pPr>
        <w:ind w:firstLine="709"/>
        <w:rPr>
          <w:rFonts w:asciiTheme="majorBidi" w:hAnsiTheme="majorBidi" w:cstheme="majorBidi"/>
          <w:b/>
          <w:bCs/>
          <w:sz w:val="28"/>
          <w:szCs w:val="28"/>
          <w:lang w:val="ro-RO" w:eastAsia="ru-RU"/>
        </w:rPr>
      </w:pPr>
    </w:p>
    <w:p w14:paraId="2EC0681B" w14:textId="77777777" w:rsidR="00944D74" w:rsidRDefault="00944D74" w:rsidP="008641E6">
      <w:pPr>
        <w:ind w:firstLine="709"/>
        <w:rPr>
          <w:rFonts w:asciiTheme="majorBidi" w:hAnsiTheme="majorBidi" w:cstheme="majorBidi"/>
          <w:b/>
          <w:bCs/>
          <w:sz w:val="28"/>
          <w:szCs w:val="28"/>
          <w:lang w:val="ro-RO" w:eastAsia="ru-RU"/>
        </w:rPr>
      </w:pPr>
    </w:p>
    <w:p w14:paraId="2666A9C1"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
          <w:bCs/>
          <w:sz w:val="28"/>
          <w:szCs w:val="28"/>
          <w:lang w:val="ro-RO" w:eastAsia="ru-RU"/>
        </w:rPr>
        <w:t>Articolul 19.</w:t>
      </w:r>
      <w:r w:rsidRPr="008641E6">
        <w:rPr>
          <w:rFonts w:asciiTheme="majorBidi" w:hAnsiTheme="majorBidi" w:cstheme="majorBidi"/>
          <w:bCs/>
          <w:sz w:val="28"/>
          <w:szCs w:val="28"/>
          <w:lang w:val="ro-RO" w:eastAsia="ru-RU"/>
        </w:rPr>
        <w:t xml:space="preserve"> Notificarea unor produse alimentare </w:t>
      </w:r>
    </w:p>
    <w:p w14:paraId="4B8B11B3"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(1) În termen de 10 zile pînă la introducerea primară pe piață a produselor alimentare menționate la art</w:t>
      </w:r>
      <w:r w:rsidR="00F755AD">
        <w:rPr>
          <w:rFonts w:asciiTheme="majorBidi" w:hAnsiTheme="majorBidi" w:cstheme="majorBidi"/>
          <w:bCs/>
          <w:sz w:val="28"/>
          <w:szCs w:val="28"/>
          <w:lang w:val="ro-RO" w:eastAsia="ru-RU"/>
        </w:rPr>
        <w:t>.</w:t>
      </w:r>
      <w:r w:rsidRPr="008641E6">
        <w:rPr>
          <w:rFonts w:asciiTheme="majorBidi" w:hAnsiTheme="majorBidi" w:cstheme="majorBidi"/>
          <w:bCs/>
          <w:sz w:val="28"/>
          <w:szCs w:val="28"/>
          <w:lang w:val="ro-RO" w:eastAsia="ru-RU"/>
        </w:rPr>
        <w:t xml:space="preserve"> 15 alin. (1) pct.2), operatorii din domeniul alimentar notifică Agenția Națională pentru Sănătatea Publică, prezentînd formularul de notificare și modelul de etichetă.</w:t>
      </w:r>
    </w:p>
    <w:p w14:paraId="3132EFE6" w14:textId="77777777" w:rsidR="007A3EDE" w:rsidRPr="008641E6" w:rsidRDefault="007A3EDE" w:rsidP="008641E6">
      <w:pPr>
        <w:ind w:firstLine="709"/>
        <w:rPr>
          <w:rFonts w:asciiTheme="majorBidi" w:hAnsiTheme="majorBidi" w:cstheme="majorBidi"/>
          <w:bCs/>
          <w:sz w:val="28"/>
          <w:szCs w:val="28"/>
          <w:lang w:val="ro-RO" w:eastAsia="ru-RU"/>
        </w:rPr>
      </w:pPr>
      <w:r w:rsidRPr="008641E6">
        <w:rPr>
          <w:rFonts w:asciiTheme="majorBidi" w:hAnsiTheme="majorBidi" w:cstheme="majorBidi"/>
          <w:bCs/>
          <w:sz w:val="28"/>
          <w:szCs w:val="28"/>
          <w:lang w:val="ro-RO" w:eastAsia="ru-RU"/>
        </w:rPr>
        <w:t>(2) Formularul de notificare include informații despre producător, importator, țara de origine, denumirea comercială a produsului, modelul etichetei produsului, date care dovedesc inofensivitatea substanțelor și ingredientelor utilizate la fabricarea produsului.</w:t>
      </w:r>
    </w:p>
    <w:p w14:paraId="0A2A054D" w14:textId="77777777" w:rsidR="007A3EDE" w:rsidRPr="008641E6" w:rsidRDefault="007A3EDE" w:rsidP="008641E6">
      <w:pPr>
        <w:tabs>
          <w:tab w:val="left" w:pos="709"/>
        </w:tabs>
        <w:ind w:firstLine="709"/>
        <w:rPr>
          <w:rFonts w:asciiTheme="majorBidi" w:hAnsiTheme="majorBidi" w:cstheme="majorBidi"/>
          <w:sz w:val="28"/>
          <w:szCs w:val="28"/>
          <w:lang w:val="ro-RO"/>
        </w:rPr>
      </w:pPr>
      <w:r w:rsidRPr="008641E6">
        <w:rPr>
          <w:rFonts w:asciiTheme="majorBidi" w:hAnsiTheme="majorBidi" w:cstheme="majorBidi"/>
          <w:bCs/>
          <w:sz w:val="28"/>
          <w:szCs w:val="28"/>
          <w:lang w:val="ro-RO" w:eastAsia="ru-RU"/>
        </w:rPr>
        <w:t>(3) Notificarea produselor alimentare menționate la art. 15 alin. (1) pct. 2) se face inclusiv on-line, prin poșta electronică, la adresa electronică oficială Agenției Naționale pentru Sănătate Publică.</w:t>
      </w:r>
    </w:p>
    <w:p w14:paraId="091A1E0A" w14:textId="77777777" w:rsidR="007A3EDE" w:rsidRPr="008641E6" w:rsidRDefault="007A3EDE" w:rsidP="008641E6">
      <w:pPr>
        <w:tabs>
          <w:tab w:val="left" w:pos="709"/>
        </w:tabs>
        <w:ind w:firstLine="709"/>
        <w:rPr>
          <w:rFonts w:asciiTheme="majorBidi" w:hAnsiTheme="majorBidi" w:cstheme="majorBidi"/>
          <w:sz w:val="28"/>
          <w:szCs w:val="28"/>
          <w:lang w:val="ro-RO"/>
        </w:rPr>
      </w:pPr>
      <w:r w:rsidRPr="008641E6">
        <w:rPr>
          <w:rFonts w:asciiTheme="majorBidi" w:hAnsiTheme="majorBidi" w:cstheme="majorBidi"/>
          <w:sz w:val="28"/>
          <w:szCs w:val="28"/>
          <w:lang w:val="ro-RO"/>
        </w:rPr>
        <w:t xml:space="preserve">(4) Despre recepționarea notificării, Agenția Națională pentru Sănătate Publică informează operatorul din domeniul alimentar prin eliberarea acestuia a unei o înştiinţări de recepţionare în formă scrisă. În cazul în care notificarea a fost recepționată on-line, înștiințarea de recepționare se transmite la adresa electronică   a operatorului din domeniul alimentar, de la care a fost transmisă notificarea sau la adresa electronică indicată în notificare. </w:t>
      </w:r>
    </w:p>
    <w:p w14:paraId="49FF088D" w14:textId="77777777" w:rsidR="007A3EDE" w:rsidRPr="008641E6" w:rsidRDefault="007A3EDE" w:rsidP="008641E6">
      <w:pPr>
        <w:tabs>
          <w:tab w:val="left" w:pos="709"/>
        </w:tabs>
        <w:ind w:firstLine="709"/>
        <w:rPr>
          <w:rFonts w:asciiTheme="majorBidi" w:hAnsiTheme="majorBidi" w:cstheme="majorBidi"/>
          <w:sz w:val="28"/>
          <w:szCs w:val="28"/>
          <w:lang w:val="ro-RO"/>
        </w:rPr>
      </w:pPr>
      <w:r w:rsidRPr="008641E6">
        <w:rPr>
          <w:rFonts w:asciiTheme="majorBidi" w:hAnsiTheme="majorBidi" w:cstheme="majorBidi"/>
          <w:sz w:val="28"/>
          <w:szCs w:val="28"/>
          <w:lang w:val="ro-RO"/>
        </w:rPr>
        <w:t>(5) Agenția Națională pentru Sănătate Publică poate refuza notificarea,  doar în momentul depunerii acesteia (în cazul depunerii fizice a notificării) sau în termen de cel mult 10 zile de la depunerea notificării (în cazul depunerii on-line a notificării), doar în următoarele cazuri:</w:t>
      </w:r>
    </w:p>
    <w:p w14:paraId="57F7D56C" w14:textId="77777777" w:rsidR="007A3EDE" w:rsidRPr="008641E6" w:rsidRDefault="007A3EDE" w:rsidP="008641E6">
      <w:pPr>
        <w:tabs>
          <w:tab w:val="left" w:pos="709"/>
        </w:tabs>
        <w:ind w:firstLine="709"/>
        <w:rPr>
          <w:rFonts w:asciiTheme="majorBidi" w:hAnsiTheme="majorBidi" w:cstheme="majorBidi"/>
          <w:sz w:val="28"/>
          <w:szCs w:val="28"/>
          <w:lang w:val="ro-RO"/>
        </w:rPr>
      </w:pPr>
      <w:r w:rsidRPr="008641E6">
        <w:rPr>
          <w:rFonts w:asciiTheme="majorBidi" w:hAnsiTheme="majorBidi" w:cstheme="majorBidi"/>
          <w:sz w:val="28"/>
          <w:szCs w:val="28"/>
          <w:lang w:val="ro-RO"/>
        </w:rPr>
        <w:t>1) formularul de notificare nu este completat integral;</w:t>
      </w:r>
    </w:p>
    <w:p w14:paraId="59C38605" w14:textId="77777777" w:rsidR="007A3EDE" w:rsidRPr="008641E6" w:rsidRDefault="007A3EDE" w:rsidP="008641E6">
      <w:pPr>
        <w:tabs>
          <w:tab w:val="left" w:pos="709"/>
        </w:tabs>
        <w:ind w:firstLine="709"/>
        <w:rPr>
          <w:rFonts w:asciiTheme="majorBidi" w:hAnsiTheme="majorBidi" w:cstheme="majorBidi"/>
          <w:sz w:val="28"/>
          <w:szCs w:val="28"/>
          <w:lang w:val="ro-RO"/>
        </w:rPr>
      </w:pPr>
      <w:r w:rsidRPr="008641E6">
        <w:rPr>
          <w:rFonts w:asciiTheme="majorBidi" w:hAnsiTheme="majorBidi" w:cstheme="majorBidi"/>
          <w:sz w:val="28"/>
          <w:szCs w:val="28"/>
          <w:lang w:val="ro-RO"/>
        </w:rPr>
        <w:t xml:space="preserve">2) la formularul de notificare nu este anexat modelul de etichetă; </w:t>
      </w:r>
    </w:p>
    <w:p w14:paraId="3CF95C56" w14:textId="77777777" w:rsidR="007A3EDE" w:rsidRPr="008641E6" w:rsidRDefault="007A3EDE" w:rsidP="008641E6">
      <w:pPr>
        <w:tabs>
          <w:tab w:val="left" w:pos="709"/>
        </w:tabs>
        <w:ind w:firstLine="709"/>
        <w:rPr>
          <w:rFonts w:asciiTheme="majorBidi" w:hAnsiTheme="majorBidi" w:cstheme="majorBidi"/>
          <w:sz w:val="28"/>
          <w:szCs w:val="28"/>
          <w:lang w:val="ro-RO"/>
        </w:rPr>
      </w:pPr>
      <w:r w:rsidRPr="008641E6">
        <w:rPr>
          <w:rFonts w:asciiTheme="majorBidi" w:hAnsiTheme="majorBidi" w:cstheme="majorBidi"/>
          <w:sz w:val="28"/>
          <w:szCs w:val="28"/>
          <w:lang w:val="ro-RO"/>
        </w:rPr>
        <w:t>3) formularul de notificare nu este semnat de operatorul din domeniul alimentar sau de către reprezentantul acestuia care deţine împuternicirile necesare.</w:t>
      </w:r>
    </w:p>
    <w:p w14:paraId="45582602" w14:textId="77777777" w:rsidR="007A3EDE" w:rsidRPr="008641E6" w:rsidRDefault="007A3EDE" w:rsidP="008641E6">
      <w:pPr>
        <w:tabs>
          <w:tab w:val="left" w:pos="709"/>
        </w:tabs>
        <w:ind w:firstLine="709"/>
        <w:rPr>
          <w:rFonts w:asciiTheme="majorBidi" w:hAnsiTheme="majorBidi" w:cstheme="majorBidi"/>
          <w:sz w:val="28"/>
          <w:szCs w:val="28"/>
          <w:lang w:val="ro-RO"/>
        </w:rPr>
      </w:pPr>
      <w:r w:rsidRPr="008641E6">
        <w:rPr>
          <w:rFonts w:asciiTheme="majorBidi" w:hAnsiTheme="majorBidi" w:cstheme="majorBidi"/>
          <w:sz w:val="28"/>
          <w:szCs w:val="28"/>
          <w:lang w:val="ro-RO"/>
        </w:rPr>
        <w:t>(6) Agenția Națională pentru Sănătatea Publică informează operatorul din domeniul alimentar atât despre recepționarea notificării, cât și despre refuzul motivat de recepționare a formularului de notificare.</w:t>
      </w:r>
    </w:p>
    <w:p w14:paraId="61B7019A" w14:textId="77777777" w:rsidR="007A3EDE" w:rsidRPr="008641E6" w:rsidRDefault="007A3EDE" w:rsidP="008641E6">
      <w:pPr>
        <w:tabs>
          <w:tab w:val="left" w:pos="709"/>
        </w:tabs>
        <w:ind w:firstLine="709"/>
        <w:rPr>
          <w:rFonts w:asciiTheme="majorBidi" w:hAnsiTheme="majorBidi" w:cstheme="majorBidi"/>
          <w:sz w:val="28"/>
          <w:szCs w:val="28"/>
          <w:lang w:val="ro-RO"/>
        </w:rPr>
      </w:pPr>
      <w:r w:rsidRPr="008641E6">
        <w:rPr>
          <w:rFonts w:asciiTheme="majorBidi" w:hAnsiTheme="majorBidi" w:cstheme="majorBidi"/>
          <w:sz w:val="28"/>
          <w:szCs w:val="28"/>
          <w:lang w:val="ro-RO"/>
        </w:rPr>
        <w:t xml:space="preserve">(7) Cerințele pentru formularul de notificare a Agenției Naționale pentru Sănătatea Publică, înștiințarea de recepționare și a celei de refuz de recepționare a formularului de notificare precum și cerințele privind compoziția produselor </w:t>
      </w:r>
      <w:r w:rsidRPr="008641E6">
        <w:rPr>
          <w:rFonts w:asciiTheme="majorBidi" w:hAnsiTheme="majorBidi" w:cstheme="majorBidi"/>
          <w:sz w:val="28"/>
          <w:szCs w:val="28"/>
          <w:lang w:val="ro-RO"/>
        </w:rPr>
        <w:lastRenderedPageBreak/>
        <w:t>menționate la art. 15 alin. (1) pct. 2) se stabilesc prin regulamente sanitare aprobate de Guvern.</w:t>
      </w:r>
    </w:p>
    <w:p w14:paraId="44C559D8" w14:textId="77777777" w:rsidR="008641E6" w:rsidRDefault="008641E6" w:rsidP="008641E6">
      <w:pPr>
        <w:ind w:firstLine="709"/>
        <w:rPr>
          <w:rFonts w:asciiTheme="majorBidi" w:hAnsiTheme="majorBidi" w:cstheme="majorBidi"/>
          <w:b/>
          <w:bCs/>
          <w:sz w:val="28"/>
          <w:szCs w:val="28"/>
          <w:lang w:val="ro-RO" w:eastAsia="ru-RU"/>
        </w:rPr>
      </w:pPr>
    </w:p>
    <w:p w14:paraId="621498B2"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Articolul 20. </w:t>
      </w:r>
      <w:r w:rsidRPr="008641E6">
        <w:rPr>
          <w:rFonts w:asciiTheme="majorBidi" w:hAnsiTheme="majorBidi" w:cstheme="majorBidi"/>
          <w:sz w:val="28"/>
          <w:szCs w:val="28"/>
          <w:lang w:val="ro-RO" w:eastAsia="ru-RU"/>
        </w:rPr>
        <w:t>Produsele alimentare fortificate</w:t>
      </w:r>
    </w:p>
    <w:p w14:paraId="4B32CDB7"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Produsele alimentare fortificate trebuie să conțină substanțe nutritive, adăugate în limitele stabilite de Ministerul Sănătății, Muncii și Protecției Sociale și să fie inofensive pentru om.</w:t>
      </w:r>
    </w:p>
    <w:p w14:paraId="770AB247"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Fortificarea produselor alimentare cu nutrimente deficitare se aprobă de Guvern la propunerile Ministerului Sănătății, Muncii și Protecției Sociale care stabilește și cerințele față de aceste produse alimentare.</w:t>
      </w:r>
    </w:p>
    <w:p w14:paraId="706654F6"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Operatorii din domeniul alimentar sînt obligați să asigure conținutul reglementat de nutrimente în produselor alimentare fortificate la toate etapele lanțului alimentar.</w:t>
      </w:r>
    </w:p>
    <w:p w14:paraId="20D65549" w14:textId="77777777" w:rsidR="007A3EDE" w:rsidRPr="008641E6" w:rsidRDefault="007A3EDE" w:rsidP="008641E6">
      <w:pPr>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(5) Produsele alimentare fortificate cu nutrimentele deficitare au prioritate la transportare, depozitare și distribuire față de produsele alimentare nefortificate din aceeași categorie.</w:t>
      </w:r>
    </w:p>
    <w:p w14:paraId="599284FE" w14:textId="77777777" w:rsidR="008641E6" w:rsidRDefault="008641E6" w:rsidP="008641E6">
      <w:pPr>
        <w:tabs>
          <w:tab w:val="left" w:pos="709"/>
        </w:tabs>
        <w:ind w:firstLine="709"/>
        <w:rPr>
          <w:rFonts w:asciiTheme="majorBidi" w:hAnsiTheme="majorBidi" w:cstheme="majorBidi"/>
          <w:b/>
          <w:sz w:val="28"/>
          <w:szCs w:val="28"/>
          <w:lang w:val="ro-RO" w:eastAsia="ru-RU"/>
        </w:rPr>
      </w:pPr>
    </w:p>
    <w:p w14:paraId="6504FC4E" w14:textId="77777777" w:rsidR="008641E6" w:rsidRDefault="008641E6" w:rsidP="008641E6">
      <w:pPr>
        <w:tabs>
          <w:tab w:val="left" w:pos="709"/>
        </w:tabs>
        <w:ind w:firstLine="709"/>
        <w:rPr>
          <w:rFonts w:asciiTheme="majorBidi" w:hAnsiTheme="majorBidi" w:cstheme="majorBidi"/>
          <w:b/>
          <w:sz w:val="28"/>
          <w:szCs w:val="28"/>
          <w:lang w:val="ro-RO" w:eastAsia="ru-RU"/>
        </w:rPr>
      </w:pPr>
    </w:p>
    <w:p w14:paraId="0B503C18"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Articolul 21</w:t>
      </w:r>
      <w:r w:rsidRPr="008641E6">
        <w:rPr>
          <w:rFonts w:asciiTheme="majorBidi" w:hAnsiTheme="majorBidi" w:cstheme="majorBidi"/>
          <w:sz w:val="28"/>
          <w:szCs w:val="28"/>
          <w:lang w:val="ro-RO" w:eastAsia="ru-RU"/>
        </w:rPr>
        <w:t>. Depozitarea, transportarea și distribuirea</w:t>
      </w:r>
    </w:p>
    <w:p w14:paraId="201E0C95"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Depozitarea, transportarea și distribuirea produselor alimentare și a materialelor în contact cu produsele alimentare se vor efectua în condiții care să asigure inofensivitatea lor și menținerea proprietăților.</w:t>
      </w:r>
    </w:p>
    <w:p w14:paraId="3BD57BE2"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Operatorii din domeniul alimentar implicați în depozitarea, transportarea și distribuirea produselor alimentare sînt obligați să respecte cerințele reglementărilor în domeniul alimentar aprobate de Guvern și să confirme respectarea acestora în documentele de însoțire.</w:t>
      </w:r>
    </w:p>
    <w:p w14:paraId="07FE5915"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Transportarea produselor alimentare se va efectua în mijloace de transport speciale care să asigure condiții de igienă și de temperatură prevăzute de art</w:t>
      </w:r>
      <w:r w:rsidR="00723A24">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12 </w:t>
      </w:r>
      <w:r w:rsidR="00F77CBE">
        <w:rPr>
          <w:rFonts w:asciiTheme="majorBidi" w:hAnsiTheme="majorBidi" w:cstheme="majorBidi"/>
          <w:sz w:val="28"/>
          <w:szCs w:val="28"/>
          <w:lang w:val="ro-RO" w:eastAsia="ru-RU"/>
        </w:rPr>
        <w:t>din</w:t>
      </w:r>
      <w:r w:rsidRPr="008641E6">
        <w:rPr>
          <w:rFonts w:asciiTheme="majorBidi" w:hAnsiTheme="majorBidi" w:cstheme="majorBidi"/>
          <w:sz w:val="28"/>
          <w:szCs w:val="28"/>
          <w:lang w:val="ro-RO" w:eastAsia="ru-RU"/>
        </w:rPr>
        <w:t xml:space="preserve"> Leg</w:t>
      </w:r>
      <w:r w:rsidR="00F77CBE">
        <w:rPr>
          <w:rFonts w:asciiTheme="majorBidi" w:hAnsiTheme="majorBidi" w:cstheme="majorBidi"/>
          <w:sz w:val="28"/>
          <w:szCs w:val="28"/>
          <w:lang w:val="ro-RO" w:eastAsia="ru-RU"/>
        </w:rPr>
        <w:t>ea</w:t>
      </w:r>
      <w:r w:rsidRPr="008641E6">
        <w:rPr>
          <w:rFonts w:asciiTheme="majorBidi" w:hAnsiTheme="majorBidi" w:cstheme="majorBidi"/>
          <w:sz w:val="28"/>
          <w:szCs w:val="28"/>
          <w:lang w:val="ro-RO" w:eastAsia="ru-RU"/>
        </w:rPr>
        <w:t xml:space="preserve"> nr.296</w:t>
      </w:r>
      <w:r w:rsidR="00D00920">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2017 privind cerințele generale de igienă a produselor alimentare și care dețin autorizație sanitar-veterinară, obținută în modul stabilit de art</w:t>
      </w:r>
      <w:r w:rsidR="00723A24">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18 </w:t>
      </w:r>
      <w:r w:rsidR="00F77CBE">
        <w:rPr>
          <w:rFonts w:asciiTheme="majorBidi" w:hAnsiTheme="majorBidi" w:cstheme="majorBidi"/>
          <w:sz w:val="28"/>
          <w:szCs w:val="28"/>
          <w:lang w:val="ro-RO" w:eastAsia="ru-RU"/>
        </w:rPr>
        <w:t>din</w:t>
      </w:r>
      <w:r w:rsidRPr="008641E6">
        <w:rPr>
          <w:rFonts w:asciiTheme="majorBidi" w:hAnsiTheme="majorBidi" w:cstheme="majorBidi"/>
          <w:sz w:val="28"/>
          <w:szCs w:val="28"/>
          <w:lang w:val="ro-RO" w:eastAsia="ru-RU"/>
        </w:rPr>
        <w:t xml:space="preserve"> Leg</w:t>
      </w:r>
      <w:r w:rsidR="00F77CBE">
        <w:rPr>
          <w:rFonts w:asciiTheme="majorBidi" w:hAnsiTheme="majorBidi" w:cstheme="majorBidi"/>
          <w:sz w:val="28"/>
          <w:szCs w:val="28"/>
          <w:lang w:val="ro-RO" w:eastAsia="ru-RU"/>
        </w:rPr>
        <w:t>ea</w:t>
      </w:r>
      <w:r w:rsidRPr="008641E6">
        <w:rPr>
          <w:rFonts w:asciiTheme="majorBidi" w:hAnsiTheme="majorBidi" w:cstheme="majorBidi"/>
          <w:sz w:val="28"/>
          <w:szCs w:val="28"/>
          <w:lang w:val="ro-RO" w:eastAsia="ru-RU"/>
        </w:rPr>
        <w:t xml:space="preserve"> nr.221</w:t>
      </w:r>
      <w:r w:rsidR="00D00920">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2007 privind activitatea sanitar-veterinară.</w:t>
      </w:r>
    </w:p>
    <w:p w14:paraId="43AC3526"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(4) În cazul în care, la depozitarea, transportarea sau distribuirea produselor alimentare și a materialelor în contact cu produsele alimentare, au fost comise încălcări ce au generat modificarea calității și pierderea inofensivității lor, acestea devenind periculoase sau falsificate, operatorii din domeniul alimentar care le dețin sînt datori să sisteze livrarea și distribuirea acestor produse și materiale, să informeze destinatarii și consumatorii, să organizeze retragerea lor de la cumpărători și consumatori, să asigure expertiza și utilizarea lor condiționată sau nimicirea.</w:t>
      </w:r>
    </w:p>
    <w:p w14:paraId="407FC753"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(5) Prepararea, comercializarea și distribuirea produselor alimentare nerecomandate preșcolarilor și elevilor în instituțiile de învățământ general și profesional tehnic, precum și în taberele de odihnă și întremare a sănătății copiilor și adolescenților, este reglementată de Guvern.</w:t>
      </w:r>
    </w:p>
    <w:p w14:paraId="010E90CD" w14:textId="77777777" w:rsidR="008641E6" w:rsidRDefault="008641E6" w:rsidP="008641E6">
      <w:pPr>
        <w:tabs>
          <w:tab w:val="left" w:pos="709"/>
        </w:tabs>
        <w:ind w:firstLine="709"/>
        <w:rPr>
          <w:rFonts w:asciiTheme="majorBidi" w:hAnsiTheme="majorBidi" w:cstheme="majorBidi"/>
          <w:b/>
          <w:sz w:val="28"/>
          <w:szCs w:val="28"/>
          <w:lang w:val="ro-RO" w:eastAsia="ru-RU"/>
        </w:rPr>
      </w:pPr>
    </w:p>
    <w:p w14:paraId="26D5AD30"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lastRenderedPageBreak/>
        <w:t>Articolul 22</w:t>
      </w:r>
      <w:r w:rsidRPr="008641E6">
        <w:rPr>
          <w:rFonts w:asciiTheme="majorBidi" w:hAnsiTheme="majorBidi" w:cstheme="majorBidi"/>
          <w:sz w:val="28"/>
          <w:szCs w:val="28"/>
          <w:lang w:val="ro-RO" w:eastAsia="ru-RU"/>
        </w:rPr>
        <w:t>. Importul produselor alimentare și a</w:t>
      </w:r>
      <w:r w:rsidR="00944D74">
        <w:rPr>
          <w:rFonts w:asciiTheme="majorBidi" w:hAnsiTheme="majorBidi" w:cstheme="majorBidi"/>
          <w:sz w:val="28"/>
          <w:szCs w:val="28"/>
          <w:lang w:val="ro-RO" w:eastAsia="ru-RU"/>
        </w:rPr>
        <w:t>l</w:t>
      </w:r>
      <w:r w:rsidRPr="008641E6">
        <w:rPr>
          <w:rFonts w:asciiTheme="majorBidi" w:hAnsiTheme="majorBidi" w:cstheme="majorBidi"/>
          <w:sz w:val="28"/>
          <w:szCs w:val="28"/>
          <w:lang w:val="ro-RO" w:eastAsia="ru-RU"/>
        </w:rPr>
        <w:t xml:space="preserve"> hranei pentru animale în Republica Moldova</w:t>
      </w:r>
    </w:p>
    <w:p w14:paraId="6E61E46D"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Produsele alimentare și hrana pentru animale importate în Republica Moldova pentru a fi introduse pe piață trebuie să satisfacă cerințele din</w:t>
      </w:r>
      <w:r w:rsidRPr="008641E6">
        <w:rPr>
          <w:rFonts w:asciiTheme="majorBidi" w:hAnsiTheme="majorBidi" w:cstheme="majorBidi"/>
          <w:strike/>
          <w:sz w:val="28"/>
          <w:szCs w:val="28"/>
          <w:lang w:val="ro-RO" w:eastAsia="ru-RU"/>
        </w:rPr>
        <w:t xml:space="preserve"> </w:t>
      </w:r>
      <w:r w:rsidRPr="008641E6">
        <w:rPr>
          <w:rFonts w:asciiTheme="majorBidi" w:hAnsiTheme="majorBidi" w:cstheme="majorBidi"/>
          <w:sz w:val="28"/>
          <w:szCs w:val="28"/>
          <w:lang w:val="ro-RO" w:eastAsia="ru-RU"/>
        </w:rPr>
        <w:t>reglementările în domeniul alimentar aprobate de Guvern și condițiile recunoscute ca fiind cel puțin echivalente cu acestea sau, în cazul acordurilor comune încheiate între Republica Moldova și țara exportatoare, să satisfacă cerințele din respectivul document.</w:t>
      </w:r>
    </w:p>
    <w:p w14:paraId="3C8514B5"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La import, produsele alimentare și materialele în contact cu produsele alimentare se supun controalelor în vamă conform prevederilor Capitolului V a Legii nr.50</w:t>
      </w:r>
      <w:r w:rsidR="00D00920">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2013 cu privire la controalele oficiale pentru verificarea conformității cu legislația privind hrana pentru animale și produsele alimentare și cu normele de sănătate și de bunăstare a animalelor.</w:t>
      </w:r>
    </w:p>
    <w:p w14:paraId="58784396"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Se interzice importul de produse alimentare cu termenul de valabilitate de pînă la 90 de zile în cazul în care a rămas mai puțin de 1/3 din termenul lor de valabilitate stabilit de producător, iar pentru restul produselor alimentare se interzice importul în cazul în care, pînă la expirarea valabilității lor, au rămas mai puțin de 60 de zile.</w:t>
      </w:r>
    </w:p>
    <w:p w14:paraId="18C5B78C"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 xml:space="preserve">Articolul 23. </w:t>
      </w:r>
      <w:r w:rsidRPr="008641E6">
        <w:rPr>
          <w:rFonts w:asciiTheme="majorBidi" w:hAnsiTheme="majorBidi" w:cstheme="majorBidi"/>
          <w:sz w:val="28"/>
          <w:szCs w:val="28"/>
          <w:lang w:val="ro-RO" w:eastAsia="ru-RU"/>
        </w:rPr>
        <w:t xml:space="preserve">Exportul produselor alimentare și </w:t>
      </w:r>
      <w:r w:rsidR="00944D74">
        <w:rPr>
          <w:rFonts w:asciiTheme="majorBidi" w:hAnsiTheme="majorBidi" w:cstheme="majorBidi"/>
          <w:sz w:val="28"/>
          <w:szCs w:val="28"/>
          <w:lang w:val="ro-RO" w:eastAsia="ru-RU"/>
        </w:rPr>
        <w:t xml:space="preserve">al </w:t>
      </w:r>
      <w:r w:rsidRPr="008641E6">
        <w:rPr>
          <w:rFonts w:asciiTheme="majorBidi" w:hAnsiTheme="majorBidi" w:cstheme="majorBidi"/>
          <w:sz w:val="28"/>
          <w:szCs w:val="28"/>
          <w:lang w:val="ro-RO" w:eastAsia="ru-RU"/>
        </w:rPr>
        <w:t>hran</w:t>
      </w:r>
      <w:r w:rsidR="00944D74">
        <w:rPr>
          <w:rFonts w:asciiTheme="majorBidi" w:hAnsiTheme="majorBidi" w:cstheme="majorBidi"/>
          <w:sz w:val="28"/>
          <w:szCs w:val="28"/>
          <w:lang w:val="ro-RO" w:eastAsia="ru-RU"/>
        </w:rPr>
        <w:t>ei</w:t>
      </w:r>
      <w:r w:rsidRPr="008641E6">
        <w:rPr>
          <w:rFonts w:asciiTheme="majorBidi" w:hAnsiTheme="majorBidi" w:cstheme="majorBidi"/>
          <w:sz w:val="28"/>
          <w:szCs w:val="28"/>
          <w:lang w:val="ro-RO" w:eastAsia="ru-RU"/>
        </w:rPr>
        <w:t xml:space="preserve"> pentru animale din Republica Moldova</w:t>
      </w:r>
    </w:p>
    <w:p w14:paraId="741F3878"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Produsele alimentare și hrana pentru animale, destinate exportului sau reexportului, în scopul introducerii lor pe piața altei țări, trebuie să corespundă cerințelor reglementărilor în domeniul alimentar aplicabile în țara respectivă, cu excepția cazurilor cînd acordul bilateral dintre părți prevede altfel.</w:t>
      </w:r>
    </w:p>
    <w:p w14:paraId="6CC63FCA"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La solicitarea operatorului din domeniul alimentar, Agenția Națională pentru Siguranța Alimentelor certifică inofensivitatea produselor alimentare și a materialelor în contact cu produsele alimentare, destinate exportului sau reexportului, prin emiterea certificatului de inofensivitate conform Legii nr.160/2011 privind reglementarea prin autorizare a activității de întreprinzător. În cazul produselor alimentare ambalate, certificatul de inofensivitate se referă și la ambalajul acestora. Certificatul de inofensivitate se întocmește în baza rezultatelor încercărilor de laborator sau în baza declarației pe propria răspundere a operatorului din domeniul alimentar privind respectarea cerințelor prevăzute de actele normative pentru produsele alimentare respective.</w:t>
      </w:r>
    </w:p>
    <w:p w14:paraId="0C8A0D51"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Produsele alimentare, materialele în contact cu produsele alimentare și hrana pentru animale, destinate exportului, care nu corespund cerințelor reglementărilor în domeniul alimentar aplicabile în Republica Moldova, dar corespund cerințelor țării importatoare, pot rămîne în Republica Moldova pentru o perioadă de cel mult 90 de zile de la data producerii sau intrării lor în țară. Aceste produse vor fi marcate clar ca fiind destinate exclusiv exportului, vor fi depozitate și păstrate separat de alte produse alimentare.</w:t>
      </w:r>
    </w:p>
    <w:p w14:paraId="272D8351"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(4) În cazul în care produsele alimentare și materialele în contact cu produsele alimentare, destinate exportului, nu corespund cerințelor reglementărilor în domeniul alimentar aplicabile în Republica Moldova și, în perioada de 90 de zile de la data producerii, nu au fost exportate sau conformate </w:t>
      </w:r>
      <w:r w:rsidRPr="008641E6">
        <w:rPr>
          <w:rFonts w:asciiTheme="majorBidi" w:hAnsiTheme="majorBidi" w:cstheme="majorBidi"/>
          <w:sz w:val="28"/>
          <w:szCs w:val="28"/>
          <w:lang w:val="ro-RO" w:eastAsia="ru-RU"/>
        </w:rPr>
        <w:lastRenderedPageBreak/>
        <w:t>acestor reglementări, ele sînt supuse expertizei, și în funcție de ale cărei rezultate se utilizează condiționat sau se nimicesc de către operatorii din domeniul alimentar.</w:t>
      </w:r>
    </w:p>
    <w:p w14:paraId="18137852" w14:textId="77777777" w:rsidR="008641E6" w:rsidRDefault="008641E6" w:rsidP="008641E6">
      <w:pPr>
        <w:tabs>
          <w:tab w:val="left" w:pos="709"/>
        </w:tabs>
        <w:ind w:firstLine="709"/>
        <w:rPr>
          <w:rFonts w:asciiTheme="majorBidi" w:hAnsiTheme="majorBidi" w:cstheme="majorBidi"/>
          <w:b/>
          <w:sz w:val="28"/>
          <w:szCs w:val="28"/>
          <w:lang w:val="ro-RO" w:eastAsia="ru-RU"/>
        </w:rPr>
      </w:pPr>
    </w:p>
    <w:p w14:paraId="3DFB969D"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 xml:space="preserve">Articolul 24. </w:t>
      </w:r>
      <w:r w:rsidRPr="008641E6">
        <w:rPr>
          <w:rFonts w:asciiTheme="majorBidi" w:hAnsiTheme="majorBidi" w:cstheme="majorBidi"/>
          <w:sz w:val="28"/>
          <w:szCs w:val="28"/>
          <w:lang w:val="ro-RO" w:eastAsia="ru-RU"/>
        </w:rPr>
        <w:t>Personalul întreprinderilor din domeniul alimentar</w:t>
      </w:r>
    </w:p>
    <w:p w14:paraId="77CDE10B"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Producerea și distribuirea produselor alimentare se efectuează numai de către persoane care, la angajare, au fost supuse examenului medical preventiv și ulterior trec examene medicale periodice, îndeplinesc condițiile de sănătate stabilite de Guvern au calificarea profesională necesară pentru operațiunile pe care le execută, au fost instruite igienic și posedă cunoștințe suficiente în domeniul sănătății publice, al igienei produselor alimentare și igienei muncii, sînt atestate conform reglementărilor în domeniul alimentar stabilite de Guvern.</w:t>
      </w:r>
    </w:p>
    <w:p w14:paraId="303F654C"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Persoanele afectate de maladii infecțioase sau cele suspectate că ar suferi de atare maladii, persoanele care au fost în contact cu asemenea bolnavi, care sînt purtători ai agenților patogeni de maladii infecțioase nu sînt admise la executarea operațiunilor ce implică contactul direct cu produsele alimentare și materialele în contact cu produsele alimentare.</w:t>
      </w:r>
    </w:p>
    <w:p w14:paraId="0B1DE9A8" w14:textId="77777777" w:rsidR="007A3EDE" w:rsidRPr="008641E6" w:rsidRDefault="007A3EDE" w:rsidP="008641E6">
      <w:pPr>
        <w:tabs>
          <w:tab w:val="left" w:pos="709"/>
        </w:tabs>
        <w:ind w:firstLine="709"/>
        <w:jc w:val="center"/>
        <w:rPr>
          <w:rFonts w:asciiTheme="majorBidi" w:hAnsiTheme="majorBidi" w:cstheme="majorBidi"/>
          <w:b/>
          <w:bCs/>
          <w:sz w:val="28"/>
          <w:szCs w:val="28"/>
          <w:lang w:val="ro-RO" w:eastAsia="ru-RU"/>
        </w:rPr>
      </w:pPr>
    </w:p>
    <w:p w14:paraId="15998BBB" w14:textId="77777777" w:rsidR="007A3EDE" w:rsidRPr="008641E6" w:rsidRDefault="007A3EDE" w:rsidP="00513D49">
      <w:pPr>
        <w:tabs>
          <w:tab w:val="left" w:pos="709"/>
        </w:tabs>
        <w:ind w:firstLine="0"/>
        <w:jc w:val="center"/>
        <w:rPr>
          <w:rFonts w:asciiTheme="majorBidi" w:hAnsiTheme="majorBidi" w:cstheme="majorBidi"/>
          <w:b/>
          <w:bCs/>
          <w:sz w:val="28"/>
          <w:szCs w:val="28"/>
          <w:lang w:val="ro-RO" w:eastAsia="ru-RU"/>
        </w:rPr>
      </w:pPr>
      <w:r w:rsidRPr="008641E6">
        <w:rPr>
          <w:rFonts w:asciiTheme="majorBidi" w:hAnsiTheme="majorBidi" w:cstheme="majorBidi"/>
          <w:b/>
          <w:bCs/>
          <w:sz w:val="28"/>
          <w:szCs w:val="28"/>
          <w:lang w:val="ro-RO" w:eastAsia="ru-RU"/>
        </w:rPr>
        <w:t xml:space="preserve">Capitolul  IV </w:t>
      </w:r>
    </w:p>
    <w:p w14:paraId="3E92332A" w14:textId="77777777" w:rsidR="007A3EDE" w:rsidRPr="008641E6" w:rsidRDefault="007A3EDE" w:rsidP="00513D49">
      <w:pPr>
        <w:tabs>
          <w:tab w:val="left" w:pos="709"/>
        </w:tabs>
        <w:ind w:firstLine="0"/>
        <w:jc w:val="center"/>
        <w:rPr>
          <w:rFonts w:asciiTheme="majorBidi" w:hAnsiTheme="majorBidi" w:cstheme="majorBidi"/>
          <w:b/>
          <w:bCs/>
          <w:sz w:val="28"/>
          <w:szCs w:val="28"/>
          <w:lang w:val="ro-RO" w:eastAsia="ru-RU"/>
        </w:rPr>
      </w:pPr>
      <w:r w:rsidRPr="008641E6">
        <w:rPr>
          <w:rFonts w:asciiTheme="majorBidi" w:hAnsiTheme="majorBidi" w:cstheme="majorBidi"/>
          <w:b/>
          <w:bCs/>
          <w:sz w:val="28"/>
          <w:szCs w:val="28"/>
          <w:lang w:val="ro-RO" w:eastAsia="ru-RU"/>
        </w:rPr>
        <w:t>DOMENIILE DE COMPETENȚĂ PENTRU SIGURANȚA ALIMENTELOR</w:t>
      </w:r>
    </w:p>
    <w:p w14:paraId="09C1AEDF" w14:textId="77777777" w:rsidR="007A3EDE" w:rsidRPr="008641E6" w:rsidRDefault="007A3EDE" w:rsidP="008641E6">
      <w:pPr>
        <w:tabs>
          <w:tab w:val="left" w:pos="709"/>
        </w:tabs>
        <w:ind w:firstLine="709"/>
        <w:jc w:val="center"/>
        <w:rPr>
          <w:rFonts w:asciiTheme="majorBidi" w:hAnsiTheme="majorBidi" w:cstheme="majorBidi"/>
          <w:sz w:val="28"/>
          <w:szCs w:val="28"/>
          <w:lang w:val="ro-RO" w:eastAsia="ru-RU"/>
        </w:rPr>
      </w:pPr>
    </w:p>
    <w:p w14:paraId="665E67F8"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Articolul 25.</w:t>
      </w:r>
      <w:r w:rsidRPr="008641E6">
        <w:rPr>
          <w:rFonts w:asciiTheme="majorBidi" w:hAnsiTheme="majorBidi" w:cstheme="majorBidi"/>
          <w:sz w:val="28"/>
          <w:szCs w:val="28"/>
          <w:lang w:val="ro-RO" w:eastAsia="ru-RU"/>
        </w:rPr>
        <w:t>  Domeniile de competență și atribuțiile Agenției Naționale pentru Siguranța  Alimentelor</w:t>
      </w:r>
    </w:p>
    <w:p w14:paraId="4EC76F75" w14:textId="77777777" w:rsidR="007A3EDE" w:rsidRPr="008641E6" w:rsidRDefault="007A3EDE" w:rsidP="00773939">
      <w:pPr>
        <w:pStyle w:val="ab"/>
        <w:numPr>
          <w:ilvl w:val="0"/>
          <w:numId w:val="17"/>
        </w:numPr>
        <w:tabs>
          <w:tab w:val="left" w:pos="709"/>
          <w:tab w:val="left" w:pos="851"/>
        </w:tabs>
        <w:ind w:left="0"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Agenția Națională pentru Siguranța Alimentelor este autoritatea publică centrală de supraveghere în domeniul alimentar și are ca obiectiv general asigurarea aplicării principiului de bază al politicii privind siguranța alimentelor la toate etapele lanțului alimentar, inclusiv la producerea de furaje, la producerea primară, procesarea alimentelor, depozitarea, transportul, comercializarea, precum și importul și exportul lor. </w:t>
      </w:r>
    </w:p>
    <w:p w14:paraId="540BB797"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 xml:space="preserve">(2) Domeniile principale de competență și atribuțiile Agenției în domeniul siguranței alimentelor sînt: </w:t>
      </w:r>
    </w:p>
    <w:p w14:paraId="608EFEC2"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a) siguranța biologică, chimică și fizică a produselor alimentare de origine animală și vegetală;</w:t>
      </w:r>
    </w:p>
    <w:p w14:paraId="68D04FAF"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b) supravegherea și controlul producerii alimentelor, al igienei la întreprinderile din domeniul alimentar, inclusiv la unitățile alimentare din instituțiile medicale, instituțiile balneosanatoriale, din instituțiile de educație antepreșcolară, instituțiile de învățămînt preșcolar, primar, secundar, special, extrașcolar, din alternativele educaționale și din taberele pentru copii;</w:t>
      </w:r>
    </w:p>
    <w:p w14:paraId="1A8DEC68"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c) supravegherea și controlul producerii hranei pentru animale și a furajelor medicamentoase, al igienei la întreprinderile producătoare de furaj;</w:t>
      </w:r>
    </w:p>
    <w:p w14:paraId="51B3009C"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d) supravegherea și controlul utilizării organismelor modificate genetic (OMG-uri);</w:t>
      </w:r>
    </w:p>
    <w:p w14:paraId="5B2B4EAA"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lastRenderedPageBreak/>
        <w:t>e) supravegherea calității produselor primare, calității produselor alimentare și a hranei pentru animale;</w:t>
      </w:r>
    </w:p>
    <w:p w14:paraId="2775C27A"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f) autorizarea și/sau înregistrarea operatorilor din domeniul alimentar, conform prevederilor Legii nr.231</w:t>
      </w:r>
      <w:r w:rsidR="00B9316A">
        <w:rPr>
          <w:rFonts w:asciiTheme="majorBidi" w:hAnsiTheme="majorBidi" w:cstheme="majorBidi"/>
          <w:color w:val="auto"/>
          <w:sz w:val="28"/>
          <w:szCs w:val="28"/>
          <w:lang w:val="ro-RO"/>
        </w:rPr>
        <w:t>/</w:t>
      </w:r>
      <w:r w:rsidRPr="008641E6">
        <w:rPr>
          <w:rFonts w:asciiTheme="majorBidi" w:hAnsiTheme="majorBidi" w:cstheme="majorBidi"/>
          <w:color w:val="auto"/>
          <w:sz w:val="28"/>
          <w:szCs w:val="28"/>
          <w:lang w:val="ro-RO"/>
        </w:rPr>
        <w:t>2010 cu privire la comerțul interior;</w:t>
      </w:r>
    </w:p>
    <w:p w14:paraId="6BB27951"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g) certificarea inofensivității produselor alimentare pentru export/reexport, conform prevederilor Legii nr.160/2011 privind reglementarea prin autorizare a activității de întreprinzător;</w:t>
      </w:r>
    </w:p>
    <w:p w14:paraId="38E4FEB4"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h) supravegherea și controlul materialelor care vin în contact cu produsele alimentare aflate în uz la toate etapele lanțului alimentar;</w:t>
      </w:r>
    </w:p>
    <w:p w14:paraId="440C16FB"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i) supravegherea și controlul etichetării, pe lanțul alimentar, în conformitate cu reglementările în domeniul alimentar, inclusiv a formulelor de început și formulelor de continuare, a preparatelor pe bază de cereale și alimentelor pentru copii, a alimentelor destinate unor scopuri medicale speciale și a înlocuitorilor unei diete totale pentru controlul greutății;</w:t>
      </w:r>
    </w:p>
    <w:p w14:paraId="1EDA81FD"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j) supravegherea pe piață a produselor alimentare noi;</w:t>
      </w:r>
    </w:p>
    <w:p w14:paraId="3FB9827A"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k) supravegherea și controlul importului, producerii, introducerii pe piață și utilizării, pe întreg lanțul alimentar, a aditivilor alimentari, suplimentelor alimentare, produselor alimentare noi, produselor alimentare fortificate, produselor alimentare tratate cu radiații ionizante, produselor alimentare cu destinație nutrițională specială;</w:t>
      </w:r>
    </w:p>
    <w:p w14:paraId="4ACF6BAB"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l) controlul, pe întreg lanțul alimentar, al produselor alimentare pentru sugari și copii mici, cu excepția celor care se comercializează în farmacii;</w:t>
      </w:r>
    </w:p>
    <w:p w14:paraId="126267CD"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m) supravegherea calității apei potabile utilizate de întreprinderile din lanțul alimentar, supravegherea pe piață a apei potabile și apelor minerale, inclusiv a apelor îmbuteliate;</w:t>
      </w:r>
    </w:p>
    <w:p w14:paraId="6434CD6E"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n) protecția consumatorilor în domeniul produselor și serviciilor alimentare la toate etapele lanțului alimentar;</w:t>
      </w:r>
    </w:p>
    <w:p w14:paraId="58B9EA5F"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o) identificarea, evaluarea, managementul și comunicarea riscurilor în domeniul inofensivității produselor alimentare și a hranei pentru animale;</w:t>
      </w:r>
    </w:p>
    <w:p w14:paraId="6F61308D" w14:textId="77777777" w:rsidR="007A3EDE" w:rsidRPr="008641E6" w:rsidRDefault="007A3EDE" w:rsidP="008641E6">
      <w:pPr>
        <w:pStyle w:val="Default"/>
        <w:tabs>
          <w:tab w:val="left" w:pos="284"/>
          <w:tab w:val="left" w:pos="426"/>
        </w:tabs>
        <w:ind w:firstLine="709"/>
        <w:jc w:val="both"/>
        <w:rPr>
          <w:rFonts w:asciiTheme="majorBidi" w:hAnsiTheme="majorBidi" w:cstheme="majorBidi"/>
          <w:color w:val="auto"/>
          <w:sz w:val="28"/>
          <w:szCs w:val="28"/>
          <w:lang w:val="ro-RO"/>
        </w:rPr>
      </w:pPr>
      <w:r w:rsidRPr="008641E6">
        <w:rPr>
          <w:rFonts w:asciiTheme="majorBidi" w:hAnsiTheme="majorBidi" w:cstheme="majorBidi"/>
          <w:color w:val="auto"/>
          <w:sz w:val="28"/>
          <w:szCs w:val="28"/>
          <w:lang w:val="ro-RO"/>
        </w:rPr>
        <w:t>p) verificarea înregistrărilor în fișele medicale individuale ale angajaților unităților cu profil alimentar și verificarea instruirii acestora în domeniul igienei.</w:t>
      </w:r>
    </w:p>
    <w:p w14:paraId="7E907C97" w14:textId="77777777" w:rsidR="007A3EDE" w:rsidRPr="008641E6" w:rsidRDefault="007A3EDE" w:rsidP="008641E6">
      <w:pPr>
        <w:tabs>
          <w:tab w:val="left" w:pos="284"/>
          <w:tab w:val="left" w:pos="709"/>
          <w:tab w:val="left" w:pos="851"/>
        </w:tabs>
        <w:ind w:firstLine="709"/>
        <w:contextualSpacing/>
        <w:rPr>
          <w:rFonts w:asciiTheme="majorBidi" w:hAnsiTheme="majorBidi" w:cstheme="majorBidi"/>
          <w:sz w:val="28"/>
          <w:szCs w:val="28"/>
          <w:lang w:val="ro-RO" w:eastAsia="ru-RU"/>
        </w:rPr>
      </w:pPr>
      <w:r w:rsidRPr="008641E6">
        <w:rPr>
          <w:rFonts w:asciiTheme="majorBidi" w:hAnsiTheme="majorBidi" w:cstheme="majorBidi"/>
          <w:bCs/>
          <w:sz w:val="28"/>
          <w:szCs w:val="28"/>
          <w:lang w:val="ro-RO" w:eastAsia="ru-RU"/>
        </w:rPr>
        <w:t>(3)</w:t>
      </w:r>
      <w:r w:rsidRPr="008641E6">
        <w:rPr>
          <w:rFonts w:asciiTheme="majorBidi" w:hAnsiTheme="majorBidi" w:cstheme="majorBidi"/>
          <w:b/>
          <w:bCs/>
          <w:sz w:val="28"/>
          <w:szCs w:val="28"/>
          <w:lang w:val="ro-RO" w:eastAsia="ru-RU"/>
        </w:rPr>
        <w:t xml:space="preserve"> </w:t>
      </w:r>
      <w:r w:rsidRPr="008641E6">
        <w:rPr>
          <w:rFonts w:asciiTheme="majorBidi" w:hAnsiTheme="majorBidi" w:cstheme="majorBidi"/>
          <w:sz w:val="28"/>
          <w:szCs w:val="28"/>
          <w:lang w:val="ro-RO" w:eastAsia="ru-RU"/>
        </w:rPr>
        <w:t>Prin Agenția Națională pentru Siguranța Alimentelor, Republica Moldova:</w:t>
      </w:r>
    </w:p>
    <w:p w14:paraId="0808B84D" w14:textId="77777777" w:rsidR="007A3EDE" w:rsidRPr="008641E6" w:rsidRDefault="007A3EDE" w:rsidP="008641E6">
      <w:pPr>
        <w:tabs>
          <w:tab w:val="left" w:pos="284"/>
          <w:tab w:val="left" w:pos="709"/>
          <w:tab w:val="left" w:pos="851"/>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a) contribuie la elaborarea de standarde tehnice internaționale privind produsele alimentare și hrana pentru animale, de standarde sanitare și fitosanitare;</w:t>
      </w:r>
    </w:p>
    <w:p w14:paraId="519316CC" w14:textId="77777777" w:rsidR="007A3EDE" w:rsidRPr="008641E6" w:rsidRDefault="007A3EDE" w:rsidP="008641E6">
      <w:pPr>
        <w:tabs>
          <w:tab w:val="left" w:pos="284"/>
          <w:tab w:val="left" w:pos="709"/>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b) promovează coordonarea activității îndreptate spre respectarea standardelor de siguranță a alimentelor și a hranei pentru animale, desfășurată de organizații guvernamentale și neguvernamentale internaționale;</w:t>
      </w:r>
    </w:p>
    <w:p w14:paraId="12DE6C20" w14:textId="77777777" w:rsidR="007A3EDE" w:rsidRPr="008641E6" w:rsidRDefault="007A3EDE" w:rsidP="008641E6">
      <w:pPr>
        <w:tabs>
          <w:tab w:val="left" w:pos="284"/>
          <w:tab w:val="left" w:pos="709"/>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c) contribuie, la dezvoltarea acordurilor privind recunoașterea echivalenței măsurilor specifice privind siguranța produselor alimentare și a hranei pentru animale;</w:t>
      </w:r>
    </w:p>
    <w:p w14:paraId="79E6BD32" w14:textId="77777777" w:rsidR="007A3EDE" w:rsidRPr="008641E6" w:rsidRDefault="007A3EDE" w:rsidP="00773939">
      <w:pPr>
        <w:numPr>
          <w:ilvl w:val="0"/>
          <w:numId w:val="6"/>
        </w:numPr>
        <w:tabs>
          <w:tab w:val="left" w:pos="284"/>
          <w:tab w:val="left" w:pos="709"/>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promovează coerența dintre standardele tehnice internaționale și legislația națională în domeniul siguranței alimentelor.</w:t>
      </w:r>
    </w:p>
    <w:p w14:paraId="23F52280" w14:textId="77777777" w:rsidR="00513D49" w:rsidRDefault="00513D49" w:rsidP="008641E6">
      <w:pPr>
        <w:tabs>
          <w:tab w:val="left" w:pos="284"/>
          <w:tab w:val="left" w:pos="709"/>
        </w:tabs>
        <w:ind w:firstLine="709"/>
        <w:rPr>
          <w:rFonts w:asciiTheme="majorBidi" w:hAnsiTheme="majorBidi" w:cstheme="majorBidi"/>
          <w:b/>
          <w:sz w:val="28"/>
          <w:szCs w:val="28"/>
          <w:lang w:val="ro-RO" w:eastAsia="ru-RU"/>
        </w:rPr>
      </w:pPr>
    </w:p>
    <w:p w14:paraId="0E393B61" w14:textId="77777777" w:rsidR="007A3EDE" w:rsidRPr="008641E6" w:rsidRDefault="007A3EDE" w:rsidP="008641E6">
      <w:pPr>
        <w:tabs>
          <w:tab w:val="left" w:pos="284"/>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lastRenderedPageBreak/>
        <w:t>Articolul 26</w:t>
      </w:r>
      <w:r w:rsidRPr="008641E6">
        <w:rPr>
          <w:rFonts w:asciiTheme="majorBidi" w:hAnsiTheme="majorBidi" w:cstheme="majorBidi"/>
          <w:sz w:val="28"/>
          <w:szCs w:val="28"/>
          <w:lang w:val="ro-RO" w:eastAsia="ru-RU"/>
        </w:rPr>
        <w:t>. Domeniile de competenț</w:t>
      </w:r>
      <w:r w:rsidR="00944D74">
        <w:rPr>
          <w:rFonts w:asciiTheme="majorBidi" w:hAnsiTheme="majorBidi" w:cstheme="majorBidi"/>
          <w:sz w:val="28"/>
          <w:szCs w:val="28"/>
          <w:lang w:val="ro-RO" w:eastAsia="ru-RU"/>
        </w:rPr>
        <w:t>ă</w:t>
      </w:r>
      <w:r w:rsidRPr="008641E6">
        <w:rPr>
          <w:rFonts w:asciiTheme="majorBidi" w:hAnsiTheme="majorBidi" w:cstheme="majorBidi"/>
          <w:sz w:val="28"/>
          <w:szCs w:val="28"/>
          <w:lang w:val="ro-RO" w:eastAsia="ru-RU"/>
        </w:rPr>
        <w:t xml:space="preserve"> ale Ministerului Sănătății, Muncii și Protecției Sociale</w:t>
      </w:r>
    </w:p>
    <w:p w14:paraId="44A7B887"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Competențele Ministerului Sănătății, Mucii și Protecției Sociale privind supravegherea de stat a sănătății publice în domeniul siguranței alimentelor sînt:</w:t>
      </w:r>
    </w:p>
    <w:p w14:paraId="715EE709"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a) identificarea, evaluarea, managementul și comunicarea riscurilor asupra stării de sănătate și de nutriție a populației;</w:t>
      </w:r>
    </w:p>
    <w:p w14:paraId="60D235DC"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b) prevenirea maladiilor provocate de produse alimentare prin realizarea intervențiilor de prevenire primară și secundară;</w:t>
      </w:r>
    </w:p>
    <w:p w14:paraId="7B6920D8"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c) înregistrarea izbucnirilor de boli provocate de produse alimentare și cercetarea epidemiologică a acestor cazuri în comun cu Agenția;</w:t>
      </w:r>
    </w:p>
    <w:p w14:paraId="0B1DFC34"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d) avizarea și controlul calității apei potabile din rețea, cu excepția celei indicate la art. 25 alin. (2) lit. m);</w:t>
      </w:r>
    </w:p>
    <w:p w14:paraId="18610294"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e) asigurarea instruirii în domeniul igienei a angajaților și organizarea examenului medical în unitățile care produc, prelucrează, depozitează, transportă și comercializează produse alimentare sau care prestează servicii de alimentație publică;</w:t>
      </w:r>
    </w:p>
    <w:p w14:paraId="5CAC9745"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f) autorizarea sanitară a aditivilor alimentari, suplimentelor alimentare, produselor alimentare noi, produselor alimentare fortificate, produselor alimentare tratate cu radiații ionizante, produselor alimentare cu adaos de vitamine și minerale, produselor alimentare destinate unor scopuri medicale speciale, înlocuitorilor unei diete totale pentru controlul greutății, mențiunile nutriționale și de sănătate înscrise pe produsele alimentare, precum și a materialelor care vin în contact cu produsele alimentare;</w:t>
      </w:r>
    </w:p>
    <w:p w14:paraId="6434120C"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g) controlul respectării regulilor privind mențiunile nutriționale și de sănătate pentru formulele de început și formulele de continuare, preparatele pe bază de cereale și alimentele pentru copii, alimentele destinate unor scopuri medicale speciale, înlocuitorii unei diete totale pentru controlul greutății, apele minerale, care se comercializează în farmacii;</w:t>
      </w:r>
    </w:p>
    <w:p w14:paraId="3CA54A59"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h) supravegherea și controlul produselor alimentare pentru sugari și copii mici, precum și al produselor cu destinație nutrițională specială, care se comercializează în farmacii;</w:t>
      </w:r>
    </w:p>
    <w:p w14:paraId="2C221911"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i) autorizarea surselor de ape minerale naturale;</w:t>
      </w:r>
    </w:p>
    <w:p w14:paraId="332867C2"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j) supravegherea pe piață a materialelor care vin în contact cu produsele alimentare introduse pe piață, cu excepția materialelor care vin în contact cu produsele alimentare aflate în uz la toate etapele lanțului alimentar;</w:t>
      </w:r>
    </w:p>
    <w:p w14:paraId="30215B5D"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t>k) elaborează și propune Guvernului spre aprobare, reglementările în domeniul aditivilor alimentari, suplimentelor alimentare, produselor alimentare noi, produselor alimentare fortificate, produselor alimentare tratate cu radiații ionizante, produselor alimentare cu adaos de vitamine și minerale, formulelor de început și formulelor de continuare, preparatelor pe bază de cereale și alimentelor pentru copii, produselor alimentare destinate unor scopuri medicale speciale, înlocuitorilor unei diete totale pentru controlul greutății, apelor minerale și potabile, și a surselor acestora, materialelor în contact cu produsele alimentare, precum și al mențiunilor nutriționale și de sănătate înscrise pe produsele alimentare;</w:t>
      </w:r>
    </w:p>
    <w:p w14:paraId="0ABAC91E" w14:textId="77777777" w:rsidR="007A3EDE" w:rsidRPr="008641E6" w:rsidRDefault="007A3EDE" w:rsidP="008641E6">
      <w:pPr>
        <w:tabs>
          <w:tab w:val="left" w:pos="284"/>
          <w:tab w:val="left" w:pos="426"/>
        </w:tabs>
        <w:autoSpaceDE w:val="0"/>
        <w:autoSpaceDN w:val="0"/>
        <w:adjustRightInd w:val="0"/>
        <w:ind w:firstLine="709"/>
        <w:rPr>
          <w:rFonts w:asciiTheme="majorBidi" w:eastAsia="Calibri" w:hAnsiTheme="majorBidi" w:cstheme="majorBidi"/>
          <w:sz w:val="28"/>
          <w:szCs w:val="28"/>
          <w:lang w:val="ro-RO"/>
        </w:rPr>
      </w:pPr>
      <w:r w:rsidRPr="008641E6">
        <w:rPr>
          <w:rFonts w:asciiTheme="majorBidi" w:eastAsia="Calibri" w:hAnsiTheme="majorBidi" w:cstheme="majorBidi"/>
          <w:sz w:val="28"/>
          <w:szCs w:val="28"/>
          <w:lang w:val="ro-RO"/>
        </w:rPr>
        <w:lastRenderedPageBreak/>
        <w:t>l) stabilirea parametrilor microbiologici și fizico-chimici, conținutului de reziduuri de pesticide, contaminanți din produsele alimentare cu impact asupra sănătății publice.</w:t>
      </w:r>
    </w:p>
    <w:p w14:paraId="3AC23E91" w14:textId="77777777" w:rsidR="007A3EDE" w:rsidRPr="008641E6" w:rsidRDefault="007A3EDE" w:rsidP="008641E6">
      <w:pPr>
        <w:tabs>
          <w:tab w:val="left" w:pos="709"/>
        </w:tabs>
        <w:ind w:firstLine="709"/>
        <w:jc w:val="center"/>
        <w:rPr>
          <w:rFonts w:asciiTheme="majorBidi" w:hAnsiTheme="majorBidi" w:cstheme="majorBidi"/>
          <w:b/>
          <w:bCs/>
          <w:sz w:val="28"/>
          <w:szCs w:val="28"/>
          <w:lang w:val="ro-RO" w:eastAsia="ru-RU"/>
        </w:rPr>
      </w:pPr>
    </w:p>
    <w:p w14:paraId="48E72322" w14:textId="77777777" w:rsidR="007A3EDE" w:rsidRPr="008641E6" w:rsidRDefault="007A3EDE" w:rsidP="008641E6">
      <w:pPr>
        <w:tabs>
          <w:tab w:val="left" w:pos="709"/>
        </w:tabs>
        <w:ind w:firstLine="0"/>
        <w:jc w:val="center"/>
        <w:rPr>
          <w:rFonts w:asciiTheme="majorBidi" w:hAnsiTheme="majorBidi" w:cstheme="majorBidi"/>
          <w:b/>
          <w:bCs/>
          <w:sz w:val="28"/>
          <w:szCs w:val="28"/>
          <w:lang w:val="ro-RO" w:eastAsia="ru-RU"/>
        </w:rPr>
      </w:pPr>
      <w:r w:rsidRPr="008641E6">
        <w:rPr>
          <w:rFonts w:asciiTheme="majorBidi" w:hAnsiTheme="majorBidi" w:cstheme="majorBidi"/>
          <w:b/>
          <w:bCs/>
          <w:sz w:val="28"/>
          <w:szCs w:val="28"/>
          <w:lang w:val="ro-RO" w:eastAsia="ru-RU"/>
        </w:rPr>
        <w:t>Capitolul V</w:t>
      </w:r>
    </w:p>
    <w:p w14:paraId="663B9CC0" w14:textId="77777777" w:rsidR="007A3EDE" w:rsidRPr="008641E6" w:rsidRDefault="007A3EDE" w:rsidP="008641E6">
      <w:pPr>
        <w:tabs>
          <w:tab w:val="left" w:pos="709"/>
        </w:tabs>
        <w:ind w:firstLine="0"/>
        <w:jc w:val="center"/>
        <w:rPr>
          <w:rFonts w:asciiTheme="majorBidi" w:hAnsiTheme="majorBidi" w:cstheme="majorBidi"/>
          <w:b/>
          <w:bCs/>
          <w:sz w:val="28"/>
          <w:szCs w:val="28"/>
          <w:lang w:val="ro-RO" w:eastAsia="ru-RU"/>
        </w:rPr>
      </w:pPr>
      <w:r w:rsidRPr="008641E6">
        <w:rPr>
          <w:rFonts w:asciiTheme="majorBidi" w:hAnsiTheme="majorBidi" w:cstheme="majorBidi"/>
          <w:b/>
          <w:bCs/>
          <w:sz w:val="28"/>
          <w:szCs w:val="28"/>
          <w:lang w:val="ro-RO" w:eastAsia="ru-RU"/>
        </w:rPr>
        <w:t>SISTEMELE DE SUPRAVEGHERE ȘI CONTROL PRIVIND SIGURANȚA PRODUSELOR ALIMENTARE</w:t>
      </w:r>
    </w:p>
    <w:p w14:paraId="17F963F2" w14:textId="77777777" w:rsidR="007A3EDE" w:rsidRPr="008641E6" w:rsidRDefault="007A3EDE" w:rsidP="008641E6">
      <w:pPr>
        <w:tabs>
          <w:tab w:val="left" w:pos="709"/>
        </w:tabs>
        <w:ind w:firstLine="709"/>
        <w:rPr>
          <w:rFonts w:asciiTheme="majorBidi" w:hAnsiTheme="majorBidi" w:cstheme="majorBidi"/>
          <w:b/>
          <w:bCs/>
          <w:sz w:val="28"/>
          <w:szCs w:val="28"/>
          <w:lang w:val="ro-RO" w:eastAsia="ru-RU"/>
        </w:rPr>
      </w:pPr>
    </w:p>
    <w:p w14:paraId="557BE77F"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Articolul 27.</w:t>
      </w:r>
      <w:r w:rsidRPr="008641E6">
        <w:rPr>
          <w:rFonts w:asciiTheme="majorBidi" w:hAnsiTheme="majorBidi" w:cstheme="majorBidi"/>
          <w:sz w:val="28"/>
          <w:szCs w:val="28"/>
          <w:lang w:val="ro-RO" w:eastAsia="ru-RU"/>
        </w:rPr>
        <w:t> Sistemul rapid de alertă pentru alimente și furaje la nivel național</w:t>
      </w:r>
    </w:p>
    <w:p w14:paraId="0D6CCFE7" w14:textId="77777777" w:rsidR="007A3EDE" w:rsidRPr="008641E6" w:rsidRDefault="007A3EDE" w:rsidP="00773939">
      <w:pPr>
        <w:numPr>
          <w:ilvl w:val="0"/>
          <w:numId w:val="9"/>
        </w:numPr>
        <w:tabs>
          <w:tab w:val="left" w:pos="709"/>
          <w:tab w:val="left" w:pos="851"/>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Sistemul rapid de alertă pentru alimente și furaje la nivel național (în continuare – sistem rapid de alertă) este o rețea de comunicare pentru notificarea unor riscuri, directe sau indirecte, asupra sănătății umane derivînd din produsele alimentare sau din hrana pentru animale.</w:t>
      </w:r>
    </w:p>
    <w:p w14:paraId="22707F73" w14:textId="77777777" w:rsidR="007A3EDE" w:rsidRPr="008641E6" w:rsidRDefault="007A3EDE" w:rsidP="00773939">
      <w:pPr>
        <w:numPr>
          <w:ilvl w:val="0"/>
          <w:numId w:val="9"/>
        </w:numPr>
        <w:tabs>
          <w:tab w:val="left" w:pos="709"/>
          <w:tab w:val="left" w:pos="851"/>
        </w:tabs>
        <w:ind w:left="0" w:firstLine="709"/>
        <w:contextualSpacing/>
        <w:rPr>
          <w:rFonts w:asciiTheme="majorBidi" w:hAnsiTheme="majorBidi" w:cstheme="majorBidi"/>
          <w:b/>
          <w:bCs/>
          <w:sz w:val="28"/>
          <w:szCs w:val="28"/>
          <w:lang w:val="ro-RO" w:eastAsia="ru-RU"/>
        </w:rPr>
      </w:pPr>
      <w:r w:rsidRPr="008641E6">
        <w:rPr>
          <w:rFonts w:asciiTheme="majorBidi" w:hAnsiTheme="majorBidi" w:cstheme="majorBidi"/>
          <w:sz w:val="28"/>
          <w:szCs w:val="28"/>
          <w:lang w:val="ro-RO" w:eastAsia="ru-RU"/>
        </w:rPr>
        <w:t xml:space="preserve"> Autoritățile administrației publice centrale implicate în sistemul rapid de alertă – Agenția Națională pentru Siguranța Alimentelor, Ministerul Sănătății, Muncii și Protecției Sociale, Ministerul Afacerilor Interne, Ministerul Agriculturii, Dezvoltării Regionale și Mediului, Serviciul Vamal – desemnează fiecare cîte un punct de contact care este membru al rețelei. În calitate de punct național de contact se desemnează Agenția Națională pentru Siguranța Alimentelor, care răspunde de administrarea rețelei. </w:t>
      </w:r>
    </w:p>
    <w:p w14:paraId="50D630E6" w14:textId="77777777" w:rsidR="007A3EDE" w:rsidRPr="008641E6" w:rsidRDefault="007A3EDE" w:rsidP="00773939">
      <w:pPr>
        <w:numPr>
          <w:ilvl w:val="0"/>
          <w:numId w:val="9"/>
        </w:numPr>
        <w:tabs>
          <w:tab w:val="left" w:pos="709"/>
          <w:tab w:val="left" w:pos="993"/>
        </w:tabs>
        <w:ind w:left="0" w:firstLine="709"/>
        <w:contextualSpacing/>
        <w:rPr>
          <w:rFonts w:asciiTheme="majorBidi" w:hAnsiTheme="majorBidi" w:cstheme="majorBidi"/>
          <w:b/>
          <w:bCs/>
          <w:sz w:val="28"/>
          <w:szCs w:val="28"/>
          <w:lang w:val="ro-RO" w:eastAsia="ru-RU"/>
        </w:rPr>
      </w:pPr>
      <w:r w:rsidRPr="008641E6">
        <w:rPr>
          <w:rFonts w:asciiTheme="majorBidi" w:hAnsiTheme="majorBidi" w:cstheme="majorBidi"/>
          <w:sz w:val="28"/>
          <w:szCs w:val="28"/>
          <w:lang w:val="ro-RO" w:eastAsia="ru-RU"/>
        </w:rPr>
        <w:t>În cazul în care un membru al rețelei deține o informație legată de existența unui risc grav, direct sau indirect, asupra sănătății umane care derivă din produse alimentare sau din hrana pentru animale, această informație este notificată imediat Agenției Naționale pentru Siguranța Alimentelor prin sistemul rapid de alertă. Agenția transmite imediat această informație tuturor membrilor rețelei și poate include în notificare orice date științifice sau tehnice de natură să faciliteze o acțiune adecvată de gestiune a riscurilor de către membrii rețelei.</w:t>
      </w:r>
    </w:p>
    <w:p w14:paraId="441EC464" w14:textId="77777777" w:rsidR="007A3EDE" w:rsidRPr="008641E6" w:rsidRDefault="007A3EDE" w:rsidP="00773939">
      <w:pPr>
        <w:numPr>
          <w:ilvl w:val="0"/>
          <w:numId w:val="9"/>
        </w:numPr>
        <w:tabs>
          <w:tab w:val="left" w:pos="709"/>
          <w:tab w:val="left" w:pos="993"/>
        </w:tabs>
        <w:ind w:left="0" w:firstLine="709"/>
        <w:contextualSpacing/>
        <w:rPr>
          <w:rFonts w:asciiTheme="majorBidi" w:hAnsiTheme="majorBidi" w:cstheme="majorBidi"/>
          <w:b/>
          <w:bCs/>
          <w:sz w:val="28"/>
          <w:szCs w:val="28"/>
          <w:lang w:val="ro-RO" w:eastAsia="ru-RU"/>
        </w:rPr>
      </w:pPr>
      <w:r w:rsidRPr="008641E6">
        <w:rPr>
          <w:rFonts w:asciiTheme="majorBidi" w:hAnsiTheme="majorBidi" w:cstheme="majorBidi"/>
          <w:sz w:val="28"/>
          <w:szCs w:val="28"/>
          <w:lang w:val="ro-RO" w:eastAsia="ru-RU"/>
        </w:rPr>
        <w:t xml:space="preserve"> Prin sistemul rapid de alertă, punctele de contact notifică imediat Agenția Națională pentru Siguranța Alimentelor cu privire la:</w:t>
      </w:r>
    </w:p>
    <w:p w14:paraId="6B610C30" w14:textId="77777777" w:rsidR="007A3EDE" w:rsidRPr="008641E6" w:rsidRDefault="007A3EDE" w:rsidP="00773939">
      <w:pPr>
        <w:numPr>
          <w:ilvl w:val="0"/>
          <w:numId w:val="10"/>
        </w:numPr>
        <w:tabs>
          <w:tab w:val="left" w:pos="567"/>
          <w:tab w:val="left" w:pos="709"/>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orice măsură pe care au întreprins-o pentru a restricționa utilizarea, introducerea pe piață sau a determina retragerea de pe piață ori returnarea produselor alimentare sau a hranei pentru animale în vederea protejării sănătății umane, necesitînd o acțiune rapidă;</w:t>
      </w:r>
    </w:p>
    <w:p w14:paraId="051D81CE" w14:textId="77777777" w:rsidR="007A3EDE" w:rsidRPr="008641E6" w:rsidRDefault="007A3EDE" w:rsidP="00773939">
      <w:pPr>
        <w:numPr>
          <w:ilvl w:val="0"/>
          <w:numId w:val="10"/>
        </w:numPr>
        <w:tabs>
          <w:tab w:val="left" w:pos="567"/>
          <w:tab w:val="left" w:pos="709"/>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orice recomandare sau acord cu operatorii din lanțul alimentar, care are drept scop, în mod voluntar sau obligatoriu, prevenirea, limitarea sau impunerea unor condiții specifice pentru introducerea pe piață sau eventuala folosire a produselor alimentare și a hranei pentru animale din cauza unui risc major asupra sănătății umane, necesitînd o acțiune rapidă;</w:t>
      </w:r>
    </w:p>
    <w:p w14:paraId="580972C2" w14:textId="77777777" w:rsidR="007A3EDE" w:rsidRPr="008641E6" w:rsidRDefault="007A3EDE" w:rsidP="00773939">
      <w:pPr>
        <w:numPr>
          <w:ilvl w:val="0"/>
          <w:numId w:val="10"/>
        </w:numPr>
        <w:tabs>
          <w:tab w:val="left" w:pos="567"/>
          <w:tab w:val="left" w:pos="709"/>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orice respingere, legată de un risc direct sau indirect asupra sănătății umane, a unui transport, lot sau container de produse alimentare sau de hrană pentru animale de către organul de control la un post de control sanitar-veterinar ori fitosanitar de frontieră. </w:t>
      </w:r>
    </w:p>
    <w:p w14:paraId="7D845BC8" w14:textId="77777777" w:rsidR="007A3EDE" w:rsidRPr="008641E6" w:rsidRDefault="007A3EDE" w:rsidP="00773939">
      <w:pPr>
        <w:numPr>
          <w:ilvl w:val="0"/>
          <w:numId w:val="9"/>
        </w:numPr>
        <w:tabs>
          <w:tab w:val="left" w:pos="567"/>
          <w:tab w:val="left" w:pos="709"/>
          <w:tab w:val="left" w:pos="851"/>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Notificarea este însoțită de o explicare detaliată a motivelor pentru acțiunea întreprinsă de organul de control. Aceasta este urmată de informații </w:t>
      </w:r>
      <w:r w:rsidRPr="008641E6">
        <w:rPr>
          <w:rFonts w:asciiTheme="majorBidi" w:hAnsiTheme="majorBidi" w:cstheme="majorBidi"/>
          <w:sz w:val="28"/>
          <w:szCs w:val="28"/>
          <w:lang w:val="ro-RO" w:eastAsia="ru-RU"/>
        </w:rPr>
        <w:lastRenderedPageBreak/>
        <w:t>suplimentare, în special în cazul în care măsurile pe care se bazează notificarea sînt modificate sau retrase. </w:t>
      </w:r>
    </w:p>
    <w:p w14:paraId="59C209A8" w14:textId="77777777" w:rsidR="007A3EDE" w:rsidRPr="008641E6" w:rsidRDefault="007A3EDE" w:rsidP="00773939">
      <w:pPr>
        <w:numPr>
          <w:ilvl w:val="0"/>
          <w:numId w:val="9"/>
        </w:numPr>
        <w:tabs>
          <w:tab w:val="left" w:pos="567"/>
          <w:tab w:val="left" w:pos="709"/>
          <w:tab w:val="left" w:pos="851"/>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Agenția Națională pentru Siguranța Alimentelor transmite imediat notificarea și informațiile suplimentare primite conform alin. (1) și (3) tuturor membrilor sistemului rapid de alertă. În cazul în care un transport, un lot sau un container este respins de către organul de control la un post de control sanitar-veterinar ori fitosanitar de frontieră, Agenția Națională pentru Siguranța Alimentelor transmite imediat o notificare tuturor posturilor de control la frontieră, precum și țării de origine a transportului, lotului sau containerului respectiv.</w:t>
      </w:r>
    </w:p>
    <w:p w14:paraId="03F95192" w14:textId="77777777" w:rsidR="007A3EDE" w:rsidRPr="008641E6" w:rsidRDefault="007A3EDE" w:rsidP="00773939">
      <w:pPr>
        <w:numPr>
          <w:ilvl w:val="0"/>
          <w:numId w:val="9"/>
        </w:numPr>
        <w:tabs>
          <w:tab w:val="left" w:pos="567"/>
          <w:tab w:val="left" w:pos="709"/>
          <w:tab w:val="left" w:pos="851"/>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În cazul în care un produs alimentar sau o anumită hrană pentru animale a făcut obiectul unei notificări prin sistemul rapid de alertă și a fost expediată către statul importator, Agenția Națională pentru Siguranța Alimentelor furnizează acestuia informațiile corespunzătoare.</w:t>
      </w:r>
    </w:p>
    <w:p w14:paraId="0EBAF1DC" w14:textId="77777777" w:rsidR="007A3EDE" w:rsidRPr="008641E6" w:rsidRDefault="007A3EDE" w:rsidP="00773939">
      <w:pPr>
        <w:numPr>
          <w:ilvl w:val="0"/>
          <w:numId w:val="9"/>
        </w:numPr>
        <w:tabs>
          <w:tab w:val="left" w:pos="-142"/>
          <w:tab w:val="left" w:pos="709"/>
          <w:tab w:val="left" w:pos="851"/>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Prin Sistemul rapid de alertă pentru alimente și furaje la nivel național se identifică într-un termen util toxiinfecțiile alimentare, a legăturii dintre acestea și produsele alimentare sursă, urmărind trasabilitatea.</w:t>
      </w:r>
    </w:p>
    <w:p w14:paraId="34DD31A8" w14:textId="77777777" w:rsidR="007A3EDE" w:rsidRPr="008641E6" w:rsidRDefault="007A3EDE" w:rsidP="00773939">
      <w:pPr>
        <w:numPr>
          <w:ilvl w:val="0"/>
          <w:numId w:val="9"/>
        </w:numPr>
        <w:tabs>
          <w:tab w:val="left" w:pos="567"/>
          <w:tab w:val="left" w:pos="709"/>
          <w:tab w:val="left" w:pos="851"/>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Măsurile de punere în aplicare a Sistemului rapid de alertă pentru alimente și furaje la nivel național vor fi aprobate de Guvern.</w:t>
      </w:r>
    </w:p>
    <w:p w14:paraId="24C6BE5E" w14:textId="77777777" w:rsidR="00E70333" w:rsidRDefault="00E70333" w:rsidP="008641E6">
      <w:pPr>
        <w:tabs>
          <w:tab w:val="left" w:pos="567"/>
          <w:tab w:val="left" w:pos="709"/>
          <w:tab w:val="left" w:pos="851"/>
        </w:tabs>
        <w:ind w:firstLine="709"/>
        <w:rPr>
          <w:rFonts w:asciiTheme="majorBidi" w:hAnsiTheme="majorBidi" w:cstheme="majorBidi"/>
          <w:b/>
          <w:bCs/>
          <w:sz w:val="28"/>
          <w:szCs w:val="28"/>
          <w:lang w:val="ro-RO" w:eastAsia="ru-RU"/>
        </w:rPr>
      </w:pPr>
    </w:p>
    <w:p w14:paraId="7781E8CC" w14:textId="77777777" w:rsidR="00E70333" w:rsidRDefault="00E70333" w:rsidP="008641E6">
      <w:pPr>
        <w:tabs>
          <w:tab w:val="left" w:pos="567"/>
          <w:tab w:val="left" w:pos="709"/>
          <w:tab w:val="left" w:pos="851"/>
        </w:tabs>
        <w:ind w:firstLine="709"/>
        <w:rPr>
          <w:rFonts w:asciiTheme="majorBidi" w:hAnsiTheme="majorBidi" w:cstheme="majorBidi"/>
          <w:b/>
          <w:bCs/>
          <w:sz w:val="28"/>
          <w:szCs w:val="28"/>
          <w:lang w:val="ro-RO" w:eastAsia="ru-RU"/>
        </w:rPr>
      </w:pPr>
    </w:p>
    <w:p w14:paraId="4DCCD358" w14:textId="77777777" w:rsidR="007A3EDE" w:rsidRPr="008641E6" w:rsidRDefault="007A3EDE" w:rsidP="008641E6">
      <w:pPr>
        <w:tabs>
          <w:tab w:val="left" w:pos="567"/>
          <w:tab w:val="left" w:pos="709"/>
          <w:tab w:val="left" w:pos="851"/>
        </w:tabs>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Articolul 28.</w:t>
      </w:r>
      <w:r w:rsidRPr="008641E6">
        <w:rPr>
          <w:rFonts w:asciiTheme="majorBidi" w:hAnsiTheme="majorBidi" w:cstheme="majorBidi"/>
          <w:sz w:val="28"/>
          <w:szCs w:val="28"/>
          <w:lang w:val="ro-RO" w:eastAsia="ru-RU"/>
        </w:rPr>
        <w:t> Norme</w:t>
      </w:r>
      <w:r w:rsidR="00944D74">
        <w:rPr>
          <w:rFonts w:asciiTheme="majorBidi" w:hAnsiTheme="majorBidi" w:cstheme="majorBidi"/>
          <w:sz w:val="28"/>
          <w:szCs w:val="28"/>
          <w:lang w:val="ro-RO" w:eastAsia="ru-RU"/>
        </w:rPr>
        <w:t>le</w:t>
      </w:r>
      <w:r w:rsidRPr="008641E6">
        <w:rPr>
          <w:rFonts w:asciiTheme="majorBidi" w:hAnsiTheme="majorBidi" w:cstheme="majorBidi"/>
          <w:sz w:val="28"/>
          <w:szCs w:val="28"/>
          <w:lang w:val="ro-RO" w:eastAsia="ru-RU"/>
        </w:rPr>
        <w:t xml:space="preserve"> de confidențialitate pentru  sistemul rapid de alertă la nivel național</w:t>
      </w:r>
    </w:p>
    <w:p w14:paraId="45D4ACE9" w14:textId="77777777" w:rsidR="007A3EDE" w:rsidRPr="008641E6" w:rsidRDefault="007A3EDE" w:rsidP="00773939">
      <w:pPr>
        <w:numPr>
          <w:ilvl w:val="0"/>
          <w:numId w:val="11"/>
        </w:numPr>
        <w:tabs>
          <w:tab w:val="left" w:pos="567"/>
          <w:tab w:val="left" w:pos="709"/>
          <w:tab w:val="left" w:pos="851"/>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Informațiile de care dispun membrii sistemului rapid de alertă, legate de riscurile asupra sănătății umane prezentate de anumite produse alimentare și hrana pentru animale, sînt disponibile pentru societatea civilă conform prevederilor art. 7. Societatea civilă are acces la informațiile privind identificarea produsului, natura riscului și măsurile luate.</w:t>
      </w:r>
    </w:p>
    <w:p w14:paraId="0AFA4D99" w14:textId="77777777" w:rsidR="007A3EDE" w:rsidRPr="008641E6" w:rsidRDefault="007A3EDE" w:rsidP="00773939">
      <w:pPr>
        <w:numPr>
          <w:ilvl w:val="0"/>
          <w:numId w:val="11"/>
        </w:numPr>
        <w:tabs>
          <w:tab w:val="left" w:pos="567"/>
          <w:tab w:val="left" w:pos="709"/>
          <w:tab w:val="left" w:pos="851"/>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 Membrii sistemului rapid de alertă iau măsuri pentru a se asigura că angajații lor nu vor divulga informațiile obținute în exercitarea atribuțiilor lor, care, prin natura lor, necesită păstrarea secretului comercial în cazuri justificate în mod corespunzător, cu excepția cazurilor în care informațiile trebuie făcute publice, dacă împrejurările cer acest lucru, pentru protejarea sănătății umane.</w:t>
      </w:r>
    </w:p>
    <w:p w14:paraId="3F7FB016" w14:textId="77777777" w:rsidR="007A3EDE" w:rsidRPr="008641E6" w:rsidRDefault="007A3EDE" w:rsidP="00773939">
      <w:pPr>
        <w:numPr>
          <w:ilvl w:val="0"/>
          <w:numId w:val="11"/>
        </w:numPr>
        <w:tabs>
          <w:tab w:val="left" w:pos="567"/>
          <w:tab w:val="left" w:pos="709"/>
          <w:tab w:val="left" w:pos="851"/>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Păstrarea secretului comercial nu împiedică difuzarea către autoritățile competente a informațiilor relevante pentru eficientizarea activităților de supraveghere a pieței și de aplicare a reglementărilor în domeniul alimentar. Autoritățile care primesc informații ce intră sub incidența secretului comercial asigură protecția acestora în conformitate cu alin. (1).</w:t>
      </w:r>
    </w:p>
    <w:p w14:paraId="20931D1A" w14:textId="77777777" w:rsidR="00513D49" w:rsidRDefault="00513D49" w:rsidP="008641E6">
      <w:pPr>
        <w:tabs>
          <w:tab w:val="left" w:pos="567"/>
          <w:tab w:val="left" w:pos="709"/>
          <w:tab w:val="left" w:pos="993"/>
        </w:tabs>
        <w:ind w:firstLine="709"/>
        <w:rPr>
          <w:rFonts w:asciiTheme="majorBidi" w:hAnsiTheme="majorBidi" w:cstheme="majorBidi"/>
          <w:b/>
          <w:bCs/>
          <w:sz w:val="28"/>
          <w:szCs w:val="28"/>
          <w:lang w:val="ro-RO" w:eastAsia="ru-RU"/>
        </w:rPr>
      </w:pPr>
    </w:p>
    <w:p w14:paraId="46D03182" w14:textId="77777777" w:rsidR="007A3EDE" w:rsidRPr="008641E6" w:rsidRDefault="007A3EDE" w:rsidP="008641E6">
      <w:pPr>
        <w:tabs>
          <w:tab w:val="left" w:pos="567"/>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b/>
          <w:bCs/>
          <w:sz w:val="28"/>
          <w:szCs w:val="28"/>
          <w:lang w:val="ro-RO" w:eastAsia="ru-RU"/>
        </w:rPr>
        <w:t xml:space="preserve">Articolul 29. </w:t>
      </w:r>
      <w:r w:rsidRPr="008641E6">
        <w:rPr>
          <w:rFonts w:asciiTheme="majorBidi" w:hAnsiTheme="majorBidi" w:cstheme="majorBidi"/>
          <w:sz w:val="28"/>
          <w:szCs w:val="28"/>
          <w:lang w:val="ro-RO" w:eastAsia="ru-RU"/>
        </w:rPr>
        <w:t> Măsuri</w:t>
      </w:r>
      <w:r w:rsidR="00944D74">
        <w:rPr>
          <w:rFonts w:asciiTheme="majorBidi" w:hAnsiTheme="majorBidi" w:cstheme="majorBidi"/>
          <w:sz w:val="28"/>
          <w:szCs w:val="28"/>
          <w:lang w:val="ro-RO" w:eastAsia="ru-RU"/>
        </w:rPr>
        <w:t>le</w:t>
      </w:r>
      <w:r w:rsidRPr="008641E6">
        <w:rPr>
          <w:rFonts w:asciiTheme="majorBidi" w:hAnsiTheme="majorBidi" w:cstheme="majorBidi"/>
          <w:sz w:val="28"/>
          <w:szCs w:val="28"/>
          <w:lang w:val="ro-RO" w:eastAsia="ru-RU"/>
        </w:rPr>
        <w:t xml:space="preserve"> de urgență privind produsele  alimentare și hrana pentru animale care își au originea în Republica Moldova sau care sînt importate </w:t>
      </w:r>
    </w:p>
    <w:p w14:paraId="3C081182" w14:textId="77777777" w:rsidR="007A3EDE" w:rsidRPr="008641E6" w:rsidRDefault="007A3EDE" w:rsidP="00773939">
      <w:pPr>
        <w:numPr>
          <w:ilvl w:val="0"/>
          <w:numId w:val="12"/>
        </w:numPr>
        <w:tabs>
          <w:tab w:val="left" w:pos="284"/>
          <w:tab w:val="left" w:pos="709"/>
          <w:tab w:val="left" w:pos="851"/>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În cazurile în care produsele alimentare sau hrana pentru animale ar putea prezenta un risc major pentru sănătatea umană, sănătatea animală sau mediul înconjurător, Agenția Națională pentru Siguranța Alimentelor, din oficiu </w:t>
      </w:r>
      <w:r w:rsidRPr="008641E6">
        <w:rPr>
          <w:rFonts w:asciiTheme="majorBidi" w:hAnsiTheme="majorBidi" w:cstheme="majorBidi"/>
          <w:sz w:val="28"/>
          <w:szCs w:val="28"/>
          <w:lang w:val="ro-RO" w:eastAsia="ru-RU"/>
        </w:rPr>
        <w:lastRenderedPageBreak/>
        <w:t>sau la solicitarea unui alt membru al rețelei, adoptă imediat una sau mai multe dintre următoarele măsuri, în funcție de gravitatea situației:</w:t>
      </w:r>
    </w:p>
    <w:p w14:paraId="1C94746E" w14:textId="77777777" w:rsidR="007A3EDE" w:rsidRPr="008641E6" w:rsidRDefault="007A3EDE" w:rsidP="00773939">
      <w:pPr>
        <w:numPr>
          <w:ilvl w:val="0"/>
          <w:numId w:val="15"/>
        </w:numPr>
        <w:tabs>
          <w:tab w:val="left" w:pos="284"/>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în cazul produselor alimentare și hranei pentru animale ce își au originea în Republica Moldova:</w:t>
      </w:r>
    </w:p>
    <w:p w14:paraId="06436F64" w14:textId="77777777" w:rsidR="007A3EDE" w:rsidRPr="008641E6" w:rsidRDefault="007A3EDE" w:rsidP="008641E6">
      <w:pPr>
        <w:tabs>
          <w:tab w:val="left" w:pos="567"/>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a)</w:t>
      </w:r>
      <w:r w:rsidR="00E70333">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suspendarea introducerii pe piață sau a utilizării produsului alimentar respectiv;</w:t>
      </w:r>
      <w:r w:rsidRPr="008641E6">
        <w:rPr>
          <w:rFonts w:asciiTheme="majorBidi" w:hAnsiTheme="majorBidi" w:cstheme="majorBidi"/>
          <w:sz w:val="28"/>
          <w:szCs w:val="28"/>
          <w:lang w:val="ro-RO" w:eastAsia="ru-RU"/>
        </w:rPr>
        <w:br/>
      </w:r>
      <w:r w:rsidR="00E70333">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b) suspendarea introducerii pe piață sau a utilizării hranei pentru animale respective;</w:t>
      </w:r>
    </w:p>
    <w:p w14:paraId="6414F11E" w14:textId="77777777" w:rsidR="007A3EDE" w:rsidRPr="008641E6" w:rsidRDefault="007A3EDE" w:rsidP="008641E6">
      <w:pPr>
        <w:tabs>
          <w:tab w:val="left" w:pos="567"/>
          <w:tab w:val="left" w:pos="709"/>
          <w:tab w:val="left" w:pos="993"/>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c) stabilirea unor condiții speciale pentru produsul alimentar sau hrana pentru animale respectivă;</w:t>
      </w:r>
    </w:p>
    <w:p w14:paraId="12730908" w14:textId="77777777" w:rsidR="007A3EDE" w:rsidRPr="008641E6" w:rsidRDefault="007A3EDE" w:rsidP="008641E6">
      <w:pPr>
        <w:tabs>
          <w:tab w:val="left" w:pos="567"/>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în cazul produselor alimentare și hranei pentru animale importate:</w:t>
      </w:r>
    </w:p>
    <w:p w14:paraId="622E386B" w14:textId="77777777" w:rsidR="007A3EDE" w:rsidRPr="008641E6" w:rsidRDefault="007A3EDE" w:rsidP="008641E6">
      <w:pPr>
        <w:tabs>
          <w:tab w:val="left" w:pos="567"/>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a) suspendarea importului produsului alimentar respectiv sau hranei pentru animale respective din întregul stat de origine a produsului sau dintr-o regiune a sa și, după caz, din statul de tranzit;</w:t>
      </w:r>
    </w:p>
    <w:p w14:paraId="223749C6" w14:textId="77777777" w:rsidR="007A3EDE" w:rsidRPr="008641E6" w:rsidRDefault="007A3EDE" w:rsidP="008641E6">
      <w:pPr>
        <w:tabs>
          <w:tab w:val="left" w:pos="567"/>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b) stabilirea unor condiții speciale pentru produsul alimentar respectiv sau hrana pentru animale respectivă din întregul stat de origine a produsului sau dintr-o regiune a sa.</w:t>
      </w:r>
    </w:p>
    <w:p w14:paraId="3E15EFCC" w14:textId="77777777" w:rsidR="007A3EDE" w:rsidRPr="008641E6" w:rsidRDefault="007A3EDE" w:rsidP="008641E6">
      <w:pPr>
        <w:tabs>
          <w:tab w:val="left" w:pos="567"/>
          <w:tab w:val="left" w:pos="709"/>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În cazuri de urgență, Agenția Națională pentru Siguranța Alimentelor poate lua, în mod provizoriu, măsurile menționate la alin. (1) după informarea și consultarea cu statele importatoare respective.</w:t>
      </w:r>
    </w:p>
    <w:p w14:paraId="6A9D27CB" w14:textId="77777777" w:rsidR="007A3EDE" w:rsidRPr="008641E6" w:rsidRDefault="007A3EDE" w:rsidP="008641E6">
      <w:pPr>
        <w:tabs>
          <w:tab w:val="left" w:pos="567"/>
          <w:tab w:val="left" w:pos="709"/>
          <w:tab w:val="left" w:pos="993"/>
        </w:tabs>
        <w:ind w:firstLine="709"/>
        <w:contextualSpacing/>
        <w:rPr>
          <w:rFonts w:asciiTheme="majorBidi" w:hAnsiTheme="majorBidi" w:cstheme="majorBidi"/>
          <w:b/>
          <w:bCs/>
          <w:sz w:val="28"/>
          <w:szCs w:val="28"/>
          <w:lang w:val="ro-RO" w:eastAsia="ru-RU"/>
        </w:rPr>
      </w:pPr>
      <w:r w:rsidRPr="008641E6">
        <w:rPr>
          <w:rFonts w:asciiTheme="majorBidi" w:hAnsiTheme="majorBidi" w:cstheme="majorBidi"/>
          <w:sz w:val="28"/>
          <w:szCs w:val="28"/>
          <w:lang w:val="ro-RO" w:eastAsia="ru-RU"/>
        </w:rPr>
        <w:t>(3) În cel mult 10 zile lucrătoare, din momentul întreprinderii măsurilor specificate la alin. (1) acestea sînt confirmate, modificate, revocate sau extinse, iar motivele pe care se întemeiază decizia sînt făcute publice</w:t>
      </w:r>
      <w:r w:rsidRPr="008641E6">
        <w:rPr>
          <w:rFonts w:asciiTheme="majorBidi" w:hAnsiTheme="majorBidi" w:cstheme="majorBidi"/>
          <w:sz w:val="28"/>
          <w:szCs w:val="28"/>
          <w:lang w:val="ro-RO"/>
        </w:rPr>
        <w:t xml:space="preserve"> </w:t>
      </w:r>
      <w:r w:rsidRPr="008641E6">
        <w:rPr>
          <w:rFonts w:asciiTheme="majorBidi" w:hAnsiTheme="majorBidi" w:cstheme="majorBidi"/>
          <w:sz w:val="28"/>
          <w:szCs w:val="28"/>
          <w:lang w:val="ro-RO" w:eastAsia="ru-RU"/>
        </w:rPr>
        <w:t>pe site-ul oficial Agenției Naționale pentru Siguranța Alimentelor în termen de 24 de ore.</w:t>
      </w:r>
    </w:p>
    <w:p w14:paraId="2A0C89EA" w14:textId="77777777" w:rsidR="007A3EDE" w:rsidRPr="008641E6" w:rsidRDefault="007A3EDE" w:rsidP="008641E6">
      <w:pPr>
        <w:tabs>
          <w:tab w:val="left" w:pos="709"/>
        </w:tabs>
        <w:ind w:firstLine="709"/>
        <w:contextualSpacing/>
        <w:rPr>
          <w:rFonts w:asciiTheme="majorBidi" w:hAnsiTheme="majorBidi" w:cstheme="majorBidi"/>
          <w:b/>
          <w:sz w:val="28"/>
          <w:szCs w:val="28"/>
          <w:lang w:val="ro-RO" w:eastAsia="ru-RU"/>
        </w:rPr>
      </w:pPr>
    </w:p>
    <w:p w14:paraId="3E139074" w14:textId="77777777" w:rsidR="007A3EDE" w:rsidRPr="008641E6" w:rsidRDefault="007A3EDE" w:rsidP="008641E6">
      <w:pPr>
        <w:tabs>
          <w:tab w:val="left" w:pos="709"/>
        </w:tabs>
        <w:ind w:firstLine="709"/>
        <w:contextualSpacing/>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Articolul 30.</w:t>
      </w:r>
      <w:r w:rsidRPr="008641E6">
        <w:rPr>
          <w:rFonts w:asciiTheme="majorBidi" w:hAnsiTheme="majorBidi" w:cstheme="majorBidi"/>
          <w:sz w:val="28"/>
          <w:szCs w:val="28"/>
          <w:lang w:val="ro-RO" w:eastAsia="ru-RU"/>
        </w:rPr>
        <w:t xml:space="preserve"> Planul general de gestionare a crizelor în sectorul alimentelor și furajelor</w:t>
      </w:r>
    </w:p>
    <w:p w14:paraId="0F997FB2"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(1) Guvernul aprobă planul general pentru gestionarea crizelor în domeniul siguranței produselor alimentare și al hranei pentru animale (denumit în continuare „planul general”).</w:t>
      </w:r>
    </w:p>
    <w:p w14:paraId="0EC48311"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Planul general prevede tipurile de situații care implică riscuri directe sau indirecte pentru sănătatea umană, derivând din produse alimentare sau din hrană pentru animale, care nu pot fi prevenite, eliminate sau reduse la un nivel acceptabil prin dispozițiile existente sau nu pot fi gestionate, în mod adecvat, numai prin aplicarea art</w:t>
      </w:r>
      <w:r w:rsidR="006C5C6D">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29.</w:t>
      </w:r>
    </w:p>
    <w:p w14:paraId="23E4EDE2"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sidDel="00187578">
        <w:rPr>
          <w:rFonts w:asciiTheme="majorBidi" w:hAnsiTheme="majorBidi" w:cstheme="majorBidi"/>
          <w:sz w:val="28"/>
          <w:szCs w:val="28"/>
          <w:lang w:val="ro-RO" w:eastAsia="ru-RU"/>
        </w:rPr>
        <w:t xml:space="preserve"> </w:t>
      </w:r>
      <w:r w:rsidRPr="008641E6">
        <w:rPr>
          <w:rFonts w:asciiTheme="majorBidi" w:hAnsiTheme="majorBidi" w:cstheme="majorBidi"/>
          <w:sz w:val="28"/>
          <w:szCs w:val="28"/>
          <w:lang w:val="ro-RO" w:eastAsia="ru-RU"/>
        </w:rPr>
        <w:t>(3) Agenția instituie de îndată o celulă de criză la care participă și autoritățile publice centrale și, dacă este necesar, asigură asistență științifică și tehnică.</w:t>
      </w:r>
    </w:p>
    <w:p w14:paraId="2086AE40"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(4) Celula de criză răspunde de colectarea și evaluarea tuturor informațiilor relevante și de identificarea opțiunilor disponibile pentru prevenirea, eliminarea sau reducerea la un nivel acceptabil a riscului pentru sănătatea umană, cât mai rapid și mai eficient posibil.</w:t>
      </w:r>
    </w:p>
    <w:p w14:paraId="69D79B19"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(5) Celula de criză poate solicita sprijinul oricărei persoane publice sau private a cărei experiență o consideră necesară pentru gestionarea, în mod eficient, a crizei.</w:t>
      </w:r>
    </w:p>
    <w:p w14:paraId="0F6603B9"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lastRenderedPageBreak/>
        <w:t>(6) Celula de criză informează permanent publicul asupra riscurilor implicate și asupra măsurilor luate.</w:t>
      </w:r>
    </w:p>
    <w:p w14:paraId="57A98A6D" w14:textId="77777777" w:rsidR="00513D49" w:rsidRDefault="00513D49" w:rsidP="008641E6">
      <w:pPr>
        <w:tabs>
          <w:tab w:val="left" w:pos="709"/>
        </w:tabs>
        <w:ind w:firstLine="709"/>
        <w:rPr>
          <w:rFonts w:asciiTheme="majorBidi" w:hAnsiTheme="majorBidi" w:cstheme="majorBidi"/>
          <w:b/>
          <w:sz w:val="28"/>
          <w:szCs w:val="28"/>
          <w:lang w:val="ro-RO" w:eastAsia="ru-RU"/>
        </w:rPr>
      </w:pPr>
    </w:p>
    <w:p w14:paraId="1E30569C"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Articolul 31</w:t>
      </w:r>
      <w:r w:rsidRPr="008641E6">
        <w:rPr>
          <w:rFonts w:asciiTheme="majorBidi" w:hAnsiTheme="majorBidi" w:cstheme="majorBidi"/>
          <w:sz w:val="28"/>
          <w:szCs w:val="28"/>
          <w:lang w:val="ro-RO" w:eastAsia="ru-RU"/>
        </w:rPr>
        <w:t>. Retragerea de pe piață a produselor alimentare și a materialelor în contact cu produsele alimentare, neconforme reglementărilor în domeniul alimentar aplicabile și/sau periculoase</w:t>
      </w:r>
    </w:p>
    <w:p w14:paraId="3F775E70"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(1) Produsele alimentare și materialele în contact cu produsele alimentare, neconforme reglementărilor în domeniul alimentar aplicabile și/sau periculoase, </w:t>
      </w:r>
      <w:r w:rsidR="00194412">
        <w:rPr>
          <w:rFonts w:asciiTheme="majorBidi" w:hAnsiTheme="majorBidi" w:cstheme="majorBidi"/>
          <w:sz w:val="28"/>
          <w:szCs w:val="28"/>
          <w:lang w:val="ro-RO" w:eastAsia="ru-RU"/>
        </w:rPr>
        <w:t>sînt</w:t>
      </w:r>
      <w:r w:rsidRPr="008641E6">
        <w:rPr>
          <w:rFonts w:asciiTheme="majorBidi" w:hAnsiTheme="majorBidi" w:cstheme="majorBidi"/>
          <w:sz w:val="28"/>
          <w:szCs w:val="28"/>
          <w:lang w:val="ro-RO" w:eastAsia="ru-RU"/>
        </w:rPr>
        <w:t xml:space="preserve"> retrase de pe piață. Operatorul din domeniul alimentar deținător al acestor produse și materiale este obligat să le retragă de pe piață din proprie inițiativă sau în temeiul dispoziției scrise (prescripției) a organului de control și supraveghere de stat.</w:t>
      </w:r>
    </w:p>
    <w:p w14:paraId="616EB844"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Produsele alimentare și materialele în contact cu produsele alimentare, care nu corespund reglementărilor în domeniul alimentar aplicabile, dar nu prezintă pericol pentru sănătatea omului și nu sînt falsificate, pot fi recondiționate, înainte de a fi vîndute sau distribuite, în alt mod. Operatorul din domeniul alimentar deținător al acestor produse și materiale va asigura depozitarea lor în condiții ce ar exclude accesul la ele, va asigura evidența strictă a lor pentru toată perioada de recondiționare.</w:t>
      </w:r>
    </w:p>
    <w:p w14:paraId="6F9FF0C7"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Operatorii din domeniul alimentar responsabili de comerțul cu amănuntul sau de distribuirea produselor alimentare și a materialelor în contact cu produsele alimentare, în procesul cărora nu se afectează ambalajul, etichetarea, inofensivitatea sau integritatea lor, vor institui, în limitele activităților proprii, proceduri de retragere de pe piață a produselor și materialelor menționate care nu corespund condițiilor de inofensivitate prevăzute de reglementările în domeniul alimentar aprobate de Guvern, vor transmite informațiile necesare pentru retragere și vor coopera la realizarea măsurilor luate de către producători și/sau organul de control.</w:t>
      </w:r>
    </w:p>
    <w:p w14:paraId="65E4E798"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(4) Operatorii din domeniul alimentar trebuie să informeze imediat organele de control și supraveghere de stat despre fiecare caz de suspiciune a introducerii pe piață a produselor alimentare și materialelor în contact cu produsele alimentare, ce prezintă pericol pentru sănătatea omului, precum și despre măsurile luate în vederea prevenirii, diminuării sau eliminării riscurilor.    </w:t>
      </w:r>
    </w:p>
    <w:p w14:paraId="1995A23D"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(5) Dacă într-un lot de produse alimentare sau de materiale în contact cu produsele alimentare de aceeași categorie este depistat un produs sau un material periculos, se consideră că toate produsele sau materialele din acest lot sînt în aceeași măsură periculoase, cu excepția cazurilor cînd în urma unei expertize detaliate se constată că restul lotului este nepericulos.</w:t>
      </w:r>
    </w:p>
    <w:p w14:paraId="1C7DC6D8"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(6) Operatorii din domeniul alimentar deținător de produse alimentare și materiale în contact cu produsele alimentare, neconforme reglementărilor în domeniul alimentar aplicabile și/sau periculoase, este obligat să asigure depozitarea lor provizorie în condiții ce ar exclude accesul la ele, precum și evidența lor strictă.</w:t>
      </w:r>
    </w:p>
    <w:p w14:paraId="2042074A"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(7) În cazul în care operatorii din domeniul alimentar deținător al produselor alimentare și al materialelor în contact cu produsele alimentare, </w:t>
      </w:r>
      <w:r w:rsidRPr="008641E6">
        <w:rPr>
          <w:rFonts w:asciiTheme="majorBidi" w:hAnsiTheme="majorBidi" w:cstheme="majorBidi"/>
          <w:sz w:val="28"/>
          <w:szCs w:val="28"/>
          <w:lang w:val="ro-RO" w:eastAsia="ru-RU"/>
        </w:rPr>
        <w:lastRenderedPageBreak/>
        <w:t xml:space="preserve">neconforme reglementărilor în domeniul alimentar aplicabile și/sau periculoase, nu a luat măsuri de retragere a acestor produse și materiale de pe piață, operatorii din domeniul alimentar </w:t>
      </w:r>
      <w:r w:rsidR="00194412">
        <w:rPr>
          <w:rFonts w:asciiTheme="majorBidi" w:hAnsiTheme="majorBidi" w:cstheme="majorBidi"/>
          <w:sz w:val="28"/>
          <w:szCs w:val="28"/>
          <w:lang w:val="ro-RO" w:eastAsia="ru-RU"/>
        </w:rPr>
        <w:t>sînt</w:t>
      </w:r>
      <w:r w:rsidRPr="008641E6">
        <w:rPr>
          <w:rFonts w:asciiTheme="majorBidi" w:hAnsiTheme="majorBidi" w:cstheme="majorBidi"/>
          <w:sz w:val="28"/>
          <w:szCs w:val="28"/>
          <w:lang w:val="ro-RO" w:eastAsia="ru-RU"/>
        </w:rPr>
        <w:t xml:space="preserve"> pasibili de răspundere juridică.</w:t>
      </w:r>
    </w:p>
    <w:p w14:paraId="201E6BEA" w14:textId="77777777" w:rsidR="00513D49" w:rsidRDefault="00513D49" w:rsidP="008641E6">
      <w:pPr>
        <w:tabs>
          <w:tab w:val="left" w:pos="709"/>
        </w:tabs>
        <w:ind w:firstLine="709"/>
        <w:rPr>
          <w:rFonts w:asciiTheme="majorBidi" w:hAnsiTheme="majorBidi" w:cstheme="majorBidi"/>
          <w:b/>
          <w:sz w:val="28"/>
          <w:szCs w:val="28"/>
          <w:lang w:val="ro-RO" w:eastAsia="ru-RU"/>
        </w:rPr>
      </w:pPr>
    </w:p>
    <w:p w14:paraId="4A1EB52B"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Articolul 32</w:t>
      </w:r>
      <w:r w:rsidRPr="008641E6">
        <w:rPr>
          <w:rFonts w:asciiTheme="majorBidi" w:hAnsiTheme="majorBidi" w:cstheme="majorBidi"/>
          <w:sz w:val="28"/>
          <w:szCs w:val="28"/>
          <w:lang w:val="ro-RO" w:eastAsia="ru-RU"/>
        </w:rPr>
        <w:t>. Expertiza, utilizarea condiționată sau nimicirea produselor alimentare și a materialelor în contact cu produsele alimentare, neconforme reglementărilor în domeniul alimentar aplicabile și/sau periculoase, retrase de pe piață</w:t>
      </w:r>
    </w:p>
    <w:p w14:paraId="1718FF33"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 xml:space="preserve">(1) Produsele alimentare și materialele în contact cu produsele alimentare, neconforme reglementărilor în domeniul alimentar aplicabile și/sau periculoase, retrase de pe piață, </w:t>
      </w:r>
      <w:r w:rsidR="00194412">
        <w:rPr>
          <w:rFonts w:asciiTheme="majorBidi" w:hAnsiTheme="majorBidi" w:cstheme="majorBidi"/>
          <w:sz w:val="28"/>
          <w:szCs w:val="28"/>
          <w:lang w:val="ro-RO" w:eastAsia="ru-RU"/>
        </w:rPr>
        <w:t>sînt</w:t>
      </w:r>
      <w:r w:rsidRPr="008641E6">
        <w:rPr>
          <w:rFonts w:asciiTheme="majorBidi" w:hAnsiTheme="majorBidi" w:cstheme="majorBidi"/>
          <w:sz w:val="28"/>
          <w:szCs w:val="28"/>
          <w:lang w:val="ro-RO" w:eastAsia="ru-RU"/>
        </w:rPr>
        <w:t xml:space="preserve"> supuse expertizei corespunzătoare (sanitaro-epidemiologice, sanitare veterinare etc.) de către organul de control în conformitate cu competențele atribuite, în scopul determinării posibilității utilizării condiționate sau nimicirii lor. În cazul în care operatorul din domeniul alimentar deținător al produselor alimentare și al materialelor în contact cu produsele alimentare nu poate confirma proveniența lor și dacă acestea au semne vizibile de alterare și prezintă pericol grav și imediat pentru viața și sănătatea omului, ele vor fi utilizate condiționat sau vor fi nimicite fără efectuarea expertizei. Anterior utilizării condiționate sau nimicirii, deținătorul acestor produse și materiale, în prezența reprezentantului organului de control și supraveghere de stat, va modifica proprietățile lor prin orice metodă accesibilă și sigură, fapt ce va exclude posibilitatea folosirii lor conform destinației.</w:t>
      </w:r>
    </w:p>
    <w:p w14:paraId="3503136E"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Produsele alimentare și materialele în contact cu produsele alimentare, neconforme reglementărilor în domeniul alimentar aplicabile și/sau periculoase, se depozitează, pe durata efectuării expertizei, în condiții ce ar exclude  accesul la ele. Produsele și materialele menționate vor fi luate la evidență strictă. Responsabil de integritatea acestor produse și materiale este operatorul din domeniul alimentar care le deține.</w:t>
      </w:r>
    </w:p>
    <w:p w14:paraId="520D3CE0"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(3) În baza rezultatelor expertizei produselor alimentare și a materialelor în contact cu produsele alimentare, neconforme reglementărilor în domeniul alimentar aplicabile și/sau periculoase, organul respectiv de control și supraveghere de stat decide utilizarea condiționată sau nimicirea lor. Operatorul din domeniul alimentar deținător al acestor produse și materiale alege modul și condițiile de utilizare condiționată sau de nimicire a lor în conformitate cu reglementările în domeniul alimentar aprobate de Guvern și le coordonează cu organul de control și supraveghere de stat care a emis decizia respectivă.</w:t>
      </w:r>
    </w:p>
    <w:p w14:paraId="60E53603"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(4) Posibilitatea folosirii produselor alimentare neconforme reglementărilor în domeniul alimentar aplicabile și/sau periculoase în calitate de hrană pentru animale se coordonează cu Agenția Națională pentru Siguranța Alimentelor.</w:t>
      </w:r>
    </w:p>
    <w:p w14:paraId="54560CB8"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(5) Cheltuielile pentru expertizarea, depozitarea, transportarea, utilizarea condiționată sau nimicirea produselor alimentare și a materialelor în contact cu produsele alimentare, neconforme reglementărilor în domeniul alimentar aplicabile și/sau periculoase, sînt suportate de către operatorul din domeniul alimentar care le deține.</w:t>
      </w:r>
    </w:p>
    <w:p w14:paraId="0432E3D0"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lastRenderedPageBreak/>
        <w:t>(6) Operatorul din domeniul alimentar deținător al produselor alimentare și materialelor în contact cu produsele alimentare, neconforme reglementărilor în domeniul alimentar aplicabile și/sau periculoase, va prezenta organului de control și supraveghere de stat care a emis decizia de utilizare condiționată sau de nimicire documentul sau copia acestuia, care confirmă utilizarea condiționată sau nimicirea acestor produse și materiale.</w:t>
      </w:r>
    </w:p>
    <w:p w14:paraId="2F5A446E"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(7) Organul de control care a emis decizia de utilizare condiționată sau de nimicire a produselor alimentare și a materialelor în contact cu produsele alimentare neconforme reglementărilor în domeniul alimentar aplicabile și/sau periculoase este obligat să efectueze controlul asupra utilizării condiționate sau nimicirii acestora.</w:t>
      </w:r>
    </w:p>
    <w:p w14:paraId="35000DB2" w14:textId="77777777" w:rsidR="007A3EDE" w:rsidRDefault="007A3EDE" w:rsidP="008641E6">
      <w:pPr>
        <w:tabs>
          <w:tab w:val="left" w:pos="709"/>
        </w:tabs>
        <w:ind w:firstLine="709"/>
        <w:jc w:val="center"/>
        <w:rPr>
          <w:rFonts w:asciiTheme="majorBidi" w:hAnsiTheme="majorBidi" w:cstheme="majorBidi"/>
          <w:b/>
          <w:sz w:val="28"/>
          <w:szCs w:val="28"/>
          <w:lang w:val="ro-RO" w:eastAsia="ru-RU"/>
        </w:rPr>
      </w:pPr>
    </w:p>
    <w:p w14:paraId="5E1A486B" w14:textId="77777777" w:rsidR="0030479A" w:rsidRDefault="0030479A" w:rsidP="008641E6">
      <w:pPr>
        <w:tabs>
          <w:tab w:val="left" w:pos="709"/>
        </w:tabs>
        <w:ind w:firstLine="709"/>
        <w:jc w:val="center"/>
        <w:rPr>
          <w:rFonts w:asciiTheme="majorBidi" w:hAnsiTheme="majorBidi" w:cstheme="majorBidi"/>
          <w:b/>
          <w:sz w:val="28"/>
          <w:szCs w:val="28"/>
          <w:lang w:val="ro-RO" w:eastAsia="ru-RU"/>
        </w:rPr>
      </w:pPr>
    </w:p>
    <w:p w14:paraId="31591A26" w14:textId="77777777" w:rsidR="0030479A" w:rsidRDefault="0030479A" w:rsidP="008641E6">
      <w:pPr>
        <w:tabs>
          <w:tab w:val="left" w:pos="709"/>
        </w:tabs>
        <w:ind w:firstLine="709"/>
        <w:jc w:val="center"/>
        <w:rPr>
          <w:rFonts w:asciiTheme="majorBidi" w:hAnsiTheme="majorBidi" w:cstheme="majorBidi"/>
          <w:b/>
          <w:sz w:val="28"/>
          <w:szCs w:val="28"/>
          <w:lang w:val="ro-RO" w:eastAsia="ru-RU"/>
        </w:rPr>
      </w:pPr>
    </w:p>
    <w:p w14:paraId="424CDF26" w14:textId="77777777" w:rsidR="0030479A" w:rsidRPr="008641E6" w:rsidRDefault="0030479A" w:rsidP="004E4521">
      <w:pPr>
        <w:tabs>
          <w:tab w:val="left" w:pos="709"/>
        </w:tabs>
        <w:ind w:firstLine="0"/>
        <w:rPr>
          <w:rFonts w:asciiTheme="majorBidi" w:hAnsiTheme="majorBidi" w:cstheme="majorBidi"/>
          <w:b/>
          <w:sz w:val="28"/>
          <w:szCs w:val="28"/>
          <w:lang w:val="ro-RO" w:eastAsia="ru-RU"/>
        </w:rPr>
      </w:pPr>
    </w:p>
    <w:p w14:paraId="1A198940" w14:textId="77777777" w:rsidR="007A3EDE" w:rsidRPr="008641E6" w:rsidRDefault="007A3EDE" w:rsidP="008641E6">
      <w:pPr>
        <w:tabs>
          <w:tab w:val="left" w:pos="709"/>
        </w:tabs>
        <w:ind w:firstLine="0"/>
        <w:jc w:val="center"/>
        <w:rPr>
          <w:rFonts w:asciiTheme="majorBidi" w:hAnsiTheme="majorBidi" w:cstheme="majorBidi"/>
          <w:b/>
          <w:sz w:val="28"/>
          <w:szCs w:val="28"/>
          <w:lang w:val="ro-RO" w:eastAsia="ru-RU"/>
        </w:rPr>
      </w:pPr>
      <w:r w:rsidRPr="008641E6">
        <w:rPr>
          <w:rFonts w:asciiTheme="majorBidi" w:hAnsiTheme="majorBidi" w:cstheme="majorBidi"/>
          <w:b/>
          <w:sz w:val="28"/>
          <w:szCs w:val="28"/>
          <w:lang w:val="ro-RO" w:eastAsia="ru-RU"/>
        </w:rPr>
        <w:t>Capitolul VI</w:t>
      </w:r>
    </w:p>
    <w:p w14:paraId="60B32AEC" w14:textId="77777777" w:rsidR="007A3EDE" w:rsidRPr="008641E6" w:rsidRDefault="007A3EDE" w:rsidP="008641E6">
      <w:pPr>
        <w:tabs>
          <w:tab w:val="left" w:pos="709"/>
        </w:tabs>
        <w:ind w:firstLine="0"/>
        <w:jc w:val="center"/>
        <w:rPr>
          <w:rFonts w:asciiTheme="majorBidi" w:hAnsiTheme="majorBidi" w:cstheme="majorBidi"/>
          <w:b/>
          <w:sz w:val="28"/>
          <w:szCs w:val="28"/>
          <w:lang w:val="ro-RO" w:eastAsia="ru-RU"/>
        </w:rPr>
      </w:pPr>
      <w:r w:rsidRPr="008641E6">
        <w:rPr>
          <w:rFonts w:asciiTheme="majorBidi" w:hAnsiTheme="majorBidi" w:cstheme="majorBidi"/>
          <w:b/>
          <w:sz w:val="28"/>
          <w:szCs w:val="28"/>
          <w:lang w:val="ro-RO" w:eastAsia="ru-RU"/>
        </w:rPr>
        <w:t>RESPONSABILITĂȚI ȘI SOLUȚIONAREA LITIGIILOR</w:t>
      </w:r>
    </w:p>
    <w:p w14:paraId="5482954C" w14:textId="77777777" w:rsidR="007A3EDE" w:rsidRPr="008641E6" w:rsidRDefault="007A3EDE" w:rsidP="008641E6">
      <w:pPr>
        <w:tabs>
          <w:tab w:val="left" w:pos="709"/>
        </w:tabs>
        <w:ind w:firstLine="0"/>
        <w:jc w:val="center"/>
        <w:rPr>
          <w:rFonts w:asciiTheme="majorBidi" w:hAnsiTheme="majorBidi" w:cstheme="majorBidi"/>
          <w:b/>
          <w:sz w:val="28"/>
          <w:szCs w:val="28"/>
          <w:lang w:val="ro-RO" w:eastAsia="ru-RU"/>
        </w:rPr>
      </w:pPr>
    </w:p>
    <w:p w14:paraId="30A65E3A"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Articolul 33</w:t>
      </w:r>
      <w:r w:rsidRPr="0030479A">
        <w:rPr>
          <w:rFonts w:asciiTheme="majorBidi" w:hAnsiTheme="majorBidi" w:cstheme="majorBidi"/>
          <w:b/>
          <w:bCs/>
          <w:sz w:val="28"/>
          <w:szCs w:val="28"/>
          <w:lang w:val="ro-RO" w:eastAsia="ru-RU"/>
        </w:rPr>
        <w:t>.</w:t>
      </w:r>
      <w:r w:rsidRPr="008641E6">
        <w:rPr>
          <w:rFonts w:asciiTheme="majorBidi" w:hAnsiTheme="majorBidi" w:cstheme="majorBidi"/>
          <w:sz w:val="28"/>
          <w:szCs w:val="28"/>
          <w:lang w:val="ro-RO" w:eastAsia="ru-RU"/>
        </w:rPr>
        <w:t xml:space="preserve"> Responsabilitatea pentru neîndeplinirea prezentei legi</w:t>
      </w:r>
    </w:p>
    <w:p w14:paraId="797993D5" w14:textId="77777777" w:rsidR="007A3EDE" w:rsidRPr="008641E6" w:rsidRDefault="007A3EDE" w:rsidP="00773939">
      <w:pPr>
        <w:numPr>
          <w:ilvl w:val="0"/>
          <w:numId w:val="16"/>
        </w:numPr>
        <w:tabs>
          <w:tab w:val="left" w:pos="284"/>
          <w:tab w:val="left" w:pos="709"/>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Încălcarea prevederilor prezentei legi atrage după sine răspunderea contravențională, civilă și penală, în conformitate cu legislația în vigoare.</w:t>
      </w:r>
    </w:p>
    <w:p w14:paraId="48295E7F"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(2) Exercitarea necorespunzătoare a funcțiilor și tăinuirea faptelor care pun în pericol viața și sănătatea omului atrag după sine responsabilitatea persoanelor cu funcții de răspundere din organele de control și supraveghere de stat în conformitate cu legislația în vigoare.</w:t>
      </w:r>
    </w:p>
    <w:p w14:paraId="761AFB63" w14:textId="77777777" w:rsidR="006C5C6D" w:rsidRDefault="006C5C6D" w:rsidP="00944D74">
      <w:pPr>
        <w:tabs>
          <w:tab w:val="left" w:pos="709"/>
        </w:tabs>
        <w:ind w:firstLine="0"/>
        <w:rPr>
          <w:rFonts w:asciiTheme="majorBidi" w:hAnsiTheme="majorBidi" w:cstheme="majorBidi"/>
          <w:b/>
          <w:sz w:val="28"/>
          <w:szCs w:val="28"/>
          <w:lang w:val="ro-RO" w:eastAsia="ru-RU"/>
        </w:rPr>
      </w:pPr>
    </w:p>
    <w:p w14:paraId="042AE939"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b/>
          <w:sz w:val="28"/>
          <w:szCs w:val="28"/>
          <w:lang w:val="ro-RO" w:eastAsia="ru-RU"/>
        </w:rPr>
        <w:t>Articolul 34</w:t>
      </w:r>
      <w:r w:rsidRPr="0030479A">
        <w:rPr>
          <w:rFonts w:asciiTheme="majorBidi" w:hAnsiTheme="majorBidi" w:cstheme="majorBidi"/>
          <w:b/>
          <w:bCs/>
          <w:sz w:val="28"/>
          <w:szCs w:val="28"/>
          <w:lang w:val="ro-RO" w:eastAsia="ru-RU"/>
        </w:rPr>
        <w:t>.</w:t>
      </w:r>
      <w:r w:rsidRPr="008641E6">
        <w:rPr>
          <w:rFonts w:asciiTheme="majorBidi" w:hAnsiTheme="majorBidi" w:cstheme="majorBidi"/>
          <w:sz w:val="28"/>
          <w:szCs w:val="28"/>
          <w:lang w:val="ro-RO" w:eastAsia="ru-RU"/>
        </w:rPr>
        <w:t xml:space="preserve"> Soluționarea litigiilor</w:t>
      </w:r>
    </w:p>
    <w:p w14:paraId="7D41E4AE" w14:textId="77777777" w:rsidR="007A3EDE" w:rsidRPr="008641E6" w:rsidRDefault="007A3EDE" w:rsidP="008641E6">
      <w:pPr>
        <w:tabs>
          <w:tab w:val="left" w:pos="709"/>
        </w:tabs>
        <w:ind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Litigiile apărute între operatorii din domeniul alimentar și organele de control și supraveghere de stat ca urmare a activităților de control și de supraveghere se soluționează conform procedurii prevăzute de Legea nr. 131/2012 privind controlul de stat al activității de întreprinzător. Alte litigii decît cele apărute ca urmare a activităților de control și supraveghere se soluționează în procedura contenciosului administrativ.</w:t>
      </w:r>
    </w:p>
    <w:p w14:paraId="63EED128" w14:textId="77777777" w:rsidR="007A3EDE" w:rsidRPr="008641E6" w:rsidRDefault="007A3EDE" w:rsidP="008641E6">
      <w:pPr>
        <w:tabs>
          <w:tab w:val="left" w:pos="709"/>
        </w:tabs>
        <w:ind w:firstLine="709"/>
        <w:jc w:val="center"/>
        <w:rPr>
          <w:rFonts w:asciiTheme="majorBidi" w:hAnsiTheme="majorBidi" w:cstheme="majorBidi"/>
          <w:b/>
          <w:bCs/>
          <w:sz w:val="28"/>
          <w:szCs w:val="28"/>
          <w:lang w:val="ro-RO" w:eastAsia="ru-RU"/>
        </w:rPr>
      </w:pPr>
    </w:p>
    <w:p w14:paraId="5BDAE5BD" w14:textId="77777777" w:rsidR="007A3EDE" w:rsidRPr="008641E6" w:rsidRDefault="007A3EDE" w:rsidP="008641E6">
      <w:pPr>
        <w:tabs>
          <w:tab w:val="left" w:pos="709"/>
        </w:tabs>
        <w:ind w:firstLine="0"/>
        <w:jc w:val="center"/>
        <w:rPr>
          <w:rFonts w:asciiTheme="majorBidi" w:hAnsiTheme="majorBidi" w:cstheme="majorBidi"/>
          <w:b/>
          <w:bCs/>
          <w:sz w:val="28"/>
          <w:szCs w:val="28"/>
          <w:lang w:val="ro-RO" w:eastAsia="ru-RU"/>
        </w:rPr>
      </w:pPr>
      <w:r w:rsidRPr="008641E6">
        <w:rPr>
          <w:rFonts w:asciiTheme="majorBidi" w:hAnsiTheme="majorBidi" w:cstheme="majorBidi"/>
          <w:b/>
          <w:bCs/>
          <w:sz w:val="28"/>
          <w:szCs w:val="28"/>
          <w:lang w:val="ro-RO" w:eastAsia="ru-RU"/>
        </w:rPr>
        <w:t>Capitolul VII</w:t>
      </w:r>
      <w:r w:rsidRPr="008641E6">
        <w:rPr>
          <w:rFonts w:asciiTheme="majorBidi" w:hAnsiTheme="majorBidi" w:cstheme="majorBidi"/>
          <w:b/>
          <w:bCs/>
          <w:sz w:val="28"/>
          <w:szCs w:val="28"/>
          <w:lang w:val="ro-RO" w:eastAsia="ru-RU"/>
        </w:rPr>
        <w:br/>
        <w:t>DISPOZIȚII FINALE</w:t>
      </w:r>
    </w:p>
    <w:p w14:paraId="77AC6750" w14:textId="77777777" w:rsidR="007A3EDE" w:rsidRPr="008641E6" w:rsidRDefault="007A3EDE" w:rsidP="008641E6">
      <w:pPr>
        <w:tabs>
          <w:tab w:val="left" w:pos="709"/>
        </w:tabs>
        <w:ind w:firstLine="709"/>
        <w:jc w:val="center"/>
        <w:rPr>
          <w:rFonts w:asciiTheme="majorBidi" w:hAnsiTheme="majorBidi" w:cstheme="majorBidi"/>
          <w:sz w:val="28"/>
          <w:szCs w:val="28"/>
          <w:lang w:val="ro-RO" w:eastAsia="ru-RU"/>
        </w:rPr>
      </w:pPr>
    </w:p>
    <w:p w14:paraId="2C04583B" w14:textId="77777777" w:rsidR="007A3EDE" w:rsidRPr="008641E6" w:rsidRDefault="007A3EDE" w:rsidP="008641E6">
      <w:pPr>
        <w:tabs>
          <w:tab w:val="left" w:pos="709"/>
        </w:tabs>
        <w:ind w:firstLine="709"/>
        <w:rPr>
          <w:rFonts w:asciiTheme="majorBidi" w:hAnsiTheme="majorBidi" w:cstheme="majorBidi"/>
          <w:bCs/>
          <w:sz w:val="28"/>
          <w:szCs w:val="28"/>
          <w:lang w:val="ro-RO" w:eastAsia="ru-RU"/>
        </w:rPr>
      </w:pPr>
      <w:r w:rsidRPr="008641E6">
        <w:rPr>
          <w:rFonts w:asciiTheme="majorBidi" w:hAnsiTheme="majorBidi" w:cstheme="majorBidi"/>
          <w:b/>
          <w:bCs/>
          <w:sz w:val="28"/>
          <w:szCs w:val="28"/>
          <w:lang w:val="ro-RO" w:eastAsia="ru-RU"/>
        </w:rPr>
        <w:t>Articolul 35.</w:t>
      </w:r>
      <w:r w:rsidRPr="008641E6">
        <w:rPr>
          <w:rFonts w:asciiTheme="majorBidi" w:hAnsiTheme="majorBidi" w:cstheme="majorBidi"/>
          <w:sz w:val="28"/>
          <w:szCs w:val="28"/>
          <w:lang w:val="ro-RO"/>
        </w:rPr>
        <w:t xml:space="preserve"> </w:t>
      </w:r>
      <w:r w:rsidRPr="008641E6">
        <w:rPr>
          <w:rFonts w:asciiTheme="majorBidi" w:hAnsiTheme="majorBidi" w:cstheme="majorBidi"/>
          <w:bCs/>
          <w:sz w:val="28"/>
          <w:szCs w:val="28"/>
          <w:lang w:val="ro-RO" w:eastAsia="ru-RU"/>
        </w:rPr>
        <w:t>Intrarea în vigoare și data aplicării prezentei legi</w:t>
      </w:r>
    </w:p>
    <w:p w14:paraId="3DB9A620" w14:textId="77777777" w:rsidR="007A3EDE" w:rsidRPr="008641E6" w:rsidRDefault="007A3EDE" w:rsidP="00773939">
      <w:pPr>
        <w:numPr>
          <w:ilvl w:val="0"/>
          <w:numId w:val="14"/>
        </w:numPr>
        <w:tabs>
          <w:tab w:val="left" w:pos="284"/>
          <w:tab w:val="left" w:pos="709"/>
          <w:tab w:val="left" w:pos="851"/>
          <w:tab w:val="left" w:pos="993"/>
          <w:tab w:val="left" w:pos="1134"/>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Prezenta lege intră în vigoare la 24 de luni de la data publicării în Monitorul Oficial al Republicii Moldova.</w:t>
      </w:r>
    </w:p>
    <w:p w14:paraId="1626F989" w14:textId="77777777" w:rsidR="007A3EDE" w:rsidRPr="008641E6" w:rsidRDefault="007A3EDE" w:rsidP="00773939">
      <w:pPr>
        <w:numPr>
          <w:ilvl w:val="0"/>
          <w:numId w:val="14"/>
        </w:numPr>
        <w:tabs>
          <w:tab w:val="left" w:pos="284"/>
          <w:tab w:val="left" w:pos="709"/>
          <w:tab w:val="left" w:pos="851"/>
          <w:tab w:val="left" w:pos="993"/>
          <w:tab w:val="left" w:pos="1134"/>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Guvernul, în termen de 24 luni de la data publicării în Monitorul Oficial al Republicii Moldova:</w:t>
      </w:r>
    </w:p>
    <w:p w14:paraId="703FC36D" w14:textId="77777777" w:rsidR="007A3EDE" w:rsidRPr="008641E6" w:rsidRDefault="007A3EDE" w:rsidP="00773939">
      <w:pPr>
        <w:pStyle w:val="ab"/>
        <w:numPr>
          <w:ilvl w:val="0"/>
          <w:numId w:val="13"/>
        </w:numPr>
        <w:tabs>
          <w:tab w:val="left" w:pos="284"/>
          <w:tab w:val="left" w:pos="709"/>
          <w:tab w:val="left" w:pos="851"/>
          <w:tab w:val="left" w:pos="993"/>
          <w:tab w:val="left" w:pos="1134"/>
        </w:tabs>
        <w:ind w:left="0" w:firstLine="709"/>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va aduce actele sale normative în concordanță cu prezenta lege;</w:t>
      </w:r>
    </w:p>
    <w:p w14:paraId="59391173" w14:textId="77777777" w:rsidR="007A3EDE" w:rsidRPr="008641E6" w:rsidRDefault="007A3EDE" w:rsidP="00773939">
      <w:pPr>
        <w:numPr>
          <w:ilvl w:val="0"/>
          <w:numId w:val="13"/>
        </w:numPr>
        <w:tabs>
          <w:tab w:val="left" w:pos="284"/>
          <w:tab w:val="left" w:pos="709"/>
          <w:tab w:val="left" w:pos="851"/>
          <w:tab w:val="left" w:pos="993"/>
        </w:tabs>
        <w:ind w:left="0"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t>va prezenta Parlamentului propuneri privind aducerea legislației naționale în conformitate cu prezenta lege.</w:t>
      </w:r>
    </w:p>
    <w:p w14:paraId="7D5F557F" w14:textId="77777777" w:rsidR="007A3EDE" w:rsidRPr="008641E6" w:rsidRDefault="007A3EDE" w:rsidP="008641E6">
      <w:pPr>
        <w:tabs>
          <w:tab w:val="left" w:pos="709"/>
          <w:tab w:val="left" w:pos="851"/>
          <w:tab w:val="left" w:pos="993"/>
        </w:tabs>
        <w:ind w:firstLine="709"/>
        <w:contextualSpacing/>
        <w:rPr>
          <w:rFonts w:asciiTheme="majorBidi" w:hAnsiTheme="majorBidi" w:cstheme="majorBidi"/>
          <w:sz w:val="28"/>
          <w:szCs w:val="28"/>
          <w:lang w:val="ro-RO" w:eastAsia="ru-RU"/>
        </w:rPr>
      </w:pPr>
      <w:r w:rsidRPr="008641E6">
        <w:rPr>
          <w:rFonts w:asciiTheme="majorBidi" w:hAnsiTheme="majorBidi" w:cstheme="majorBidi"/>
          <w:sz w:val="28"/>
          <w:szCs w:val="28"/>
          <w:lang w:val="ro-RO" w:eastAsia="ru-RU"/>
        </w:rPr>
        <w:lastRenderedPageBreak/>
        <w:t>(3) La data intrării în vigoare a prezentei legi, se abrogă Legea nr.113</w:t>
      </w:r>
      <w:r w:rsidR="006C5C6D">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2012 cu privire la stabilirea principiilor și a cerințelor generale ale legislației privind siguranța alimentelor (Monitorul Oficial al Republicii Moldova 2012, nr.143-148, art</w:t>
      </w:r>
      <w:r w:rsidR="006C5C6D">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467) și Legea nr.78 din 18</w:t>
      </w:r>
      <w:r w:rsidR="006C5C6D">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2004 privind produsele alimentare (Monitorul Oficial al Republicii Moldova 2004, nr.83, art</w:t>
      </w:r>
      <w:r w:rsidR="006C5C6D">
        <w:rPr>
          <w:rFonts w:asciiTheme="majorBidi" w:hAnsiTheme="majorBidi" w:cstheme="majorBidi"/>
          <w:sz w:val="28"/>
          <w:szCs w:val="28"/>
          <w:lang w:val="ro-RO" w:eastAsia="ru-RU"/>
        </w:rPr>
        <w:t>.</w:t>
      </w:r>
      <w:r w:rsidRPr="008641E6">
        <w:rPr>
          <w:rFonts w:asciiTheme="majorBidi" w:hAnsiTheme="majorBidi" w:cstheme="majorBidi"/>
          <w:sz w:val="28"/>
          <w:szCs w:val="28"/>
          <w:lang w:val="ro-RO" w:eastAsia="ru-RU"/>
        </w:rPr>
        <w:t xml:space="preserve"> 431).</w:t>
      </w:r>
    </w:p>
    <w:p w14:paraId="4D5FD87B" w14:textId="77777777" w:rsidR="007A3EDE" w:rsidRPr="008641E6" w:rsidRDefault="007A3EDE" w:rsidP="008641E6">
      <w:pPr>
        <w:tabs>
          <w:tab w:val="left" w:pos="709"/>
        </w:tabs>
        <w:ind w:firstLine="709"/>
        <w:rPr>
          <w:rFonts w:asciiTheme="majorBidi" w:hAnsiTheme="majorBidi" w:cstheme="majorBidi"/>
          <w:b/>
          <w:bCs/>
          <w:sz w:val="28"/>
          <w:szCs w:val="28"/>
          <w:lang w:val="ro-RO" w:eastAsia="ru-RU"/>
        </w:rPr>
      </w:pPr>
    </w:p>
    <w:p w14:paraId="7100BD86" w14:textId="77777777" w:rsidR="007A3EDE" w:rsidRPr="008641E6" w:rsidRDefault="007A3EDE" w:rsidP="008641E6">
      <w:pPr>
        <w:tabs>
          <w:tab w:val="left" w:pos="709"/>
        </w:tabs>
        <w:ind w:firstLine="709"/>
        <w:rPr>
          <w:rFonts w:asciiTheme="majorBidi" w:hAnsiTheme="majorBidi" w:cstheme="majorBidi"/>
          <w:b/>
          <w:bCs/>
          <w:sz w:val="28"/>
          <w:szCs w:val="28"/>
          <w:lang w:val="ro-RO" w:eastAsia="ru-RU"/>
        </w:rPr>
      </w:pPr>
    </w:p>
    <w:p w14:paraId="4473AB86" w14:textId="77777777" w:rsidR="007A3EDE" w:rsidRPr="008641E6" w:rsidRDefault="007A3EDE" w:rsidP="008641E6">
      <w:pPr>
        <w:tabs>
          <w:tab w:val="left" w:pos="709"/>
        </w:tabs>
        <w:ind w:firstLine="709"/>
        <w:rPr>
          <w:rFonts w:asciiTheme="majorBidi" w:hAnsiTheme="majorBidi" w:cstheme="majorBidi"/>
          <w:sz w:val="28"/>
          <w:szCs w:val="28"/>
        </w:rPr>
      </w:pPr>
      <w:r w:rsidRPr="008641E6">
        <w:rPr>
          <w:rFonts w:asciiTheme="majorBidi" w:hAnsiTheme="majorBidi" w:cstheme="majorBidi"/>
          <w:b/>
          <w:bCs/>
          <w:sz w:val="28"/>
          <w:szCs w:val="28"/>
          <w:lang w:val="ro-RO" w:eastAsia="ru-RU"/>
        </w:rPr>
        <w:t>PREȘEDINTELE PARLAMENTULUI</w:t>
      </w:r>
      <w:r w:rsidRPr="008641E6">
        <w:rPr>
          <w:rFonts w:asciiTheme="majorBidi" w:hAnsiTheme="majorBidi" w:cstheme="majorBidi"/>
          <w:b/>
          <w:bCs/>
          <w:sz w:val="28"/>
          <w:szCs w:val="28"/>
          <w:lang w:val="ro-RO" w:eastAsia="ru-RU"/>
        </w:rPr>
        <w:tab/>
      </w:r>
      <w:r w:rsidRPr="008641E6">
        <w:rPr>
          <w:rFonts w:asciiTheme="majorBidi" w:hAnsiTheme="majorBidi" w:cstheme="majorBidi"/>
          <w:b/>
          <w:bCs/>
          <w:sz w:val="28"/>
          <w:szCs w:val="28"/>
          <w:lang w:val="ro-RO" w:eastAsia="ru-RU"/>
        </w:rPr>
        <w:tab/>
      </w:r>
      <w:r w:rsidRPr="008641E6">
        <w:rPr>
          <w:rFonts w:asciiTheme="majorBidi" w:hAnsiTheme="majorBidi" w:cstheme="majorBidi"/>
          <w:b/>
          <w:bCs/>
          <w:sz w:val="28"/>
          <w:szCs w:val="28"/>
          <w:lang w:val="ro-RO" w:eastAsia="ru-RU"/>
        </w:rPr>
        <w:tab/>
      </w:r>
    </w:p>
    <w:p w14:paraId="2488189C" w14:textId="77777777" w:rsidR="007A3EDE" w:rsidRPr="008641E6" w:rsidRDefault="007A3EDE" w:rsidP="008641E6">
      <w:pPr>
        <w:ind w:firstLine="709"/>
        <w:rPr>
          <w:rFonts w:asciiTheme="majorBidi" w:hAnsiTheme="majorBidi" w:cstheme="majorBidi"/>
          <w:sz w:val="28"/>
          <w:szCs w:val="28"/>
        </w:rPr>
      </w:pPr>
    </w:p>
    <w:p w14:paraId="1424E5DA" w14:textId="51339425" w:rsidR="007A3EDE" w:rsidRDefault="007A3EDE" w:rsidP="008641E6">
      <w:pPr>
        <w:tabs>
          <w:tab w:val="left" w:pos="1134"/>
        </w:tabs>
        <w:ind w:firstLine="709"/>
        <w:rPr>
          <w:rFonts w:asciiTheme="majorBidi" w:hAnsiTheme="majorBidi" w:cstheme="majorBidi"/>
          <w:sz w:val="28"/>
          <w:szCs w:val="28"/>
          <w:lang w:val="ro-RO" w:eastAsia="ru-RU"/>
        </w:rPr>
      </w:pPr>
    </w:p>
    <w:p w14:paraId="42C725FC" w14:textId="6D090684" w:rsidR="00D12940" w:rsidRDefault="00D12940" w:rsidP="008641E6">
      <w:pPr>
        <w:tabs>
          <w:tab w:val="left" w:pos="1134"/>
        </w:tabs>
        <w:ind w:firstLine="709"/>
        <w:rPr>
          <w:rFonts w:asciiTheme="majorBidi" w:hAnsiTheme="majorBidi" w:cstheme="majorBidi"/>
          <w:sz w:val="28"/>
          <w:szCs w:val="28"/>
          <w:lang w:val="ro-RO" w:eastAsia="ru-RU"/>
        </w:rPr>
      </w:pPr>
    </w:p>
    <w:p w14:paraId="0E4BEB38" w14:textId="118B812A" w:rsidR="00D12940" w:rsidRDefault="00D12940" w:rsidP="008641E6">
      <w:pPr>
        <w:tabs>
          <w:tab w:val="left" w:pos="1134"/>
        </w:tabs>
        <w:ind w:firstLine="709"/>
        <w:rPr>
          <w:rFonts w:asciiTheme="majorBidi" w:hAnsiTheme="majorBidi" w:cstheme="majorBidi"/>
          <w:sz w:val="28"/>
          <w:szCs w:val="28"/>
          <w:lang w:val="ro-RO" w:eastAsia="ru-RU"/>
        </w:rPr>
      </w:pPr>
    </w:p>
    <w:p w14:paraId="4E653A3D" w14:textId="77777777" w:rsidR="00D12940" w:rsidRDefault="00D12940" w:rsidP="00D12940">
      <w:pPr>
        <w:tabs>
          <w:tab w:val="left" w:pos="709"/>
        </w:tabs>
        <w:jc w:val="center"/>
        <w:rPr>
          <w:rFonts w:asciiTheme="majorBidi" w:eastAsia="Calibri" w:hAnsiTheme="majorBidi" w:cstheme="majorBidi"/>
          <w:b/>
          <w:sz w:val="26"/>
          <w:szCs w:val="26"/>
          <w:lang w:val="ru-RU" w:eastAsia="ru-RU"/>
        </w:rPr>
      </w:pPr>
    </w:p>
    <w:p w14:paraId="1C780FA1" w14:textId="77777777" w:rsidR="00D12940" w:rsidRPr="00D12940" w:rsidRDefault="00D12940" w:rsidP="00D12940">
      <w:pPr>
        <w:tabs>
          <w:tab w:val="left" w:pos="709"/>
        </w:tabs>
        <w:jc w:val="center"/>
        <w:rPr>
          <w:rFonts w:asciiTheme="majorBidi" w:eastAsia="Calibri" w:hAnsiTheme="majorBidi" w:cstheme="majorBidi"/>
          <w:b/>
          <w:sz w:val="28"/>
          <w:szCs w:val="28"/>
          <w:lang w:val="ru-RU" w:eastAsia="ru-RU"/>
        </w:rPr>
      </w:pPr>
      <w:r w:rsidRPr="00D12940">
        <w:rPr>
          <w:rFonts w:asciiTheme="majorBidi" w:eastAsia="Calibri" w:hAnsiTheme="majorBidi" w:cstheme="majorBidi"/>
          <w:b/>
          <w:sz w:val="28"/>
          <w:szCs w:val="28"/>
          <w:lang w:val="ru-RU" w:eastAsia="ru-RU"/>
        </w:rPr>
        <w:t>О проекте закона о безопасности пищевых продуктов</w:t>
      </w:r>
    </w:p>
    <w:p w14:paraId="44FC4252" w14:textId="77777777" w:rsidR="00D12940" w:rsidRPr="00D12940" w:rsidRDefault="00D12940" w:rsidP="00D12940">
      <w:pPr>
        <w:tabs>
          <w:tab w:val="left" w:pos="709"/>
        </w:tabs>
        <w:jc w:val="center"/>
        <w:rPr>
          <w:rFonts w:asciiTheme="majorBidi" w:eastAsia="Calibri" w:hAnsiTheme="majorBidi" w:cstheme="majorBidi"/>
          <w:b/>
          <w:sz w:val="28"/>
          <w:szCs w:val="28"/>
          <w:lang w:val="ru-RU" w:eastAsia="ru-RU"/>
        </w:rPr>
      </w:pPr>
      <w:r w:rsidRPr="00D12940">
        <w:rPr>
          <w:rFonts w:asciiTheme="majorBidi" w:eastAsia="Calibri" w:hAnsiTheme="majorBidi" w:cstheme="majorBidi"/>
          <w:b/>
          <w:sz w:val="28"/>
          <w:szCs w:val="28"/>
          <w:lang w:val="ru-RU" w:eastAsia="ru-RU"/>
        </w:rPr>
        <w:t>-----------------------------------------------------------------------</w:t>
      </w:r>
    </w:p>
    <w:p w14:paraId="1C890B6C" w14:textId="77777777" w:rsidR="00D12940" w:rsidRPr="00D12940" w:rsidRDefault="00D12940" w:rsidP="00D12940">
      <w:pPr>
        <w:tabs>
          <w:tab w:val="left" w:pos="709"/>
        </w:tabs>
        <w:jc w:val="center"/>
        <w:rPr>
          <w:rFonts w:asciiTheme="majorBidi" w:eastAsia="Calibri" w:hAnsiTheme="majorBidi" w:cstheme="majorBidi"/>
          <w:sz w:val="28"/>
          <w:szCs w:val="28"/>
          <w:lang w:val="ru-RU" w:eastAsia="ru-RU"/>
        </w:rPr>
      </w:pPr>
    </w:p>
    <w:p w14:paraId="5087FA96" w14:textId="77777777" w:rsidR="00D12940" w:rsidRPr="00D12940" w:rsidRDefault="00D12940" w:rsidP="00D12940">
      <w:pPr>
        <w:tabs>
          <w:tab w:val="left" w:pos="709"/>
        </w:tabs>
        <w:jc w:val="center"/>
        <w:rPr>
          <w:rFonts w:asciiTheme="majorBidi" w:eastAsia="Calibri" w:hAnsiTheme="majorBidi" w:cstheme="majorBidi"/>
          <w:sz w:val="28"/>
          <w:szCs w:val="28"/>
          <w:lang w:val="ru-RU" w:eastAsia="ru-RU"/>
        </w:rPr>
      </w:pPr>
    </w:p>
    <w:p w14:paraId="0BA529DB" w14:textId="77777777" w:rsidR="00D12940" w:rsidRPr="00D12940" w:rsidRDefault="00D12940" w:rsidP="00D12940">
      <w:pPr>
        <w:tabs>
          <w:tab w:val="left" w:pos="709"/>
        </w:tabs>
        <w:rPr>
          <w:rFonts w:asciiTheme="majorBidi" w:eastAsia="Calibri" w:hAnsiTheme="majorBidi" w:cstheme="majorBidi"/>
          <w:sz w:val="28"/>
          <w:szCs w:val="28"/>
          <w:lang w:val="ru-RU" w:eastAsia="ru-RU"/>
        </w:rPr>
      </w:pPr>
      <w:r w:rsidRPr="00D12940">
        <w:rPr>
          <w:rFonts w:asciiTheme="majorBidi" w:eastAsia="Calibri" w:hAnsiTheme="majorBidi" w:cstheme="majorBidi"/>
          <w:sz w:val="28"/>
          <w:szCs w:val="28"/>
          <w:lang w:val="ru-RU" w:eastAsia="ru-RU"/>
        </w:rPr>
        <w:t>Правительство ПОСТАНОВЛЯЕТ:</w:t>
      </w:r>
    </w:p>
    <w:p w14:paraId="5A437679" w14:textId="77777777" w:rsidR="00D12940" w:rsidRPr="00D12940" w:rsidRDefault="00D12940" w:rsidP="00D12940">
      <w:pPr>
        <w:tabs>
          <w:tab w:val="left" w:pos="709"/>
        </w:tabs>
        <w:rPr>
          <w:rFonts w:asciiTheme="majorBidi" w:eastAsia="Calibri" w:hAnsiTheme="majorBidi" w:cstheme="majorBidi"/>
          <w:sz w:val="28"/>
          <w:szCs w:val="28"/>
          <w:lang w:val="ru-RU" w:eastAsia="ru-RU"/>
        </w:rPr>
      </w:pPr>
    </w:p>
    <w:p w14:paraId="6924D779" w14:textId="77777777" w:rsidR="00D12940" w:rsidRPr="00D12940" w:rsidRDefault="00D12940" w:rsidP="00D12940">
      <w:pPr>
        <w:tabs>
          <w:tab w:val="left" w:pos="709"/>
        </w:tabs>
        <w:rPr>
          <w:rFonts w:asciiTheme="majorBidi" w:eastAsia="Calibri" w:hAnsiTheme="majorBidi" w:cstheme="majorBidi"/>
          <w:sz w:val="28"/>
          <w:szCs w:val="28"/>
          <w:lang w:val="ru-RU" w:eastAsia="ru-RU"/>
        </w:rPr>
      </w:pPr>
      <w:r w:rsidRPr="00D12940">
        <w:rPr>
          <w:rFonts w:asciiTheme="majorBidi" w:eastAsia="Calibri" w:hAnsiTheme="majorBidi" w:cstheme="majorBidi"/>
          <w:sz w:val="28"/>
          <w:szCs w:val="28"/>
          <w:lang w:val="ru-RU" w:eastAsia="ru-RU"/>
        </w:rPr>
        <w:t>Одобрить и представить Парламенту на рассмотрение проект закона о безопасности пищевых продуктов.</w:t>
      </w:r>
    </w:p>
    <w:p w14:paraId="456B1CCA" w14:textId="77777777" w:rsidR="00D12940" w:rsidRPr="00D12940" w:rsidRDefault="00D12940" w:rsidP="00D12940">
      <w:pPr>
        <w:tabs>
          <w:tab w:val="left" w:pos="709"/>
        </w:tabs>
        <w:rPr>
          <w:rFonts w:asciiTheme="majorBidi" w:hAnsiTheme="majorBidi" w:cstheme="majorBidi"/>
          <w:bCs/>
          <w:sz w:val="28"/>
          <w:szCs w:val="28"/>
          <w:lang w:val="ru-RU" w:eastAsia="ru-RU"/>
        </w:rPr>
      </w:pPr>
    </w:p>
    <w:p w14:paraId="393C5770" w14:textId="77777777" w:rsidR="00D12940" w:rsidRPr="00D12940" w:rsidRDefault="00D12940" w:rsidP="00D12940">
      <w:pPr>
        <w:tabs>
          <w:tab w:val="left" w:pos="1134"/>
        </w:tabs>
        <w:rPr>
          <w:rFonts w:asciiTheme="majorBidi" w:hAnsiTheme="majorBidi" w:cstheme="majorBidi"/>
          <w:sz w:val="28"/>
          <w:szCs w:val="28"/>
          <w:lang w:val="ru-RU"/>
        </w:rPr>
      </w:pPr>
    </w:p>
    <w:p w14:paraId="5AF3264C" w14:textId="77777777" w:rsidR="00D12940" w:rsidRDefault="00D12940" w:rsidP="00D12940">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14:paraId="3D111DCE"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54B14CC3" w14:textId="77777777" w:rsidR="00D12940" w:rsidRDefault="00D12940" w:rsidP="00D12940">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30DAC861" w14:textId="77777777" w:rsidR="00D12940" w:rsidRPr="00D12940" w:rsidRDefault="00D12940" w:rsidP="00D12940">
      <w:pPr>
        <w:tabs>
          <w:tab w:val="left" w:pos="5670"/>
        </w:tabs>
        <w:rPr>
          <w:rFonts w:asciiTheme="majorBidi" w:hAnsiTheme="majorBidi" w:cstheme="majorBidi"/>
          <w:sz w:val="28"/>
          <w:szCs w:val="28"/>
          <w:lang w:val="ru-RU" w:eastAsia="ru-RU"/>
        </w:rPr>
      </w:pPr>
    </w:p>
    <w:p w14:paraId="54460E86" w14:textId="77777777" w:rsidR="00D12940" w:rsidRDefault="00D12940" w:rsidP="00D12940">
      <w:pPr>
        <w:tabs>
          <w:tab w:val="left" w:pos="5670"/>
        </w:tabs>
        <w:rPr>
          <w:rFonts w:asciiTheme="majorBidi" w:hAnsiTheme="majorBidi" w:cstheme="majorBidi"/>
          <w:sz w:val="28"/>
          <w:szCs w:val="28"/>
          <w:lang w:val="ro-RO"/>
        </w:rPr>
      </w:pPr>
      <w:r w:rsidRPr="00D12940">
        <w:rPr>
          <w:rFonts w:asciiTheme="majorBidi" w:hAnsiTheme="majorBidi" w:cstheme="majorBidi"/>
          <w:sz w:val="28"/>
          <w:szCs w:val="28"/>
          <w:lang w:val="ru-RU"/>
        </w:rPr>
        <w:t xml:space="preserve">Министр сельского хозяйства, </w:t>
      </w:r>
    </w:p>
    <w:p w14:paraId="1EA809FE" w14:textId="77777777" w:rsidR="00D12940" w:rsidRDefault="00D12940" w:rsidP="00D12940">
      <w:pPr>
        <w:tabs>
          <w:tab w:val="left" w:pos="5670"/>
        </w:tabs>
        <w:rPr>
          <w:rFonts w:asciiTheme="majorBidi" w:hAnsiTheme="majorBidi" w:cstheme="majorBidi"/>
          <w:sz w:val="28"/>
          <w:szCs w:val="28"/>
          <w:lang w:val="ro-RO"/>
        </w:rPr>
      </w:pPr>
      <w:r w:rsidRPr="00D12940">
        <w:rPr>
          <w:rFonts w:asciiTheme="majorBidi" w:hAnsiTheme="majorBidi" w:cstheme="majorBidi"/>
          <w:sz w:val="28"/>
          <w:szCs w:val="28"/>
          <w:lang w:val="ru-RU"/>
        </w:rPr>
        <w:t xml:space="preserve">регионального развития и </w:t>
      </w:r>
    </w:p>
    <w:p w14:paraId="2F940A8C" w14:textId="77777777" w:rsidR="00D12940" w:rsidRDefault="00D12940" w:rsidP="00D12940">
      <w:pPr>
        <w:tabs>
          <w:tab w:val="left" w:pos="5670"/>
        </w:tabs>
        <w:rPr>
          <w:rFonts w:asciiTheme="majorBidi" w:hAnsiTheme="majorBidi" w:cstheme="majorBidi"/>
          <w:sz w:val="28"/>
          <w:szCs w:val="28"/>
          <w:lang w:val="ru-RU"/>
        </w:rPr>
      </w:pPr>
      <w:r w:rsidRPr="00D12940">
        <w:rPr>
          <w:rFonts w:asciiTheme="majorBidi" w:hAnsiTheme="majorBidi" w:cstheme="majorBidi"/>
          <w:sz w:val="28"/>
          <w:szCs w:val="28"/>
          <w:lang w:val="ru-RU"/>
        </w:rPr>
        <w:t>окружающей среды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D12940">
        <w:rPr>
          <w:rFonts w:asciiTheme="majorBidi" w:hAnsiTheme="majorBidi" w:cstheme="majorBidi"/>
          <w:sz w:val="28"/>
          <w:szCs w:val="28"/>
          <w:lang w:val="ru-RU"/>
        </w:rPr>
        <w:t>Николае Чубук</w:t>
      </w:r>
    </w:p>
    <w:p w14:paraId="5D657C51" w14:textId="77777777" w:rsidR="00D12940" w:rsidRPr="00D12940" w:rsidRDefault="00D12940" w:rsidP="00D12940">
      <w:pPr>
        <w:tabs>
          <w:tab w:val="left" w:pos="5670"/>
        </w:tabs>
        <w:rPr>
          <w:rFonts w:asciiTheme="majorBidi" w:hAnsiTheme="majorBidi" w:cstheme="majorBidi"/>
          <w:sz w:val="28"/>
          <w:szCs w:val="28"/>
          <w:lang w:val="ru-RU"/>
        </w:rPr>
      </w:pPr>
    </w:p>
    <w:p w14:paraId="195F1901" w14:textId="77777777" w:rsidR="00D12940" w:rsidRPr="00D12940" w:rsidRDefault="00D12940" w:rsidP="00D12940">
      <w:pPr>
        <w:tabs>
          <w:tab w:val="left" w:pos="5670"/>
        </w:tabs>
        <w:rPr>
          <w:rFonts w:asciiTheme="majorBidi" w:hAnsiTheme="majorBidi" w:cstheme="majorBidi"/>
          <w:sz w:val="28"/>
          <w:szCs w:val="28"/>
          <w:lang w:val="ru-RU"/>
        </w:rPr>
      </w:pPr>
      <w:r w:rsidRPr="00D12940">
        <w:rPr>
          <w:rFonts w:asciiTheme="majorBidi" w:hAnsiTheme="majorBidi" w:cstheme="majorBidi"/>
          <w:sz w:val="28"/>
          <w:szCs w:val="28"/>
          <w:lang w:val="ru-RU"/>
        </w:rPr>
        <w:t>Министр иностранных дел и</w:t>
      </w:r>
    </w:p>
    <w:p w14:paraId="704EEC37" w14:textId="77777777" w:rsidR="00D12940" w:rsidRPr="00D12940" w:rsidRDefault="00D12940" w:rsidP="00D12940">
      <w:pPr>
        <w:tabs>
          <w:tab w:val="left" w:pos="5670"/>
        </w:tabs>
        <w:rPr>
          <w:rFonts w:asciiTheme="majorBidi" w:hAnsiTheme="majorBidi" w:cstheme="majorBidi"/>
          <w:sz w:val="28"/>
          <w:szCs w:val="28"/>
          <w:lang w:val="ru-RU" w:eastAsia="ru-RU"/>
        </w:rPr>
      </w:pPr>
      <w:r w:rsidRPr="00D12940">
        <w:rPr>
          <w:rFonts w:asciiTheme="majorBidi" w:hAnsiTheme="majorBidi" w:cstheme="majorBidi"/>
          <w:sz w:val="28"/>
          <w:szCs w:val="28"/>
          <w:lang w:val="ru-RU"/>
        </w:rPr>
        <w:t>европейской интеграции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D12940">
        <w:rPr>
          <w:rFonts w:asciiTheme="majorBidi" w:hAnsiTheme="majorBidi" w:cstheme="majorBidi"/>
          <w:sz w:val="28"/>
          <w:szCs w:val="28"/>
          <w:lang w:val="ru-RU"/>
        </w:rPr>
        <w:t>Тудор Ульяновски</w:t>
      </w:r>
      <w:r w:rsidRPr="00D12940">
        <w:rPr>
          <w:rFonts w:asciiTheme="majorBidi" w:hAnsiTheme="majorBidi" w:cstheme="majorBidi"/>
          <w:sz w:val="28"/>
          <w:szCs w:val="28"/>
          <w:lang w:val="ru-RU" w:eastAsia="ru-RU"/>
        </w:rPr>
        <w:t xml:space="preserve"> </w:t>
      </w:r>
    </w:p>
    <w:p w14:paraId="1EC8E44E" w14:textId="77777777" w:rsidR="00D12940" w:rsidRPr="00D12940" w:rsidRDefault="00D12940" w:rsidP="00D12940">
      <w:pPr>
        <w:tabs>
          <w:tab w:val="left" w:pos="5670"/>
        </w:tabs>
        <w:rPr>
          <w:rFonts w:asciiTheme="majorBidi" w:hAnsiTheme="majorBidi" w:cstheme="majorBidi"/>
          <w:sz w:val="28"/>
          <w:szCs w:val="28"/>
          <w:lang w:val="ru-RU" w:eastAsia="ru-RU"/>
        </w:rPr>
      </w:pPr>
    </w:p>
    <w:p w14:paraId="1BEB5496" w14:textId="77777777" w:rsidR="00D12940" w:rsidRPr="00D12940" w:rsidRDefault="00D12940" w:rsidP="00D12940">
      <w:pPr>
        <w:tabs>
          <w:tab w:val="left" w:pos="5670"/>
        </w:tabs>
        <w:rPr>
          <w:rFonts w:asciiTheme="majorBidi" w:hAnsiTheme="majorBidi" w:cstheme="majorBidi"/>
          <w:sz w:val="28"/>
          <w:szCs w:val="28"/>
          <w:lang w:val="ru-RU"/>
        </w:rPr>
      </w:pPr>
      <w:r w:rsidRPr="00D12940">
        <w:rPr>
          <w:rFonts w:asciiTheme="majorBidi" w:hAnsiTheme="majorBidi" w:cstheme="majorBidi"/>
          <w:sz w:val="28"/>
          <w:szCs w:val="28"/>
          <w:lang w:val="ru-RU"/>
        </w:rPr>
        <w:t xml:space="preserve">Министр здравоохранения, </w:t>
      </w:r>
    </w:p>
    <w:p w14:paraId="2E18C693" w14:textId="77777777" w:rsidR="00D12940" w:rsidRDefault="00D12940" w:rsidP="00D12940">
      <w:pPr>
        <w:tabs>
          <w:tab w:val="left" w:pos="5670"/>
        </w:tabs>
        <w:rPr>
          <w:rFonts w:asciiTheme="majorBidi" w:hAnsiTheme="majorBidi" w:cstheme="majorBidi"/>
          <w:sz w:val="28"/>
          <w:szCs w:val="28"/>
          <w:lang w:val="ro-RO"/>
        </w:rPr>
      </w:pPr>
      <w:r w:rsidRPr="00D12940">
        <w:rPr>
          <w:rFonts w:asciiTheme="majorBidi" w:hAnsiTheme="majorBidi" w:cstheme="majorBidi"/>
          <w:sz w:val="28"/>
          <w:szCs w:val="28"/>
          <w:lang w:val="ru-RU"/>
        </w:rPr>
        <w:t>труда и социальной защиты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D12940">
        <w:rPr>
          <w:rFonts w:asciiTheme="majorBidi" w:hAnsiTheme="majorBidi" w:cstheme="majorBidi"/>
          <w:sz w:val="28"/>
          <w:szCs w:val="28"/>
          <w:lang w:val="ru-RU"/>
        </w:rPr>
        <w:t xml:space="preserve">Сильвия Раду </w:t>
      </w:r>
    </w:p>
    <w:p w14:paraId="0786C534" w14:textId="77777777" w:rsidR="00D12940" w:rsidRDefault="00D12940" w:rsidP="00D12940">
      <w:pPr>
        <w:tabs>
          <w:tab w:val="left" w:pos="5670"/>
        </w:tabs>
        <w:rPr>
          <w:rFonts w:asciiTheme="majorBidi" w:hAnsiTheme="majorBidi" w:cstheme="majorBidi"/>
          <w:sz w:val="28"/>
          <w:szCs w:val="28"/>
          <w:lang w:val="ru-RU"/>
        </w:rPr>
      </w:pPr>
    </w:p>
    <w:p w14:paraId="58482086" w14:textId="77777777" w:rsidR="00D12940" w:rsidRPr="00D12940" w:rsidRDefault="00D12940" w:rsidP="00D12940">
      <w:pPr>
        <w:tabs>
          <w:tab w:val="left" w:pos="5670"/>
        </w:tabs>
        <w:rPr>
          <w:rFonts w:asciiTheme="majorBidi" w:hAnsiTheme="majorBidi" w:cstheme="majorBidi"/>
          <w:sz w:val="28"/>
          <w:szCs w:val="28"/>
          <w:lang w:val="ru-RU"/>
        </w:rPr>
      </w:pPr>
      <w:r w:rsidRPr="00D12940">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D12940">
        <w:rPr>
          <w:rFonts w:asciiTheme="majorBidi" w:hAnsiTheme="majorBidi" w:cstheme="majorBidi"/>
          <w:sz w:val="28"/>
          <w:szCs w:val="28"/>
          <w:lang w:val="ru-RU"/>
        </w:rPr>
        <w:t>Виктория Ифтоди</w:t>
      </w:r>
    </w:p>
    <w:p w14:paraId="62149D34" w14:textId="77777777" w:rsidR="00D12940" w:rsidRPr="00D12940" w:rsidRDefault="00D12940" w:rsidP="00D12940">
      <w:pPr>
        <w:tabs>
          <w:tab w:val="left" w:pos="5670"/>
        </w:tabs>
        <w:rPr>
          <w:rFonts w:asciiTheme="majorBidi" w:hAnsiTheme="majorBidi" w:cstheme="majorBidi"/>
          <w:sz w:val="28"/>
          <w:szCs w:val="28"/>
          <w:lang w:val="ru-RU"/>
        </w:rPr>
      </w:pPr>
    </w:p>
    <w:p w14:paraId="4BDFBCA4" w14:textId="77777777" w:rsidR="00D12940" w:rsidRDefault="00D12940" w:rsidP="00D12940">
      <w:pPr>
        <w:tabs>
          <w:tab w:val="left" w:pos="5670"/>
        </w:tabs>
        <w:rPr>
          <w:rFonts w:asciiTheme="majorBidi" w:hAnsiTheme="majorBidi" w:cstheme="majorBidi"/>
          <w:sz w:val="28"/>
          <w:szCs w:val="28"/>
          <w:lang w:val="ro-RO"/>
        </w:rPr>
      </w:pPr>
    </w:p>
    <w:p w14:paraId="6154B6DE" w14:textId="77777777" w:rsidR="00D12940" w:rsidRDefault="00D12940" w:rsidP="00D12940">
      <w:pPr>
        <w:tabs>
          <w:tab w:val="left" w:pos="5670"/>
        </w:tabs>
        <w:rPr>
          <w:rFonts w:asciiTheme="majorBidi" w:hAnsiTheme="majorBidi" w:cstheme="majorBidi"/>
          <w:sz w:val="28"/>
          <w:szCs w:val="28"/>
          <w:lang w:val="ru-RU"/>
        </w:rPr>
      </w:pPr>
    </w:p>
    <w:p w14:paraId="09F853F2" w14:textId="77777777" w:rsidR="00D12940" w:rsidRPr="00D12940" w:rsidRDefault="00D12940" w:rsidP="00D12940">
      <w:pPr>
        <w:tabs>
          <w:tab w:val="left" w:pos="5670"/>
        </w:tabs>
        <w:rPr>
          <w:rFonts w:asciiTheme="majorBidi" w:hAnsiTheme="majorBidi" w:cstheme="majorBidi"/>
          <w:sz w:val="28"/>
          <w:szCs w:val="28"/>
          <w:lang w:val="ru-RU" w:eastAsia="ru-RU"/>
        </w:rPr>
      </w:pPr>
    </w:p>
    <w:p w14:paraId="16B9109B" w14:textId="77777777" w:rsidR="00D12940" w:rsidRPr="00D12940" w:rsidRDefault="00D12940" w:rsidP="00D12940">
      <w:pPr>
        <w:tabs>
          <w:tab w:val="left" w:pos="5670"/>
        </w:tabs>
        <w:rPr>
          <w:rFonts w:asciiTheme="majorBidi" w:hAnsiTheme="majorBidi" w:cstheme="majorBidi"/>
          <w:sz w:val="28"/>
          <w:szCs w:val="28"/>
          <w:lang w:val="ru-RU" w:eastAsia="ru-RU"/>
        </w:rPr>
      </w:pPr>
    </w:p>
    <w:p w14:paraId="54BECBCC" w14:textId="77777777" w:rsidR="00D12940" w:rsidRPr="00D12940" w:rsidRDefault="00D12940" w:rsidP="00D12940">
      <w:pPr>
        <w:tabs>
          <w:tab w:val="left" w:pos="5670"/>
        </w:tabs>
        <w:rPr>
          <w:rFonts w:asciiTheme="majorBidi" w:hAnsiTheme="majorBidi" w:cstheme="majorBidi"/>
          <w:sz w:val="28"/>
          <w:szCs w:val="28"/>
          <w:lang w:val="ru-RU" w:eastAsia="ru-RU"/>
        </w:rPr>
      </w:pPr>
    </w:p>
    <w:p w14:paraId="369D2182" w14:textId="77777777" w:rsidR="00D12940" w:rsidRPr="00D12940" w:rsidRDefault="00D12940" w:rsidP="00D12940">
      <w:pPr>
        <w:tabs>
          <w:tab w:val="left" w:pos="5670"/>
        </w:tabs>
        <w:rPr>
          <w:rFonts w:asciiTheme="majorBidi" w:hAnsiTheme="majorBidi" w:cstheme="majorBidi"/>
          <w:sz w:val="28"/>
          <w:szCs w:val="28"/>
          <w:lang w:val="ru-RU" w:eastAsia="ru-RU"/>
        </w:rPr>
      </w:pPr>
    </w:p>
    <w:p w14:paraId="451B4E3F"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43958E71"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5B8670CC"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4FA22397"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1A3C3DC3"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141A1684"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47DE9407"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40E1B4B9"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2DDEF16E"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5CE0C2BB"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359B5B7F"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2411EFA1"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5F22BAD2"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5265E121"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297A9CD6"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5FDF7C28"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1BAAF023"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07CB2DE2"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18ABEF4D" w14:textId="77777777" w:rsidR="00D12940" w:rsidRDefault="00D12940" w:rsidP="00D12940">
      <w:pPr>
        <w:pStyle w:val="news"/>
        <w:tabs>
          <w:tab w:val="left" w:pos="1134"/>
        </w:tabs>
        <w:ind w:firstLine="709"/>
        <w:jc w:val="both"/>
        <w:rPr>
          <w:rFonts w:asciiTheme="majorBidi" w:hAnsiTheme="majorBidi" w:cstheme="majorBidi"/>
          <w:color w:val="000000"/>
          <w:sz w:val="28"/>
          <w:szCs w:val="28"/>
        </w:rPr>
      </w:pPr>
    </w:p>
    <w:p w14:paraId="1708194B" w14:textId="77777777" w:rsidR="00D12940" w:rsidRPr="00D12940" w:rsidRDefault="00D12940" w:rsidP="00D12940">
      <w:pPr>
        <w:tabs>
          <w:tab w:val="left" w:pos="1134"/>
        </w:tabs>
        <w:rPr>
          <w:rFonts w:asciiTheme="majorBidi" w:hAnsiTheme="majorBidi" w:cstheme="majorBidi"/>
          <w:sz w:val="28"/>
          <w:szCs w:val="28"/>
          <w:lang w:val="ru-RU"/>
        </w:rPr>
      </w:pPr>
      <w:r w:rsidRPr="00D12940">
        <w:rPr>
          <w:rFonts w:asciiTheme="majorBidi" w:hAnsiTheme="majorBidi" w:cstheme="majorBidi"/>
          <w:sz w:val="28"/>
          <w:szCs w:val="28"/>
          <w:lang w:val="ru-RU"/>
        </w:rPr>
        <w:t xml:space="preserve"> </w:t>
      </w:r>
    </w:p>
    <w:p w14:paraId="2CBF0E31" w14:textId="77777777" w:rsidR="00D12940" w:rsidRPr="00D12940" w:rsidRDefault="00D12940" w:rsidP="00D12940">
      <w:pPr>
        <w:tabs>
          <w:tab w:val="left" w:pos="1134"/>
        </w:tabs>
        <w:rPr>
          <w:rFonts w:asciiTheme="majorBidi" w:hAnsiTheme="majorBidi" w:cstheme="majorBidi"/>
          <w:sz w:val="28"/>
          <w:szCs w:val="28"/>
          <w:lang w:val="ru-RU"/>
        </w:rPr>
      </w:pPr>
    </w:p>
    <w:p w14:paraId="38902D44" w14:textId="77777777" w:rsidR="00D12940" w:rsidRPr="00D12940" w:rsidRDefault="00D12940" w:rsidP="00D12940">
      <w:pPr>
        <w:tabs>
          <w:tab w:val="left" w:pos="1134"/>
        </w:tabs>
        <w:rPr>
          <w:rFonts w:asciiTheme="majorBidi" w:hAnsiTheme="majorBidi" w:cstheme="majorBidi"/>
          <w:sz w:val="28"/>
          <w:szCs w:val="28"/>
          <w:lang w:val="ru-RU"/>
        </w:rPr>
      </w:pPr>
    </w:p>
    <w:p w14:paraId="0E255DC7" w14:textId="77777777" w:rsidR="00D12940" w:rsidRPr="00D12940" w:rsidRDefault="00D12940" w:rsidP="00D12940">
      <w:pPr>
        <w:tabs>
          <w:tab w:val="left" w:pos="1134"/>
        </w:tabs>
        <w:rPr>
          <w:rFonts w:asciiTheme="majorBidi" w:hAnsiTheme="majorBidi" w:cstheme="majorBidi"/>
          <w:sz w:val="28"/>
          <w:szCs w:val="28"/>
          <w:lang w:val="ru-RU"/>
        </w:rPr>
      </w:pPr>
    </w:p>
    <w:p w14:paraId="4A8B4720" w14:textId="77777777" w:rsidR="00D12940" w:rsidRPr="00D12940" w:rsidRDefault="00D12940" w:rsidP="00D12940">
      <w:pPr>
        <w:tabs>
          <w:tab w:val="left" w:pos="1134"/>
        </w:tabs>
        <w:rPr>
          <w:rFonts w:asciiTheme="majorBidi" w:hAnsiTheme="majorBidi" w:cstheme="majorBidi"/>
          <w:sz w:val="28"/>
          <w:szCs w:val="28"/>
          <w:lang w:val="ru-RU"/>
        </w:rPr>
      </w:pPr>
    </w:p>
    <w:p w14:paraId="5C347A6E" w14:textId="77777777" w:rsidR="00D12940" w:rsidRPr="00D12940" w:rsidRDefault="00D12940" w:rsidP="00D12940">
      <w:pPr>
        <w:tabs>
          <w:tab w:val="left" w:pos="1134"/>
        </w:tabs>
        <w:rPr>
          <w:rFonts w:asciiTheme="majorBidi" w:hAnsiTheme="majorBidi" w:cstheme="majorBidi"/>
          <w:sz w:val="28"/>
          <w:szCs w:val="28"/>
          <w:lang w:val="ru-RU"/>
        </w:rPr>
      </w:pPr>
    </w:p>
    <w:p w14:paraId="6449A5B3" w14:textId="77777777" w:rsidR="00D12940" w:rsidRPr="00D12940" w:rsidRDefault="00D12940" w:rsidP="00D12940">
      <w:pPr>
        <w:rPr>
          <w:rFonts w:asciiTheme="majorBidi" w:eastAsia="Calibri" w:hAnsiTheme="majorBidi" w:cstheme="majorBidi"/>
          <w:sz w:val="26"/>
          <w:szCs w:val="26"/>
          <w:lang w:val="ru-RU" w:eastAsia="ru-RU"/>
        </w:rPr>
      </w:pPr>
      <w:r w:rsidRPr="00D12940">
        <w:rPr>
          <w:rFonts w:asciiTheme="majorBidi" w:eastAsia="Calibri" w:hAnsiTheme="majorBidi" w:cstheme="majorBidi"/>
          <w:sz w:val="26"/>
          <w:szCs w:val="26"/>
          <w:lang w:val="ru-RU" w:eastAsia="ru-RU"/>
        </w:rPr>
        <w:br w:type="page"/>
      </w:r>
    </w:p>
    <w:p w14:paraId="7866B8C3" w14:textId="77777777" w:rsidR="00D12940" w:rsidRPr="00D12940" w:rsidRDefault="00D12940" w:rsidP="00D12940">
      <w:pPr>
        <w:tabs>
          <w:tab w:val="left" w:pos="709"/>
        </w:tabs>
        <w:jc w:val="right"/>
        <w:rPr>
          <w:rFonts w:asciiTheme="majorBidi" w:eastAsia="Calibri" w:hAnsiTheme="majorBidi" w:cstheme="majorBidi"/>
          <w:sz w:val="22"/>
          <w:szCs w:val="22"/>
          <w:lang w:val="ru-RU" w:eastAsia="ru-RU"/>
        </w:rPr>
      </w:pPr>
      <w:r w:rsidRPr="00D12940">
        <w:rPr>
          <w:rFonts w:asciiTheme="majorBidi" w:eastAsia="Calibri" w:hAnsiTheme="majorBidi" w:cstheme="majorBidi"/>
          <w:sz w:val="22"/>
          <w:szCs w:val="22"/>
          <w:lang w:val="ru-RU" w:eastAsia="ru-RU"/>
        </w:rPr>
        <w:lastRenderedPageBreak/>
        <w:t>Перевод</w:t>
      </w:r>
    </w:p>
    <w:p w14:paraId="17CB10E5" w14:textId="77777777" w:rsidR="00D12940" w:rsidRPr="00D12940" w:rsidRDefault="00D12940" w:rsidP="00D12940">
      <w:pPr>
        <w:tabs>
          <w:tab w:val="left" w:pos="709"/>
        </w:tabs>
        <w:jc w:val="right"/>
        <w:rPr>
          <w:rFonts w:asciiTheme="majorBidi" w:eastAsia="Calibri" w:hAnsiTheme="majorBidi" w:cstheme="majorBidi"/>
          <w:sz w:val="22"/>
          <w:szCs w:val="22"/>
          <w:lang w:val="ru-RU" w:eastAsia="ru-RU"/>
        </w:rPr>
      </w:pPr>
      <w:r w:rsidRPr="00D12940">
        <w:rPr>
          <w:rFonts w:asciiTheme="majorBidi" w:eastAsia="Calibri" w:hAnsiTheme="majorBidi" w:cstheme="majorBidi"/>
          <w:sz w:val="22"/>
          <w:szCs w:val="22"/>
          <w:lang w:val="ru-RU" w:eastAsia="ru-RU"/>
        </w:rPr>
        <w:t>Проект</w:t>
      </w:r>
    </w:p>
    <w:p w14:paraId="6453E500" w14:textId="77777777" w:rsidR="00D12940" w:rsidRPr="00D12940" w:rsidRDefault="00D12940" w:rsidP="00D12940">
      <w:pPr>
        <w:tabs>
          <w:tab w:val="left" w:pos="709"/>
        </w:tabs>
        <w:jc w:val="center"/>
        <w:rPr>
          <w:rFonts w:asciiTheme="majorBidi" w:eastAsia="Calibri" w:hAnsiTheme="majorBidi" w:cstheme="majorBidi"/>
          <w:b/>
          <w:sz w:val="26"/>
          <w:szCs w:val="26"/>
          <w:lang w:val="ru-RU" w:eastAsia="ru-RU"/>
        </w:rPr>
      </w:pPr>
    </w:p>
    <w:p w14:paraId="0185199B" w14:textId="77777777" w:rsidR="00D12940" w:rsidRPr="00D12940" w:rsidRDefault="00D12940" w:rsidP="00D12940">
      <w:pPr>
        <w:tabs>
          <w:tab w:val="left" w:pos="709"/>
        </w:tabs>
        <w:jc w:val="center"/>
        <w:rPr>
          <w:rFonts w:asciiTheme="majorBidi" w:eastAsia="Calibri" w:hAnsiTheme="majorBidi" w:cstheme="majorBidi"/>
          <w:b/>
          <w:sz w:val="26"/>
          <w:szCs w:val="26"/>
          <w:lang w:val="ru-RU" w:eastAsia="ru-RU"/>
        </w:rPr>
      </w:pPr>
      <w:r w:rsidRPr="00D12940">
        <w:rPr>
          <w:rFonts w:asciiTheme="majorBidi" w:eastAsia="Calibri" w:hAnsiTheme="majorBidi" w:cstheme="majorBidi"/>
          <w:b/>
          <w:sz w:val="26"/>
          <w:szCs w:val="26"/>
          <w:lang w:val="ru-RU" w:eastAsia="ru-RU"/>
        </w:rPr>
        <w:t>ПАРЛАМЕНТ РЕСПУБЛИКИ МОЛДОВА</w:t>
      </w:r>
    </w:p>
    <w:p w14:paraId="6A33F24C" w14:textId="77777777" w:rsidR="00D12940" w:rsidRPr="00D12940" w:rsidRDefault="00D12940" w:rsidP="00D12940">
      <w:pPr>
        <w:tabs>
          <w:tab w:val="left" w:pos="709"/>
        </w:tabs>
        <w:jc w:val="center"/>
        <w:rPr>
          <w:rFonts w:asciiTheme="majorBidi" w:eastAsia="Calibri" w:hAnsiTheme="majorBidi" w:cstheme="majorBidi"/>
          <w:b/>
          <w:sz w:val="26"/>
          <w:szCs w:val="26"/>
          <w:lang w:val="ru-RU" w:eastAsia="ru-RU"/>
        </w:rPr>
      </w:pPr>
    </w:p>
    <w:p w14:paraId="65E34724" w14:textId="77777777" w:rsidR="00D12940" w:rsidRPr="00D12940" w:rsidRDefault="00D12940" w:rsidP="00D12940">
      <w:pPr>
        <w:tabs>
          <w:tab w:val="left" w:pos="709"/>
        </w:tabs>
        <w:jc w:val="center"/>
        <w:rPr>
          <w:rFonts w:asciiTheme="majorBidi" w:eastAsia="Calibri" w:hAnsiTheme="majorBidi" w:cstheme="majorBidi"/>
          <w:b/>
          <w:sz w:val="26"/>
          <w:szCs w:val="26"/>
          <w:lang w:val="ru-RU" w:eastAsia="ru-RU"/>
        </w:rPr>
      </w:pPr>
      <w:r w:rsidRPr="00D12940">
        <w:rPr>
          <w:rFonts w:asciiTheme="majorBidi" w:eastAsia="Calibri" w:hAnsiTheme="majorBidi" w:cstheme="majorBidi"/>
          <w:b/>
          <w:sz w:val="26"/>
          <w:szCs w:val="26"/>
          <w:lang w:val="ru-RU" w:eastAsia="ru-RU"/>
        </w:rPr>
        <w:t xml:space="preserve">ЗАКОН </w:t>
      </w:r>
    </w:p>
    <w:p w14:paraId="5B2D2D35" w14:textId="77777777" w:rsidR="00D12940" w:rsidRPr="00D12940" w:rsidRDefault="00D12940" w:rsidP="00D12940">
      <w:pPr>
        <w:tabs>
          <w:tab w:val="left" w:pos="709"/>
        </w:tabs>
        <w:jc w:val="center"/>
        <w:rPr>
          <w:rFonts w:asciiTheme="majorBidi" w:eastAsia="Calibri" w:hAnsiTheme="majorBidi" w:cstheme="majorBidi"/>
          <w:b/>
          <w:sz w:val="26"/>
          <w:szCs w:val="26"/>
          <w:lang w:val="ru-RU" w:eastAsia="ru-RU"/>
        </w:rPr>
      </w:pPr>
    </w:p>
    <w:p w14:paraId="6F2C3121" w14:textId="77777777" w:rsidR="00D12940" w:rsidRPr="00D12940" w:rsidRDefault="00D12940" w:rsidP="00D12940">
      <w:pPr>
        <w:tabs>
          <w:tab w:val="left" w:pos="709"/>
        </w:tabs>
        <w:jc w:val="center"/>
        <w:rPr>
          <w:rFonts w:asciiTheme="majorBidi" w:eastAsia="Calibri" w:hAnsiTheme="majorBidi" w:cstheme="majorBidi"/>
          <w:b/>
          <w:sz w:val="26"/>
          <w:szCs w:val="26"/>
          <w:lang w:val="ru-RU" w:eastAsia="ru-RU"/>
        </w:rPr>
      </w:pPr>
      <w:r w:rsidRPr="00D12940">
        <w:rPr>
          <w:rFonts w:asciiTheme="majorBidi" w:eastAsia="Calibri" w:hAnsiTheme="majorBidi" w:cstheme="majorBidi"/>
          <w:b/>
          <w:sz w:val="26"/>
          <w:szCs w:val="26"/>
          <w:lang w:val="ru-RU" w:eastAsia="ru-RU"/>
        </w:rPr>
        <w:t>о безопасности пищевых продуктов</w:t>
      </w:r>
    </w:p>
    <w:p w14:paraId="0D65A7E4" w14:textId="77777777" w:rsidR="00D12940" w:rsidRPr="00D12940" w:rsidRDefault="00D12940" w:rsidP="00D12940">
      <w:pPr>
        <w:tabs>
          <w:tab w:val="left" w:pos="709"/>
        </w:tabs>
        <w:jc w:val="center"/>
        <w:rPr>
          <w:rFonts w:asciiTheme="majorBidi" w:eastAsia="Calibri" w:hAnsiTheme="majorBidi" w:cstheme="majorBidi"/>
          <w:sz w:val="26"/>
          <w:szCs w:val="26"/>
          <w:lang w:val="ru-RU" w:eastAsia="ru-RU"/>
        </w:rPr>
      </w:pPr>
    </w:p>
    <w:p w14:paraId="0FE694B2" w14:textId="77777777" w:rsidR="00D12940" w:rsidRPr="00D12940" w:rsidRDefault="00D12940" w:rsidP="00D12940">
      <w:pPr>
        <w:tabs>
          <w:tab w:val="left" w:pos="709"/>
        </w:tabs>
        <w:rPr>
          <w:rFonts w:asciiTheme="majorBidi" w:eastAsia="Calibri" w:hAnsiTheme="majorBidi" w:cstheme="majorBidi"/>
          <w:sz w:val="26"/>
          <w:szCs w:val="26"/>
          <w:lang w:val="ru-RU" w:eastAsia="ru-RU"/>
        </w:rPr>
      </w:pPr>
      <w:r w:rsidRPr="00D12940">
        <w:rPr>
          <w:rFonts w:asciiTheme="majorBidi" w:hAnsiTheme="majorBidi" w:cstheme="majorBidi"/>
          <w:bCs/>
          <w:sz w:val="26"/>
          <w:szCs w:val="26"/>
          <w:lang w:val="ru-RU" w:eastAsia="ru-RU"/>
        </w:rPr>
        <w:t>Парламент принимает настоящий органический закон</w:t>
      </w:r>
      <w:r w:rsidRPr="00D12940">
        <w:rPr>
          <w:rFonts w:asciiTheme="majorBidi" w:eastAsia="Calibri" w:hAnsiTheme="majorBidi" w:cstheme="majorBidi"/>
          <w:sz w:val="26"/>
          <w:szCs w:val="26"/>
          <w:lang w:val="ru-RU" w:eastAsia="ru-RU"/>
        </w:rPr>
        <w:t>.</w:t>
      </w:r>
    </w:p>
    <w:p w14:paraId="1BE3335A" w14:textId="77777777" w:rsidR="00D12940" w:rsidRPr="00D12940" w:rsidRDefault="00D12940" w:rsidP="00D12940">
      <w:pPr>
        <w:tabs>
          <w:tab w:val="left" w:pos="709"/>
        </w:tabs>
        <w:rPr>
          <w:rFonts w:asciiTheme="majorBidi" w:eastAsia="Calibri" w:hAnsiTheme="majorBidi" w:cstheme="majorBidi"/>
          <w:sz w:val="26"/>
          <w:szCs w:val="26"/>
          <w:lang w:val="ru-RU" w:eastAsia="ru-RU"/>
        </w:rPr>
      </w:pPr>
    </w:p>
    <w:p w14:paraId="7635D07E" w14:textId="77777777" w:rsidR="00D12940" w:rsidRPr="00D12940" w:rsidRDefault="00D12940" w:rsidP="00D12940">
      <w:pPr>
        <w:tabs>
          <w:tab w:val="left" w:pos="709"/>
        </w:tabs>
        <w:rPr>
          <w:rFonts w:asciiTheme="majorBidi" w:eastAsia="Calibri" w:hAnsiTheme="majorBidi" w:cstheme="majorBidi"/>
          <w:sz w:val="26"/>
          <w:szCs w:val="26"/>
          <w:lang w:val="ru-RU" w:eastAsia="ru-RU"/>
        </w:rPr>
      </w:pPr>
      <w:r w:rsidRPr="00D12940">
        <w:rPr>
          <w:rFonts w:asciiTheme="majorBidi" w:eastAsia="Calibri" w:hAnsiTheme="majorBidi" w:cstheme="majorBidi"/>
          <w:sz w:val="26"/>
          <w:szCs w:val="26"/>
          <w:lang w:val="ru-RU" w:eastAsia="ru-RU"/>
        </w:rPr>
        <w:t>Настоящий закон излагает:</w:t>
      </w:r>
    </w:p>
    <w:p w14:paraId="098C78F3" w14:textId="77777777" w:rsidR="00D12940" w:rsidRPr="00D12940" w:rsidRDefault="00D12940" w:rsidP="00D12940">
      <w:pPr>
        <w:tabs>
          <w:tab w:val="left" w:pos="709"/>
        </w:tabs>
        <w:rPr>
          <w:rFonts w:asciiTheme="majorBidi" w:eastAsia="Calibri" w:hAnsiTheme="majorBidi" w:cstheme="majorBidi"/>
          <w:sz w:val="26"/>
          <w:szCs w:val="26"/>
          <w:lang w:val="ru-RU" w:eastAsia="ru-RU"/>
        </w:rPr>
      </w:pPr>
      <w:r w:rsidRPr="00D12940">
        <w:rPr>
          <w:rFonts w:asciiTheme="majorBidi" w:eastAsia="Calibri" w:hAnsiTheme="majorBidi" w:cstheme="majorBidi"/>
          <w:sz w:val="26"/>
          <w:szCs w:val="26"/>
          <w:lang w:val="ru-RU" w:eastAsia="ru-RU"/>
        </w:rPr>
        <w:t>-</w:t>
      </w:r>
      <w:r w:rsidRPr="00D12940">
        <w:rPr>
          <w:rFonts w:asciiTheme="majorBidi" w:eastAsia="Calibri" w:hAnsiTheme="majorBidi" w:cstheme="majorBidi"/>
          <w:sz w:val="26"/>
          <w:szCs w:val="26"/>
          <w:lang w:val="ru-RU" w:eastAsia="ru-RU"/>
        </w:rPr>
        <w:tab/>
      </w:r>
      <w:r w:rsidRPr="00D12940">
        <w:rPr>
          <w:rFonts w:asciiTheme="majorBidi" w:hAnsiTheme="majorBidi" w:cstheme="majorBidi"/>
          <w:bCs/>
          <w:sz w:val="26"/>
          <w:szCs w:val="26"/>
          <w:lang w:val="ru-RU" w:eastAsia="ru-RU"/>
        </w:rPr>
        <w:t xml:space="preserve">Регламент (ЕС) № 178/2002 Европейского Парламента и Совета от 28 января 2002 года об установлении общих принципов и требований продовольственного законодательства, об учреждении Европейского органа по безопасности пищевых продуктов и об установлении процедур в области безопасности пищевых продуктов, опубликованный в Официальном журнале Европейского Союза  </w:t>
      </w:r>
      <w:r>
        <w:rPr>
          <w:rFonts w:asciiTheme="majorBidi" w:hAnsiTheme="majorBidi" w:cstheme="majorBidi"/>
          <w:bCs/>
          <w:sz w:val="26"/>
          <w:szCs w:val="26"/>
          <w:lang w:eastAsia="ru-RU"/>
        </w:rPr>
        <w:t>L</w:t>
      </w:r>
      <w:r w:rsidRPr="00D12940">
        <w:rPr>
          <w:rFonts w:asciiTheme="majorBidi" w:hAnsiTheme="majorBidi" w:cstheme="majorBidi"/>
          <w:bCs/>
          <w:sz w:val="26"/>
          <w:szCs w:val="26"/>
          <w:lang w:val="ru-RU" w:eastAsia="ru-RU"/>
        </w:rPr>
        <w:t xml:space="preserve"> 31 от 1 февраля 2002 года</w:t>
      </w:r>
      <w:r w:rsidRPr="00D12940">
        <w:rPr>
          <w:rFonts w:asciiTheme="majorBidi" w:eastAsia="Calibri" w:hAnsiTheme="majorBidi" w:cstheme="majorBidi"/>
          <w:sz w:val="26"/>
          <w:szCs w:val="26"/>
          <w:lang w:val="ru-RU" w:eastAsia="ru-RU"/>
        </w:rPr>
        <w:t>, с последними изменениями, внесенными Регламентом (ЕС) 2017/745 от 5 апреля 2017 г.;</w:t>
      </w:r>
    </w:p>
    <w:p w14:paraId="6D08A976" w14:textId="77777777" w:rsidR="00D12940" w:rsidRPr="00D12940" w:rsidRDefault="00D12940" w:rsidP="00D12940">
      <w:pPr>
        <w:tabs>
          <w:tab w:val="left" w:pos="709"/>
        </w:tabs>
        <w:rPr>
          <w:rFonts w:asciiTheme="majorBidi" w:hAnsiTheme="majorBidi" w:cstheme="majorBidi"/>
          <w:b/>
          <w:bCs/>
          <w:sz w:val="26"/>
          <w:szCs w:val="26"/>
          <w:lang w:val="ru-RU" w:eastAsia="ru-RU"/>
        </w:rPr>
      </w:pPr>
      <w:r w:rsidRPr="00D12940">
        <w:rPr>
          <w:rFonts w:asciiTheme="majorBidi" w:eastAsia="Calibri" w:hAnsiTheme="majorBidi" w:cstheme="majorBidi"/>
          <w:sz w:val="26"/>
          <w:szCs w:val="26"/>
          <w:lang w:val="ru-RU" w:eastAsia="ru-RU"/>
        </w:rPr>
        <w:t>-</w:t>
      </w:r>
      <w:r w:rsidRPr="00D12940">
        <w:rPr>
          <w:rFonts w:asciiTheme="majorBidi" w:eastAsia="Calibri" w:hAnsiTheme="majorBidi" w:cstheme="majorBidi"/>
          <w:sz w:val="26"/>
          <w:szCs w:val="26"/>
          <w:lang w:val="ru-RU" w:eastAsia="ru-RU"/>
        </w:rPr>
        <w:tab/>
        <w:t xml:space="preserve">Регламент (ЕС) №  931/2011 Комиссии от 19 сентября 2011 г. о введении в действие требований к </w:t>
      </w:r>
      <w:r w:rsidRPr="00D12940">
        <w:rPr>
          <w:rFonts w:asciiTheme="majorBidi" w:hAnsiTheme="majorBidi" w:cstheme="majorBidi"/>
          <w:sz w:val="26"/>
          <w:szCs w:val="26"/>
          <w:lang w:val="ru-RU"/>
        </w:rPr>
        <w:t xml:space="preserve">прослеживаемости пищевых продуктов животного происхождения, установленных в Регламенте (ЕС) </w:t>
      </w:r>
      <w:r w:rsidRPr="00D12940">
        <w:rPr>
          <w:rFonts w:asciiTheme="majorBidi" w:eastAsia="Calibri" w:hAnsiTheme="majorBidi" w:cstheme="majorBidi"/>
          <w:sz w:val="26"/>
          <w:szCs w:val="26"/>
          <w:lang w:val="ru-RU" w:eastAsia="ru-RU"/>
        </w:rPr>
        <w:t xml:space="preserve">№ 178/2002 </w:t>
      </w:r>
      <w:r w:rsidRPr="00D12940">
        <w:rPr>
          <w:rFonts w:asciiTheme="majorBidi" w:hAnsiTheme="majorBidi" w:cstheme="majorBidi"/>
          <w:bCs/>
          <w:sz w:val="26"/>
          <w:szCs w:val="26"/>
          <w:lang w:val="ru-RU" w:eastAsia="ru-RU"/>
        </w:rPr>
        <w:t>Европейского Парламента и Совета</w:t>
      </w:r>
      <w:r w:rsidRPr="00D12940">
        <w:rPr>
          <w:rFonts w:asciiTheme="majorBidi" w:eastAsia="Calibri" w:hAnsiTheme="majorBidi" w:cstheme="majorBidi"/>
          <w:sz w:val="26"/>
          <w:szCs w:val="26"/>
          <w:lang w:val="ru-RU" w:eastAsia="ru-RU"/>
        </w:rPr>
        <w:t xml:space="preserve">, опубликованный в </w:t>
      </w:r>
      <w:r w:rsidRPr="00D12940">
        <w:rPr>
          <w:rFonts w:asciiTheme="majorBidi" w:hAnsiTheme="majorBidi" w:cstheme="majorBidi"/>
          <w:bCs/>
          <w:sz w:val="26"/>
          <w:szCs w:val="26"/>
          <w:lang w:val="ru-RU" w:eastAsia="ru-RU"/>
        </w:rPr>
        <w:t xml:space="preserve">Официальном журнале </w:t>
      </w:r>
      <w:r>
        <w:rPr>
          <w:rFonts w:asciiTheme="majorBidi" w:eastAsia="Calibri" w:hAnsiTheme="majorBidi" w:cstheme="majorBidi"/>
          <w:sz w:val="26"/>
          <w:szCs w:val="26"/>
          <w:lang w:eastAsia="ru-RU"/>
        </w:rPr>
        <w:t>L</w:t>
      </w:r>
      <w:r w:rsidRPr="00D12940">
        <w:rPr>
          <w:rFonts w:asciiTheme="majorBidi" w:eastAsia="Calibri" w:hAnsiTheme="majorBidi" w:cstheme="majorBidi"/>
          <w:sz w:val="26"/>
          <w:szCs w:val="26"/>
          <w:lang w:val="ru-RU" w:eastAsia="ru-RU"/>
        </w:rPr>
        <w:t xml:space="preserve"> 242 от 20 сентября 2011 г.</w:t>
      </w:r>
    </w:p>
    <w:p w14:paraId="005A1400" w14:textId="77777777" w:rsidR="00D12940" w:rsidRPr="00D12940" w:rsidRDefault="00D12940" w:rsidP="00D12940">
      <w:pPr>
        <w:tabs>
          <w:tab w:val="left" w:pos="709"/>
        </w:tabs>
        <w:jc w:val="center"/>
        <w:rPr>
          <w:rFonts w:asciiTheme="majorBidi" w:hAnsiTheme="majorBidi" w:cstheme="majorBidi"/>
          <w:b/>
          <w:bCs/>
          <w:sz w:val="26"/>
          <w:szCs w:val="26"/>
          <w:lang w:val="ru-RU" w:eastAsia="ru-RU"/>
        </w:rPr>
      </w:pPr>
      <w:r w:rsidRPr="00D12940">
        <w:rPr>
          <w:rFonts w:asciiTheme="majorBidi" w:hAnsiTheme="majorBidi" w:cstheme="majorBidi"/>
          <w:b/>
          <w:bCs/>
          <w:sz w:val="26"/>
          <w:szCs w:val="26"/>
          <w:lang w:val="ru-RU" w:eastAsia="ru-RU"/>
        </w:rPr>
        <w:t xml:space="preserve">Глава </w:t>
      </w:r>
      <w:r>
        <w:rPr>
          <w:rFonts w:asciiTheme="majorBidi" w:hAnsiTheme="majorBidi" w:cstheme="majorBidi"/>
          <w:b/>
          <w:bCs/>
          <w:sz w:val="26"/>
          <w:szCs w:val="26"/>
          <w:lang w:eastAsia="ru-RU"/>
        </w:rPr>
        <w:t>I</w:t>
      </w:r>
      <w:r w:rsidRPr="00D12940">
        <w:rPr>
          <w:rFonts w:asciiTheme="majorBidi" w:hAnsiTheme="majorBidi" w:cstheme="majorBidi"/>
          <w:b/>
          <w:bCs/>
          <w:sz w:val="26"/>
          <w:szCs w:val="26"/>
          <w:lang w:val="ru-RU" w:eastAsia="ru-RU"/>
        </w:rPr>
        <w:br/>
        <w:t>ОБЩИЕ ПОЛОЖЕНИЯ</w:t>
      </w:r>
    </w:p>
    <w:p w14:paraId="1ABDE87E" w14:textId="77777777" w:rsidR="00D12940" w:rsidRPr="00D12940" w:rsidRDefault="00D12940" w:rsidP="00D12940">
      <w:pPr>
        <w:tabs>
          <w:tab w:val="left" w:pos="709"/>
        </w:tabs>
        <w:jc w:val="center"/>
        <w:rPr>
          <w:rFonts w:asciiTheme="majorBidi" w:hAnsiTheme="majorBidi" w:cstheme="majorBidi"/>
          <w:sz w:val="26"/>
          <w:szCs w:val="26"/>
          <w:lang w:val="ru-RU" w:eastAsia="ru-RU"/>
        </w:rPr>
      </w:pPr>
    </w:p>
    <w:p w14:paraId="028CEEDD" w14:textId="77777777" w:rsidR="00D12940" w:rsidRPr="00D12940" w:rsidRDefault="00D12940" w:rsidP="00D12940">
      <w:pPr>
        <w:tabs>
          <w:tab w:val="left" w:pos="709"/>
        </w:tabs>
        <w:rPr>
          <w:rFonts w:asciiTheme="majorBidi" w:hAnsiTheme="majorBidi" w:cstheme="majorBidi"/>
          <w:sz w:val="26"/>
          <w:szCs w:val="26"/>
          <w:lang w:val="ru-RU" w:eastAsia="ru-RU"/>
        </w:rPr>
      </w:pPr>
      <w:r w:rsidRPr="00D12940">
        <w:rPr>
          <w:rFonts w:asciiTheme="majorBidi" w:hAnsiTheme="majorBidi" w:cstheme="majorBidi"/>
          <w:b/>
          <w:bCs/>
          <w:sz w:val="26"/>
          <w:szCs w:val="26"/>
          <w:lang w:val="ru-RU" w:eastAsia="ru-RU"/>
        </w:rPr>
        <w:t>Статья 1.</w:t>
      </w:r>
      <w:r>
        <w:rPr>
          <w:rFonts w:asciiTheme="majorBidi" w:hAnsiTheme="majorBidi" w:cstheme="majorBidi"/>
          <w:sz w:val="26"/>
          <w:szCs w:val="26"/>
          <w:lang w:eastAsia="ru-RU"/>
        </w:rPr>
        <w:t> </w:t>
      </w:r>
      <w:r w:rsidRPr="00D12940">
        <w:rPr>
          <w:rFonts w:asciiTheme="majorBidi" w:hAnsiTheme="majorBidi" w:cstheme="majorBidi"/>
          <w:sz w:val="26"/>
          <w:szCs w:val="26"/>
          <w:lang w:val="ru-RU" w:eastAsia="ru-RU"/>
        </w:rPr>
        <w:t>Цель, задачи и области применения настоящего закона</w:t>
      </w:r>
    </w:p>
    <w:p w14:paraId="73B441EA" w14:textId="77777777" w:rsidR="00D12940" w:rsidRPr="00D12940" w:rsidRDefault="00D12940" w:rsidP="00773939">
      <w:pPr>
        <w:numPr>
          <w:ilvl w:val="0"/>
          <w:numId w:val="18"/>
        </w:numPr>
        <w:tabs>
          <w:tab w:val="left" w:pos="709"/>
          <w:tab w:val="left" w:pos="993"/>
        </w:tabs>
        <w:ind w:left="0" w:firstLine="709"/>
        <w:contextualSpacing/>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 xml:space="preserve"> Целью настоящего закона является достижение высокого уровня охраны здоровья человека и интересов потребителя с точки зрения безопасности пищевых продуктов, с учетом разнообразия снабжения пищевыми продуктами, в том числе традиционными продуктами, с обеспечением эффективного функционирования национального рынка.</w:t>
      </w:r>
    </w:p>
    <w:p w14:paraId="65519F99" w14:textId="77777777" w:rsidR="00D12940" w:rsidRPr="00D12940" w:rsidRDefault="00D12940" w:rsidP="00773939">
      <w:pPr>
        <w:numPr>
          <w:ilvl w:val="0"/>
          <w:numId w:val="18"/>
        </w:numPr>
        <w:tabs>
          <w:tab w:val="left" w:pos="709"/>
          <w:tab w:val="left" w:pos="993"/>
        </w:tabs>
        <w:ind w:left="0" w:firstLine="709"/>
        <w:contextualSpacing/>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 xml:space="preserve"> Для достижения цели, предусмотренной в части (1), настоящий закон:</w:t>
      </w:r>
    </w:p>
    <w:p w14:paraId="0764AF97" w14:textId="77777777" w:rsidR="00D12940" w:rsidRPr="00D12940" w:rsidRDefault="00D12940" w:rsidP="00773939">
      <w:pPr>
        <w:numPr>
          <w:ilvl w:val="0"/>
          <w:numId w:val="19"/>
        </w:numPr>
        <w:tabs>
          <w:tab w:val="left" w:pos="709"/>
          <w:tab w:val="left" w:pos="993"/>
        </w:tabs>
        <w:ind w:left="0" w:firstLine="709"/>
        <w:contextualSpacing/>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устанавливает общие принципы регулирования сфер, касающихся пищевых продуктов, а также кормов для животных, в целом, и их безопасности, в частности;</w:t>
      </w:r>
    </w:p>
    <w:p w14:paraId="3CB0E2C3" w14:textId="77777777" w:rsidR="00D12940" w:rsidRPr="00D12940" w:rsidRDefault="00D12940" w:rsidP="00773939">
      <w:pPr>
        <w:numPr>
          <w:ilvl w:val="0"/>
          <w:numId w:val="19"/>
        </w:numPr>
        <w:tabs>
          <w:tab w:val="left" w:pos="709"/>
          <w:tab w:val="left" w:pos="993"/>
        </w:tabs>
        <w:ind w:left="0" w:firstLine="709"/>
        <w:contextualSpacing/>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 xml:space="preserve"> устанавливает и определяет сферы компетенции Национального агентства по  безопасности пищевых продуктов, касающиеся безопасности пищевых продуктов и кормов для животных по всей продовольственной цепи;</w:t>
      </w:r>
    </w:p>
    <w:p w14:paraId="68F82170" w14:textId="77777777" w:rsidR="00D12940" w:rsidRPr="00D12940" w:rsidRDefault="00D12940" w:rsidP="00773939">
      <w:pPr>
        <w:numPr>
          <w:ilvl w:val="0"/>
          <w:numId w:val="19"/>
        </w:numPr>
        <w:tabs>
          <w:tab w:val="left" w:pos="709"/>
          <w:tab w:val="left" w:pos="993"/>
        </w:tabs>
        <w:ind w:left="0" w:firstLine="709"/>
        <w:contextualSpacing/>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устанавливает и определяет сферы компетенции Министерства здравоохранения, труда и социальной защиты, касающиеся общественного здоровья и надзора за некоторыми категориями продуктов, влияющих на здоровье населения, в пределах компетенции, установленной настоящим законом;</w:t>
      </w:r>
    </w:p>
    <w:p w14:paraId="1227B449" w14:textId="77777777" w:rsidR="00D12940" w:rsidRPr="00D12940" w:rsidRDefault="00D12940" w:rsidP="00773939">
      <w:pPr>
        <w:numPr>
          <w:ilvl w:val="0"/>
          <w:numId w:val="19"/>
        </w:numPr>
        <w:tabs>
          <w:tab w:val="left" w:pos="709"/>
          <w:tab w:val="left" w:pos="993"/>
        </w:tabs>
        <w:ind w:left="0" w:firstLine="709"/>
        <w:contextualSpacing/>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 xml:space="preserve">устанавливает права и обязанности предпринимателей продовольственного сектора, участвующих в производстве, переработке, </w:t>
      </w:r>
      <w:r w:rsidRPr="00D12940">
        <w:rPr>
          <w:rFonts w:asciiTheme="majorBidi" w:hAnsiTheme="majorBidi" w:cstheme="majorBidi"/>
          <w:sz w:val="26"/>
          <w:szCs w:val="26"/>
          <w:lang w:val="ru-RU" w:eastAsia="ru-RU"/>
        </w:rPr>
        <w:lastRenderedPageBreak/>
        <w:t>хранении, перевозке. распределении и продаже пищевых продуктов, а также кормов для животных;</w:t>
      </w:r>
    </w:p>
    <w:p w14:paraId="183C0BE5" w14:textId="77777777" w:rsidR="00D12940" w:rsidRPr="00D12940" w:rsidRDefault="00D12940" w:rsidP="00773939">
      <w:pPr>
        <w:numPr>
          <w:ilvl w:val="0"/>
          <w:numId w:val="19"/>
        </w:numPr>
        <w:tabs>
          <w:tab w:val="left" w:pos="709"/>
          <w:tab w:val="left" w:pos="993"/>
        </w:tabs>
        <w:ind w:left="0" w:firstLine="709"/>
        <w:contextualSpacing/>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укрепляет правовую и институциональную базу, касающуюся безопасности пищевых продуктов и кормов для животных.</w:t>
      </w:r>
    </w:p>
    <w:p w14:paraId="52A10C95"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(3) Основными задачами законодательства о безопасности пищевых продуктов являются:</w:t>
      </w:r>
    </w:p>
    <w:p w14:paraId="076C9968"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Pr>
          <w:rFonts w:asciiTheme="majorBidi" w:hAnsiTheme="majorBidi" w:cstheme="majorBidi"/>
          <w:sz w:val="26"/>
          <w:szCs w:val="26"/>
          <w:lang w:eastAsia="ru-RU"/>
        </w:rPr>
        <w:t>a</w:t>
      </w:r>
      <w:r w:rsidRPr="00D12940">
        <w:rPr>
          <w:rFonts w:asciiTheme="majorBidi" w:hAnsiTheme="majorBidi" w:cstheme="majorBidi"/>
          <w:sz w:val="26"/>
          <w:szCs w:val="26"/>
          <w:lang w:val="ru-RU" w:eastAsia="ru-RU"/>
        </w:rPr>
        <w:t>)</w:t>
      </w:r>
      <w:r w:rsidRPr="00D12940">
        <w:rPr>
          <w:rFonts w:asciiTheme="majorBidi" w:hAnsiTheme="majorBidi" w:cstheme="majorBidi"/>
          <w:sz w:val="26"/>
          <w:szCs w:val="26"/>
          <w:lang w:val="ru-RU" w:eastAsia="ru-RU"/>
        </w:rPr>
        <w:tab/>
        <w:t xml:space="preserve">охрана жизни и здоровья человека, интересов потребителя с целью предотвращения незаконной или обманной практики, подделки пищевых продуктов, </w:t>
      </w:r>
    </w:p>
    <w:p w14:paraId="6C45E61F"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Pr>
          <w:rFonts w:asciiTheme="majorBidi" w:hAnsiTheme="majorBidi" w:cstheme="majorBidi"/>
          <w:sz w:val="26"/>
          <w:szCs w:val="26"/>
          <w:lang w:eastAsia="ru-RU"/>
        </w:rPr>
        <w:t>b</w:t>
      </w:r>
      <w:r w:rsidRPr="00D12940">
        <w:rPr>
          <w:rFonts w:asciiTheme="majorBidi" w:hAnsiTheme="majorBidi" w:cstheme="majorBidi"/>
          <w:sz w:val="26"/>
          <w:szCs w:val="26"/>
          <w:lang w:val="ru-RU" w:eastAsia="ru-RU"/>
        </w:rPr>
        <w:t>) применение основного принципа политики безопасности пищевых продуктов - «от вил до вилки»;</w:t>
      </w:r>
    </w:p>
    <w:p w14:paraId="509A2E12"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Pr>
          <w:rFonts w:asciiTheme="majorBidi" w:hAnsiTheme="majorBidi" w:cstheme="majorBidi"/>
          <w:sz w:val="26"/>
          <w:szCs w:val="26"/>
          <w:lang w:eastAsia="ru-RU"/>
        </w:rPr>
        <w:t>c</w:t>
      </w:r>
      <w:r w:rsidRPr="00D12940">
        <w:rPr>
          <w:rFonts w:asciiTheme="majorBidi" w:hAnsiTheme="majorBidi" w:cstheme="majorBidi"/>
          <w:sz w:val="26"/>
          <w:szCs w:val="26"/>
          <w:lang w:val="ru-RU" w:eastAsia="ru-RU"/>
        </w:rPr>
        <w:t>) обеспечение добросовестной практики в торговле продовольственными товарами, с учетом здоровья и благосостояния животных, здоровья растений и охраны окружающей среды;</w:t>
      </w:r>
    </w:p>
    <w:p w14:paraId="45E6374A"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Pr>
          <w:rFonts w:asciiTheme="majorBidi" w:hAnsiTheme="majorBidi" w:cstheme="majorBidi"/>
          <w:sz w:val="26"/>
          <w:szCs w:val="26"/>
          <w:lang w:eastAsia="ru-RU"/>
        </w:rPr>
        <w:t>d</w:t>
      </w:r>
      <w:r w:rsidRPr="00D12940">
        <w:rPr>
          <w:rFonts w:asciiTheme="majorBidi" w:hAnsiTheme="majorBidi" w:cstheme="majorBidi"/>
          <w:sz w:val="26"/>
          <w:szCs w:val="26"/>
          <w:lang w:val="ru-RU" w:eastAsia="ru-RU"/>
        </w:rPr>
        <w:t>)</w:t>
      </w:r>
      <w:r w:rsidRPr="00D12940">
        <w:rPr>
          <w:rFonts w:asciiTheme="majorBidi" w:hAnsiTheme="majorBidi" w:cstheme="majorBidi"/>
          <w:sz w:val="26"/>
          <w:szCs w:val="26"/>
          <w:lang w:val="ru-RU" w:eastAsia="ru-RU"/>
        </w:rPr>
        <w:tab/>
        <w:t xml:space="preserve"> содействие торговому обмену между Республикой Молдова и другими странами, производство и реализация пищевых продуктов и кормов для животных в соответствии с общими задачами и принципами.</w:t>
      </w:r>
    </w:p>
    <w:p w14:paraId="2BE3E80D"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(4) Положения настоящего закона применяются на всех этапах продовольственной цепи.</w:t>
      </w:r>
    </w:p>
    <w:p w14:paraId="614A1037"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(5) Настоящий закон применяется ко всем пищевым продуктам, включая обогащенные продукты, пищевые добавки и другие виды пищевых продуктов, предназначенные для введения на внутренний рынок.</w:t>
      </w:r>
    </w:p>
    <w:p w14:paraId="715CF17C"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(6) В отступление от положений частей (4) и (5) закон не распространяется на первичную продукцию, предназначенную для домашнего потребления или приготовления, переработки или хранения пищевых продуктов для домашнего потребления.</w:t>
      </w:r>
    </w:p>
    <w:p w14:paraId="15A90448"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p>
    <w:p w14:paraId="1015F6BB"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b/>
          <w:bCs/>
          <w:sz w:val="26"/>
          <w:szCs w:val="26"/>
          <w:lang w:val="ru-RU" w:eastAsia="ru-RU"/>
        </w:rPr>
        <w:t>Статья 2.</w:t>
      </w:r>
      <w:r>
        <w:rPr>
          <w:rFonts w:asciiTheme="majorBidi" w:hAnsiTheme="majorBidi" w:cstheme="majorBidi"/>
          <w:sz w:val="26"/>
          <w:szCs w:val="26"/>
          <w:lang w:eastAsia="ru-RU"/>
        </w:rPr>
        <w:t> </w:t>
      </w:r>
      <w:r w:rsidRPr="00D12940">
        <w:rPr>
          <w:rFonts w:asciiTheme="majorBidi" w:hAnsiTheme="majorBidi" w:cstheme="majorBidi"/>
          <w:sz w:val="26"/>
          <w:szCs w:val="26"/>
          <w:lang w:val="ru-RU" w:eastAsia="ru-RU"/>
        </w:rPr>
        <w:t>Основные понятия</w:t>
      </w:r>
    </w:p>
    <w:p w14:paraId="35A71CBB"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sz w:val="26"/>
          <w:szCs w:val="26"/>
          <w:lang w:val="ru-RU" w:eastAsia="ru-RU"/>
        </w:rPr>
        <w:t>В целях применения настоящего закона определяются следующие основные понятия:</w:t>
      </w:r>
    </w:p>
    <w:p w14:paraId="6705FFA2"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i/>
          <w:iCs/>
          <w:sz w:val="26"/>
          <w:szCs w:val="26"/>
          <w:lang w:val="ru-RU" w:eastAsia="ru-RU"/>
        </w:rPr>
        <w:t>анализ риска</w:t>
      </w:r>
      <w:r w:rsidRPr="00D12940">
        <w:rPr>
          <w:rFonts w:asciiTheme="majorBidi" w:hAnsiTheme="majorBidi" w:cstheme="majorBidi"/>
          <w:sz w:val="26"/>
          <w:szCs w:val="26"/>
          <w:lang w:val="ru-RU" w:eastAsia="ru-RU"/>
        </w:rPr>
        <w:t xml:space="preserve"> – процесс, включающий три взаимосвязанных компонента: оценку риска, управление риском и информирование о риске;</w:t>
      </w:r>
    </w:p>
    <w:p w14:paraId="6C2CD18D"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Style w:val="af3"/>
          <w:rFonts w:asciiTheme="majorBidi" w:hAnsiTheme="majorBidi" w:cstheme="majorBidi"/>
          <w:sz w:val="26"/>
          <w:szCs w:val="26"/>
          <w:lang w:val="ru-RU"/>
        </w:rPr>
        <w:t>пищевая добавка</w:t>
      </w:r>
      <w:r w:rsidRPr="00D12940">
        <w:rPr>
          <w:rFonts w:asciiTheme="majorBidi" w:hAnsiTheme="majorBidi" w:cstheme="majorBidi"/>
          <w:sz w:val="26"/>
          <w:szCs w:val="26"/>
          <w:lang w:val="ru-RU"/>
        </w:rPr>
        <w:t xml:space="preserve"> – любое вещество, которое обычно не потребляется как пищевой продукт и не используется в качестве характерного ингредиента пищевого продукта, независимо от того, имеет или не имеет питательную ценность, преднамеренное добавление которого в пищевой продукт в технологических целях при производстве, переработке, подготовке, обработке, упаковке, перевозке или хранении такого пищевого продукта приводит или может, с достаточной долей вероятности, привести к тому, что вещество или его побочные продукты становятся напрямую или опосредованно компонентом таких пищевых продуктов;</w:t>
      </w:r>
    </w:p>
    <w:p w14:paraId="0E6FF70D"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i/>
          <w:iCs/>
          <w:sz w:val="26"/>
          <w:szCs w:val="26"/>
          <w:lang w:val="ru-RU" w:eastAsia="ru-RU"/>
        </w:rPr>
        <w:t>информирование о риске</w:t>
      </w:r>
      <w:r w:rsidRPr="00D12940">
        <w:rPr>
          <w:rFonts w:asciiTheme="majorBidi" w:hAnsiTheme="majorBidi" w:cstheme="majorBidi"/>
          <w:sz w:val="26"/>
          <w:szCs w:val="26"/>
          <w:lang w:val="ru-RU" w:eastAsia="ru-RU"/>
        </w:rPr>
        <w:t xml:space="preserve"> – интерактивный обмен информацией и мнениями в ходе всего процесса анализа риска об опасностях и рисках, факторах, связанных с риском, и восприятии риска между субъектами, осуществляющими оценку риска, управление риском, предприятиями продовольственного и кормового секторов, научными кругами и другими заинтересованными сторонами, в том числе объяснение результатов оценки риска и оснований принимаемых решений по управлению рисками;</w:t>
      </w:r>
    </w:p>
    <w:p w14:paraId="786565B1"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i/>
          <w:iCs/>
          <w:color w:val="000000"/>
          <w:sz w:val="26"/>
          <w:szCs w:val="26"/>
          <w:lang w:val="ru-RU" w:eastAsia="ru-RU"/>
        </w:rPr>
        <w:lastRenderedPageBreak/>
        <w:t>загрязнитель -</w:t>
      </w:r>
      <w:r w:rsidRPr="00D12940">
        <w:rPr>
          <w:rFonts w:asciiTheme="majorBidi" w:hAnsiTheme="majorBidi" w:cstheme="majorBidi"/>
          <w:color w:val="000000"/>
          <w:sz w:val="26"/>
          <w:szCs w:val="26"/>
          <w:lang w:val="ru-RU" w:eastAsia="ru-RU"/>
        </w:rPr>
        <w:t xml:space="preserve"> любое вещество, которое непреднамеренно попадает в пищевые продукты или содержится в них в результате производства (включая деятельность по выращиванию растений и животных, а также ветеринарную практику), изготовления, переработки, препарирования, обработки, расфасовки, упаковки, транспортировки, хранения, погрузки-разгрузки и распределения или в результате загрязнения окружающей среды</w:t>
      </w:r>
      <w:r w:rsidRPr="00D12940">
        <w:rPr>
          <w:rFonts w:asciiTheme="majorBidi" w:hAnsiTheme="majorBidi" w:cstheme="majorBidi"/>
          <w:sz w:val="26"/>
          <w:szCs w:val="26"/>
          <w:lang w:val="ru-RU"/>
        </w:rPr>
        <w:t>;</w:t>
      </w:r>
    </w:p>
    <w:p w14:paraId="64FB2B70"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i/>
          <w:iCs/>
          <w:color w:val="000000"/>
          <w:sz w:val="26"/>
          <w:szCs w:val="26"/>
          <w:lang w:val="ru-RU" w:eastAsia="ru-RU"/>
        </w:rPr>
        <w:t xml:space="preserve">оценка риска - </w:t>
      </w:r>
      <w:r w:rsidRPr="00D12940">
        <w:rPr>
          <w:rFonts w:asciiTheme="majorBidi" w:hAnsiTheme="majorBidi" w:cstheme="majorBidi"/>
          <w:color w:val="000000"/>
          <w:sz w:val="26"/>
          <w:szCs w:val="26"/>
          <w:lang w:val="ru-RU" w:eastAsia="ru-RU"/>
        </w:rPr>
        <w:t>процесс, основанный на научных данных, состоящий из четырех этапов:</w:t>
      </w:r>
      <w:r>
        <w:rPr>
          <w:rFonts w:asciiTheme="majorBidi" w:hAnsiTheme="majorBidi" w:cstheme="majorBidi"/>
          <w:color w:val="000000"/>
          <w:sz w:val="26"/>
          <w:szCs w:val="26"/>
          <w:lang w:eastAsia="ru-RU"/>
        </w:rPr>
        <w:t> </w:t>
      </w:r>
      <w:r w:rsidRPr="00D12940">
        <w:rPr>
          <w:rFonts w:asciiTheme="majorBidi" w:hAnsiTheme="majorBidi" w:cstheme="majorBidi"/>
          <w:color w:val="000000"/>
          <w:sz w:val="26"/>
          <w:szCs w:val="26"/>
          <w:lang w:val="ru-RU" w:eastAsia="ru-RU"/>
        </w:rPr>
        <w:t>выявления опасности, характеристики опасности, оценки</w:t>
      </w:r>
      <w:r>
        <w:rPr>
          <w:rFonts w:asciiTheme="majorBidi" w:hAnsiTheme="majorBidi" w:cstheme="majorBidi"/>
          <w:color w:val="000000"/>
          <w:sz w:val="26"/>
          <w:szCs w:val="26"/>
          <w:lang w:eastAsia="ru-RU"/>
        </w:rPr>
        <w:t> </w:t>
      </w:r>
      <w:r w:rsidRPr="00D12940">
        <w:rPr>
          <w:rFonts w:asciiTheme="majorBidi" w:hAnsiTheme="majorBidi" w:cstheme="majorBidi"/>
          <w:color w:val="000000"/>
          <w:sz w:val="26"/>
          <w:szCs w:val="26"/>
          <w:lang w:val="ru-RU" w:eastAsia="ru-RU"/>
        </w:rPr>
        <w:t>степени</w:t>
      </w:r>
      <w:r>
        <w:rPr>
          <w:rFonts w:asciiTheme="majorBidi" w:hAnsiTheme="majorBidi" w:cstheme="majorBidi"/>
          <w:color w:val="000000"/>
          <w:sz w:val="26"/>
          <w:szCs w:val="26"/>
          <w:lang w:eastAsia="ru-RU"/>
        </w:rPr>
        <w:t> </w:t>
      </w:r>
      <w:r w:rsidRPr="00D12940">
        <w:rPr>
          <w:rFonts w:asciiTheme="majorBidi" w:hAnsiTheme="majorBidi" w:cstheme="majorBidi"/>
          <w:color w:val="000000"/>
          <w:sz w:val="26"/>
          <w:szCs w:val="26"/>
          <w:lang w:val="ru-RU" w:eastAsia="ru-RU"/>
        </w:rPr>
        <w:t>опасности и характеристики риска</w:t>
      </w:r>
      <w:r w:rsidRPr="00D12940">
        <w:rPr>
          <w:rFonts w:asciiTheme="majorBidi" w:hAnsiTheme="majorBidi" w:cstheme="majorBidi"/>
          <w:sz w:val="26"/>
          <w:szCs w:val="26"/>
          <w:lang w:val="ru-RU" w:eastAsia="ru-RU"/>
        </w:rPr>
        <w:t>;</w:t>
      </w:r>
    </w:p>
    <w:p w14:paraId="12BE5682"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i/>
          <w:iCs/>
          <w:sz w:val="26"/>
          <w:szCs w:val="26"/>
          <w:lang w:val="ru-RU" w:eastAsia="ru-RU"/>
        </w:rPr>
        <w:t>управление риском</w:t>
      </w:r>
      <w:r w:rsidRPr="00D12940">
        <w:rPr>
          <w:rFonts w:asciiTheme="majorBidi" w:hAnsiTheme="majorBidi" w:cstheme="majorBidi"/>
          <w:sz w:val="26"/>
          <w:szCs w:val="26"/>
          <w:lang w:val="ru-RU" w:eastAsia="ru-RU"/>
        </w:rPr>
        <w:t xml:space="preserve"> – отличный от оценки риска процесс, направленный на определение альтернативной политики путем консультаций с заинтересованными сторонами, с учетом оценки риска и других закономерных факторов, и при необходимости, выбор адекватных превентивных и контрольных мер;</w:t>
      </w:r>
    </w:p>
    <w:p w14:paraId="2B098581"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i/>
          <w:iCs/>
          <w:sz w:val="26"/>
          <w:szCs w:val="26"/>
          <w:lang w:val="ru-RU" w:eastAsia="ru-RU"/>
        </w:rPr>
        <w:t>корм для животных</w:t>
      </w:r>
      <w:r>
        <w:rPr>
          <w:rFonts w:asciiTheme="majorBidi" w:hAnsiTheme="majorBidi" w:cstheme="majorBidi"/>
          <w:sz w:val="26"/>
          <w:szCs w:val="26"/>
          <w:lang w:eastAsia="ru-RU"/>
        </w:rPr>
        <w:t> </w:t>
      </w:r>
      <w:r w:rsidRPr="00D12940">
        <w:rPr>
          <w:rFonts w:asciiTheme="majorBidi" w:hAnsiTheme="majorBidi" w:cstheme="majorBidi"/>
          <w:sz w:val="26"/>
          <w:szCs w:val="26"/>
          <w:lang w:val="ru-RU" w:eastAsia="ru-RU"/>
        </w:rPr>
        <w:t>– любое переработанное, частично переработанное либо не переработанное вещество или продукт, в том числе добавки, предназначенные для кормления животных;</w:t>
      </w:r>
    </w:p>
    <w:p w14:paraId="27537C42"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i/>
          <w:iCs/>
          <w:sz w:val="26"/>
          <w:szCs w:val="26"/>
          <w:lang w:val="ru-RU" w:eastAsia="ru-RU"/>
        </w:rPr>
        <w:t>продовольственная цепь</w:t>
      </w:r>
      <w:r w:rsidRPr="00D12940">
        <w:rPr>
          <w:rFonts w:asciiTheme="majorBidi" w:hAnsiTheme="majorBidi" w:cstheme="majorBidi"/>
          <w:sz w:val="26"/>
          <w:szCs w:val="26"/>
          <w:lang w:val="ru-RU" w:eastAsia="ru-RU"/>
        </w:rPr>
        <w:t xml:space="preserve"> – все этапы процесса производства пищевого продукта или кормов для животных, начиная от первичного производства до/и хранения, перевозки, распределения, импорта, экспорта, продажи и поставки конечному потребителю;</w:t>
      </w:r>
    </w:p>
    <w:p w14:paraId="48D2B403"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i/>
          <w:sz w:val="26"/>
          <w:szCs w:val="26"/>
          <w:lang w:val="ru-RU" w:eastAsia="ru-RU"/>
        </w:rPr>
        <w:t>безопасность пищевых продуктов</w:t>
      </w:r>
      <w:r w:rsidRPr="00D12940">
        <w:rPr>
          <w:rFonts w:asciiTheme="majorBidi" w:hAnsiTheme="majorBidi" w:cstheme="majorBidi"/>
          <w:sz w:val="26"/>
          <w:szCs w:val="26"/>
          <w:lang w:val="ru-RU" w:eastAsia="ru-RU"/>
        </w:rPr>
        <w:t xml:space="preserve"> - </w:t>
      </w:r>
      <w:r w:rsidRPr="00D12940">
        <w:rPr>
          <w:rFonts w:asciiTheme="majorBidi" w:hAnsiTheme="majorBidi" w:cstheme="majorBidi"/>
          <w:color w:val="000000"/>
          <w:sz w:val="26"/>
          <w:szCs w:val="26"/>
          <w:lang w:val="ru-RU" w:eastAsia="ru-RU"/>
        </w:rPr>
        <w:t>обоснованная уверенность в том, что пищевые продукты в обычных условиях изготовления и/или использования не являются опасными и не представляют рисков для здоровья нынешнего и будущих поколений</w:t>
      </w:r>
      <w:r w:rsidRPr="00D12940">
        <w:rPr>
          <w:rFonts w:asciiTheme="majorBidi" w:hAnsiTheme="majorBidi" w:cstheme="majorBidi"/>
          <w:sz w:val="26"/>
          <w:szCs w:val="26"/>
          <w:lang w:val="ru-RU" w:eastAsia="ru-RU"/>
        </w:rPr>
        <w:t>;</w:t>
      </w:r>
    </w:p>
    <w:p w14:paraId="5650AE3B"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i/>
          <w:iCs/>
          <w:sz w:val="26"/>
          <w:szCs w:val="26"/>
          <w:lang w:val="ru-RU"/>
        </w:rPr>
        <w:t>нутриенты</w:t>
      </w:r>
      <w:r>
        <w:rPr>
          <w:rFonts w:asciiTheme="majorBidi" w:hAnsiTheme="majorBidi" w:cstheme="majorBidi"/>
          <w:i/>
          <w:iCs/>
          <w:sz w:val="26"/>
          <w:szCs w:val="26"/>
        </w:rPr>
        <w:t> </w:t>
      </w:r>
      <w:r w:rsidRPr="00D12940">
        <w:rPr>
          <w:rFonts w:asciiTheme="majorBidi" w:hAnsiTheme="majorBidi" w:cstheme="majorBidi"/>
          <w:i/>
          <w:iCs/>
          <w:sz w:val="26"/>
          <w:szCs w:val="26"/>
          <w:lang w:val="ru-RU"/>
        </w:rPr>
        <w:t xml:space="preserve">и/или добавки к пище </w:t>
      </w:r>
      <w:r w:rsidRPr="00D12940">
        <w:rPr>
          <w:rFonts w:asciiTheme="majorBidi" w:hAnsiTheme="majorBidi" w:cstheme="majorBidi"/>
          <w:sz w:val="26"/>
          <w:szCs w:val="26"/>
          <w:lang w:val="ru-RU"/>
        </w:rPr>
        <w:t xml:space="preserve">- </w:t>
      </w:r>
      <w:r w:rsidRPr="00D12940">
        <w:rPr>
          <w:rFonts w:asciiTheme="majorBidi" w:hAnsiTheme="majorBidi" w:cstheme="majorBidi"/>
          <w:color w:val="000000"/>
          <w:sz w:val="26"/>
          <w:szCs w:val="26"/>
          <w:lang w:val="ru-RU" w:eastAsia="ru-RU"/>
        </w:rPr>
        <w:t>питательные вещества, такие как белки, жиры, углеводы, витамины, минеральные вещества, незаменимые аминокислоты, и/или препараты, изготовленные в виде таблеток, капсул, драже, порошков или жидкостей, которые содержат</w:t>
      </w:r>
      <w:r>
        <w:rPr>
          <w:rFonts w:asciiTheme="majorBidi" w:hAnsiTheme="majorBidi" w:cstheme="majorBidi"/>
          <w:color w:val="000000"/>
          <w:sz w:val="26"/>
          <w:szCs w:val="26"/>
          <w:lang w:eastAsia="ru-RU"/>
        </w:rPr>
        <w:t>  </w:t>
      </w:r>
      <w:r w:rsidRPr="00D12940">
        <w:rPr>
          <w:rFonts w:asciiTheme="majorBidi" w:hAnsiTheme="majorBidi" w:cstheme="majorBidi"/>
          <w:color w:val="000000"/>
          <w:sz w:val="26"/>
          <w:szCs w:val="26"/>
          <w:lang w:val="ru-RU" w:eastAsia="ru-RU"/>
        </w:rPr>
        <w:t>в своем составе макро- и микроэлементы и/или съедобные вещества и употребляются в определенных количествах дополнительно к обычному пищевому рациону. Нутриенты</w:t>
      </w:r>
      <w:r>
        <w:rPr>
          <w:rFonts w:asciiTheme="majorBidi" w:hAnsiTheme="majorBidi" w:cstheme="majorBidi"/>
          <w:color w:val="000000"/>
          <w:sz w:val="26"/>
          <w:szCs w:val="26"/>
          <w:lang w:eastAsia="ru-RU"/>
        </w:rPr>
        <w:t> </w:t>
      </w:r>
      <w:r w:rsidRPr="00D12940">
        <w:rPr>
          <w:rFonts w:asciiTheme="majorBidi" w:hAnsiTheme="majorBidi" w:cstheme="majorBidi"/>
          <w:color w:val="000000"/>
          <w:sz w:val="26"/>
          <w:szCs w:val="26"/>
          <w:lang w:val="ru-RU" w:eastAsia="ru-RU"/>
        </w:rPr>
        <w:t>и/или добавки к пище не считаются медикаментами</w:t>
      </w:r>
      <w:r w:rsidRPr="00D12940">
        <w:rPr>
          <w:rFonts w:asciiTheme="majorBidi" w:hAnsiTheme="majorBidi" w:cstheme="majorBidi"/>
          <w:sz w:val="26"/>
          <w:szCs w:val="26"/>
          <w:lang w:val="ru-RU"/>
        </w:rPr>
        <w:t>;</w:t>
      </w:r>
    </w:p>
    <w:p w14:paraId="7038F0C9"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i/>
          <w:iCs/>
          <w:sz w:val="26"/>
          <w:szCs w:val="26"/>
          <w:lang w:val="ru-RU" w:eastAsia="ru-RU"/>
        </w:rPr>
        <w:t>предприниматель продовольственного сектора</w:t>
      </w:r>
      <w:r>
        <w:rPr>
          <w:rFonts w:asciiTheme="majorBidi" w:hAnsiTheme="majorBidi" w:cstheme="majorBidi"/>
          <w:sz w:val="26"/>
          <w:szCs w:val="26"/>
          <w:lang w:eastAsia="ru-RU"/>
        </w:rPr>
        <w:t> </w:t>
      </w:r>
      <w:r w:rsidRPr="00D12940">
        <w:rPr>
          <w:rFonts w:asciiTheme="majorBidi" w:hAnsiTheme="majorBidi" w:cstheme="majorBidi"/>
          <w:sz w:val="26"/>
          <w:szCs w:val="26"/>
          <w:lang w:val="ru-RU" w:eastAsia="ru-RU"/>
        </w:rPr>
        <w:t>– физическое или юридическое лицо, ответственное за соблюдение требований продовольственного законодательства на предприятиях продовольственного сектора, которые оно контролирует;</w:t>
      </w:r>
    </w:p>
    <w:p w14:paraId="537A49AD" w14:textId="77777777" w:rsidR="00D12940" w:rsidRPr="00D12940" w:rsidRDefault="00D12940" w:rsidP="00D12940">
      <w:pPr>
        <w:tabs>
          <w:tab w:val="left" w:pos="709"/>
          <w:tab w:val="left" w:pos="993"/>
        </w:tabs>
        <w:rPr>
          <w:rFonts w:asciiTheme="majorBidi" w:hAnsiTheme="majorBidi" w:cstheme="majorBidi"/>
          <w:sz w:val="26"/>
          <w:szCs w:val="26"/>
          <w:lang w:val="ru-RU" w:eastAsia="ru-RU"/>
        </w:rPr>
      </w:pPr>
      <w:r w:rsidRPr="00D12940">
        <w:rPr>
          <w:rFonts w:asciiTheme="majorBidi" w:hAnsiTheme="majorBidi" w:cstheme="majorBidi"/>
          <w:i/>
          <w:iCs/>
          <w:sz w:val="26"/>
          <w:szCs w:val="26"/>
          <w:lang w:val="ru-RU" w:eastAsia="ru-RU"/>
        </w:rPr>
        <w:t>предприниматель кормового сектора –</w:t>
      </w:r>
      <w:r>
        <w:rPr>
          <w:rFonts w:asciiTheme="majorBidi" w:hAnsiTheme="majorBidi" w:cstheme="majorBidi"/>
          <w:sz w:val="26"/>
          <w:szCs w:val="26"/>
          <w:lang w:eastAsia="ru-RU"/>
        </w:rPr>
        <w:t> </w:t>
      </w:r>
      <w:r w:rsidRPr="00D12940">
        <w:rPr>
          <w:rFonts w:asciiTheme="majorBidi" w:hAnsiTheme="majorBidi" w:cstheme="majorBidi"/>
          <w:sz w:val="26"/>
          <w:szCs w:val="26"/>
          <w:lang w:val="ru-RU" w:eastAsia="ru-RU"/>
        </w:rPr>
        <w:t>физическое или юридическое лицо, ответственное за обеспечение соответствия требованиям продовольственного законодательства на предприятии кормового сектора, которые оно контролирует;</w:t>
      </w:r>
    </w:p>
    <w:p w14:paraId="15695907"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i/>
          <w:iCs/>
          <w:color w:val="000000"/>
          <w:sz w:val="26"/>
          <w:szCs w:val="26"/>
          <w:lang w:eastAsia="ru-RU"/>
        </w:rPr>
        <w:t>опасность -</w:t>
      </w:r>
      <w:r>
        <w:rPr>
          <w:rFonts w:asciiTheme="majorBidi" w:hAnsiTheme="majorBidi" w:cstheme="majorBidi"/>
          <w:color w:val="000000"/>
          <w:sz w:val="26"/>
          <w:szCs w:val="26"/>
          <w:lang w:eastAsia="ru-RU"/>
        </w:rPr>
        <w:t xml:space="preserve"> биологический, химический или физический агент, содержащийся в пищевом продукте, или состояние пищевого продукта, с потенциалом отрицательного влияния на </w:t>
      </w:r>
      <w:r>
        <w:rPr>
          <w:rFonts w:asciiTheme="majorBidi" w:hAnsiTheme="majorBidi" w:cstheme="majorBidi"/>
          <w:sz w:val="26"/>
          <w:szCs w:val="26"/>
          <w:lang w:eastAsia="ru-RU"/>
        </w:rPr>
        <w:t>здоровье;</w:t>
      </w:r>
    </w:p>
    <w:p w14:paraId="05891998"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bCs/>
          <w:i/>
          <w:iCs/>
          <w:sz w:val="26"/>
          <w:szCs w:val="26"/>
          <w:lang w:eastAsia="ru-RU"/>
        </w:rPr>
        <w:t xml:space="preserve">введение на рынок </w:t>
      </w:r>
      <w:r>
        <w:rPr>
          <w:rFonts w:asciiTheme="majorBidi" w:hAnsiTheme="majorBidi" w:cstheme="majorBidi"/>
          <w:bCs/>
          <w:sz w:val="26"/>
          <w:szCs w:val="26"/>
          <w:lang w:eastAsia="ru-RU"/>
        </w:rPr>
        <w:t>– владение продовольственным товаром или кормами для животных в целях их продажи, в том числе предложение в целях продажи или любой иной формы отчуждения на безвозмездной или возмездной основе, а также собственно продажа, сбыт и другие формы отчуждения</w:t>
      </w:r>
      <w:r>
        <w:rPr>
          <w:rFonts w:asciiTheme="majorBidi" w:hAnsiTheme="majorBidi" w:cstheme="majorBidi"/>
          <w:sz w:val="26"/>
          <w:szCs w:val="26"/>
          <w:lang w:eastAsia="ru-RU"/>
        </w:rPr>
        <w:t>;</w:t>
      </w:r>
    </w:p>
    <w:p w14:paraId="77A78A99"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i/>
          <w:iCs/>
          <w:sz w:val="26"/>
          <w:szCs w:val="26"/>
          <w:lang w:eastAsia="ru-RU"/>
        </w:rPr>
        <w:lastRenderedPageBreak/>
        <w:t>первичное производство</w:t>
      </w:r>
      <w:r>
        <w:rPr>
          <w:rFonts w:asciiTheme="majorBidi" w:hAnsiTheme="majorBidi" w:cstheme="majorBidi"/>
          <w:sz w:val="26"/>
          <w:szCs w:val="26"/>
          <w:lang w:eastAsia="ru-RU"/>
        </w:rPr>
        <w:t xml:space="preserve"> – производство, выращивание или возделывание первичной продукции, в том числе сбор урожая, доение и производство разводимого скота до его забоя, а также охота, рыболовство и сбор продуктов от диких животных и растений;</w:t>
      </w:r>
    </w:p>
    <w:p w14:paraId="717CFA21"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i/>
          <w:iCs/>
          <w:sz w:val="26"/>
          <w:szCs w:val="26"/>
          <w:lang w:eastAsia="ru-RU"/>
        </w:rPr>
        <w:t>пищевой продукт или продовольственный товар</w:t>
      </w:r>
      <w:r>
        <w:rPr>
          <w:rFonts w:asciiTheme="majorBidi" w:hAnsiTheme="majorBidi" w:cstheme="majorBidi"/>
          <w:sz w:val="26"/>
          <w:szCs w:val="26"/>
          <w:lang w:eastAsia="ru-RU"/>
        </w:rPr>
        <w:t xml:space="preserve"> – любое переработанное, частично переработанное либо не переработанное вещество или продукт, разумно предназначенный для употребления в пищу человеком. Пищевые продукты включают напитки, жевательные резинки и любое вещество, в том числе воду, намеренно включенное в продовольственные товары в процессе их изготовления, приготовления или обработки. Они охватывают воду после прохождения ею точки соответствия, так как указано в дальнейшем:</w:t>
      </w:r>
    </w:p>
    <w:p w14:paraId="6294A937" w14:textId="77777777" w:rsidR="00D12940" w:rsidRDefault="00D12940" w:rsidP="00773939">
      <w:pPr>
        <w:numPr>
          <w:ilvl w:val="0"/>
          <w:numId w:val="20"/>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в случае воды, поставляемой через распределительную сеть – в месте, где она вытекает из кранов, находящихся внутри помещения или предприятия, и обычно используется для потребления человеком;</w:t>
      </w:r>
    </w:p>
    <w:p w14:paraId="7C2C8C1A" w14:textId="77777777" w:rsidR="00D12940" w:rsidRDefault="00D12940" w:rsidP="00773939">
      <w:pPr>
        <w:numPr>
          <w:ilvl w:val="0"/>
          <w:numId w:val="20"/>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в случае воды, поступающей из цистерны – в месте, где она вытекает из цистерны;</w:t>
      </w:r>
    </w:p>
    <w:p w14:paraId="5407BB94" w14:textId="77777777" w:rsidR="00D12940" w:rsidRDefault="00D12940" w:rsidP="00773939">
      <w:pPr>
        <w:numPr>
          <w:ilvl w:val="0"/>
          <w:numId w:val="20"/>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в случае воды, разлитой в бутылки или емкости для продажи – в точке, где она разливается в бутылки или емкости;</w:t>
      </w:r>
    </w:p>
    <w:p w14:paraId="47B3F99A" w14:textId="77777777" w:rsidR="00D12940" w:rsidRDefault="00D12940" w:rsidP="00773939">
      <w:pPr>
        <w:numPr>
          <w:ilvl w:val="0"/>
          <w:numId w:val="20"/>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в случае воды, используемой на предприятии пищевой промышленности – в точке, где вода используется на предприятии.</w:t>
      </w:r>
    </w:p>
    <w:p w14:paraId="5E7B64CE"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Пищевые продукты не охватывают:</w:t>
      </w:r>
    </w:p>
    <w:p w14:paraId="3ED72733" w14:textId="77777777" w:rsidR="00D12940" w:rsidRDefault="00D12940" w:rsidP="00773939">
      <w:pPr>
        <w:numPr>
          <w:ilvl w:val="0"/>
          <w:numId w:val="21"/>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корма для животных;</w:t>
      </w:r>
    </w:p>
    <w:p w14:paraId="5F07ACBD" w14:textId="77777777" w:rsidR="00D12940" w:rsidRDefault="00D12940" w:rsidP="00773939">
      <w:pPr>
        <w:numPr>
          <w:ilvl w:val="0"/>
          <w:numId w:val="21"/>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живых животных;</w:t>
      </w:r>
    </w:p>
    <w:p w14:paraId="447AA700" w14:textId="77777777" w:rsidR="00D12940" w:rsidRDefault="00D12940" w:rsidP="00773939">
      <w:pPr>
        <w:numPr>
          <w:ilvl w:val="0"/>
          <w:numId w:val="21"/>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растения до их сбора;</w:t>
      </w:r>
    </w:p>
    <w:p w14:paraId="30658AC2" w14:textId="77777777" w:rsidR="00D12940" w:rsidRDefault="00D12940" w:rsidP="00773939">
      <w:pPr>
        <w:numPr>
          <w:ilvl w:val="0"/>
          <w:numId w:val="21"/>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лекарства;</w:t>
      </w:r>
    </w:p>
    <w:p w14:paraId="42891390" w14:textId="77777777" w:rsidR="00D12940" w:rsidRDefault="00D12940" w:rsidP="00773939">
      <w:pPr>
        <w:numPr>
          <w:ilvl w:val="0"/>
          <w:numId w:val="21"/>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косметические изделия;</w:t>
      </w:r>
    </w:p>
    <w:p w14:paraId="1FC0420C" w14:textId="77777777" w:rsidR="00D12940" w:rsidRDefault="00D12940" w:rsidP="00773939">
      <w:pPr>
        <w:numPr>
          <w:ilvl w:val="0"/>
          <w:numId w:val="21"/>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табак и табачные изделия;</w:t>
      </w:r>
    </w:p>
    <w:p w14:paraId="2DB28BD2" w14:textId="77777777" w:rsidR="00D12940" w:rsidRDefault="00D12940" w:rsidP="00773939">
      <w:pPr>
        <w:numPr>
          <w:ilvl w:val="0"/>
          <w:numId w:val="21"/>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наркотические средства и психотропные вещества;</w:t>
      </w:r>
    </w:p>
    <w:p w14:paraId="35AAB960" w14:textId="77777777" w:rsidR="00D12940" w:rsidRDefault="00D12940" w:rsidP="00773939">
      <w:pPr>
        <w:numPr>
          <w:ilvl w:val="0"/>
          <w:numId w:val="21"/>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отходы и загрязняющие вещества;</w:t>
      </w:r>
    </w:p>
    <w:p w14:paraId="719679A7" w14:textId="77777777" w:rsidR="00D12940" w:rsidRDefault="00D12940" w:rsidP="00773939">
      <w:pPr>
        <w:numPr>
          <w:ilvl w:val="0"/>
          <w:numId w:val="21"/>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продукты, используемые путем применения медицинских приборов;</w:t>
      </w:r>
    </w:p>
    <w:p w14:paraId="34C5FD72" w14:textId="77777777" w:rsidR="00D12940" w:rsidRDefault="00D12940" w:rsidP="00D12940">
      <w:pPr>
        <w:tabs>
          <w:tab w:val="left" w:pos="426"/>
          <w:tab w:val="left" w:pos="709"/>
        </w:tabs>
        <w:rPr>
          <w:rFonts w:asciiTheme="majorBidi" w:hAnsiTheme="majorBidi" w:cstheme="majorBidi"/>
          <w:sz w:val="26"/>
          <w:szCs w:val="26"/>
          <w:lang w:eastAsia="ru-RU"/>
        </w:rPr>
      </w:pPr>
      <w:r>
        <w:rPr>
          <w:rFonts w:asciiTheme="majorBidi" w:hAnsiTheme="majorBidi" w:cstheme="majorBidi"/>
          <w:i/>
          <w:sz w:val="26"/>
          <w:szCs w:val="26"/>
          <w:lang w:eastAsia="ru-RU"/>
        </w:rPr>
        <w:t xml:space="preserve">новый пищевой продукт -  </w:t>
      </w:r>
      <w:r>
        <w:rPr>
          <w:rFonts w:asciiTheme="majorBidi" w:hAnsiTheme="majorBidi" w:cstheme="majorBidi"/>
          <w:sz w:val="26"/>
          <w:szCs w:val="26"/>
          <w:lang w:eastAsia="ru-RU"/>
        </w:rPr>
        <w:t>это</w:t>
      </w:r>
      <w:r>
        <w:rPr>
          <w:rFonts w:asciiTheme="majorBidi" w:hAnsiTheme="majorBidi" w:cstheme="majorBidi"/>
          <w:i/>
          <w:sz w:val="26"/>
          <w:szCs w:val="26"/>
          <w:lang w:eastAsia="ru-RU"/>
        </w:rPr>
        <w:t xml:space="preserve"> </w:t>
      </w:r>
      <w:r>
        <w:rPr>
          <w:rFonts w:asciiTheme="majorBidi" w:hAnsiTheme="majorBidi" w:cstheme="majorBidi"/>
          <w:sz w:val="26"/>
          <w:szCs w:val="26"/>
          <w:lang w:eastAsia="ru-RU"/>
        </w:rPr>
        <w:t>пищевые продукты:</w:t>
      </w:r>
    </w:p>
    <w:p w14:paraId="2A98C8F8" w14:textId="77777777" w:rsidR="00D12940" w:rsidRDefault="00D12940" w:rsidP="00773939">
      <w:pPr>
        <w:pStyle w:val="ab"/>
        <w:numPr>
          <w:ilvl w:val="0"/>
          <w:numId w:val="22"/>
        </w:numPr>
        <w:tabs>
          <w:tab w:val="left" w:pos="426"/>
          <w:tab w:val="left" w:pos="709"/>
          <w:tab w:val="left" w:pos="993"/>
        </w:tabs>
        <w:spacing w:after="200" w:line="276" w:lineRule="auto"/>
        <w:ind w:left="0" w:firstLine="709"/>
        <w:jc w:val="left"/>
        <w:rPr>
          <w:rFonts w:asciiTheme="majorBidi" w:hAnsiTheme="majorBidi" w:cstheme="majorBidi"/>
          <w:sz w:val="26"/>
          <w:szCs w:val="26"/>
          <w:lang w:eastAsia="ru-RU"/>
        </w:rPr>
      </w:pPr>
      <w:r>
        <w:rPr>
          <w:rFonts w:asciiTheme="majorBidi" w:hAnsiTheme="majorBidi" w:cstheme="majorBidi"/>
          <w:sz w:val="26"/>
          <w:szCs w:val="26"/>
        </w:rPr>
        <w:t>с новой специально измененной или первичной молекулярной структурой</w:t>
      </w:r>
      <w:r>
        <w:rPr>
          <w:rFonts w:asciiTheme="majorBidi" w:hAnsiTheme="majorBidi" w:cstheme="majorBidi"/>
          <w:sz w:val="26"/>
          <w:szCs w:val="26"/>
          <w:lang w:eastAsia="ru-RU"/>
        </w:rPr>
        <w:t>;</w:t>
      </w:r>
    </w:p>
    <w:p w14:paraId="4262A1AB" w14:textId="77777777" w:rsidR="00D12940" w:rsidRDefault="00D12940" w:rsidP="00773939">
      <w:pPr>
        <w:pStyle w:val="ab"/>
        <w:numPr>
          <w:ilvl w:val="0"/>
          <w:numId w:val="22"/>
        </w:numPr>
        <w:tabs>
          <w:tab w:val="left" w:pos="426"/>
          <w:tab w:val="left" w:pos="709"/>
          <w:tab w:val="left" w:pos="993"/>
        </w:tabs>
        <w:spacing w:line="276" w:lineRule="auto"/>
        <w:ind w:left="0" w:firstLine="709"/>
        <w:jc w:val="left"/>
        <w:rPr>
          <w:rFonts w:asciiTheme="majorBidi" w:hAnsiTheme="majorBidi" w:cstheme="majorBidi"/>
          <w:sz w:val="26"/>
          <w:szCs w:val="26"/>
          <w:lang w:eastAsia="ru-RU"/>
        </w:rPr>
      </w:pPr>
      <w:r>
        <w:rPr>
          <w:rFonts w:asciiTheme="majorBidi" w:hAnsiTheme="majorBidi" w:cstheme="majorBidi"/>
          <w:sz w:val="26"/>
          <w:szCs w:val="26"/>
        </w:rPr>
        <w:t>пищевые продукты, состоящие из микроорганизмов, грибов (плесеней), водорослей или их изоляты</w:t>
      </w:r>
      <w:r>
        <w:rPr>
          <w:rFonts w:asciiTheme="majorBidi" w:hAnsiTheme="majorBidi" w:cstheme="majorBidi"/>
          <w:sz w:val="26"/>
          <w:szCs w:val="26"/>
          <w:lang w:eastAsia="ru-RU"/>
        </w:rPr>
        <w:t xml:space="preserve">; </w:t>
      </w:r>
    </w:p>
    <w:p w14:paraId="5CE0F336"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c) </w:t>
      </w:r>
      <w:r>
        <w:rPr>
          <w:rFonts w:asciiTheme="majorBidi" w:hAnsiTheme="majorBidi" w:cstheme="majorBidi"/>
          <w:sz w:val="26"/>
          <w:szCs w:val="26"/>
        </w:rPr>
        <w:t>пищевые продукты, состоящие из растений или выделенные из растений или животных, за исключением пищевых продуктов, полученных традиционными способами размножения или воспроизводства, и пищевых продуктов, которые имеют историю использования в безопасных условиях</w:t>
      </w:r>
      <w:r>
        <w:rPr>
          <w:rFonts w:asciiTheme="majorBidi" w:hAnsiTheme="majorBidi" w:cstheme="majorBidi"/>
          <w:sz w:val="26"/>
          <w:szCs w:val="26"/>
          <w:lang w:eastAsia="ru-RU"/>
        </w:rPr>
        <w:t>;</w:t>
      </w:r>
    </w:p>
    <w:p w14:paraId="3CDF5381"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d) п</w:t>
      </w:r>
      <w:r>
        <w:rPr>
          <w:rFonts w:asciiTheme="majorBidi" w:hAnsiTheme="majorBidi" w:cstheme="majorBidi"/>
          <w:sz w:val="26"/>
          <w:szCs w:val="26"/>
        </w:rPr>
        <w:t>ищевые продукты, в отношении которых применялся процесс производства, ведущий к существенным изменениям состава или структуры пищевых продуктов, которые влияют на их питательную ценность, метаболизм или уровень нежелательных веществ</w:t>
      </w:r>
      <w:r>
        <w:rPr>
          <w:rFonts w:asciiTheme="majorBidi" w:hAnsiTheme="majorBidi" w:cstheme="majorBidi"/>
          <w:sz w:val="26"/>
          <w:szCs w:val="26"/>
          <w:lang w:eastAsia="ru-RU"/>
        </w:rPr>
        <w:t>;</w:t>
      </w:r>
    </w:p>
    <w:p w14:paraId="5E93637D"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e)</w:t>
      </w:r>
      <w:r>
        <w:rPr>
          <w:rFonts w:asciiTheme="majorBidi" w:hAnsiTheme="majorBidi" w:cstheme="majorBidi"/>
          <w:sz w:val="26"/>
          <w:szCs w:val="26"/>
        </w:rPr>
        <w:t xml:space="preserve"> </w:t>
      </w:r>
      <w:r>
        <w:rPr>
          <w:rFonts w:asciiTheme="majorBidi" w:hAnsiTheme="majorBidi" w:cstheme="majorBidi"/>
          <w:sz w:val="26"/>
          <w:szCs w:val="26"/>
          <w:lang w:eastAsia="ru-RU"/>
        </w:rPr>
        <w:t xml:space="preserve">пищевые продукты, </w:t>
      </w:r>
      <w:r>
        <w:rPr>
          <w:rFonts w:asciiTheme="majorBidi" w:hAnsiTheme="majorBidi" w:cstheme="majorBidi"/>
          <w:sz w:val="26"/>
          <w:szCs w:val="26"/>
        </w:rPr>
        <w:t>витамины и минералы, которые содержат или основаны на изготовленных наноматериалах;</w:t>
      </w:r>
    </w:p>
    <w:p w14:paraId="575C9444" w14:textId="77777777" w:rsidR="00D12940" w:rsidRDefault="00D12940" w:rsidP="00D12940">
      <w:pPr>
        <w:tabs>
          <w:tab w:val="left" w:pos="709"/>
          <w:tab w:val="left" w:pos="993"/>
        </w:tabs>
        <w:rPr>
          <w:rFonts w:asciiTheme="majorBidi" w:hAnsiTheme="majorBidi" w:cstheme="majorBidi"/>
          <w:sz w:val="26"/>
          <w:szCs w:val="26"/>
        </w:rPr>
      </w:pPr>
      <w:r>
        <w:rPr>
          <w:rFonts w:asciiTheme="majorBidi" w:hAnsiTheme="majorBidi" w:cstheme="majorBidi"/>
          <w:i/>
          <w:iCs/>
          <w:sz w:val="26"/>
          <w:szCs w:val="26"/>
        </w:rPr>
        <w:lastRenderedPageBreak/>
        <w:t>пищевой фермент</w:t>
      </w:r>
      <w:r>
        <w:rPr>
          <w:rFonts w:asciiTheme="majorBidi" w:hAnsiTheme="majorBidi" w:cstheme="majorBidi"/>
          <w:sz w:val="26"/>
          <w:szCs w:val="26"/>
        </w:rPr>
        <w:t xml:space="preserve"> - означает продукт, полученный из растений, животных или микроорганизмов, или из их производных, включая продукты, полученные в процессе ферментации с использованием микроорганизмов:</w:t>
      </w:r>
    </w:p>
    <w:p w14:paraId="15B0D716" w14:textId="77777777" w:rsidR="00D12940" w:rsidRDefault="00D12940" w:rsidP="00D12940">
      <w:pPr>
        <w:tabs>
          <w:tab w:val="left" w:pos="709"/>
          <w:tab w:val="left" w:pos="993"/>
        </w:tabs>
        <w:rPr>
          <w:rFonts w:asciiTheme="majorBidi" w:hAnsiTheme="majorBidi" w:cstheme="majorBidi"/>
          <w:sz w:val="26"/>
          <w:szCs w:val="26"/>
        </w:rPr>
      </w:pPr>
      <w:r>
        <w:rPr>
          <w:rFonts w:asciiTheme="majorBidi" w:hAnsiTheme="majorBidi" w:cstheme="majorBidi"/>
          <w:sz w:val="26"/>
          <w:szCs w:val="26"/>
        </w:rPr>
        <w:t>а) который содержит один или более ферментов, способных катализировать специфическую биохимическую реакцию; и</w:t>
      </w:r>
    </w:p>
    <w:p w14:paraId="3C382D6D"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b) </w:t>
      </w:r>
      <w:r>
        <w:rPr>
          <w:rFonts w:asciiTheme="majorBidi" w:hAnsiTheme="majorBidi" w:cstheme="majorBidi"/>
          <w:sz w:val="26"/>
          <w:szCs w:val="26"/>
        </w:rPr>
        <w:t>который добавляется в пищевой продукт для выполнения технологической функции на любом этапе процесса производства, переработки, подготовки, обработки, упаковки, перевозки или хранения пищевых продуктов;</w:t>
      </w:r>
    </w:p>
    <w:p w14:paraId="52337E8C"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i/>
          <w:sz w:val="26"/>
          <w:szCs w:val="26"/>
          <w:lang w:eastAsia="ru-RU"/>
        </w:rPr>
        <w:t>ароматизаторы</w:t>
      </w:r>
      <w:r>
        <w:rPr>
          <w:rFonts w:asciiTheme="majorBidi" w:hAnsiTheme="majorBidi" w:cstheme="majorBidi"/>
          <w:sz w:val="26"/>
          <w:szCs w:val="26"/>
          <w:lang w:eastAsia="ru-RU"/>
        </w:rPr>
        <w:t xml:space="preserve"> - продукты:</w:t>
      </w:r>
    </w:p>
    <w:p w14:paraId="1C8A936F"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a) к</w:t>
      </w:r>
      <w:r>
        <w:rPr>
          <w:rFonts w:asciiTheme="majorBidi" w:hAnsiTheme="majorBidi" w:cstheme="majorBidi"/>
          <w:sz w:val="26"/>
          <w:szCs w:val="26"/>
        </w:rPr>
        <w:t>оторые не предназначены для потребления в данной форме, добавляемые в пищевые продукты для придания им или изменения их запаха и/или вкуса</w:t>
      </w:r>
      <w:r>
        <w:rPr>
          <w:rFonts w:asciiTheme="majorBidi" w:hAnsiTheme="majorBidi" w:cstheme="majorBidi"/>
          <w:sz w:val="26"/>
          <w:szCs w:val="26"/>
          <w:lang w:eastAsia="ru-RU"/>
        </w:rPr>
        <w:t>;</w:t>
      </w:r>
    </w:p>
    <w:p w14:paraId="0B46C33F"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b) </w:t>
      </w:r>
      <w:r>
        <w:rPr>
          <w:rFonts w:asciiTheme="majorBidi" w:hAnsiTheme="majorBidi" w:cstheme="majorBidi"/>
          <w:sz w:val="26"/>
          <w:szCs w:val="26"/>
        </w:rPr>
        <w:t>состоящие или созданные из следующих категорий: ароматических веществ, ароматических препаратов, ароматизаторов, полученных посредством термической обработки, прекурсоров ароматизаторов, других ароматизаторов или их смесей</w:t>
      </w:r>
      <w:r>
        <w:rPr>
          <w:rFonts w:asciiTheme="majorBidi" w:hAnsiTheme="majorBidi" w:cstheme="majorBidi"/>
          <w:sz w:val="26"/>
          <w:szCs w:val="26"/>
          <w:lang w:eastAsia="ru-RU"/>
        </w:rPr>
        <w:t>;</w:t>
      </w:r>
    </w:p>
    <w:p w14:paraId="34BD0B06"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i/>
          <w:iCs/>
          <w:sz w:val="26"/>
          <w:szCs w:val="26"/>
          <w:lang w:eastAsia="ru-RU"/>
        </w:rPr>
        <w:t>риск</w:t>
      </w:r>
      <w:r>
        <w:rPr>
          <w:rFonts w:asciiTheme="majorBidi" w:hAnsiTheme="majorBidi" w:cstheme="majorBidi"/>
          <w:sz w:val="26"/>
          <w:szCs w:val="26"/>
          <w:lang w:eastAsia="ru-RU"/>
        </w:rPr>
        <w:t xml:space="preserve"> – функция вероятности и серьезности отрицательных последствий для здоровья ввиду наличия опасности;</w:t>
      </w:r>
    </w:p>
    <w:p w14:paraId="535CB56D"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i/>
          <w:iCs/>
          <w:color w:val="000000"/>
          <w:sz w:val="26"/>
          <w:szCs w:val="26"/>
          <w:lang w:eastAsia="ru-RU"/>
        </w:rPr>
        <w:t>прослеживаемость -</w:t>
      </w:r>
      <w:r>
        <w:rPr>
          <w:rFonts w:asciiTheme="majorBidi" w:hAnsiTheme="majorBidi" w:cstheme="majorBidi"/>
          <w:color w:val="000000"/>
          <w:sz w:val="26"/>
          <w:szCs w:val="26"/>
          <w:lang w:eastAsia="ru-RU"/>
        </w:rPr>
        <w:t xml:space="preserve"> </w:t>
      </w:r>
      <w:r>
        <w:rPr>
          <w:rFonts w:asciiTheme="majorBidi" w:hAnsiTheme="majorBidi" w:cstheme="majorBidi"/>
          <w:sz w:val="26"/>
          <w:szCs w:val="26"/>
          <w:lang w:eastAsia="ru-RU"/>
        </w:rPr>
        <w:t>способность выявлять и отслеживать на всех этапах продовольственной определенные пищевые продукты, корма для животных, животное – производителя пищевых продуктов или вещества, предназначенного для включения или которое ожидается включить в определенные продовольственные товары или корма для животных; операции или деятельность предприятия продовольственного сектора;</w:t>
      </w:r>
    </w:p>
    <w:p w14:paraId="26A9050B"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i/>
          <w:iCs/>
          <w:sz w:val="26"/>
          <w:szCs w:val="26"/>
          <w:lang w:eastAsia="ru-RU"/>
        </w:rPr>
        <w:t>предприятие кормового сектора</w:t>
      </w:r>
      <w:r>
        <w:rPr>
          <w:rFonts w:asciiTheme="majorBidi" w:hAnsiTheme="majorBidi" w:cstheme="majorBidi"/>
          <w:sz w:val="26"/>
          <w:szCs w:val="26"/>
          <w:lang w:eastAsia="ru-RU"/>
        </w:rPr>
        <w:t xml:space="preserve"> – любое государственное или частное предприятие, осуществляющее в целях получения прибыли или без таких целей операции по производству, переработке, хранению, перевозке, продаже или сбыту кормов для животных, в том числе любой производитель, который производит, перерабатывает или хранит корма для животных в собственном хозяйстве;</w:t>
      </w:r>
    </w:p>
    <w:p w14:paraId="3D3346CC"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i/>
          <w:iCs/>
          <w:sz w:val="26"/>
          <w:szCs w:val="26"/>
          <w:lang w:eastAsia="ru-RU"/>
        </w:rPr>
        <w:t>предприятие</w:t>
      </w:r>
      <w:r>
        <w:rPr>
          <w:rFonts w:asciiTheme="majorBidi" w:hAnsiTheme="majorBidi" w:cstheme="majorBidi"/>
          <w:i/>
          <w:sz w:val="26"/>
          <w:szCs w:val="26"/>
          <w:lang w:eastAsia="ru-RU"/>
        </w:rPr>
        <w:t xml:space="preserve"> продовольственного сектора</w:t>
      </w:r>
      <w:r>
        <w:rPr>
          <w:rFonts w:asciiTheme="majorBidi" w:hAnsiTheme="majorBidi" w:cstheme="majorBidi"/>
          <w:sz w:val="26"/>
          <w:szCs w:val="26"/>
          <w:lang w:eastAsia="ru-RU"/>
        </w:rPr>
        <w:t xml:space="preserve"> – любое предприятие, независимо от формы собственности, которое обеспечивает осуществление деятельности на всех этапах продовольственной цепи согласно условиям настоящего закона;</w:t>
      </w:r>
    </w:p>
    <w:p w14:paraId="732FC4BE"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i/>
          <w:iCs/>
          <w:color w:val="000000"/>
          <w:sz w:val="26"/>
          <w:szCs w:val="26"/>
          <w:lang w:eastAsia="ru-RU"/>
        </w:rPr>
        <w:t xml:space="preserve">пищевые продукты, полученные из генетически измененных организмов, и/или генетически измененные организмы - </w:t>
      </w:r>
      <w:r>
        <w:rPr>
          <w:rFonts w:asciiTheme="majorBidi" w:hAnsiTheme="majorBidi" w:cstheme="majorBidi"/>
          <w:color w:val="000000"/>
          <w:sz w:val="26"/>
          <w:szCs w:val="26"/>
          <w:lang w:eastAsia="ru-RU"/>
        </w:rPr>
        <w:t>пищевые продукты, содержащие новую комбинацию генетического материала, полученного путем применения биотехнологий, и/или организмы (любая биологическая сущность, способная к репродукции или к передаче генетического материала), в которых генетический материал был изменен посредством процесса,  который не происходит в природе, путем естественного спаривания и/или рекомбинации</w:t>
      </w:r>
      <w:r>
        <w:rPr>
          <w:rFonts w:asciiTheme="majorBidi" w:hAnsiTheme="majorBidi" w:cstheme="majorBidi"/>
          <w:sz w:val="26"/>
          <w:szCs w:val="26"/>
          <w:lang w:eastAsia="ru-RU"/>
        </w:rPr>
        <w:t>;</w:t>
      </w:r>
    </w:p>
    <w:p w14:paraId="0A9B958D"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i/>
          <w:iCs/>
          <w:color w:val="000000"/>
          <w:sz w:val="26"/>
          <w:szCs w:val="26"/>
          <w:lang w:eastAsia="ru-RU"/>
        </w:rPr>
        <w:t xml:space="preserve">пищевые продукты животного происхождения - </w:t>
      </w:r>
      <w:r>
        <w:rPr>
          <w:rFonts w:asciiTheme="majorBidi" w:hAnsiTheme="majorBidi" w:cstheme="majorBidi"/>
          <w:color w:val="000000"/>
          <w:sz w:val="26"/>
          <w:szCs w:val="26"/>
          <w:lang w:eastAsia="ru-RU"/>
        </w:rPr>
        <w:t>пищевые продукты, содержащие продукты животного происхождения (сырье и продукты, полученные от животных, птиц, рыб, пчел и гидробионтов) или почти целиком состоящие из таких продуктов</w:t>
      </w:r>
      <w:r>
        <w:rPr>
          <w:rFonts w:asciiTheme="majorBidi" w:hAnsiTheme="majorBidi" w:cstheme="majorBidi"/>
          <w:sz w:val="26"/>
          <w:szCs w:val="26"/>
          <w:lang w:eastAsia="ru-RU"/>
        </w:rPr>
        <w:t>;</w:t>
      </w:r>
    </w:p>
    <w:p w14:paraId="0DC504B0" w14:textId="77777777" w:rsidR="00D12940" w:rsidRDefault="00D12940" w:rsidP="00D12940">
      <w:pPr>
        <w:tabs>
          <w:tab w:val="left" w:pos="709"/>
        </w:tabs>
        <w:rPr>
          <w:rFonts w:asciiTheme="majorBidi" w:hAnsiTheme="majorBidi" w:cstheme="majorBidi"/>
          <w:i/>
          <w:iCs/>
          <w:sz w:val="26"/>
          <w:szCs w:val="26"/>
          <w:lang w:eastAsia="ru-RU"/>
        </w:rPr>
      </w:pPr>
      <w:r>
        <w:rPr>
          <w:rFonts w:asciiTheme="majorBidi" w:hAnsiTheme="majorBidi" w:cstheme="majorBidi"/>
          <w:i/>
          <w:iCs/>
          <w:sz w:val="26"/>
          <w:szCs w:val="26"/>
          <w:lang w:eastAsia="ru-RU"/>
        </w:rPr>
        <w:t>пищевые продукты не</w:t>
      </w:r>
      <w:r>
        <w:rPr>
          <w:rFonts w:asciiTheme="majorBidi" w:hAnsiTheme="majorBidi" w:cstheme="majorBidi"/>
          <w:i/>
          <w:iCs/>
          <w:color w:val="000000"/>
          <w:sz w:val="26"/>
          <w:szCs w:val="26"/>
          <w:lang w:eastAsia="ru-RU"/>
        </w:rPr>
        <w:t xml:space="preserve">животного происхождения </w:t>
      </w:r>
      <w:r>
        <w:rPr>
          <w:rFonts w:asciiTheme="majorBidi" w:hAnsiTheme="majorBidi" w:cstheme="majorBidi"/>
          <w:sz w:val="26"/>
          <w:szCs w:val="26"/>
          <w:lang w:eastAsia="ru-RU"/>
        </w:rPr>
        <w:t xml:space="preserve">– растения и растительные продукты, предназначенные для потребления человеком, такие как свежие и консервированные овощи, включая картофель и сахарную свеклу, </w:t>
      </w:r>
      <w:r>
        <w:rPr>
          <w:rFonts w:asciiTheme="majorBidi" w:hAnsiTheme="majorBidi" w:cstheme="majorBidi"/>
          <w:sz w:val="26"/>
          <w:szCs w:val="26"/>
          <w:lang w:eastAsia="ru-RU"/>
        </w:rPr>
        <w:lastRenderedPageBreak/>
        <w:t>свежие и консервированные фрукты, семена овощных, масличных, зернобобовых культур, зерновые продукты, приправы,  жиры и масла растительного происхождения, сладости, алкогольные и безалкогольные напитки, жевательная резинка, переработанные продукты, кроме продуктов животного происхождения, пищевых и кормовых добавок;</w:t>
      </w:r>
    </w:p>
    <w:p w14:paraId="5A518BD5"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i/>
          <w:iCs/>
          <w:color w:val="000000"/>
          <w:sz w:val="26"/>
          <w:szCs w:val="26"/>
          <w:lang w:eastAsia="ru-RU"/>
        </w:rPr>
        <w:t>материалы, контактирующие с пищевыми продуктами, -</w:t>
      </w:r>
      <w:r>
        <w:rPr>
          <w:rFonts w:asciiTheme="majorBidi" w:hAnsiTheme="majorBidi" w:cstheme="majorBidi"/>
          <w:color w:val="000000"/>
          <w:sz w:val="26"/>
          <w:szCs w:val="26"/>
          <w:lang w:eastAsia="ru-RU"/>
        </w:rPr>
        <w:t xml:space="preserve"> материалы и изделия, используемые в производстве и распределении пищевых продуктов, в том числе технологическое оборудование, аппараты и коммуникации, упаковочный материал, емкости, посуда, инструменты, которые контактируют с пищевыми продуктами и предназначены для этих целей</w:t>
      </w:r>
      <w:r>
        <w:rPr>
          <w:rFonts w:asciiTheme="majorBidi" w:hAnsiTheme="majorBidi" w:cstheme="majorBidi"/>
          <w:sz w:val="26"/>
          <w:szCs w:val="26"/>
          <w:lang w:eastAsia="ru-RU"/>
        </w:rPr>
        <w:t>;</w:t>
      </w:r>
    </w:p>
    <w:p w14:paraId="056E578E" w14:textId="77777777" w:rsidR="00D12940" w:rsidRDefault="00D12940" w:rsidP="00D12940">
      <w:pPr>
        <w:tabs>
          <w:tab w:val="left" w:pos="709"/>
        </w:tabs>
        <w:rPr>
          <w:rFonts w:asciiTheme="majorBidi" w:hAnsiTheme="majorBidi" w:cstheme="majorBidi"/>
          <w:iCs/>
          <w:sz w:val="26"/>
          <w:szCs w:val="26"/>
          <w:lang w:eastAsia="ru-RU"/>
        </w:rPr>
      </w:pPr>
      <w:r>
        <w:rPr>
          <w:rFonts w:asciiTheme="majorBidi" w:hAnsiTheme="majorBidi" w:cstheme="majorBidi"/>
          <w:i/>
          <w:iCs/>
          <w:color w:val="000000"/>
          <w:sz w:val="26"/>
          <w:szCs w:val="26"/>
          <w:lang w:eastAsia="ru-RU"/>
        </w:rPr>
        <w:t>регламенты в продовольственном секторе –</w:t>
      </w:r>
      <w:r>
        <w:rPr>
          <w:rFonts w:asciiTheme="majorBidi" w:hAnsiTheme="majorBidi" w:cstheme="majorBidi"/>
          <w:color w:val="000000"/>
          <w:sz w:val="26"/>
          <w:szCs w:val="26"/>
          <w:lang w:eastAsia="ru-RU"/>
        </w:rPr>
        <w:t xml:space="preserve"> нормативные  акты, санитарные, ветеринарно-санитарные и фитосанитарные правила, требования, нормы, стандарты и другие соответствующие нормативные документы, которые устанавливают основные требования к безопасности пищевых продуктов и материалов, контактирующих с ними </w:t>
      </w:r>
      <w:r>
        <w:rPr>
          <w:rFonts w:asciiTheme="majorBidi" w:hAnsiTheme="majorBidi" w:cstheme="majorBidi"/>
          <w:iCs/>
          <w:sz w:val="26"/>
          <w:szCs w:val="26"/>
          <w:lang w:eastAsia="ru-RU"/>
        </w:rPr>
        <w:t xml:space="preserve">по всей продовольственной цепи, и к кормам для животных, производимым или используемым для кормления животных, от которых получаются  пищевые продукты. </w:t>
      </w:r>
    </w:p>
    <w:p w14:paraId="752188A6"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i/>
          <w:iCs/>
          <w:color w:val="000000"/>
          <w:sz w:val="26"/>
          <w:szCs w:val="26"/>
          <w:lang w:eastAsia="ru-RU"/>
        </w:rPr>
        <w:t>пищевое сырье -</w:t>
      </w:r>
      <w:r>
        <w:rPr>
          <w:rFonts w:asciiTheme="majorBidi" w:hAnsiTheme="majorBidi" w:cstheme="majorBidi"/>
          <w:color w:val="000000"/>
          <w:sz w:val="26"/>
          <w:szCs w:val="26"/>
          <w:lang w:eastAsia="ru-RU"/>
        </w:rPr>
        <w:t xml:space="preserve"> сырье животного, растительного или иного происхождения, в том числе вода, используемое при производстве пищевых продуктов</w:t>
      </w:r>
      <w:r>
        <w:rPr>
          <w:rFonts w:asciiTheme="majorBidi" w:hAnsiTheme="majorBidi" w:cstheme="majorBidi"/>
          <w:sz w:val="26"/>
          <w:szCs w:val="26"/>
          <w:lang w:eastAsia="ru-RU"/>
        </w:rPr>
        <w:t>;</w:t>
      </w:r>
    </w:p>
    <w:p w14:paraId="22842CA3"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i/>
          <w:iCs/>
          <w:color w:val="000000"/>
          <w:sz w:val="26"/>
          <w:szCs w:val="26"/>
          <w:lang w:eastAsia="ru-RU"/>
        </w:rPr>
        <w:t>процесс производства -</w:t>
      </w:r>
      <w:r>
        <w:rPr>
          <w:rFonts w:asciiTheme="majorBidi" w:hAnsiTheme="majorBidi" w:cstheme="majorBidi"/>
          <w:color w:val="000000"/>
          <w:sz w:val="26"/>
          <w:szCs w:val="26"/>
          <w:lang w:eastAsia="ru-RU"/>
        </w:rPr>
        <w:t xml:space="preserve"> полный или частичный процесс получения, манипулирования, переработки, изготовления, упаковки, этикетирования, хранения или перевозки пищевых продуктов, в том числе их сочетания с другими продуктами</w:t>
      </w:r>
      <w:r>
        <w:rPr>
          <w:rFonts w:asciiTheme="majorBidi" w:hAnsiTheme="majorBidi" w:cstheme="majorBidi"/>
          <w:sz w:val="26"/>
          <w:szCs w:val="26"/>
          <w:lang w:eastAsia="ru-RU"/>
        </w:rPr>
        <w:t>;</w:t>
      </w:r>
    </w:p>
    <w:p w14:paraId="43B12515"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i/>
          <w:iCs/>
          <w:color w:val="000000"/>
          <w:sz w:val="26"/>
          <w:szCs w:val="26"/>
          <w:lang w:eastAsia="ru-RU"/>
        </w:rPr>
        <w:t>срок годности -</w:t>
      </w:r>
      <w:r>
        <w:rPr>
          <w:rFonts w:asciiTheme="majorBidi" w:hAnsiTheme="majorBidi" w:cstheme="majorBidi"/>
          <w:color w:val="000000"/>
          <w:sz w:val="26"/>
          <w:szCs w:val="26"/>
          <w:lang w:eastAsia="ru-RU"/>
        </w:rPr>
        <w:t xml:space="preserve"> период времени, установленный предпринимателем продовольственного сектора, производящим пищевой продукт, в пределах которого продукт должен сохранять свои специфические характеристики при условии соблюдения правил перевозки, погрузки-разгрузки, складирования, хранения, использования и потребления. Срок годности пищевых продуктов может выражаться определенным периодом времени или конечной датой потребления</w:t>
      </w:r>
      <w:r>
        <w:rPr>
          <w:rFonts w:asciiTheme="majorBidi" w:hAnsiTheme="majorBidi" w:cstheme="majorBidi"/>
          <w:sz w:val="26"/>
          <w:szCs w:val="26"/>
          <w:lang w:eastAsia="ru-RU"/>
        </w:rPr>
        <w:t>;</w:t>
      </w:r>
    </w:p>
    <w:p w14:paraId="7DE8757C"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i/>
          <w:iCs/>
          <w:color w:val="000000"/>
          <w:sz w:val="26"/>
          <w:szCs w:val="26"/>
          <w:lang w:eastAsia="ru-RU"/>
        </w:rPr>
        <w:t>идентификация пищевых продуктов и материалов, контактирующих с пищевыми продуктами, -</w:t>
      </w:r>
      <w:r>
        <w:rPr>
          <w:rFonts w:asciiTheme="majorBidi" w:hAnsiTheme="majorBidi" w:cstheme="majorBidi"/>
          <w:color w:val="000000"/>
          <w:sz w:val="26"/>
          <w:szCs w:val="26"/>
          <w:lang w:eastAsia="ru-RU"/>
        </w:rPr>
        <w:t xml:space="preserve"> деятельность по установлению соответствия пищевых продуктов и материалов,  контактирующих с пищевыми продуктами, требованиям, установленным в утвержденных Правительством регламентах в продовольственном секторе, а также информации об этих продуктах и материалах,  содержащаяся в прилагаемых к ним документах и на этикетках</w:t>
      </w:r>
      <w:r>
        <w:rPr>
          <w:rFonts w:asciiTheme="majorBidi" w:hAnsiTheme="majorBidi" w:cstheme="majorBidi"/>
          <w:sz w:val="26"/>
          <w:szCs w:val="26"/>
          <w:lang w:eastAsia="ru-RU"/>
        </w:rPr>
        <w:t>;</w:t>
      </w:r>
    </w:p>
    <w:p w14:paraId="59F01499"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i/>
          <w:iCs/>
          <w:color w:val="000000"/>
          <w:sz w:val="26"/>
          <w:szCs w:val="26"/>
          <w:lang w:eastAsia="ru-RU"/>
        </w:rPr>
        <w:t>фальсифицированные пищевые продукты -</w:t>
      </w:r>
      <w:r>
        <w:rPr>
          <w:rFonts w:asciiTheme="majorBidi" w:hAnsiTheme="majorBidi" w:cstheme="majorBidi"/>
          <w:color w:val="000000"/>
          <w:sz w:val="26"/>
          <w:szCs w:val="26"/>
          <w:lang w:eastAsia="ru-RU"/>
        </w:rPr>
        <w:t xml:space="preserve"> пищевые продукты,  которые преднамеренно или случайно были изменены таким образом, что могут представлять риск для здоровья человека, могут ущемлять интересы потребителя или неправильно их информировать, и состав, характеристики и свойства которых не отвечают условиям регламентов в продовольственном секторе,  но по внешнему виду,  этикетированию, представлению и рекламе претендуют на то, чтобы быть таковыми.</w:t>
      </w:r>
    </w:p>
    <w:p w14:paraId="6A5329D7" w14:textId="77777777" w:rsidR="00D12940" w:rsidRDefault="00D12940" w:rsidP="00D12940">
      <w:pPr>
        <w:tabs>
          <w:tab w:val="left" w:pos="709"/>
        </w:tabs>
        <w:jc w:val="center"/>
        <w:rPr>
          <w:rFonts w:asciiTheme="majorBidi" w:hAnsiTheme="majorBidi" w:cstheme="majorBidi"/>
          <w:b/>
          <w:bCs/>
          <w:sz w:val="26"/>
          <w:szCs w:val="26"/>
          <w:lang w:eastAsia="ru-RU"/>
        </w:rPr>
      </w:pPr>
      <w:r>
        <w:rPr>
          <w:rFonts w:asciiTheme="majorBidi" w:hAnsiTheme="majorBidi" w:cstheme="majorBidi"/>
          <w:b/>
          <w:bCs/>
          <w:sz w:val="26"/>
          <w:szCs w:val="26"/>
          <w:lang w:eastAsia="ru-RU"/>
        </w:rPr>
        <w:t>Глава II</w:t>
      </w:r>
    </w:p>
    <w:p w14:paraId="13790B67" w14:textId="77777777" w:rsidR="00D12940" w:rsidRDefault="00D12940" w:rsidP="00D12940">
      <w:pPr>
        <w:tabs>
          <w:tab w:val="left" w:pos="709"/>
        </w:tabs>
        <w:jc w:val="center"/>
        <w:rPr>
          <w:rFonts w:asciiTheme="majorBidi" w:hAnsiTheme="majorBidi" w:cstheme="majorBidi"/>
          <w:sz w:val="26"/>
          <w:szCs w:val="26"/>
          <w:lang w:eastAsia="ru-RU"/>
        </w:rPr>
      </w:pPr>
      <w:r>
        <w:rPr>
          <w:rFonts w:asciiTheme="majorBidi" w:hAnsiTheme="majorBidi" w:cstheme="majorBidi"/>
          <w:b/>
          <w:bCs/>
          <w:sz w:val="26"/>
          <w:szCs w:val="26"/>
          <w:lang w:eastAsia="ru-RU"/>
        </w:rPr>
        <w:t>ОБЩИЕ ПРИНЦИПЫ БЕЗОПАСНОСТИ ПИЩЕВЫХ ПРОДУКТОВ</w:t>
      </w:r>
    </w:p>
    <w:p w14:paraId="25B73048" w14:textId="77777777" w:rsidR="00D12940" w:rsidRDefault="00D12940" w:rsidP="00D12940">
      <w:pPr>
        <w:tabs>
          <w:tab w:val="left" w:pos="709"/>
          <w:tab w:val="left" w:pos="993"/>
        </w:tabs>
        <w:rPr>
          <w:rFonts w:asciiTheme="majorBidi" w:hAnsiTheme="majorBidi" w:cstheme="majorBidi"/>
          <w:b/>
          <w:bCs/>
          <w:sz w:val="26"/>
          <w:szCs w:val="26"/>
          <w:lang w:eastAsia="ru-RU"/>
        </w:rPr>
      </w:pPr>
    </w:p>
    <w:p w14:paraId="7FC40707"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b/>
          <w:bCs/>
          <w:sz w:val="26"/>
          <w:szCs w:val="26"/>
          <w:lang w:eastAsia="ru-RU"/>
        </w:rPr>
        <w:t>Статья 4. </w:t>
      </w:r>
      <w:r>
        <w:rPr>
          <w:rFonts w:asciiTheme="majorBidi" w:hAnsiTheme="majorBidi" w:cstheme="majorBidi"/>
          <w:bCs/>
          <w:sz w:val="26"/>
          <w:szCs w:val="26"/>
          <w:lang w:eastAsia="ru-RU"/>
        </w:rPr>
        <w:t xml:space="preserve">Принцип </w:t>
      </w:r>
      <w:r>
        <w:rPr>
          <w:rFonts w:asciiTheme="majorBidi" w:hAnsiTheme="majorBidi" w:cstheme="majorBidi"/>
          <w:sz w:val="26"/>
          <w:szCs w:val="26"/>
          <w:lang w:eastAsia="ru-RU"/>
        </w:rPr>
        <w:t>анализа рисков</w:t>
      </w:r>
    </w:p>
    <w:p w14:paraId="1E4EA5AF"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lastRenderedPageBreak/>
        <w:t>(1) Регламенты продовольственного сектора основаны на анализе рисков, за исключением случаев, когда такой подход не адекватен обстоятельствам или характеру меры.</w:t>
      </w:r>
    </w:p>
    <w:p w14:paraId="4A36F414"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(2) Оценка риска основана на имеющейся научной информации и осуществляется независимо, объективно и прозрачно.</w:t>
      </w:r>
    </w:p>
    <w:p w14:paraId="393E8460"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(3) При управлении риском учитываются результате оценки риска и, главным образом, заключения национальных и международных учреждений в области безопасности пищевых продуктов, другие закономерные факторы в данной сфере, такие как принцип предосторожности.</w:t>
      </w:r>
    </w:p>
    <w:p w14:paraId="2E6919F0" w14:textId="77777777" w:rsidR="00D12940" w:rsidRDefault="00D12940" w:rsidP="00D12940">
      <w:pPr>
        <w:tabs>
          <w:tab w:val="left" w:pos="709"/>
          <w:tab w:val="left" w:pos="993"/>
        </w:tabs>
        <w:rPr>
          <w:rFonts w:asciiTheme="majorBidi" w:hAnsiTheme="majorBidi" w:cstheme="majorBidi"/>
          <w:sz w:val="26"/>
          <w:szCs w:val="26"/>
          <w:lang w:eastAsia="ru-RU"/>
        </w:rPr>
      </w:pPr>
    </w:p>
    <w:p w14:paraId="1114D578"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b/>
          <w:bCs/>
          <w:sz w:val="26"/>
          <w:szCs w:val="26"/>
          <w:lang w:eastAsia="ru-RU"/>
        </w:rPr>
        <w:t>Статья 5.</w:t>
      </w:r>
      <w:r>
        <w:rPr>
          <w:rFonts w:asciiTheme="majorBidi" w:hAnsiTheme="majorBidi" w:cstheme="majorBidi"/>
          <w:sz w:val="26"/>
          <w:szCs w:val="26"/>
          <w:lang w:eastAsia="ru-RU"/>
        </w:rPr>
        <w:t> Принцип предосторожности</w:t>
      </w:r>
    </w:p>
    <w:p w14:paraId="674E28CB" w14:textId="77777777" w:rsidR="00D12940" w:rsidRDefault="00D12940" w:rsidP="00773939">
      <w:pPr>
        <w:numPr>
          <w:ilvl w:val="0"/>
          <w:numId w:val="23"/>
        </w:numPr>
        <w:tabs>
          <w:tab w:val="left" w:pos="709"/>
          <w:tab w:val="left" w:pos="993"/>
          <w:tab w:val="left" w:pos="1134"/>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В особых обстоятельствах, когда в результате оценки имеющейся информации установлена возможность пагубных последствий для здоровья, однако сохраняется научная неопределенность, до получения новой научной информации для более полной оценки риска, принимаются временные меры по управлению риском, необходимые для обеспечения высокого уровня охраны здоровья потребителя.</w:t>
      </w:r>
    </w:p>
    <w:p w14:paraId="3C7FE989" w14:textId="77777777" w:rsidR="00D12940" w:rsidRDefault="00D12940" w:rsidP="00773939">
      <w:pPr>
        <w:numPr>
          <w:ilvl w:val="0"/>
          <w:numId w:val="23"/>
        </w:numPr>
        <w:tabs>
          <w:tab w:val="left" w:pos="709"/>
          <w:tab w:val="left" w:pos="993"/>
          <w:tab w:val="left" w:pos="1134"/>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 Меры, принимаемые в соответствии с частью (1), должны быть соразмерными и не ограничивать торговлю больше, чем это необходимо для достижения высокого уровня охраны здоровья, обращая внимание и на технические и экономические возможности, на другие факторы, признанные закономерными в деле оценки риска. Меры пересматриваются, исходя из характера выявленного риска для жизни или здоровья, а также из вида научной информации, необходимой для прояснения научной неопределенности и проведения более полной оценки риска.</w:t>
      </w:r>
    </w:p>
    <w:p w14:paraId="122EF4EE" w14:textId="77777777" w:rsidR="00D12940" w:rsidRDefault="00D12940" w:rsidP="00D12940">
      <w:pPr>
        <w:tabs>
          <w:tab w:val="left" w:pos="709"/>
          <w:tab w:val="left" w:pos="993"/>
          <w:tab w:val="left" w:pos="1134"/>
        </w:tabs>
        <w:ind w:left="709" w:firstLine="0"/>
        <w:contextualSpacing/>
        <w:rPr>
          <w:rFonts w:asciiTheme="majorBidi" w:hAnsiTheme="majorBidi" w:cstheme="majorBidi"/>
          <w:sz w:val="26"/>
          <w:szCs w:val="26"/>
          <w:lang w:eastAsia="ru-RU"/>
        </w:rPr>
      </w:pPr>
    </w:p>
    <w:p w14:paraId="2E76FEDE"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bCs/>
          <w:sz w:val="26"/>
          <w:szCs w:val="26"/>
          <w:lang w:eastAsia="ru-RU"/>
        </w:rPr>
        <w:t>Статья 6.</w:t>
      </w:r>
      <w:r>
        <w:rPr>
          <w:rFonts w:asciiTheme="majorBidi" w:hAnsiTheme="majorBidi" w:cstheme="majorBidi"/>
          <w:sz w:val="26"/>
          <w:szCs w:val="26"/>
          <w:lang w:eastAsia="ru-RU"/>
        </w:rPr>
        <w:t> Защита интересов потребителя </w:t>
      </w:r>
    </w:p>
    <w:p w14:paraId="261C4B2A"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Законодательство о безопасности пищевых продуктов направлено на защиту интересов потребителей, обеспечивает им основу для осведомленного выбора потребляемых ими продовольственных товаров, а также стремиться предотвратить:</w:t>
      </w:r>
    </w:p>
    <w:p w14:paraId="267C4CCC" w14:textId="77777777" w:rsidR="00D12940" w:rsidRDefault="00D12940" w:rsidP="00773939">
      <w:pPr>
        <w:numPr>
          <w:ilvl w:val="0"/>
          <w:numId w:val="24"/>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недобросовестную коммерческую практику;</w:t>
      </w:r>
    </w:p>
    <w:p w14:paraId="099AECFA" w14:textId="77777777" w:rsidR="00D12940" w:rsidRDefault="00D12940" w:rsidP="00773939">
      <w:pPr>
        <w:numPr>
          <w:ilvl w:val="0"/>
          <w:numId w:val="24"/>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 подделку пищевых продуктов;</w:t>
      </w:r>
    </w:p>
    <w:p w14:paraId="1781F582" w14:textId="77777777" w:rsidR="00D12940" w:rsidRDefault="00D12940" w:rsidP="00773939">
      <w:pPr>
        <w:numPr>
          <w:ilvl w:val="0"/>
          <w:numId w:val="24"/>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 любую иную практику, способную вводить потребителя в заблуждение.</w:t>
      </w:r>
    </w:p>
    <w:p w14:paraId="6FB44907" w14:textId="77777777" w:rsidR="00D12940" w:rsidRDefault="00D12940" w:rsidP="00D12940">
      <w:pPr>
        <w:tabs>
          <w:tab w:val="left" w:pos="709"/>
          <w:tab w:val="left" w:pos="993"/>
        </w:tabs>
        <w:ind w:left="709" w:firstLine="0"/>
        <w:contextualSpacing/>
        <w:rPr>
          <w:rFonts w:asciiTheme="majorBidi" w:hAnsiTheme="majorBidi" w:cstheme="majorBidi"/>
          <w:sz w:val="26"/>
          <w:szCs w:val="26"/>
          <w:lang w:eastAsia="ru-RU"/>
        </w:rPr>
      </w:pPr>
    </w:p>
    <w:p w14:paraId="72627259" w14:textId="77777777" w:rsidR="00D12940" w:rsidRDefault="00D12940" w:rsidP="00D12940">
      <w:pPr>
        <w:tabs>
          <w:tab w:val="left" w:pos="709"/>
        </w:tabs>
        <w:rPr>
          <w:rFonts w:asciiTheme="majorBidi" w:hAnsiTheme="majorBidi" w:cstheme="majorBidi"/>
          <w:bCs/>
          <w:sz w:val="26"/>
          <w:szCs w:val="26"/>
          <w:lang w:eastAsia="ru-RU"/>
        </w:rPr>
      </w:pPr>
      <w:r>
        <w:rPr>
          <w:rFonts w:asciiTheme="majorBidi" w:hAnsiTheme="majorBidi" w:cstheme="majorBidi"/>
          <w:b/>
          <w:bCs/>
          <w:sz w:val="26"/>
          <w:szCs w:val="26"/>
          <w:lang w:eastAsia="ru-RU"/>
        </w:rPr>
        <w:t xml:space="preserve">Статья 7. </w:t>
      </w:r>
      <w:r>
        <w:rPr>
          <w:rFonts w:asciiTheme="majorBidi" w:hAnsiTheme="majorBidi" w:cstheme="majorBidi"/>
          <w:bCs/>
          <w:sz w:val="26"/>
          <w:szCs w:val="26"/>
          <w:lang w:eastAsia="ru-RU"/>
        </w:rPr>
        <w:t>Принцип прозрачности</w:t>
      </w:r>
    </w:p>
    <w:p w14:paraId="45C9B43F"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Прозрачность обеспечивается путем:</w:t>
      </w:r>
    </w:p>
    <w:p w14:paraId="6614AEB9"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Cs/>
          <w:sz w:val="26"/>
          <w:szCs w:val="26"/>
          <w:lang w:eastAsia="ru-RU"/>
        </w:rPr>
        <w:t>a)</w:t>
      </w:r>
      <w:r>
        <w:rPr>
          <w:rFonts w:asciiTheme="majorBidi" w:hAnsiTheme="majorBidi" w:cstheme="majorBidi"/>
          <w:sz w:val="26"/>
          <w:szCs w:val="26"/>
          <w:lang w:eastAsia="ru-RU"/>
        </w:rPr>
        <w:t xml:space="preserve"> проведения открытых и прозрачных консультаций с гражданским обществом, непосредственно или через представительные органы, в ходе разработки, оценки и пересмотра продовольственного законодательства;</w:t>
      </w:r>
    </w:p>
    <w:p w14:paraId="427FE73E"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Cs/>
          <w:sz w:val="26"/>
          <w:szCs w:val="26"/>
          <w:lang w:eastAsia="ru-RU"/>
        </w:rPr>
        <w:t>b)</w:t>
      </w:r>
      <w:r>
        <w:rPr>
          <w:rFonts w:asciiTheme="majorBidi" w:hAnsiTheme="majorBidi" w:cstheme="majorBidi"/>
          <w:sz w:val="26"/>
          <w:szCs w:val="26"/>
          <w:lang w:eastAsia="ru-RU"/>
        </w:rPr>
        <w:t> информирования гражданского общества контролирующим органом, в зависимости от характера, серьезности и масштаба риска, без ущерба для положений о доступе к информации, утвержденных Законом № 982/2000, о выявлении пищевых продуктов или кормов для животных, которые могут представлять риск для здоровья человека или здоровья животных, и о мерах, принятых или подлежащих принятию для предотвращения, сокращения или устранения этого риска, о характере риска для здоровья.</w:t>
      </w:r>
    </w:p>
    <w:p w14:paraId="3FD70EEA" w14:textId="77777777" w:rsidR="00D12940" w:rsidRDefault="00D12940" w:rsidP="00D12940">
      <w:pPr>
        <w:tabs>
          <w:tab w:val="left" w:pos="709"/>
        </w:tabs>
        <w:jc w:val="center"/>
        <w:rPr>
          <w:rFonts w:asciiTheme="majorBidi" w:hAnsiTheme="majorBidi" w:cstheme="majorBidi"/>
          <w:b/>
          <w:bCs/>
          <w:sz w:val="26"/>
          <w:szCs w:val="26"/>
          <w:lang w:eastAsia="ru-RU"/>
        </w:rPr>
      </w:pPr>
    </w:p>
    <w:p w14:paraId="3863F53C" w14:textId="77777777" w:rsidR="00D12940" w:rsidRDefault="00D12940" w:rsidP="00D12940">
      <w:pPr>
        <w:tabs>
          <w:tab w:val="left" w:pos="709"/>
        </w:tabs>
        <w:jc w:val="center"/>
        <w:rPr>
          <w:rFonts w:asciiTheme="majorBidi" w:hAnsiTheme="majorBidi" w:cstheme="majorBidi"/>
          <w:b/>
          <w:bCs/>
          <w:sz w:val="26"/>
          <w:szCs w:val="26"/>
          <w:lang w:eastAsia="ru-RU"/>
        </w:rPr>
      </w:pPr>
      <w:r>
        <w:rPr>
          <w:rFonts w:asciiTheme="majorBidi" w:hAnsiTheme="majorBidi" w:cstheme="majorBidi"/>
          <w:b/>
          <w:bCs/>
          <w:sz w:val="26"/>
          <w:szCs w:val="26"/>
          <w:lang w:eastAsia="ru-RU"/>
        </w:rPr>
        <w:lastRenderedPageBreak/>
        <w:t>Глава III</w:t>
      </w:r>
    </w:p>
    <w:p w14:paraId="6DC3CA8C" w14:textId="77777777" w:rsidR="00D12940" w:rsidRDefault="00D12940" w:rsidP="00D12940">
      <w:pPr>
        <w:tabs>
          <w:tab w:val="left" w:pos="709"/>
        </w:tabs>
        <w:jc w:val="center"/>
        <w:rPr>
          <w:rFonts w:asciiTheme="majorBidi" w:hAnsiTheme="majorBidi" w:cstheme="majorBidi"/>
          <w:b/>
          <w:bCs/>
          <w:sz w:val="26"/>
          <w:szCs w:val="26"/>
          <w:lang w:eastAsia="ru-RU"/>
        </w:rPr>
      </w:pPr>
      <w:r>
        <w:rPr>
          <w:rFonts w:asciiTheme="majorBidi" w:hAnsiTheme="majorBidi" w:cstheme="majorBidi"/>
          <w:b/>
          <w:bCs/>
          <w:sz w:val="26"/>
          <w:szCs w:val="26"/>
          <w:lang w:eastAsia="ru-RU"/>
        </w:rPr>
        <w:t>ОБЩИЕ ТРЕБОВАНИЯ К БЕЗОПАСНОСТИ ПИЩЕВЫХ ПРОДУКТОВ И КОРМОВ ДЛЯ ЖИВОТНЫХ</w:t>
      </w:r>
    </w:p>
    <w:p w14:paraId="0B3E4F34" w14:textId="77777777" w:rsidR="00D12940" w:rsidRDefault="00D12940" w:rsidP="00D12940">
      <w:pPr>
        <w:tabs>
          <w:tab w:val="left" w:pos="709"/>
        </w:tabs>
        <w:jc w:val="center"/>
        <w:rPr>
          <w:rFonts w:asciiTheme="majorBidi" w:hAnsiTheme="majorBidi" w:cstheme="majorBidi"/>
          <w:sz w:val="26"/>
          <w:szCs w:val="26"/>
          <w:lang w:eastAsia="ru-RU"/>
        </w:rPr>
      </w:pPr>
    </w:p>
    <w:p w14:paraId="7071388F"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bCs/>
          <w:sz w:val="26"/>
          <w:szCs w:val="26"/>
          <w:lang w:eastAsia="ru-RU"/>
        </w:rPr>
        <w:t>Статья 8</w:t>
      </w:r>
      <w:r>
        <w:rPr>
          <w:rFonts w:asciiTheme="majorBidi" w:hAnsiTheme="majorBidi" w:cstheme="majorBidi"/>
          <w:sz w:val="26"/>
          <w:szCs w:val="26"/>
          <w:lang w:eastAsia="ru-RU"/>
        </w:rPr>
        <w:t xml:space="preserve">. Общие требования к безопасности пищевых продуктов </w:t>
      </w:r>
    </w:p>
    <w:p w14:paraId="4293A868"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(1) Безопасность пищевых продуктов и материалов, контактирующих с пищевыми продуктами, обеспечивается посредством:</w:t>
      </w:r>
    </w:p>
    <w:p w14:paraId="35B06B55"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a) государственного регулирования и контроля в области обеспечения их безопасности;</w:t>
      </w:r>
    </w:p>
    <w:p w14:paraId="4C1275A5"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b) выполнения предпринимателями продовольственного сектора </w:t>
      </w:r>
      <w:r>
        <w:rPr>
          <w:rFonts w:asciiTheme="majorBidi" w:hAnsiTheme="majorBidi" w:cstheme="majorBidi"/>
          <w:color w:val="000000"/>
          <w:sz w:val="26"/>
          <w:szCs w:val="26"/>
          <w:lang w:eastAsia="ru-RU"/>
        </w:rPr>
        <w:t xml:space="preserve">организационных, агрохимических, ветеринарных, технологических, санитарно-противоэпидемических и фитосанитарных мер в целях соблюдения требований применяемых регламентов в </w:t>
      </w:r>
      <w:r>
        <w:rPr>
          <w:rFonts w:asciiTheme="majorBidi" w:hAnsiTheme="majorBidi" w:cstheme="majorBidi"/>
          <w:sz w:val="26"/>
          <w:szCs w:val="26"/>
          <w:lang w:eastAsia="ru-RU"/>
        </w:rPr>
        <w:t>продовольственном секторе;</w:t>
      </w:r>
    </w:p>
    <w:p w14:paraId="7B3805A4" w14:textId="77777777" w:rsidR="00D12940" w:rsidRDefault="00D12940" w:rsidP="00D12940">
      <w:pPr>
        <w:tabs>
          <w:tab w:val="left" w:pos="709"/>
          <w:tab w:val="left" w:pos="993"/>
          <w:tab w:val="left" w:pos="1134"/>
        </w:tabs>
        <w:rPr>
          <w:rFonts w:asciiTheme="majorBidi" w:hAnsiTheme="majorBidi" w:cstheme="majorBidi"/>
          <w:sz w:val="26"/>
          <w:szCs w:val="26"/>
          <w:lang w:eastAsia="ru-RU"/>
        </w:rPr>
      </w:pPr>
      <w:r>
        <w:rPr>
          <w:rFonts w:asciiTheme="majorBidi" w:hAnsiTheme="majorBidi" w:cstheme="majorBidi"/>
          <w:sz w:val="26"/>
          <w:szCs w:val="26"/>
          <w:lang w:eastAsia="ru-RU"/>
        </w:rPr>
        <w:t xml:space="preserve">c) </w:t>
      </w:r>
      <w:r>
        <w:rPr>
          <w:rFonts w:asciiTheme="majorBidi" w:hAnsiTheme="majorBidi" w:cstheme="majorBidi"/>
          <w:color w:val="000000"/>
          <w:sz w:val="26"/>
          <w:szCs w:val="26"/>
          <w:lang w:eastAsia="ru-RU"/>
        </w:rPr>
        <w:t xml:space="preserve">контроля безопасности пищевых продуктов и материалов, контактирующих с пищевыми продуктами, осуществляемого предпринимателями </w:t>
      </w:r>
      <w:r>
        <w:rPr>
          <w:rFonts w:asciiTheme="majorBidi" w:hAnsiTheme="majorBidi" w:cstheme="majorBidi"/>
          <w:sz w:val="26"/>
          <w:szCs w:val="26"/>
          <w:lang w:eastAsia="ru-RU"/>
        </w:rPr>
        <w:t xml:space="preserve">продовольственного сектора </w:t>
      </w:r>
      <w:r>
        <w:rPr>
          <w:rFonts w:asciiTheme="majorBidi" w:hAnsiTheme="majorBidi" w:cstheme="majorBidi"/>
          <w:color w:val="000000"/>
          <w:sz w:val="26"/>
          <w:szCs w:val="26"/>
          <w:lang w:eastAsia="ru-RU"/>
        </w:rPr>
        <w:t xml:space="preserve">по всей продовольственной цепи, в том числе путем применения принципов анализа рисков и контрольных критических точек </w:t>
      </w:r>
      <w:r>
        <w:rPr>
          <w:rFonts w:asciiTheme="majorBidi" w:hAnsiTheme="majorBidi" w:cstheme="majorBidi"/>
          <w:sz w:val="26"/>
          <w:szCs w:val="26"/>
          <w:lang w:eastAsia="ru-RU"/>
        </w:rPr>
        <w:t>(HACCP-Hazard Analysis and Critical Control Point).</w:t>
      </w:r>
    </w:p>
    <w:p w14:paraId="2F3D6874"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(2) Требования по обеспечению безопасности пищевых продуктов введены Соглашением о применении ветеринарно-санитарных и фитосанитарных мер Всемирной торговой организации, в которую входит Республика Молдова. Они устанавливаются на основе оценки риска для человека и подлежат обязательному исполнению. </w:t>
      </w:r>
    </w:p>
    <w:p w14:paraId="61DCF7FD"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(3) Требования, указанные в части (2), основываются на результатах научного исследования особенностей питания и  </w:t>
      </w:r>
      <w:r>
        <w:rPr>
          <w:rFonts w:asciiTheme="majorBidi" w:hAnsiTheme="majorBidi" w:cstheme="majorBidi"/>
          <w:color w:val="000000"/>
          <w:sz w:val="26"/>
          <w:szCs w:val="26"/>
          <w:lang w:eastAsia="ru-RU"/>
        </w:rPr>
        <w:t>состояния здоровья населения, выявления и оценки опасности, которую могут представлять пищевые продукты и  материалы,  контактирующие  с пищевыми продуктами, оценки и анализа риска причинения вреда здоровью человека в результате их употребления, оценки безопасности, социальных и экономических последствий</w:t>
      </w:r>
      <w:r>
        <w:rPr>
          <w:rFonts w:asciiTheme="majorBidi" w:hAnsiTheme="majorBidi" w:cstheme="majorBidi"/>
          <w:sz w:val="26"/>
          <w:szCs w:val="26"/>
          <w:lang w:eastAsia="ru-RU"/>
        </w:rPr>
        <w:t>.</w:t>
      </w:r>
    </w:p>
    <w:p w14:paraId="75229A8B"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(4) Пищевые продукты, которые соответствуют специальным требованиям, регулирующим безопасность пищевых продуктов, считаются не представляющими рисков, если эти требования соблюдаются.</w:t>
      </w:r>
    </w:p>
    <w:p w14:paraId="4B8FCD71"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(5) Соответствие пищевого продукта конкретным требованиям, применяемым к данному пищевому продукту, не мешают уполномоченному контролирующему органу ограничивать  его введение на рынок или требовать его  изъятия с рынка  в случае, когда имеются подозрения, что, несмотря на это соответствие данный пищевой продукт небезопасен.</w:t>
      </w:r>
    </w:p>
    <w:p w14:paraId="66C94722"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(6) Запрещается производство и/или введение на рынок пищевых продуктов и материалов, контактирующих с пищевыми продуктами, которые:</w:t>
      </w:r>
    </w:p>
    <w:p w14:paraId="52BAD072"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a) не соответствуют применяемым регламентам в продовольственном секторе;</w:t>
      </w:r>
    </w:p>
    <w:p w14:paraId="63DB913C"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b) опасны и могут навредить здоровью человека в обычных условиях их использования потребителем, с учетом информации, содержащейся на этикетке или предоставленной потребителю другим способом;</w:t>
      </w:r>
    </w:p>
    <w:p w14:paraId="795F933E"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c) </w:t>
      </w:r>
      <w:r>
        <w:rPr>
          <w:rFonts w:asciiTheme="majorBidi" w:hAnsiTheme="majorBidi" w:cstheme="majorBidi"/>
          <w:color w:val="000000"/>
          <w:sz w:val="26"/>
          <w:szCs w:val="26"/>
          <w:lang w:eastAsia="ru-RU"/>
        </w:rPr>
        <w:t>не пригодны для потребления человеком по причине их загрязнения и/или содержания вредных примесей, наличия признаков порчи</w:t>
      </w:r>
      <w:r>
        <w:rPr>
          <w:rFonts w:asciiTheme="majorBidi" w:hAnsiTheme="majorBidi" w:cstheme="majorBidi"/>
          <w:sz w:val="26"/>
          <w:szCs w:val="26"/>
          <w:lang w:eastAsia="ru-RU"/>
        </w:rPr>
        <w:t>;</w:t>
      </w:r>
    </w:p>
    <w:p w14:paraId="62A0B9AB"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d) </w:t>
      </w:r>
      <w:r>
        <w:rPr>
          <w:rFonts w:asciiTheme="majorBidi" w:hAnsiTheme="majorBidi" w:cstheme="majorBidi"/>
          <w:color w:val="000000"/>
          <w:sz w:val="26"/>
          <w:szCs w:val="26"/>
          <w:lang w:eastAsia="ru-RU"/>
        </w:rPr>
        <w:t>являются фальсифицированными</w:t>
      </w:r>
      <w:r>
        <w:rPr>
          <w:rFonts w:asciiTheme="majorBidi" w:hAnsiTheme="majorBidi" w:cstheme="majorBidi"/>
          <w:sz w:val="26"/>
          <w:szCs w:val="26"/>
          <w:lang w:eastAsia="ru-RU"/>
        </w:rPr>
        <w:t>;</w:t>
      </w:r>
    </w:p>
    <w:p w14:paraId="4AFFB09C"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lastRenderedPageBreak/>
        <w:t xml:space="preserve">e) не содержат на упаковке или этикетке информацию, предусмотренную статьей 8 Закона об информировании потребителей относительно пищевых продуктов  № 279/2017; </w:t>
      </w:r>
    </w:p>
    <w:p w14:paraId="4E272231"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f) с истекшим сроком годности;</w:t>
      </w:r>
    </w:p>
    <w:p w14:paraId="4E57A39E"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g) не может быть определено происхождение и прослеживаемость продукта;</w:t>
      </w:r>
    </w:p>
    <w:p w14:paraId="132CBADE"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h) не соответствуют утвержденным Правительством правилам розничной торговли.</w:t>
      </w:r>
    </w:p>
    <w:p w14:paraId="3609A1A7"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(7) Пищевые продукты и материалы, контактирующие с пищевыми продуктами, указанные в части (6), которые </w:t>
      </w:r>
      <w:r>
        <w:rPr>
          <w:rFonts w:asciiTheme="majorBidi" w:hAnsiTheme="majorBidi" w:cstheme="majorBidi"/>
          <w:color w:val="000000"/>
          <w:sz w:val="26"/>
          <w:szCs w:val="26"/>
          <w:lang w:eastAsia="ru-RU"/>
        </w:rPr>
        <w:t>считаются не соответствующими применяемым регламентам в продовольственном секторе, подвергаются использованию в других целях или уничтожению</w:t>
      </w:r>
      <w:r>
        <w:rPr>
          <w:rFonts w:asciiTheme="majorBidi" w:hAnsiTheme="majorBidi" w:cstheme="majorBidi"/>
          <w:sz w:val="26"/>
          <w:szCs w:val="26"/>
          <w:lang w:eastAsia="ru-RU"/>
        </w:rPr>
        <w:t>.</w:t>
      </w:r>
    </w:p>
    <w:p w14:paraId="2A8B56B1"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(8) При определении опасности или безопасности пищевого продукта учитывается следующее:</w:t>
      </w:r>
    </w:p>
    <w:p w14:paraId="3E8981AB" w14:textId="77777777" w:rsidR="00D12940" w:rsidRDefault="00D12940" w:rsidP="00773939">
      <w:pPr>
        <w:numPr>
          <w:ilvl w:val="0"/>
          <w:numId w:val="25"/>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условия использования продовольственного товара потребителем и на каждом этапе продовольственной цепи;</w:t>
      </w:r>
    </w:p>
    <w:p w14:paraId="3C404DE5" w14:textId="77777777" w:rsidR="00D12940" w:rsidRDefault="00D12940" w:rsidP="00773939">
      <w:pPr>
        <w:numPr>
          <w:ilvl w:val="0"/>
          <w:numId w:val="25"/>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предоставленная потребителю информация, в том числе информация, содержащаяся на этикетке, или другая общедоступная потребителю информация, предупреждающая об определенных вредных последствиях для здоровья, свойственных определенному пищевому продукту или определенной категории пищевых продуктов.</w:t>
      </w:r>
    </w:p>
    <w:p w14:paraId="09F91CB1" w14:textId="77777777" w:rsidR="00D12940" w:rsidRDefault="00D12940" w:rsidP="00D12940">
      <w:pPr>
        <w:tabs>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(9) При определении того, является ли пищевой продукт вредным для здоровья, учитывается следующее:</w:t>
      </w:r>
    </w:p>
    <w:p w14:paraId="34CE6541"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a) </w:t>
      </w:r>
      <w:r>
        <w:rPr>
          <w:rFonts w:asciiTheme="majorBidi" w:hAnsiTheme="majorBidi" w:cstheme="majorBidi"/>
          <w:color w:val="000000"/>
          <w:sz w:val="26"/>
          <w:szCs w:val="26"/>
          <w:lang w:eastAsia="ru-RU"/>
        </w:rPr>
        <w:t>вероятное немедленное и/или краткосрочное и/или долгосрочное воздействие данного пищевого продукта на здоровье не только потребляющего его человека, но и следующих поколений</w:t>
      </w:r>
      <w:r>
        <w:rPr>
          <w:rFonts w:asciiTheme="majorBidi" w:hAnsiTheme="majorBidi" w:cstheme="majorBidi"/>
          <w:sz w:val="26"/>
          <w:szCs w:val="26"/>
          <w:lang w:eastAsia="ru-RU"/>
        </w:rPr>
        <w:t>;</w:t>
      </w:r>
    </w:p>
    <w:p w14:paraId="6D0F35DE"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b) </w:t>
      </w:r>
      <w:r>
        <w:rPr>
          <w:rFonts w:asciiTheme="majorBidi" w:hAnsiTheme="majorBidi" w:cstheme="majorBidi"/>
          <w:color w:val="000000"/>
          <w:sz w:val="26"/>
          <w:szCs w:val="26"/>
          <w:lang w:eastAsia="ru-RU"/>
        </w:rPr>
        <w:t>вероятные токсические кумулятивные последствия</w:t>
      </w:r>
      <w:r>
        <w:rPr>
          <w:rFonts w:asciiTheme="majorBidi" w:hAnsiTheme="majorBidi" w:cstheme="majorBidi"/>
          <w:sz w:val="26"/>
          <w:szCs w:val="26"/>
          <w:lang w:eastAsia="ru-RU"/>
        </w:rPr>
        <w:t>;</w:t>
      </w:r>
    </w:p>
    <w:p w14:paraId="7B927BE2"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c) пищевая</w:t>
      </w:r>
      <w:r>
        <w:rPr>
          <w:rFonts w:asciiTheme="majorBidi" w:hAnsiTheme="majorBidi" w:cstheme="majorBidi"/>
          <w:color w:val="000000"/>
          <w:sz w:val="26"/>
          <w:szCs w:val="26"/>
          <w:lang w:eastAsia="ru-RU"/>
        </w:rPr>
        <w:t xml:space="preserve"> чувствительность определенной категории потребителей, если пищевой продукт предназначен для нее</w:t>
      </w:r>
      <w:r>
        <w:rPr>
          <w:rFonts w:asciiTheme="majorBidi" w:hAnsiTheme="majorBidi" w:cstheme="majorBidi"/>
          <w:sz w:val="26"/>
          <w:szCs w:val="26"/>
          <w:lang w:eastAsia="ru-RU"/>
        </w:rPr>
        <w:t>.</w:t>
      </w:r>
    </w:p>
    <w:p w14:paraId="3DA77F38"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(10) Пищевые продукты </w:t>
      </w:r>
      <w:r>
        <w:rPr>
          <w:rFonts w:asciiTheme="majorBidi" w:hAnsiTheme="majorBidi" w:cstheme="majorBidi"/>
          <w:color w:val="000000"/>
          <w:sz w:val="26"/>
          <w:szCs w:val="26"/>
          <w:lang w:eastAsia="ru-RU"/>
        </w:rPr>
        <w:t xml:space="preserve">должны удовлетворять физиологические потребности человека в необходимых питательных веществах и энергии, быть безопасными, не содержать загрязнителей, микроорганизмов и других организмов и биологических веществ в количествах, превышающих предельные уровни, установленные в регламентах для продовольственного сектора, не представлять иной опасности для человека, должны производиться и выпускаться на рынок в гигиенических условиях, соответствующих положениям </w:t>
      </w:r>
      <w:r>
        <w:rPr>
          <w:rFonts w:asciiTheme="majorBidi" w:hAnsiTheme="majorBidi" w:cstheme="majorBidi"/>
          <w:sz w:val="26"/>
          <w:szCs w:val="26"/>
          <w:lang w:eastAsia="ru-RU"/>
        </w:rPr>
        <w:t xml:space="preserve">Закона об общих требованиях гигиены пищевых продуктов № 296/2017. </w:t>
      </w:r>
    </w:p>
    <w:p w14:paraId="5DC85365"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(11) </w:t>
      </w:r>
      <w:r>
        <w:rPr>
          <w:rFonts w:asciiTheme="majorBidi" w:hAnsiTheme="majorBidi" w:cstheme="majorBidi"/>
          <w:color w:val="000000"/>
          <w:sz w:val="26"/>
          <w:szCs w:val="26"/>
          <w:lang w:eastAsia="ru-RU"/>
        </w:rPr>
        <w:t xml:space="preserve">Производство, перевозка, хранение и введение на рынок пищевых продуктов и материалов, контактирующих с пищевыми продуктами, должны осуществляться в помещениях и условиях, соответствующих требованиям настоящего закона, и предпринимателями производственного сектора, которые обладают ветеринарно-санитарными разрешениями на право деятельности, выданными </w:t>
      </w:r>
      <w:r>
        <w:rPr>
          <w:rFonts w:asciiTheme="majorBidi" w:hAnsiTheme="majorBidi" w:cstheme="majorBidi"/>
          <w:sz w:val="26"/>
          <w:szCs w:val="26"/>
          <w:lang w:eastAsia="ru-RU"/>
        </w:rPr>
        <w:t>в соответствии со статьей 18 Закона о ветеринарно-санитарной деятельности № 221/2007, или обладают свидетельствами о регистрации в области безопасности пищевых продуктов, выданными в соответствии со статьей 23</w:t>
      </w:r>
      <w:r>
        <w:rPr>
          <w:rFonts w:asciiTheme="majorBidi" w:hAnsiTheme="majorBidi" w:cstheme="majorBidi"/>
          <w:sz w:val="26"/>
          <w:szCs w:val="26"/>
          <w:vertAlign w:val="superscript"/>
          <w:lang w:eastAsia="ru-RU"/>
        </w:rPr>
        <w:t>1</w:t>
      </w:r>
      <w:r>
        <w:rPr>
          <w:rFonts w:asciiTheme="majorBidi" w:hAnsiTheme="majorBidi" w:cstheme="majorBidi"/>
          <w:sz w:val="26"/>
          <w:szCs w:val="26"/>
          <w:lang w:eastAsia="ru-RU"/>
        </w:rPr>
        <w:t xml:space="preserve">  Закона № 50/2013 об официальном контроле с целью проверки соответствия кормовому и пищевому законодательству и правилам, касающимся здоровья и благополучия животных.</w:t>
      </w:r>
    </w:p>
    <w:p w14:paraId="6934318A" w14:textId="77777777" w:rsidR="00D12940" w:rsidRDefault="00D12940" w:rsidP="00D12940">
      <w:pPr>
        <w:tabs>
          <w:tab w:val="left" w:pos="709"/>
          <w:tab w:val="left" w:pos="1276"/>
        </w:tabs>
        <w:rPr>
          <w:rFonts w:asciiTheme="majorBidi" w:hAnsiTheme="majorBidi" w:cstheme="majorBidi"/>
          <w:sz w:val="26"/>
          <w:szCs w:val="26"/>
          <w:lang w:eastAsia="ru-RU"/>
        </w:rPr>
      </w:pPr>
      <w:r>
        <w:rPr>
          <w:rFonts w:asciiTheme="majorBidi" w:hAnsiTheme="majorBidi" w:cstheme="majorBidi"/>
          <w:sz w:val="26"/>
          <w:szCs w:val="26"/>
          <w:lang w:eastAsia="ru-RU"/>
        </w:rPr>
        <w:lastRenderedPageBreak/>
        <w:t xml:space="preserve">(12) Предприниматели продовольственного сектора </w:t>
      </w:r>
      <w:r>
        <w:rPr>
          <w:rFonts w:asciiTheme="majorBidi" w:hAnsiTheme="majorBidi" w:cstheme="majorBidi"/>
          <w:color w:val="000000"/>
          <w:sz w:val="26"/>
          <w:szCs w:val="26"/>
          <w:lang w:eastAsia="ru-RU"/>
        </w:rPr>
        <w:t>должны предпринимать надлежащие меры по исключению риска загрязнения или порчи пищевых продуктов и их превращения в продукты, опасные для потребителей</w:t>
      </w:r>
      <w:r>
        <w:rPr>
          <w:rFonts w:asciiTheme="majorBidi" w:hAnsiTheme="majorBidi" w:cstheme="majorBidi"/>
          <w:sz w:val="26"/>
          <w:szCs w:val="26"/>
          <w:lang w:eastAsia="ru-RU"/>
        </w:rPr>
        <w:t>.</w:t>
      </w:r>
    </w:p>
    <w:p w14:paraId="125D71E6"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 (13) Если небезопасный пищевой продукт входит в состав груза, партии или поставки пищевых продуктов от одного источника или из одинаковой категории, или соответствующих одинаковому описанию, то все пищевые продукты данного груза, партии или поставки также являются небезопасными, кроме случаев, когда после детальной оценки не было выявлено ни одного доказательство, указывающего на небезопасность остальной части партии, груза или поставки.</w:t>
      </w:r>
    </w:p>
    <w:p w14:paraId="25E73436" w14:textId="77777777" w:rsidR="00D12940" w:rsidRDefault="00D12940" w:rsidP="00D12940">
      <w:pPr>
        <w:tabs>
          <w:tab w:val="left" w:pos="709"/>
        </w:tabs>
        <w:rPr>
          <w:rFonts w:asciiTheme="majorBidi" w:hAnsiTheme="majorBidi" w:cstheme="majorBidi"/>
          <w:sz w:val="26"/>
          <w:szCs w:val="26"/>
          <w:lang w:eastAsia="ru-RU"/>
        </w:rPr>
      </w:pPr>
    </w:p>
    <w:p w14:paraId="31CAC32D"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b/>
          <w:bCs/>
          <w:sz w:val="26"/>
          <w:szCs w:val="26"/>
          <w:lang w:eastAsia="ru-RU"/>
        </w:rPr>
        <w:t xml:space="preserve">Статья 9. </w:t>
      </w:r>
      <w:r>
        <w:rPr>
          <w:rFonts w:asciiTheme="majorBidi" w:hAnsiTheme="majorBidi" w:cstheme="majorBidi"/>
          <w:bCs/>
          <w:sz w:val="26"/>
          <w:szCs w:val="26"/>
          <w:lang w:eastAsia="ru-RU"/>
        </w:rPr>
        <w:t>Ответственные за внедрение законодательства</w:t>
      </w:r>
      <w:r>
        <w:rPr>
          <w:rFonts w:asciiTheme="majorBidi" w:hAnsiTheme="majorBidi" w:cstheme="majorBidi"/>
          <w:b/>
          <w:bCs/>
          <w:sz w:val="26"/>
          <w:szCs w:val="26"/>
          <w:lang w:eastAsia="ru-RU"/>
        </w:rPr>
        <w:t xml:space="preserve"> </w:t>
      </w:r>
      <w:r>
        <w:rPr>
          <w:rFonts w:asciiTheme="majorBidi" w:hAnsiTheme="majorBidi" w:cstheme="majorBidi"/>
          <w:bCs/>
          <w:sz w:val="26"/>
          <w:szCs w:val="26"/>
          <w:lang w:eastAsia="ru-RU"/>
        </w:rPr>
        <w:t>о</w:t>
      </w:r>
      <w:r>
        <w:rPr>
          <w:rFonts w:asciiTheme="majorBidi" w:hAnsiTheme="majorBidi" w:cstheme="majorBidi"/>
          <w:sz w:val="26"/>
          <w:szCs w:val="26"/>
          <w:lang w:eastAsia="ru-RU"/>
        </w:rPr>
        <w:t xml:space="preserve"> безопасности пищевых продуктов</w:t>
      </w:r>
    </w:p>
    <w:p w14:paraId="4AAE5ABB" w14:textId="77777777" w:rsidR="00D12940" w:rsidRDefault="00D12940" w:rsidP="00773939">
      <w:pPr>
        <w:numPr>
          <w:ilvl w:val="0"/>
          <w:numId w:val="26"/>
        </w:numPr>
        <w:tabs>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Предприниматели продовольственного сектора и предприниматели кормового сектора несут ответственность, по всей продовольственной цепи, за соблюдение требований законодательства в области безопасности пищевых продуктов и кормов для животных.</w:t>
      </w:r>
    </w:p>
    <w:p w14:paraId="1DDB996B"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(2) Если предприниматель продовольственного сектора считает или имеет веские основания полагать, что импортированный, произведенный, переработанный, изготовленный или сбываемый им пищевой продукт не отвечает требованиям безопасности пищевых продуктов и может быть вредным для здоровья человека, то он незамедлительно начинает процедуры изъятия с рынка соответствующего пищевого продукта, если пищевой продукт вышел из-под его контроля, и информирует об этом Национальное агентство по безопасности пищевых продуктов. Предприниматель эффективно и точно информирует потребителя о причине изъятия продукта и изымает у потребителя уже поставленные продукты тогда, когда других мер недостаточно для достижения высокого уровня защиты здоровья.</w:t>
      </w:r>
    </w:p>
    <w:p w14:paraId="0C995D6A"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(3) Предприниматель незамедлительно информирует уполномоченный контролирующий орган о предпринятых мерах по предотвращению рисков для конечного потребителя, и не мешает или не сдерживает любое лицо от сотрудничества с органами публичного управления в случае, когда это может предотвратить, сократить или устранить риск, вызываемый пищевым продуктом.</w:t>
      </w:r>
    </w:p>
    <w:p w14:paraId="72A1602E"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(4) Предприниматели продовольственного сектора сотрудничают с уполномоченным контролирующим органом при принятии мер по исключению или сокращению рисков, связанных с введенным на рынок пищевым продуктом.</w:t>
      </w:r>
    </w:p>
    <w:p w14:paraId="33F3B927"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(5) </w:t>
      </w:r>
      <w:r>
        <w:rPr>
          <w:rFonts w:asciiTheme="majorBidi" w:hAnsiTheme="majorBidi" w:cstheme="majorBidi"/>
          <w:color w:val="000000"/>
          <w:sz w:val="26"/>
          <w:szCs w:val="26"/>
          <w:lang w:eastAsia="ru-RU"/>
        </w:rPr>
        <w:t xml:space="preserve">Государственный контроль в области обеспечения безопасности и качества пищевых продуктов и материалов, контактирующих с пищевыми продуктами, используемых на всех этапах </w:t>
      </w:r>
      <w:r>
        <w:rPr>
          <w:rFonts w:asciiTheme="majorBidi" w:hAnsiTheme="majorBidi" w:cstheme="majorBidi"/>
          <w:sz w:val="26"/>
          <w:szCs w:val="26"/>
          <w:lang w:eastAsia="ru-RU"/>
        </w:rPr>
        <w:t>продовольственной цепи,</w:t>
      </w:r>
      <w:r>
        <w:rPr>
          <w:rFonts w:asciiTheme="majorBidi" w:hAnsiTheme="majorBidi" w:cstheme="majorBidi"/>
          <w:color w:val="000000"/>
          <w:sz w:val="26"/>
          <w:szCs w:val="26"/>
          <w:lang w:eastAsia="ru-RU"/>
        </w:rPr>
        <w:t xml:space="preserve"> осуществляется </w:t>
      </w:r>
      <w:r>
        <w:rPr>
          <w:rFonts w:asciiTheme="majorBidi" w:hAnsiTheme="majorBidi" w:cstheme="majorBidi"/>
          <w:sz w:val="26"/>
          <w:szCs w:val="26"/>
          <w:lang w:eastAsia="ru-RU"/>
        </w:rPr>
        <w:t>Национальным агентством по безопасности пищевых продуктов. С этой целью Национальное агентство по безопасности пищевых продуктов ведет мониторинг и проверяет соблюдение требований законодательства о безопасности пищевых продуктов предпринимателями продовольственного сектора и предпринимателями кормового сектора по всей продовольственной цепи.</w:t>
      </w:r>
    </w:p>
    <w:p w14:paraId="2812CB23"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(6) </w:t>
      </w:r>
      <w:r>
        <w:rPr>
          <w:rFonts w:asciiTheme="majorBidi" w:hAnsiTheme="majorBidi" w:cstheme="majorBidi"/>
          <w:color w:val="000000"/>
          <w:sz w:val="26"/>
          <w:szCs w:val="26"/>
          <w:lang w:eastAsia="ru-RU"/>
        </w:rPr>
        <w:t>Государственный контроль лиц, занимающихся предпринимательской деятельностью, планируется, осуществляется и регистрируется в</w:t>
      </w:r>
      <w:r>
        <w:rPr>
          <w:rFonts w:asciiTheme="majorBidi" w:hAnsiTheme="majorBidi" w:cstheme="majorBidi"/>
          <w:sz w:val="26"/>
          <w:szCs w:val="26"/>
          <w:lang w:eastAsia="ru-RU"/>
        </w:rPr>
        <w:t xml:space="preserve"> соответствии с </w:t>
      </w:r>
      <w:r>
        <w:rPr>
          <w:rFonts w:asciiTheme="majorBidi" w:hAnsiTheme="majorBidi" w:cstheme="majorBidi"/>
          <w:sz w:val="26"/>
          <w:szCs w:val="26"/>
          <w:lang w:eastAsia="ru-RU"/>
        </w:rPr>
        <w:lastRenderedPageBreak/>
        <w:t>положениями Закона № 131/2012 о государственном контроле предпринимательской деятельности.</w:t>
      </w:r>
    </w:p>
    <w:p w14:paraId="7407B981"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(7) В порядке отступления от положений части (5), государственный контроль и надзор в области обеспечения безопасности и качества пищевых продуктов, продаваемых в аптеках, материалов, контактирующих с  выпускаемыми на рынок пищевыми продуктами, этикеток с питательными характеристиками и наличия указаний о полезности для здоровья на пищевых продуктах осуществляется Национальным агентством общественного здоровья в согласно обязанностям, установленным национальным законодательством.</w:t>
      </w:r>
    </w:p>
    <w:p w14:paraId="6764881E"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(8) При разработке или адаптации продовольственного законодательства учитываются международные нормы и рекомендации, в том числе Комиссии Codex Alimentarius и Европейского Союза.</w:t>
      </w:r>
    </w:p>
    <w:p w14:paraId="16C6C34A"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(9) Предприниматели продовольственного сектора, которые производят, закупают, хранят, перевозят и вводят на рынок пищевые продукты или предоставляют услуги общественного питания, должны соблюдать положения Закона об общих требованиях гигиены пищевых продуктов № 296/2017 и проводить меры по обеспечению безопасности данных продуктов.</w:t>
      </w:r>
    </w:p>
    <w:p w14:paraId="623E9FEF" w14:textId="77777777" w:rsidR="00D12940" w:rsidRDefault="00D12940" w:rsidP="00D12940">
      <w:pPr>
        <w:tabs>
          <w:tab w:val="left" w:pos="709"/>
        </w:tabs>
        <w:rPr>
          <w:rFonts w:asciiTheme="majorBidi" w:hAnsiTheme="majorBidi" w:cstheme="majorBidi"/>
          <w:sz w:val="26"/>
          <w:szCs w:val="26"/>
          <w:lang w:eastAsia="ru-RU"/>
        </w:rPr>
      </w:pPr>
    </w:p>
    <w:p w14:paraId="178A7A8E"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b/>
          <w:sz w:val="26"/>
          <w:szCs w:val="26"/>
          <w:lang w:eastAsia="ru-RU"/>
        </w:rPr>
        <w:t>Статья 10.</w:t>
      </w:r>
      <w:r>
        <w:rPr>
          <w:rFonts w:asciiTheme="majorBidi" w:hAnsiTheme="majorBidi" w:cstheme="majorBidi"/>
          <w:sz w:val="26"/>
          <w:szCs w:val="26"/>
          <w:lang w:eastAsia="ru-RU"/>
        </w:rPr>
        <w:t xml:space="preserve"> Требования к безопасности кормов для животных</w:t>
      </w:r>
    </w:p>
    <w:p w14:paraId="368C4E30"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(1) Корма для животных не вводятся на рынок и не даются ни одному животному - производителю пищевых продуктов, если они не безопасны.</w:t>
      </w:r>
    </w:p>
    <w:p w14:paraId="3FA04E8B"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(2) Использование кормов для животных считаются небезопасными в случае, когда:</w:t>
      </w:r>
    </w:p>
    <w:p w14:paraId="03F212CD"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a) они имеют отрицательные последствия для здоровья человека или животных;</w:t>
      </w:r>
    </w:p>
    <w:p w14:paraId="78C7EFF3"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b) пищевые продукты, полученные от животных – производителей пищевых продуктов, становятся фактором риска для потребления человеком.</w:t>
      </w:r>
    </w:p>
    <w:p w14:paraId="294D474C"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(3) Если признанный небезопасным корм для животных входит в состав груза, партии или поставки кормов, относящихся к одинаковой категории или соответствующих одинаковому описанию, предполагается, что все корма данного груза,  партии или поставки также являются небезопасными, кроме случая, когда в результате детальной оценки соответствия требованиям безопасности  кормов для животных, утвержденных Правительством, не будет получено ни одного доказательства небезопасности остальной части груза,  партии или поставки.</w:t>
      </w:r>
    </w:p>
    <w:p w14:paraId="14B4F891"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(4) Соответствие определенного корма для животных конкретным требованиям, применяемым к данному виду корма, не мешает уполномоченному контролирующему органу ограничивать его введение на рынок или требовать его изъятия с рынка при наличии подозрений, что корм, несмотря на это соответствие, небезопасен.</w:t>
      </w:r>
    </w:p>
    <w:p w14:paraId="7DB090DD" w14:textId="77777777" w:rsidR="00D12940" w:rsidRDefault="00D12940" w:rsidP="00D12940">
      <w:pPr>
        <w:tabs>
          <w:tab w:val="left" w:pos="709"/>
          <w:tab w:val="left" w:pos="851"/>
          <w:tab w:val="left" w:pos="993"/>
        </w:tabs>
        <w:rPr>
          <w:rFonts w:asciiTheme="majorBidi" w:hAnsiTheme="majorBidi" w:cstheme="majorBidi"/>
          <w:b/>
          <w:sz w:val="26"/>
          <w:szCs w:val="26"/>
          <w:lang w:eastAsia="ru-RU"/>
        </w:rPr>
      </w:pPr>
    </w:p>
    <w:p w14:paraId="79B26558"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b/>
          <w:sz w:val="26"/>
          <w:szCs w:val="26"/>
          <w:lang w:eastAsia="ru-RU"/>
        </w:rPr>
        <w:t>Статья 11</w:t>
      </w:r>
      <w:r>
        <w:rPr>
          <w:rFonts w:asciiTheme="majorBidi" w:hAnsiTheme="majorBidi" w:cstheme="majorBidi"/>
          <w:sz w:val="26"/>
          <w:szCs w:val="26"/>
          <w:lang w:eastAsia="ru-RU"/>
        </w:rPr>
        <w:t xml:space="preserve">. Ответственность предпринимателей кормового сектора </w:t>
      </w:r>
    </w:p>
    <w:p w14:paraId="4BE6D2EF"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(1) Если предприниматель кормового сектора считает или имеет основания полагать, что импортированные, произведенные, переработанные, изготовленные или сбываемые им корма для животных не отвечают требованиям безопасности кормов для животных, то он незамедлительно начинает процедуры изъятия с рынка соответствующих кормов и информирует об этом уполномоченный контролирующий орган. В подобных обстоятельствах или в случае, когда груз, </w:t>
      </w:r>
      <w:r>
        <w:rPr>
          <w:rFonts w:asciiTheme="majorBidi" w:hAnsiTheme="majorBidi" w:cstheme="majorBidi"/>
          <w:sz w:val="26"/>
          <w:szCs w:val="26"/>
          <w:lang w:eastAsia="ru-RU"/>
        </w:rPr>
        <w:lastRenderedPageBreak/>
        <w:t>партия или поставка кормов для животных не отвечает требованиям безопасности кормов для животных, такие корма подлежат уничтожению, если только уполномоченный контролирующий орган не принимает иное решение. Предприниматель информирует пользователей кормов для животных о причине их изъятия и, при необходимости, изымает у них уже поставленную продукцию, если других мер недостаточно для достижения высокого уровня защиты здоровья животных.</w:t>
      </w:r>
    </w:p>
    <w:p w14:paraId="7136FF4D"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(2) Предприниматель кормового сектора, ответственный за деятельность по розничной торговле и сбыту, которая не затрагивает упаковку, снабжение этикетками, безопасность или целостность кормов для животных, начинает, в пределах своей деятельности, процедуры изъятия с рынка продукции, не соответствующей требованиям безопасности, передавая дальше необходимую информацию для прослеживаемости кормов для животных, содействуя мерам, принимаемым производителями, переработчиками, изготовителями и/или уполномоченным контролирующим органом.</w:t>
      </w:r>
    </w:p>
    <w:p w14:paraId="65ED1D10"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(3) Предприниматель незамедлительно информирует уполномоченный контролирующий орган о предпринятых мерах по предотвращению рисков, возникших в результате использования кормов для животных, и не препятствует или не сдерживает любое лицо от сотрудничества с уполномоченным контролирующим органом в случае, когда это может предотвратить, сократить или устранить риск, вызываемый кормом для животных.</w:t>
      </w:r>
    </w:p>
    <w:p w14:paraId="5480E4D3"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(4) Предприниматель кормового сектора сотрудничает с уполномоченным контролирующим органом при выполнении действий по устранению или сокращению рисков, связанных с поставляемыми или уже поставленными кормами для животных.</w:t>
      </w:r>
    </w:p>
    <w:p w14:paraId="6FD74FB6"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p>
    <w:p w14:paraId="3219E9E3"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b/>
          <w:sz w:val="26"/>
          <w:szCs w:val="26"/>
          <w:lang w:eastAsia="ru-RU"/>
        </w:rPr>
        <w:t>Статья 12.</w:t>
      </w:r>
      <w:r>
        <w:rPr>
          <w:rFonts w:asciiTheme="majorBidi" w:hAnsiTheme="majorBidi" w:cstheme="majorBidi"/>
          <w:sz w:val="26"/>
          <w:szCs w:val="26"/>
          <w:lang w:eastAsia="ru-RU"/>
        </w:rPr>
        <w:t xml:space="preserve"> Прослеживаемость</w:t>
      </w:r>
    </w:p>
    <w:p w14:paraId="272E6B2E"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(1) Прослеживаемость пищевых продуктов, кормов для животных, растений и животных - производителей пищевых продуктов, а также любых других веществ, предназначенных для включения в состав пищевого продукта или кормов для животных, устанавливается для всех этапов продовольственной цепи.</w:t>
      </w:r>
    </w:p>
    <w:p w14:paraId="3AD282A7"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(2) Пищевые продукты или корма для животных, введенные или подлежащие введению на рынок, снабжаются этикетками в соответствии с требованиями Закона об информировании потребителей относительно пищевых продуктов № 279/2017.</w:t>
      </w:r>
    </w:p>
    <w:p w14:paraId="38EB0A53"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(3) Предприниматели продовольственного сектора и кормового сектора должны располагать системами, позволяющими установить предприятия, с которых они снабжались пищевыми продуктами, кормами для животных, животными – производителями пищевых продуктов или любыми другими веществами, подлежащими включению в состав пищевого продукта или кормов для животных. Также предприниматели продовольственного сектора должны иметь системы, позволяющие установить предприятия, которым были поставлены пищевые продукты. Эта информация предоставляется, по требованию, Национальному агентству по безопасности пищевых продуктов.</w:t>
      </w:r>
    </w:p>
    <w:p w14:paraId="2BF7DAD6"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(4) Для обеспечения изъятия небезопасных пищевых продуктов и мониторинга их последствий для здоровья человека, по всей продовольственной цепи внедряются системы прослеживаемости.</w:t>
      </w:r>
    </w:p>
    <w:p w14:paraId="5E92FE8F"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lastRenderedPageBreak/>
        <w:t>(5) Предприниматели продовольственного сектора представляют следующую информацию о партиях продовольственных товаров, поставляемых хозяйствующим субъектам:</w:t>
      </w:r>
    </w:p>
    <w:p w14:paraId="483CA457"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a) точное описание продовольственного товара;</w:t>
      </w:r>
    </w:p>
    <w:p w14:paraId="59798920"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b) объем или количество продовольственных товаров;</w:t>
      </w:r>
    </w:p>
    <w:p w14:paraId="268E8391"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c) фамилия или наименование, адрес предпринимателя продовольственного сектора, от которого был отправлен продовольственный товар;</w:t>
      </w:r>
    </w:p>
    <w:p w14:paraId="445A1D94"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d) фамилия и адрес отправителя (собственника), если он отличается от предпринимателя продовольственного сектора, от которого был отправлен продовольственный товар;</w:t>
      </w:r>
    </w:p>
    <w:p w14:paraId="502D90AE"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e) фамилия и адрес предпринимателя продовольственного сектора, которому был отправлен продовольственный товар;</w:t>
      </w:r>
    </w:p>
    <w:p w14:paraId="7F143BD9"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f) фамилия и адрес получателя (собственника), если он отличается от предпринимателя продовольственного сектора, которому был отправлен продовольственный товар;</w:t>
      </w:r>
    </w:p>
    <w:p w14:paraId="4648EF77"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g) идентификационная ссылка на партию или груз, при необходимости; и</w:t>
      </w:r>
    </w:p>
    <w:p w14:paraId="771776FA"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h) дата отправки продовольственного товара. </w:t>
      </w:r>
    </w:p>
    <w:p w14:paraId="5A3C515A"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Формат предоставления информации должен быть точным и понятным.</w:t>
      </w:r>
    </w:p>
    <w:p w14:paraId="5709BF56"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(6) Информация, указанная в части (5), ежедневно обновляется и хранится в течение как минимум 14 дней после предельного срока потребления или предельного срока действия, или последнего дня срока годности.</w:t>
      </w:r>
    </w:p>
    <w:p w14:paraId="2BFE37AF"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(7) По требованию Агентства, предприниматель продовольственного сектора представляет информацию, указанную в части (5), в течение пяти дней.</w:t>
      </w:r>
    </w:p>
    <w:p w14:paraId="52AB0E90"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 </w:t>
      </w:r>
    </w:p>
    <w:p w14:paraId="075A89ED"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bCs/>
          <w:sz w:val="26"/>
          <w:szCs w:val="26"/>
          <w:lang w:eastAsia="ru-RU"/>
        </w:rPr>
        <w:t>Статья 13.</w:t>
      </w:r>
      <w:r>
        <w:rPr>
          <w:rFonts w:asciiTheme="majorBidi" w:hAnsiTheme="majorBidi" w:cstheme="majorBidi"/>
          <w:sz w:val="26"/>
          <w:szCs w:val="26"/>
          <w:lang w:eastAsia="ru-RU"/>
        </w:rPr>
        <w:t> Представление и этикетирование пищевых продуктов</w:t>
      </w:r>
    </w:p>
    <w:p w14:paraId="3769F3E2"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(1) Этикетирование, реклама и представление пищевых продуктов или кормов для животных, в том числе их форма, внешний вид или упаковка, используемые упаковочные материалы, способ представления, а также связанная с ними информация, предоставляемая через любые средства информации, не должны вводить в заблуждение потребителя.</w:t>
      </w:r>
    </w:p>
    <w:p w14:paraId="76BDF413"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(2) </w:t>
      </w:r>
      <w:r>
        <w:rPr>
          <w:rFonts w:asciiTheme="majorBidi" w:hAnsiTheme="majorBidi" w:cstheme="majorBidi"/>
          <w:color w:val="000000"/>
          <w:sz w:val="26"/>
          <w:szCs w:val="26"/>
          <w:lang w:eastAsia="ru-RU"/>
        </w:rPr>
        <w:t>Пищевые продукты должны быть расфасованы и упакованы таким образом, чтобы обеспечивалось сохранение их количества, качества и безопасности при хранении, перевозке и распределении</w:t>
      </w:r>
      <w:r>
        <w:rPr>
          <w:rFonts w:asciiTheme="majorBidi" w:hAnsiTheme="majorBidi" w:cstheme="majorBidi"/>
          <w:sz w:val="26"/>
          <w:szCs w:val="26"/>
          <w:lang w:eastAsia="ru-RU"/>
        </w:rPr>
        <w:t>.</w:t>
      </w:r>
    </w:p>
    <w:p w14:paraId="704967F9"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(3) При расфасовке, упаковке и этикетировании пищевых продуктов, предприниматели продовольственного сектора должны соблюдать требования Закона № 279/2017 об информировании потребителей относительно пищевых продуктов.</w:t>
      </w:r>
    </w:p>
    <w:p w14:paraId="4B26AB06"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(4) </w:t>
      </w:r>
      <w:r>
        <w:rPr>
          <w:rFonts w:asciiTheme="majorBidi" w:hAnsiTheme="majorBidi" w:cstheme="majorBidi"/>
          <w:color w:val="000000"/>
          <w:sz w:val="26"/>
          <w:szCs w:val="26"/>
          <w:lang w:eastAsia="ru-RU"/>
        </w:rPr>
        <w:t>Для расфасовки и упаковки пищевых продуктов следует использовать материалы, соответствующие утвержденным Правительством регламентам, применяемым в продовольственном секторе, которые не выделяют в пищевые продукты компоненты, опасные для здоровья человека, обеспечивают сохранение свойств продукта, подвергаются переработке или могут быть освоены или уничтожены без нанесения вреда окружающей среде</w:t>
      </w:r>
      <w:r>
        <w:rPr>
          <w:rFonts w:asciiTheme="majorBidi" w:hAnsiTheme="majorBidi" w:cstheme="majorBidi"/>
          <w:sz w:val="26"/>
          <w:szCs w:val="26"/>
          <w:lang w:eastAsia="ru-RU"/>
        </w:rPr>
        <w:t>.</w:t>
      </w:r>
    </w:p>
    <w:p w14:paraId="257BF0DB"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(5) </w:t>
      </w:r>
      <w:r>
        <w:rPr>
          <w:rFonts w:asciiTheme="majorBidi" w:hAnsiTheme="majorBidi" w:cstheme="majorBidi"/>
          <w:color w:val="000000"/>
          <w:sz w:val="26"/>
          <w:szCs w:val="26"/>
          <w:lang w:eastAsia="ru-RU"/>
        </w:rPr>
        <w:t xml:space="preserve">Этикетирование пищевых продуктов должно обеспечить потребителей необходимой,  достаточной, достоверной и легко поддающейся сравнению информацией, которая позволяет им выбрать пищевой продукт, отвечающий их </w:t>
      </w:r>
      <w:r>
        <w:rPr>
          <w:rFonts w:asciiTheme="majorBidi" w:hAnsiTheme="majorBidi" w:cstheme="majorBidi"/>
          <w:color w:val="000000"/>
          <w:sz w:val="26"/>
          <w:szCs w:val="26"/>
          <w:lang w:eastAsia="ru-RU"/>
        </w:rPr>
        <w:lastRenderedPageBreak/>
        <w:t>требованиям, получить сведения о возможных рисках, которым они могут подвергнуться, чтобы не быть введенными в заблуждение</w:t>
      </w:r>
      <w:r>
        <w:rPr>
          <w:rFonts w:asciiTheme="majorBidi" w:hAnsiTheme="majorBidi" w:cstheme="majorBidi"/>
          <w:sz w:val="26"/>
          <w:szCs w:val="26"/>
          <w:lang w:eastAsia="ru-RU"/>
        </w:rPr>
        <w:t>.</w:t>
      </w:r>
    </w:p>
    <w:p w14:paraId="1ED3B5B6"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(6) </w:t>
      </w:r>
      <w:r>
        <w:rPr>
          <w:rFonts w:asciiTheme="majorBidi" w:hAnsiTheme="majorBidi" w:cstheme="majorBidi"/>
          <w:color w:val="000000"/>
          <w:sz w:val="26"/>
          <w:szCs w:val="26"/>
          <w:lang w:eastAsia="ru-RU"/>
        </w:rPr>
        <w:t>Запрещается продление срока годности пищевых продуктов, в том числе путем замены этикетки или переупаковки</w:t>
      </w:r>
      <w:r>
        <w:rPr>
          <w:rFonts w:asciiTheme="majorBidi" w:hAnsiTheme="majorBidi" w:cstheme="majorBidi"/>
          <w:sz w:val="26"/>
          <w:szCs w:val="26"/>
          <w:lang w:eastAsia="ru-RU"/>
        </w:rPr>
        <w:t>.</w:t>
      </w:r>
    </w:p>
    <w:p w14:paraId="3AEECAC7"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(7) </w:t>
      </w:r>
      <w:r>
        <w:rPr>
          <w:rFonts w:asciiTheme="majorBidi" w:hAnsiTheme="majorBidi" w:cstheme="majorBidi"/>
          <w:color w:val="000000"/>
          <w:sz w:val="26"/>
          <w:szCs w:val="26"/>
          <w:lang w:eastAsia="ru-RU"/>
        </w:rPr>
        <w:t>Этикетирование</w:t>
      </w:r>
      <w:r>
        <w:rPr>
          <w:rFonts w:asciiTheme="majorBidi" w:hAnsiTheme="majorBidi" w:cstheme="majorBidi"/>
          <w:sz w:val="26"/>
          <w:szCs w:val="26"/>
          <w:lang w:eastAsia="ru-RU"/>
        </w:rPr>
        <w:t xml:space="preserve"> пищевых продуктов</w:t>
      </w:r>
      <w:r>
        <w:rPr>
          <w:rFonts w:asciiTheme="majorBidi" w:hAnsiTheme="majorBidi" w:cstheme="majorBidi"/>
          <w:color w:val="000000"/>
          <w:sz w:val="26"/>
          <w:szCs w:val="26"/>
          <w:lang w:eastAsia="ru-RU"/>
        </w:rPr>
        <w:t xml:space="preserve">, полученных из генетически измененных организмов, осуществляется </w:t>
      </w:r>
      <w:r>
        <w:rPr>
          <w:rFonts w:asciiTheme="majorBidi" w:hAnsiTheme="majorBidi" w:cstheme="majorBidi"/>
          <w:sz w:val="26"/>
          <w:szCs w:val="26"/>
          <w:lang w:eastAsia="ru-RU"/>
        </w:rPr>
        <w:t>согласно положениям Закона№ 755/2001 о биологической безопасности.</w:t>
      </w:r>
    </w:p>
    <w:p w14:paraId="75E60EF4"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(8) Этикетки пищевых продуктов </w:t>
      </w:r>
      <w:r>
        <w:rPr>
          <w:rFonts w:asciiTheme="majorBidi" w:hAnsiTheme="majorBidi" w:cstheme="majorBidi"/>
          <w:color w:val="000000"/>
          <w:sz w:val="26"/>
          <w:szCs w:val="26"/>
          <w:lang w:eastAsia="ru-RU"/>
        </w:rPr>
        <w:t>специального диетического назначения для грудных или маленьких детей не должны содержать никакой информации, способной препятствовать или не благоприятствовать грудному вскармливанию</w:t>
      </w:r>
      <w:r>
        <w:rPr>
          <w:rFonts w:asciiTheme="majorBidi" w:hAnsiTheme="majorBidi" w:cstheme="majorBidi"/>
          <w:sz w:val="26"/>
          <w:szCs w:val="26"/>
          <w:lang w:eastAsia="ru-RU"/>
        </w:rPr>
        <w:t>.</w:t>
      </w:r>
    </w:p>
    <w:p w14:paraId="15D89E9B"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(9) Этикетки пищевых добавок, </w:t>
      </w:r>
      <w:r>
        <w:rPr>
          <w:rFonts w:asciiTheme="majorBidi" w:hAnsiTheme="majorBidi" w:cstheme="majorBidi"/>
          <w:color w:val="000000"/>
          <w:sz w:val="26"/>
          <w:szCs w:val="26"/>
          <w:lang w:eastAsia="ru-RU"/>
        </w:rPr>
        <w:t>представление и реклама таких добавок не должны использоваться для присвоения им профилактических и лечебных свойств, не допускается также делать ссылку на такие свойства</w:t>
      </w:r>
      <w:r>
        <w:rPr>
          <w:rFonts w:asciiTheme="majorBidi" w:hAnsiTheme="majorBidi" w:cstheme="majorBidi"/>
          <w:sz w:val="26"/>
          <w:szCs w:val="26"/>
          <w:lang w:eastAsia="ru-RU"/>
        </w:rPr>
        <w:t>.</w:t>
      </w:r>
    </w:p>
    <w:p w14:paraId="32494C71"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(10) Маркетинговая и рекламная информация, касающаяся продуктов, не рекомендуемых для дошкольников и учащихся, не должна носить привлекательный для детей характер и предназначаться для них.</w:t>
      </w:r>
    </w:p>
    <w:p w14:paraId="4106645E" w14:textId="77777777" w:rsidR="00D12940" w:rsidRDefault="00D12940" w:rsidP="00D12940">
      <w:pPr>
        <w:tabs>
          <w:tab w:val="left" w:pos="709"/>
        </w:tabs>
        <w:rPr>
          <w:rFonts w:asciiTheme="majorBidi" w:hAnsiTheme="majorBidi" w:cstheme="majorBidi"/>
          <w:sz w:val="26"/>
          <w:szCs w:val="26"/>
          <w:lang w:eastAsia="ru-RU"/>
        </w:rPr>
      </w:pPr>
    </w:p>
    <w:p w14:paraId="2D453168"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sz w:val="26"/>
          <w:szCs w:val="26"/>
          <w:lang w:eastAsia="ru-RU"/>
        </w:rPr>
        <w:t>Статья</w:t>
      </w:r>
      <w:r>
        <w:rPr>
          <w:rFonts w:asciiTheme="majorBidi" w:hAnsiTheme="majorBidi" w:cstheme="majorBidi"/>
          <w:sz w:val="26"/>
          <w:szCs w:val="26"/>
          <w:lang w:eastAsia="ru-RU"/>
        </w:rPr>
        <w:t xml:space="preserve"> </w:t>
      </w:r>
      <w:r>
        <w:rPr>
          <w:rFonts w:asciiTheme="majorBidi" w:hAnsiTheme="majorBidi" w:cstheme="majorBidi"/>
          <w:b/>
          <w:sz w:val="26"/>
          <w:szCs w:val="26"/>
          <w:lang w:eastAsia="ru-RU"/>
        </w:rPr>
        <w:t xml:space="preserve">14. </w:t>
      </w:r>
      <w:r>
        <w:rPr>
          <w:rFonts w:asciiTheme="majorBidi" w:hAnsiTheme="majorBidi" w:cstheme="majorBidi"/>
          <w:sz w:val="26"/>
          <w:szCs w:val="26"/>
          <w:lang w:eastAsia="ru-RU"/>
        </w:rPr>
        <w:t xml:space="preserve">Требования безопасности при организации процесса производства </w:t>
      </w:r>
    </w:p>
    <w:p w14:paraId="528532A7"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(1) </w:t>
      </w:r>
      <w:r>
        <w:rPr>
          <w:rFonts w:asciiTheme="majorBidi" w:hAnsiTheme="majorBidi" w:cstheme="majorBidi"/>
          <w:color w:val="000000"/>
          <w:sz w:val="26"/>
          <w:szCs w:val="26"/>
          <w:lang w:eastAsia="ru-RU"/>
        </w:rPr>
        <w:t xml:space="preserve">При разработке новых видов пищевых продуктов и материалов, контактирующих с пищевыми продуктами, и/или новых технологических процессов их производства и распределения, </w:t>
      </w:r>
      <w:r>
        <w:rPr>
          <w:rFonts w:asciiTheme="majorBidi" w:hAnsiTheme="majorBidi" w:cstheme="majorBidi"/>
          <w:sz w:val="26"/>
          <w:szCs w:val="26"/>
          <w:lang w:eastAsia="ru-RU"/>
        </w:rPr>
        <w:t xml:space="preserve">предприниматели продовольственного сектора </w:t>
      </w:r>
      <w:r>
        <w:rPr>
          <w:rFonts w:asciiTheme="majorBidi" w:hAnsiTheme="majorBidi" w:cstheme="majorBidi"/>
          <w:color w:val="000000"/>
          <w:sz w:val="26"/>
          <w:szCs w:val="26"/>
          <w:lang w:eastAsia="ru-RU"/>
        </w:rPr>
        <w:t xml:space="preserve">обязаны обосновывать требования к безопасности этих продуктов и материалов, к их расфасовке, упаковке, этикетированию, поддержанию безопасности при производстве, разработать программы контроля безопасности в процессе производства, методы исследования, установить срок годности </w:t>
      </w:r>
      <w:r>
        <w:rPr>
          <w:rFonts w:asciiTheme="majorBidi" w:hAnsiTheme="majorBidi" w:cstheme="majorBidi"/>
          <w:sz w:val="26"/>
          <w:szCs w:val="26"/>
          <w:lang w:eastAsia="ru-RU"/>
        </w:rPr>
        <w:t xml:space="preserve">пищевых продуктов </w:t>
      </w:r>
      <w:r>
        <w:rPr>
          <w:rFonts w:asciiTheme="majorBidi" w:hAnsiTheme="majorBidi" w:cstheme="majorBidi"/>
          <w:color w:val="000000"/>
          <w:sz w:val="26"/>
          <w:szCs w:val="26"/>
          <w:lang w:eastAsia="ru-RU"/>
        </w:rPr>
        <w:t>и материалов, контактирующих с пищевыми продуктами</w:t>
      </w:r>
      <w:r>
        <w:rPr>
          <w:rFonts w:asciiTheme="majorBidi" w:hAnsiTheme="majorBidi" w:cstheme="majorBidi"/>
          <w:sz w:val="26"/>
          <w:szCs w:val="26"/>
          <w:lang w:eastAsia="ru-RU"/>
        </w:rPr>
        <w:t xml:space="preserve">. </w:t>
      </w:r>
      <w:r>
        <w:rPr>
          <w:rFonts w:asciiTheme="majorBidi" w:hAnsiTheme="majorBidi" w:cstheme="majorBidi"/>
          <w:color w:val="000000"/>
          <w:sz w:val="26"/>
          <w:szCs w:val="26"/>
          <w:lang w:eastAsia="ru-RU"/>
        </w:rPr>
        <w:t>Срок годности устанавливается производителем под его ответственность или в сотрудничестве с исследовательскими учреждениями после предварительных испытаний, с соблюдением максимального срока годности, установленного Национальным</w:t>
      </w:r>
      <w:r>
        <w:rPr>
          <w:rFonts w:asciiTheme="majorBidi" w:hAnsiTheme="majorBidi" w:cstheme="majorBidi"/>
          <w:sz w:val="26"/>
          <w:szCs w:val="26"/>
          <w:lang w:eastAsia="ru-RU"/>
        </w:rPr>
        <w:t xml:space="preserve"> агентством общественного здоровья.</w:t>
      </w:r>
    </w:p>
    <w:p w14:paraId="5AF522A2"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(2) </w:t>
      </w:r>
      <w:r>
        <w:rPr>
          <w:rFonts w:asciiTheme="majorBidi" w:hAnsiTheme="majorBidi" w:cstheme="majorBidi"/>
          <w:color w:val="000000"/>
          <w:sz w:val="26"/>
          <w:szCs w:val="26"/>
          <w:lang w:eastAsia="ru-RU"/>
        </w:rPr>
        <w:t xml:space="preserve">Показатели качества и безопасности новых видов пищевых продуктов и материалов, контактирующих с пищевыми продуктами,  требования к их упаковке и этикетированию, условия их производства и распределения, программы контроля безопасности в процессе производства, методы исследования этих продуктов и материалов должны быть включены в регламенты </w:t>
      </w:r>
      <w:r>
        <w:rPr>
          <w:rFonts w:asciiTheme="majorBidi" w:hAnsiTheme="majorBidi" w:cstheme="majorBidi"/>
          <w:sz w:val="26"/>
          <w:szCs w:val="26"/>
          <w:lang w:eastAsia="ru-RU"/>
        </w:rPr>
        <w:t>в продовольственном секторе, утвержденные Правительством.</w:t>
      </w:r>
    </w:p>
    <w:p w14:paraId="093E8542"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(3) </w:t>
      </w:r>
      <w:r>
        <w:rPr>
          <w:rFonts w:asciiTheme="majorBidi" w:hAnsiTheme="majorBidi" w:cstheme="majorBidi"/>
          <w:color w:val="000000"/>
          <w:sz w:val="26"/>
          <w:szCs w:val="26"/>
          <w:lang w:eastAsia="ru-RU"/>
        </w:rPr>
        <w:t xml:space="preserve">Технические документы и экспериментальные образцы новых видов пищевых продуктов и материалов, контактирующих с пищевыми продуктами, подвергаются санитарно-гигиенической, ветеринарно-санитарной экспертизе, а при необходимости - экспертизе в Национальном агентстве </w:t>
      </w:r>
      <w:r>
        <w:rPr>
          <w:rFonts w:asciiTheme="majorBidi" w:hAnsiTheme="majorBidi" w:cstheme="majorBidi"/>
          <w:sz w:val="26"/>
          <w:szCs w:val="26"/>
          <w:lang w:eastAsia="ru-RU"/>
        </w:rPr>
        <w:t>общественного здоровья</w:t>
      </w:r>
      <w:r>
        <w:rPr>
          <w:rFonts w:asciiTheme="majorBidi" w:hAnsiTheme="majorBidi" w:cstheme="majorBidi"/>
          <w:color w:val="000000"/>
          <w:sz w:val="26"/>
          <w:szCs w:val="26"/>
          <w:lang w:eastAsia="ru-RU"/>
        </w:rPr>
        <w:t xml:space="preserve">, в целях авторизации новых пищевых продуктов и материалов, </w:t>
      </w:r>
      <w:r>
        <w:rPr>
          <w:rFonts w:asciiTheme="majorBidi" w:hAnsiTheme="majorBidi" w:cstheme="majorBidi"/>
          <w:sz w:val="26"/>
          <w:szCs w:val="26"/>
          <w:lang w:eastAsia="ru-RU"/>
        </w:rPr>
        <w:t xml:space="preserve">контактирующих с пищевыми продуктами. Технические документы </w:t>
      </w:r>
      <w:r>
        <w:rPr>
          <w:rFonts w:asciiTheme="majorBidi" w:hAnsiTheme="majorBidi" w:cstheme="majorBidi"/>
          <w:color w:val="000000"/>
          <w:sz w:val="26"/>
          <w:szCs w:val="26"/>
          <w:lang w:eastAsia="ru-RU"/>
        </w:rPr>
        <w:t>утверждаются производителем только после получения авторизаций на новые</w:t>
      </w:r>
      <w:r>
        <w:rPr>
          <w:rFonts w:asciiTheme="majorBidi" w:hAnsiTheme="majorBidi" w:cstheme="majorBidi"/>
          <w:sz w:val="26"/>
          <w:szCs w:val="26"/>
          <w:lang w:eastAsia="ru-RU"/>
        </w:rPr>
        <w:t xml:space="preserve"> пищевые продукты или материалы, контактирующие с пищевыми продуктами, к которым данные документы относятся.</w:t>
      </w:r>
    </w:p>
    <w:p w14:paraId="3E8AF7BD"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lastRenderedPageBreak/>
        <w:t>(4) При производстве пищевых продуктов и материалов, контактирующих с пищевыми продуктами, соблюдаются регламенты в продовольственном секторе, утвержденные Правительством.</w:t>
      </w:r>
    </w:p>
    <w:p w14:paraId="744EE16D"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(5) Содержание загрязнителей, остаточных количеств препаратов фитосанитарного назначения и нитратов в пищевых продуктах и кормах для животных животного и растительного происхождения или на их поверхности, не должно превышать пределы, установленные утвержденными Правительством нормативными актами. При отсутствии максимально допустимого предела остаточного количества для того или иного продукта в расчет принимаются пределы, предусмотренные Комиссией Codex Alimentarius.</w:t>
      </w:r>
    </w:p>
    <w:p w14:paraId="112B15A7"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(6) При производстве пищевых продуктов </w:t>
      </w:r>
      <w:r>
        <w:rPr>
          <w:rFonts w:asciiTheme="majorBidi" w:hAnsiTheme="majorBidi" w:cstheme="majorBidi"/>
          <w:color w:val="000000"/>
          <w:sz w:val="26"/>
          <w:szCs w:val="26"/>
          <w:lang w:eastAsia="ru-RU"/>
        </w:rPr>
        <w:t xml:space="preserve">должно использоваться безопасное сырье, которое соответствует утвержденным Правительством </w:t>
      </w:r>
      <w:r>
        <w:rPr>
          <w:rFonts w:asciiTheme="majorBidi" w:hAnsiTheme="majorBidi" w:cstheme="majorBidi"/>
          <w:sz w:val="26"/>
          <w:szCs w:val="26"/>
          <w:lang w:eastAsia="ru-RU"/>
        </w:rPr>
        <w:t xml:space="preserve">регламентам в продовольственном секторе. </w:t>
      </w:r>
      <w:r>
        <w:rPr>
          <w:rFonts w:asciiTheme="majorBidi" w:hAnsiTheme="majorBidi" w:cstheme="majorBidi"/>
          <w:color w:val="000000"/>
          <w:sz w:val="26"/>
          <w:szCs w:val="26"/>
          <w:lang w:eastAsia="ru-RU"/>
        </w:rPr>
        <w:t xml:space="preserve">Для получения продовольственного сырья допускается использование кормовых добавок, стимуляторов роста животных (в том числе гормональных препаратов), ветеринарных препаратов, пестицидов, средств повышения плодородия почвы или других продуктов для обработки растений и почвы, </w:t>
      </w:r>
      <w:r>
        <w:rPr>
          <w:rFonts w:asciiTheme="majorBidi" w:hAnsiTheme="majorBidi" w:cstheme="majorBidi"/>
          <w:sz w:val="26"/>
          <w:szCs w:val="26"/>
          <w:lang w:eastAsia="ru-RU"/>
        </w:rPr>
        <w:t xml:space="preserve">утвержденных Правительством. </w:t>
      </w:r>
    </w:p>
    <w:p w14:paraId="3CEA4F4E"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(7) </w:t>
      </w:r>
      <w:r>
        <w:rPr>
          <w:rFonts w:asciiTheme="majorBidi" w:hAnsiTheme="majorBidi" w:cstheme="majorBidi"/>
          <w:color w:val="000000"/>
          <w:sz w:val="26"/>
          <w:szCs w:val="26"/>
          <w:lang w:eastAsia="ru-RU"/>
        </w:rPr>
        <w:t xml:space="preserve">Сырье животного происхождения может использоваться при производстве пищевых продуктов только после проведения ветеринарно-санитарной экспертизы и получения производителем ветеринарно-санитарного сертификата от </w:t>
      </w:r>
      <w:r>
        <w:rPr>
          <w:rFonts w:asciiTheme="majorBidi" w:hAnsiTheme="majorBidi" w:cstheme="majorBidi"/>
          <w:sz w:val="26"/>
          <w:szCs w:val="26"/>
          <w:lang w:eastAsia="ru-RU"/>
        </w:rPr>
        <w:t>Национального агентства по безопасности пищевых продуктов</w:t>
      </w:r>
      <w:r>
        <w:rPr>
          <w:rFonts w:asciiTheme="majorBidi" w:hAnsiTheme="majorBidi" w:cstheme="majorBidi"/>
          <w:color w:val="000000"/>
          <w:sz w:val="26"/>
          <w:szCs w:val="26"/>
          <w:lang w:eastAsia="ru-RU"/>
        </w:rPr>
        <w:t>, свидетельствующего о соответствии сырья животного происхождения требованиям ветеринарно-санитарных правил и норм</w:t>
      </w:r>
      <w:r>
        <w:rPr>
          <w:rFonts w:asciiTheme="majorBidi" w:hAnsiTheme="majorBidi" w:cstheme="majorBidi"/>
          <w:sz w:val="26"/>
          <w:szCs w:val="26"/>
          <w:lang w:eastAsia="ru-RU"/>
        </w:rPr>
        <w:t>.</w:t>
      </w:r>
    </w:p>
    <w:p w14:paraId="03F1408D"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(8) </w:t>
      </w:r>
      <w:r>
        <w:rPr>
          <w:rFonts w:asciiTheme="majorBidi" w:hAnsiTheme="majorBidi" w:cstheme="majorBidi"/>
          <w:color w:val="000000"/>
          <w:sz w:val="26"/>
          <w:szCs w:val="26"/>
          <w:lang w:eastAsia="ru-RU"/>
        </w:rPr>
        <w:t>Пищевые добавки, используемые при производстве пищевых продуктов, питательные вещества, используемые в качестве обогатителей, нутриенты и добавки к пище, а также материалы, контактирующие с пищевыми продуктами, не должны быть опасными для жизни и здоровья человека</w:t>
      </w:r>
      <w:r>
        <w:rPr>
          <w:rFonts w:asciiTheme="majorBidi" w:hAnsiTheme="majorBidi" w:cstheme="majorBidi"/>
          <w:sz w:val="26"/>
          <w:szCs w:val="26"/>
          <w:lang w:eastAsia="ru-RU"/>
        </w:rPr>
        <w:t xml:space="preserve">. </w:t>
      </w:r>
      <w:r>
        <w:rPr>
          <w:rFonts w:asciiTheme="majorBidi" w:hAnsiTheme="majorBidi" w:cstheme="majorBidi"/>
          <w:color w:val="000000"/>
          <w:sz w:val="26"/>
          <w:szCs w:val="26"/>
          <w:lang w:eastAsia="ru-RU"/>
        </w:rPr>
        <w:t>При производстве пищевых продуктов, предназначенных для потребления человеком, могут использоваться только пищевые добавки, питательные вещества, используемые в качестве обогатителей, нутриенты и добавки к пище, а также материалы, контактирующие с пищевыми продуктами, которые были утверждены в порядке, установленном настоящим законом</w:t>
      </w:r>
      <w:r>
        <w:rPr>
          <w:rFonts w:asciiTheme="majorBidi" w:hAnsiTheme="majorBidi" w:cstheme="majorBidi"/>
          <w:sz w:val="26"/>
          <w:szCs w:val="26"/>
          <w:lang w:eastAsia="ru-RU"/>
        </w:rPr>
        <w:t>.</w:t>
      </w:r>
    </w:p>
    <w:p w14:paraId="59461333"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(9) Производитель </w:t>
      </w:r>
      <w:r>
        <w:rPr>
          <w:rFonts w:asciiTheme="majorBidi" w:hAnsiTheme="majorBidi" w:cstheme="majorBidi"/>
          <w:color w:val="000000"/>
          <w:sz w:val="26"/>
          <w:szCs w:val="26"/>
          <w:lang w:eastAsia="ru-RU"/>
        </w:rPr>
        <w:t xml:space="preserve">обязан немедленно приостановить производство </w:t>
      </w:r>
      <w:r>
        <w:rPr>
          <w:rFonts w:asciiTheme="majorBidi" w:hAnsiTheme="majorBidi" w:cstheme="majorBidi"/>
          <w:sz w:val="26"/>
          <w:szCs w:val="26"/>
          <w:lang w:eastAsia="ru-RU"/>
        </w:rPr>
        <w:t xml:space="preserve">пищевых продуктов и материалов, контактирующих с пищевыми продуктами, не соответствующих применяемым регламентам в продовольственном секторе и/или опасных, </w:t>
      </w:r>
      <w:r>
        <w:rPr>
          <w:rFonts w:asciiTheme="majorBidi" w:hAnsiTheme="majorBidi" w:cstheme="majorBidi"/>
          <w:color w:val="000000"/>
          <w:sz w:val="26"/>
          <w:szCs w:val="26"/>
          <w:lang w:eastAsia="ru-RU"/>
        </w:rPr>
        <w:t>на период, необходимый для устранения недостатков</w:t>
      </w:r>
      <w:r>
        <w:rPr>
          <w:rFonts w:asciiTheme="majorBidi" w:hAnsiTheme="majorBidi" w:cstheme="majorBidi"/>
          <w:sz w:val="26"/>
          <w:szCs w:val="26"/>
          <w:lang w:eastAsia="ru-RU"/>
        </w:rPr>
        <w:t xml:space="preserve">. </w:t>
      </w:r>
      <w:r>
        <w:rPr>
          <w:rFonts w:asciiTheme="majorBidi" w:hAnsiTheme="majorBidi" w:cstheme="majorBidi"/>
          <w:color w:val="000000"/>
          <w:sz w:val="26"/>
          <w:szCs w:val="26"/>
          <w:lang w:eastAsia="ru-RU"/>
        </w:rPr>
        <w:t>В случае невозможности устранения недостатков производитель обязан приостановить производство и сбыт указанных продуктов и материалов, изъять их из оборота, в том числе у покупателей и потребителей, организовать в установленном порядке их экспертизу и использование в других целях или уничтожение</w:t>
      </w:r>
      <w:r>
        <w:rPr>
          <w:rFonts w:asciiTheme="majorBidi" w:hAnsiTheme="majorBidi" w:cstheme="majorBidi"/>
          <w:sz w:val="26"/>
          <w:szCs w:val="26"/>
          <w:lang w:eastAsia="ru-RU"/>
        </w:rPr>
        <w:t>.</w:t>
      </w:r>
    </w:p>
    <w:p w14:paraId="705B6B48" w14:textId="77777777" w:rsidR="00D12940" w:rsidRDefault="00D12940" w:rsidP="00D12940">
      <w:pPr>
        <w:tabs>
          <w:tab w:val="left" w:pos="709"/>
        </w:tabs>
        <w:rPr>
          <w:rFonts w:asciiTheme="majorBidi" w:hAnsiTheme="majorBidi" w:cstheme="majorBidi"/>
          <w:sz w:val="26"/>
          <w:szCs w:val="26"/>
          <w:lang w:eastAsia="ru-RU"/>
        </w:rPr>
      </w:pPr>
    </w:p>
    <w:p w14:paraId="7E2FAE9A"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
          <w:bCs/>
          <w:sz w:val="26"/>
          <w:szCs w:val="26"/>
          <w:lang w:eastAsia="ru-RU"/>
        </w:rPr>
        <w:t>Статья 15. </w:t>
      </w:r>
      <w:r>
        <w:rPr>
          <w:rFonts w:asciiTheme="majorBidi" w:hAnsiTheme="majorBidi" w:cstheme="majorBidi"/>
          <w:sz w:val="26"/>
          <w:szCs w:val="26"/>
          <w:lang w:eastAsia="ru-RU"/>
        </w:rPr>
        <w:t>Утверждение</w:t>
      </w:r>
      <w:r>
        <w:rPr>
          <w:rFonts w:asciiTheme="majorBidi" w:hAnsiTheme="majorBidi" w:cstheme="majorBidi"/>
          <w:bCs/>
          <w:sz w:val="26"/>
          <w:szCs w:val="26"/>
          <w:lang w:eastAsia="ru-RU"/>
        </w:rPr>
        <w:t xml:space="preserve"> некоторых пищевых продуктов,</w:t>
      </w:r>
      <w:r>
        <w:rPr>
          <w:rFonts w:asciiTheme="majorBidi" w:hAnsiTheme="majorBidi" w:cstheme="majorBidi"/>
          <w:sz w:val="26"/>
          <w:szCs w:val="26"/>
        </w:rPr>
        <w:t xml:space="preserve"> </w:t>
      </w:r>
      <w:r>
        <w:rPr>
          <w:rFonts w:asciiTheme="majorBidi" w:hAnsiTheme="majorBidi" w:cstheme="majorBidi"/>
          <w:bCs/>
          <w:sz w:val="26"/>
          <w:szCs w:val="26"/>
          <w:lang w:eastAsia="ru-RU"/>
        </w:rPr>
        <w:t>материалов и предметов, предназначенных для контакта с пищевыми продуктами, и источников минеральной или питьевой воды</w:t>
      </w:r>
    </w:p>
    <w:p w14:paraId="064A371F"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(1) Перед использованием в процессе производства, введением на рынок и распределением, некоторые пищевые продукты, материалы и предметы, предназначенные</w:t>
      </w:r>
      <w:r>
        <w:rPr>
          <w:rFonts w:asciiTheme="majorBidi" w:hAnsiTheme="majorBidi" w:cstheme="majorBidi"/>
          <w:bCs/>
          <w:sz w:val="26"/>
          <w:szCs w:val="26"/>
          <w:lang w:eastAsia="ru-RU"/>
        </w:rPr>
        <w:t xml:space="preserve"> для контакта с пищевыми продуктами</w:t>
      </w:r>
      <w:r>
        <w:rPr>
          <w:rFonts w:asciiTheme="majorBidi" w:hAnsiTheme="majorBidi" w:cstheme="majorBidi"/>
          <w:sz w:val="26"/>
          <w:szCs w:val="26"/>
          <w:lang w:eastAsia="ru-RU"/>
        </w:rPr>
        <w:t xml:space="preserve">, а также источники </w:t>
      </w:r>
      <w:r>
        <w:rPr>
          <w:rFonts w:asciiTheme="majorBidi" w:hAnsiTheme="majorBidi" w:cstheme="majorBidi"/>
          <w:bCs/>
          <w:sz w:val="26"/>
          <w:szCs w:val="26"/>
          <w:lang w:eastAsia="ru-RU"/>
        </w:rPr>
        <w:lastRenderedPageBreak/>
        <w:t>минеральной или питьевой воды, подлежат санитарной авторизации в следующем порядке</w:t>
      </w:r>
      <w:r>
        <w:rPr>
          <w:rFonts w:asciiTheme="majorBidi" w:hAnsiTheme="majorBidi" w:cstheme="majorBidi"/>
          <w:sz w:val="26"/>
          <w:szCs w:val="26"/>
          <w:lang w:eastAsia="ru-RU"/>
        </w:rPr>
        <w:t>:</w:t>
      </w:r>
    </w:p>
    <w:p w14:paraId="68314666" w14:textId="77777777" w:rsidR="00D12940" w:rsidRDefault="00D12940" w:rsidP="00D12940">
      <w:pPr>
        <w:rPr>
          <w:rFonts w:asciiTheme="majorBidi" w:hAnsiTheme="majorBidi" w:cstheme="majorBidi"/>
          <w:sz w:val="26"/>
          <w:szCs w:val="26"/>
        </w:rPr>
      </w:pPr>
      <w:r>
        <w:rPr>
          <w:rFonts w:asciiTheme="majorBidi" w:hAnsiTheme="majorBidi" w:cstheme="majorBidi"/>
          <w:sz w:val="26"/>
          <w:szCs w:val="26"/>
        </w:rPr>
        <w:t>1) новые пищевые продукты, пищевые добавки, ароматизаторы и добавки к пище, кроме тех, которые содержат исключительно витамины и/или минералы, подлежат государственной регистрации согласно положениям статей 16, 17 и 18;</w:t>
      </w:r>
    </w:p>
    <w:p w14:paraId="4566A25A"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sz w:val="26"/>
          <w:szCs w:val="26"/>
        </w:rPr>
        <w:t xml:space="preserve">2) пищевые добавки, содержащие исключительно витамины и/или минералы, пищевые продукты, </w:t>
      </w:r>
      <w:r>
        <w:rPr>
          <w:rFonts w:asciiTheme="majorBidi" w:hAnsiTheme="majorBidi" w:cstheme="majorBidi"/>
          <w:sz w:val="26"/>
          <w:szCs w:val="26"/>
          <w:lang w:eastAsia="ru-RU"/>
        </w:rPr>
        <w:t>обработанные ионизирующим излучением</w:t>
      </w:r>
      <w:r>
        <w:rPr>
          <w:rFonts w:asciiTheme="majorBidi" w:hAnsiTheme="majorBidi" w:cstheme="majorBidi"/>
          <w:bCs/>
          <w:sz w:val="26"/>
          <w:szCs w:val="26"/>
          <w:lang w:eastAsia="ru-RU"/>
        </w:rPr>
        <w:t xml:space="preserve">, пищевые продукты с добавлением витаминов и минералов, пищевые продукты </w:t>
      </w:r>
      <w:r>
        <w:rPr>
          <w:rFonts w:asciiTheme="majorBidi" w:hAnsiTheme="majorBidi" w:cstheme="majorBidi"/>
          <w:sz w:val="26"/>
          <w:szCs w:val="26"/>
          <w:lang w:eastAsia="ru-RU"/>
        </w:rPr>
        <w:t>для грудных и маленьких детей</w:t>
      </w:r>
      <w:r>
        <w:rPr>
          <w:rFonts w:asciiTheme="majorBidi" w:hAnsiTheme="majorBidi" w:cstheme="majorBidi"/>
          <w:bCs/>
          <w:sz w:val="26"/>
          <w:szCs w:val="26"/>
          <w:lang w:eastAsia="ru-RU"/>
        </w:rPr>
        <w:t xml:space="preserve">, пищевые продукты </w:t>
      </w:r>
      <w:r>
        <w:rPr>
          <w:rFonts w:asciiTheme="majorBidi" w:hAnsiTheme="majorBidi" w:cstheme="majorBidi"/>
          <w:sz w:val="26"/>
          <w:szCs w:val="26"/>
          <w:lang w:eastAsia="ru-RU"/>
        </w:rPr>
        <w:t>для специальных медицинских целей</w:t>
      </w:r>
      <w:r>
        <w:rPr>
          <w:rFonts w:asciiTheme="majorBidi" w:hAnsiTheme="majorBidi" w:cstheme="majorBidi"/>
          <w:bCs/>
          <w:sz w:val="26"/>
          <w:szCs w:val="26"/>
          <w:lang w:eastAsia="ru-RU"/>
        </w:rPr>
        <w:t xml:space="preserve">,  </w:t>
      </w:r>
      <w:r>
        <w:rPr>
          <w:rFonts w:asciiTheme="majorBidi" w:hAnsiTheme="majorBidi" w:cstheme="majorBidi"/>
          <w:sz w:val="26"/>
          <w:szCs w:val="26"/>
          <w:lang w:eastAsia="ru-RU"/>
        </w:rPr>
        <w:t>заменители полного рациона для контроля веса</w:t>
      </w:r>
      <w:r>
        <w:rPr>
          <w:rFonts w:asciiTheme="majorBidi" w:hAnsiTheme="majorBidi" w:cstheme="majorBidi"/>
          <w:bCs/>
          <w:sz w:val="26"/>
          <w:szCs w:val="26"/>
          <w:lang w:eastAsia="ru-RU"/>
        </w:rPr>
        <w:t xml:space="preserve"> подлежат уведомлению согласно положениям статьи 19;</w:t>
      </w:r>
    </w:p>
    <w:p w14:paraId="0D6F34BC"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3) на материалы и предметы, предназначенные для контакта с пищевыми продуктами, источниками минеральной и питьевой воды, должна быть выдана санитарная авторизация в соответствии с положениями Закона № 10/2009 о государственном надзоре за общественным здоровьем.</w:t>
      </w:r>
    </w:p>
    <w:p w14:paraId="7E46C232"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 xml:space="preserve">(2) Запрещено использование в процессе производства, введение на рынок и распределение продуктов, указанных в части (1), на которые нет санитарной авторизации в порядке, установленном настоящим законом. </w:t>
      </w:r>
    </w:p>
    <w:p w14:paraId="7B94F750"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 xml:space="preserve"> (3) Пищевые продукты, материалы и предметы, </w:t>
      </w:r>
      <w:r>
        <w:rPr>
          <w:rFonts w:asciiTheme="majorBidi" w:hAnsiTheme="majorBidi" w:cstheme="majorBidi"/>
          <w:bCs/>
          <w:sz w:val="26"/>
          <w:szCs w:val="26"/>
          <w:lang w:eastAsia="ru-RU"/>
        </w:rPr>
        <w:t xml:space="preserve">предназначенные для контакта с  </w:t>
      </w:r>
      <w:r>
        <w:rPr>
          <w:rFonts w:asciiTheme="majorBidi" w:hAnsiTheme="majorBidi" w:cstheme="majorBidi"/>
          <w:sz w:val="26"/>
          <w:szCs w:val="26"/>
          <w:lang w:eastAsia="ru-RU"/>
        </w:rPr>
        <w:t>пищевыми продуктами, указанные в части (1), импортного происхождения или не получившие санитарной авторизации на территории Республики Молдова, подлежат процедуре санитарной авторизации до их ввоза на территорию страны.</w:t>
      </w:r>
    </w:p>
    <w:p w14:paraId="1CE0C1B5"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 xml:space="preserve">(4) Санитарная авторизация пищевых продуктов и материалов, и предметов, </w:t>
      </w:r>
      <w:r>
        <w:rPr>
          <w:rFonts w:asciiTheme="majorBidi" w:hAnsiTheme="majorBidi" w:cstheme="majorBidi"/>
          <w:bCs/>
          <w:sz w:val="26"/>
          <w:szCs w:val="26"/>
          <w:lang w:eastAsia="ru-RU"/>
        </w:rPr>
        <w:t>предназначенных для контакта с пищевыми</w:t>
      </w:r>
      <w:r>
        <w:rPr>
          <w:rFonts w:asciiTheme="majorBidi" w:hAnsiTheme="majorBidi" w:cstheme="majorBidi"/>
          <w:sz w:val="26"/>
          <w:szCs w:val="26"/>
          <w:lang w:eastAsia="ru-RU"/>
        </w:rPr>
        <w:t xml:space="preserve"> продуктами, указанными в части (1), осуществляется Национальным агентством общественного здоровья и направлена на оценку их безопасности для здоровья человека.</w:t>
      </w:r>
    </w:p>
    <w:p w14:paraId="75740A27"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(5) Санитарные регламенты в отношении пищевых добавок, ферментов, ароматизаторов, добавок к пище, новых пищевых продуктов, обогащенных пищевых продуктов, пищевых продуктов, обработанных ионизирующим излучением,  пищевых продуктов с добавлением витаминов и минералов, пищевых продуктов для грудных и маленьких детей, пищевых продуктов для специальных медицинских целей, заменителей полного рациона для контроля веса, минеральной и питьевой воды,  материалов и предметов, предназначенных для контакта с пищевыми продуктами, а также указаний на этикетках </w:t>
      </w:r>
      <w:r>
        <w:rPr>
          <w:rFonts w:asciiTheme="majorBidi" w:hAnsiTheme="majorBidi" w:cstheme="majorBidi"/>
          <w:sz w:val="26"/>
          <w:szCs w:val="26"/>
          <w:lang w:eastAsia="ru-RU"/>
        </w:rPr>
        <w:t xml:space="preserve"> о пищевой ценности и полезности для здоровья</w:t>
      </w:r>
      <w:r>
        <w:rPr>
          <w:rFonts w:asciiTheme="majorBidi" w:hAnsiTheme="majorBidi" w:cstheme="majorBidi"/>
          <w:bCs/>
          <w:sz w:val="26"/>
          <w:szCs w:val="26"/>
          <w:lang w:eastAsia="ru-RU"/>
        </w:rPr>
        <w:t xml:space="preserve">  разрабатываются Министерством здравоохранения, труда и социальной защиты и утверждаются Правительством.</w:t>
      </w:r>
    </w:p>
    <w:p w14:paraId="7FB66C5B" w14:textId="77777777" w:rsidR="00D12940" w:rsidRDefault="00D12940" w:rsidP="00D12940">
      <w:pPr>
        <w:rPr>
          <w:rFonts w:asciiTheme="majorBidi" w:hAnsiTheme="majorBidi" w:cstheme="majorBidi"/>
          <w:bCs/>
          <w:sz w:val="26"/>
          <w:szCs w:val="26"/>
          <w:lang w:eastAsia="ru-RU"/>
        </w:rPr>
      </w:pPr>
    </w:p>
    <w:p w14:paraId="1467D85F"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
          <w:bCs/>
          <w:sz w:val="26"/>
          <w:szCs w:val="26"/>
          <w:lang w:eastAsia="ru-RU"/>
        </w:rPr>
        <w:t>Статья 16</w:t>
      </w:r>
      <w:r>
        <w:rPr>
          <w:rFonts w:asciiTheme="majorBidi" w:hAnsiTheme="majorBidi" w:cstheme="majorBidi"/>
          <w:bCs/>
          <w:sz w:val="26"/>
          <w:szCs w:val="26"/>
          <w:lang w:eastAsia="ru-RU"/>
        </w:rPr>
        <w:t xml:space="preserve">. Регистрация новых пищевых продуктов </w:t>
      </w:r>
    </w:p>
    <w:p w14:paraId="6EE46AFB"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(1) Для регистрации нового пищевого продукта, предприниматель продовольственного сектора, ответственный за введение на рынок нового пищевого продукта, подает заявление в Национальное агентство общественного здоровья. </w:t>
      </w:r>
    </w:p>
    <w:p w14:paraId="4BE92169"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(2) К заявлению о регистрации нового пищевого продукта, указанному в части (1), прилагается пакет документов, составленный в соответствии с Санитарным регламентом о пищевых добавках, утвержденным Правительством. </w:t>
      </w:r>
    </w:p>
    <w:p w14:paraId="49B3874B"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(3) Все необходимые расходы на составление пакета документов, включая расходы на исследования, доказывающие соответствие нового пищевого </w:t>
      </w:r>
      <w:r>
        <w:rPr>
          <w:rFonts w:asciiTheme="majorBidi" w:hAnsiTheme="majorBidi" w:cstheme="majorBidi"/>
          <w:bCs/>
          <w:sz w:val="26"/>
          <w:szCs w:val="26"/>
          <w:lang w:eastAsia="ru-RU"/>
        </w:rPr>
        <w:lastRenderedPageBreak/>
        <w:t xml:space="preserve">продукта критериям и требованиям, предусмотренным   Санитарным регламентом о пищевых добавках, оплачиваются предпринимателем продовольственного сектора, ответственным за введение на рынок нового пищевого продукта </w:t>
      </w:r>
    </w:p>
    <w:p w14:paraId="075A3366"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(4) При рассмотрении пакета документов о регистрации нового пищевого продукта, Национальное агентство общественного здоровья обеспечивает проведение экспертизы по оценке соответствия нового пищевого продукта требованиям, установленным для такого продукта, и составление отчета об оценке, в течение не более 70 календарных дней со дня подачи заявления, в соответствии с рекомендациями по научным аспектам, утвержденными Министерством здравоохранения, труда и социальной защиты. В отчете об оценке Национальное агентство общественного здоровья заключает, может ли представленный пищевой продукт быть утвержден как новый пищевой продукт в целях введения на рынок, или заявление подлежит отклонению. </w:t>
      </w:r>
    </w:p>
    <w:p w14:paraId="2A7279CB"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(5) Отчет об оценке публикуется на официальной веб-странице Национального агентства общественного здоровья, с обеспечением соблюдения информационного режима ограниченного доступа.</w:t>
      </w:r>
    </w:p>
    <w:p w14:paraId="04B71AE5"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(6) В течение не более 90 календарных дней со дня подачи заявления в Национальное агентство общественного здоровья, Министерство здравоохранения, труда и социальной защиты издает, на основе отчета об оценке, издает приказ об утверждении или, соответственно, об отклонении нового пищевого продукта. Приказ об утверждении/отклонении нового пищевого продукта вступает в силу со дня опубликования в Официальном мониторе Республики Молдова.</w:t>
      </w:r>
    </w:p>
    <w:p w14:paraId="7F8F74DE"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(7) Новые пищевые продукты, утвержденные к введению на рынок, регистрируются в  Государственном реестре новых пищевых продуктов (в дальнейшем - Реестр) на основании приказа об утверждении, опубликованного согласно части (6), в течение пяти рабочих дней со дня его опубликования. </w:t>
      </w:r>
    </w:p>
    <w:p w14:paraId="3D8352E6"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(8) Реестр публикуется на официальной веб-странице Национального агентства общественного здоровья, являющегося учреждением, которое им владеет. </w:t>
      </w:r>
    </w:p>
    <w:p w14:paraId="72100AE8"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(9) Отказ в авторизации новых пищевых продуктов должен иметь соответствующее обоснование:</w:t>
      </w:r>
    </w:p>
    <w:p w14:paraId="6C7F5FD0"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1) четко и подробно указывать на требования действующих нормативных актов, которые нарушаются;</w:t>
      </w:r>
    </w:p>
    <w:p w14:paraId="6D8BA060"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2) содержать имеющиеся научные элементы, доказывающие, что продукт представляет собой риск для здоровья.</w:t>
      </w:r>
    </w:p>
    <w:p w14:paraId="20947FC8"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(10) Требования к новым пищевым продуктам, правила составления пакета документов для  регистрации нового пищевого продукта, подробная процедура оценки новых пищевых продуктов, требования по обеспечению прозрачности информации о новых пищевых продуктах, специальные требования к этикетированию новых пищевых продуктов, содержание приказа об утверждении и об отклонении заявления о регистрации, а также содержание информации из реестра устанавливаются Санитарным регламентом о новых пищевых продуктах, утвержденном Правительством.</w:t>
      </w:r>
    </w:p>
    <w:p w14:paraId="7BF6EDB3" w14:textId="77777777" w:rsidR="00D12940" w:rsidRDefault="00D12940" w:rsidP="00D12940">
      <w:pPr>
        <w:rPr>
          <w:rFonts w:asciiTheme="majorBidi" w:hAnsiTheme="majorBidi" w:cstheme="majorBidi"/>
          <w:bCs/>
          <w:sz w:val="26"/>
          <w:szCs w:val="26"/>
          <w:lang w:eastAsia="ru-RU"/>
        </w:rPr>
      </w:pPr>
    </w:p>
    <w:p w14:paraId="4B09E842"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
          <w:bCs/>
          <w:sz w:val="26"/>
          <w:szCs w:val="26"/>
          <w:lang w:eastAsia="ru-RU"/>
        </w:rPr>
        <w:t xml:space="preserve">Статья 17. </w:t>
      </w:r>
      <w:r>
        <w:rPr>
          <w:rFonts w:asciiTheme="majorBidi" w:hAnsiTheme="majorBidi" w:cstheme="majorBidi"/>
          <w:bCs/>
          <w:sz w:val="26"/>
          <w:szCs w:val="26"/>
          <w:lang w:eastAsia="ru-RU"/>
        </w:rPr>
        <w:t>Регистрация и импорт пищевых добавок, ферментов и ароматизаторов</w:t>
      </w:r>
    </w:p>
    <w:p w14:paraId="56200C1C" w14:textId="77777777" w:rsidR="00D12940" w:rsidRDefault="00D12940" w:rsidP="00D12940">
      <w:pPr>
        <w:rPr>
          <w:rFonts w:asciiTheme="majorBidi" w:hAnsiTheme="majorBidi" w:cstheme="majorBidi"/>
          <w:sz w:val="26"/>
          <w:szCs w:val="26"/>
        </w:rPr>
      </w:pPr>
      <w:r>
        <w:rPr>
          <w:rFonts w:asciiTheme="majorBidi" w:hAnsiTheme="majorBidi" w:cstheme="majorBidi"/>
          <w:bCs/>
          <w:sz w:val="26"/>
          <w:szCs w:val="26"/>
          <w:lang w:eastAsia="ru-RU"/>
        </w:rPr>
        <w:lastRenderedPageBreak/>
        <w:t>(1) Только пищевые добавки, ферменты и ароматизаторы, зарегистрированные/включенные в национальные списки пищевых добавок, ферментов и ароматизаторов, могут вводиться на рынок, использоваться в пищевых продуктах, в том числе в пищевых добавках, в пищевых ферментах или пищевых ароматизаторах, согласно условиям, предусмотренным этими списками</w:t>
      </w:r>
      <w:r>
        <w:rPr>
          <w:rFonts w:asciiTheme="majorBidi" w:hAnsiTheme="majorBidi" w:cstheme="majorBidi"/>
          <w:sz w:val="26"/>
          <w:szCs w:val="26"/>
        </w:rPr>
        <w:t xml:space="preserve">. </w:t>
      </w:r>
    </w:p>
    <w:p w14:paraId="267D69BC"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(2) Национальные списки пищевых добавок, ферментов и ароматизаторов, в том числе списки других веществ-носителей и пищевых красителей, условия использования пищевых добавок в пищевых продуктах, в том числе в пищевых добавках, пищевых ферментах и пищевых красителях, а также нормы эитикетирования пищевых добавок, ферментов и ароматизаторов, продаваемых самостоятельно, устанавливаются в их санитарных регламентах,  утвержденных Правительством.</w:t>
      </w:r>
    </w:p>
    <w:p w14:paraId="344E29CA"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(3) В целях регистрации пищевых добавок, ферментов и ароматизаторов предприниматель продовольственного сектора подает заявление в Национальное агентство общественного здоровья. В течение не более 10 рабочих дней Национальное агентство общественного здоровья проводит санитарную экспертизу сопроводительных документов и санитарно-лабораторные исследования в течение 10 рабочих дней с момента установления соответствия документов. Если методологии проведения исследований предусматривают другой период времени, Национальное агентство общественного здоровья информирует заявителя о необходимых для исследований сроках.</w:t>
      </w:r>
    </w:p>
    <w:p w14:paraId="35A5F1B7"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 xml:space="preserve">(4) В результате экспертиз, указанных в части (3), Национальное агентство общественного здоровья составляет отчет об оценке, который содержит заключение о том, отвечают и соблюдают ли пищевые добавки, ферменты и ароматизаторы критерии, предусмотренные в санитарных регламентах, и высказывается относительно возможности их регистрации/включения в национальные списки. </w:t>
      </w:r>
    </w:p>
    <w:p w14:paraId="3A36D053"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sz w:val="26"/>
          <w:szCs w:val="26"/>
          <w:lang w:eastAsia="ru-RU"/>
        </w:rPr>
        <w:t>(5) Национальное агентство общественного здоровья</w:t>
      </w:r>
      <w:r>
        <w:rPr>
          <w:rFonts w:asciiTheme="majorBidi" w:hAnsiTheme="majorBidi" w:cstheme="majorBidi"/>
          <w:bCs/>
          <w:sz w:val="26"/>
          <w:szCs w:val="26"/>
          <w:lang w:eastAsia="ru-RU"/>
        </w:rPr>
        <w:t xml:space="preserve"> направляет отчет об оценке в </w:t>
      </w:r>
      <w:r>
        <w:rPr>
          <w:rFonts w:asciiTheme="majorBidi" w:hAnsiTheme="majorBidi" w:cstheme="majorBidi"/>
          <w:sz w:val="26"/>
          <w:szCs w:val="26"/>
          <w:lang w:eastAsia="ru-RU"/>
        </w:rPr>
        <w:t xml:space="preserve">Министерство здравоохранения, труда и социальной защиты для регистрации/включения пищевых добавок, ферментов, ароматизаторов в </w:t>
      </w:r>
      <w:r>
        <w:rPr>
          <w:rFonts w:asciiTheme="majorBidi" w:hAnsiTheme="majorBidi" w:cstheme="majorBidi"/>
          <w:bCs/>
          <w:sz w:val="26"/>
          <w:szCs w:val="26"/>
          <w:lang w:eastAsia="ru-RU"/>
        </w:rPr>
        <w:t>утвержденные Правительством национальные списки, для производства, распределения и введения на рынок.</w:t>
      </w:r>
    </w:p>
    <w:p w14:paraId="63E2C7A2"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bCs/>
          <w:sz w:val="26"/>
          <w:szCs w:val="26"/>
          <w:lang w:eastAsia="ru-RU"/>
        </w:rPr>
        <w:t xml:space="preserve">(6) Отчет об оценке публикуется на официальной веб-странице Национального агентства </w:t>
      </w:r>
      <w:r>
        <w:rPr>
          <w:rFonts w:asciiTheme="majorBidi" w:hAnsiTheme="majorBidi" w:cstheme="majorBidi"/>
          <w:sz w:val="26"/>
          <w:szCs w:val="26"/>
          <w:lang w:eastAsia="ru-RU"/>
        </w:rPr>
        <w:t>общественного здоровья, с обеспечением соблюдения режима информации ограниченного доступа.</w:t>
      </w:r>
    </w:p>
    <w:p w14:paraId="0E1176A2"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(7) Отказ в авторизации пищевых добавок должен иметь соответствующее обоснование:</w:t>
      </w:r>
    </w:p>
    <w:p w14:paraId="4F00E417"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 xml:space="preserve">1) </w:t>
      </w:r>
      <w:r>
        <w:rPr>
          <w:rFonts w:asciiTheme="majorBidi" w:hAnsiTheme="majorBidi" w:cstheme="majorBidi"/>
          <w:bCs/>
          <w:sz w:val="26"/>
          <w:szCs w:val="26"/>
          <w:lang w:eastAsia="ru-RU"/>
        </w:rPr>
        <w:t>четко и подробно указывающее на требования действующих нормативных актов, которые нарушаются</w:t>
      </w:r>
      <w:r>
        <w:rPr>
          <w:rFonts w:asciiTheme="majorBidi" w:hAnsiTheme="majorBidi" w:cstheme="majorBidi"/>
          <w:sz w:val="26"/>
          <w:szCs w:val="26"/>
          <w:lang w:eastAsia="ru-RU"/>
        </w:rPr>
        <w:t>;</w:t>
      </w:r>
    </w:p>
    <w:p w14:paraId="703B2BE1"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 xml:space="preserve">2) </w:t>
      </w:r>
      <w:r>
        <w:rPr>
          <w:rFonts w:asciiTheme="majorBidi" w:hAnsiTheme="majorBidi" w:cstheme="majorBidi"/>
          <w:bCs/>
          <w:sz w:val="26"/>
          <w:szCs w:val="26"/>
          <w:lang w:eastAsia="ru-RU"/>
        </w:rPr>
        <w:t>содержать имеющиеся научные элементы, доказывающие, что продукт представляет собой риск для здоровья</w:t>
      </w:r>
      <w:r>
        <w:rPr>
          <w:rFonts w:asciiTheme="majorBidi" w:hAnsiTheme="majorBidi" w:cstheme="majorBidi"/>
          <w:sz w:val="26"/>
          <w:szCs w:val="26"/>
          <w:lang w:eastAsia="ru-RU"/>
        </w:rPr>
        <w:t>.</w:t>
      </w:r>
    </w:p>
    <w:p w14:paraId="290F5BAA"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 xml:space="preserve">(8) Импорт пищевых добавок, ферментов и ароматизаторов в целях использования, распределения и введения на рынок, согласно условиям части (1), </w:t>
      </w:r>
      <w:r>
        <w:rPr>
          <w:rFonts w:asciiTheme="majorBidi" w:hAnsiTheme="majorBidi" w:cstheme="majorBidi"/>
          <w:sz w:val="26"/>
          <w:szCs w:val="26"/>
        </w:rPr>
        <w:t>осуществляется на основе предварительного уведомления Национального агентства по б</w:t>
      </w:r>
      <w:r>
        <w:rPr>
          <w:rFonts w:asciiTheme="majorBidi" w:hAnsiTheme="majorBidi" w:cstheme="majorBidi"/>
          <w:sz w:val="26"/>
          <w:szCs w:val="26"/>
          <w:lang w:eastAsia="ru-RU"/>
        </w:rPr>
        <w:t xml:space="preserve">езопасности пищевых продуктов, о каждой партии, не менее чем за три дня до импорта. </w:t>
      </w:r>
    </w:p>
    <w:p w14:paraId="4D3C4539"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lastRenderedPageBreak/>
        <w:t>(9) Уведомление об импорте пищевых добавок, ферментов и ароматизаторов</w:t>
      </w:r>
      <w:r>
        <w:rPr>
          <w:rFonts w:asciiTheme="majorBidi" w:hAnsiTheme="majorBidi" w:cstheme="majorBidi"/>
          <w:sz w:val="26"/>
          <w:szCs w:val="26"/>
        </w:rPr>
        <w:t xml:space="preserve"> производится онлайн, по электронной почте, на официальный электронный адрес Национального агентства по б</w:t>
      </w:r>
      <w:r>
        <w:rPr>
          <w:rFonts w:asciiTheme="majorBidi" w:hAnsiTheme="majorBidi" w:cstheme="majorBidi"/>
          <w:sz w:val="26"/>
          <w:szCs w:val="26"/>
          <w:lang w:eastAsia="ru-RU"/>
        </w:rPr>
        <w:t>езопасности пищевых продуктов.</w:t>
      </w:r>
    </w:p>
    <w:p w14:paraId="1C388BF4" w14:textId="77777777" w:rsidR="00D12940" w:rsidRDefault="00D12940" w:rsidP="00D12940">
      <w:pPr>
        <w:rPr>
          <w:rFonts w:asciiTheme="majorBidi" w:hAnsiTheme="majorBidi" w:cstheme="majorBidi"/>
          <w:sz w:val="26"/>
          <w:szCs w:val="26"/>
        </w:rPr>
      </w:pPr>
      <w:r>
        <w:rPr>
          <w:rFonts w:asciiTheme="majorBidi" w:hAnsiTheme="majorBidi" w:cstheme="majorBidi"/>
          <w:sz w:val="26"/>
          <w:szCs w:val="26"/>
        </w:rPr>
        <w:t xml:space="preserve"> (10) Национальное агентство</w:t>
      </w:r>
      <w:r>
        <w:rPr>
          <w:rFonts w:asciiTheme="majorBidi" w:hAnsiTheme="majorBidi" w:cstheme="majorBidi"/>
          <w:sz w:val="26"/>
          <w:szCs w:val="26"/>
          <w:lang w:eastAsia="ru-RU"/>
        </w:rPr>
        <w:t xml:space="preserve"> </w:t>
      </w:r>
      <w:r>
        <w:rPr>
          <w:rFonts w:asciiTheme="majorBidi" w:hAnsiTheme="majorBidi" w:cstheme="majorBidi"/>
          <w:sz w:val="26"/>
          <w:szCs w:val="26"/>
        </w:rPr>
        <w:t>по б</w:t>
      </w:r>
      <w:r>
        <w:rPr>
          <w:rFonts w:asciiTheme="majorBidi" w:hAnsiTheme="majorBidi" w:cstheme="majorBidi"/>
          <w:sz w:val="26"/>
          <w:szCs w:val="26"/>
          <w:lang w:eastAsia="ru-RU"/>
        </w:rPr>
        <w:t>езопасности пищевых продуктов</w:t>
      </w:r>
      <w:r>
        <w:rPr>
          <w:rFonts w:asciiTheme="majorBidi" w:hAnsiTheme="majorBidi" w:cstheme="majorBidi"/>
          <w:sz w:val="26"/>
          <w:szCs w:val="26"/>
        </w:rPr>
        <w:t xml:space="preserve"> информирует онлайн предпринимателя продовольственного сектора, как о принятии уведомления, так и о мотивированном отказе в принятии формы уведомления.</w:t>
      </w:r>
    </w:p>
    <w:p w14:paraId="405DC6DD"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(11) Форма, содержание уведомления, а также процедура уведомления о пищевых добавках, ферментах и ароматизаторах утверждаются Правительством.</w:t>
      </w:r>
    </w:p>
    <w:p w14:paraId="68A2E11A" w14:textId="77777777" w:rsidR="00D12940" w:rsidRDefault="00D12940" w:rsidP="00D12940">
      <w:pPr>
        <w:rPr>
          <w:rFonts w:asciiTheme="majorBidi" w:hAnsiTheme="majorBidi" w:cstheme="majorBidi"/>
          <w:sz w:val="26"/>
          <w:szCs w:val="26"/>
        </w:rPr>
      </w:pPr>
    </w:p>
    <w:p w14:paraId="4BA293F6"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
          <w:bCs/>
          <w:sz w:val="26"/>
          <w:szCs w:val="26"/>
          <w:lang w:eastAsia="ru-RU"/>
        </w:rPr>
        <w:t>Статья 18</w:t>
      </w:r>
      <w:r>
        <w:rPr>
          <w:rFonts w:asciiTheme="majorBidi" w:hAnsiTheme="majorBidi" w:cstheme="majorBidi"/>
          <w:bCs/>
          <w:sz w:val="26"/>
          <w:szCs w:val="26"/>
          <w:lang w:eastAsia="ru-RU"/>
        </w:rPr>
        <w:t>. Регистрация прочих добавок к пище, кроме содержащих исключительно витамины и/или минералы</w:t>
      </w:r>
    </w:p>
    <w:p w14:paraId="37132553"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(1) Для регистрации прочих добавок к пище, кроме содержащих исключительно витамины и/или минералы, предприниматель продовольственного сектора, ответственный за первичное введение на рынок добавки к пище, содержащей вещество в питательных или физиологических целях, растение или препарат из растений или другие компоненты новых пищевых продуктов, предназначенных для производства добавок к пище, подает заявление в   Национальное агентство общественного здоровья. </w:t>
      </w:r>
    </w:p>
    <w:p w14:paraId="748BBCA3"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(2) К заявлению о регистрации добавки к пище, указанному в части (1), прилагается пакет документов, который составляется в соответствии с Санитарным регламентом о пищевых добавках, утвержденным Правительством.</w:t>
      </w:r>
    </w:p>
    <w:p w14:paraId="2FD0B11A"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(3) Национальное агентство общественного здоровья, в течение трех месяцев со дня принятия полного пакета документов, обеспечивает его оценку и представляет в Министерство здравоохранения, труда и социальной защиты отчет об оценке с рекомендациями по регистрации продукта или об обоснованном отклонении заявления.</w:t>
      </w:r>
    </w:p>
    <w:p w14:paraId="7426FDE5"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(4) В течение не более 15 рабочих дней после получения отчета об оценке продукта, представленного Национальным агентством общественного здоровья, Министерство здравоохранения, труда и социальной защиты издает приказ о регистрации продукта, с указанием условий введения на рынок, или приказ об отказе в регистрации в целях введения на рынок,  и информирует об этом заявителя. </w:t>
      </w:r>
    </w:p>
    <w:p w14:paraId="16E73706"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(5) Отказ в регистрации считается мотивированным, если установлены: </w:t>
      </w:r>
    </w:p>
    <w:p w14:paraId="3F36AC55"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a) отсутствие или неполнота документов и информации в пакете документов, указанном в части (2); </w:t>
      </w:r>
    </w:p>
    <w:p w14:paraId="2F7E19D6"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b) имеющиеся научные элементы, доказывающие, что продукт представляет риск для здоровья. </w:t>
      </w:r>
    </w:p>
    <w:p w14:paraId="13B2023C"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 (6) Приказы о регистрации или, при необходимости, об отказе в регистрации продукта вступают в силу со дня опубликования в Официальном мониторе Республики Молдова.  </w:t>
      </w:r>
    </w:p>
    <w:p w14:paraId="2F0C62F5"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(7) Зарегистрированные пищевые добавки, вещества для питательных или физиологических целей, растения или препараты из растений включаются, на основании приказа о регистрации, опубликованного согласно части (6), в Список нотифицированных/зарегистрированных добавок к пище или в Список веществ для питательных или физиологических целей, или в Список растений или препаратов из растений, при необходимости. Списки нотифицированных/ </w:t>
      </w:r>
      <w:r>
        <w:rPr>
          <w:rFonts w:asciiTheme="majorBidi" w:hAnsiTheme="majorBidi" w:cstheme="majorBidi"/>
          <w:bCs/>
          <w:sz w:val="26"/>
          <w:szCs w:val="26"/>
          <w:lang w:eastAsia="ru-RU"/>
        </w:rPr>
        <w:lastRenderedPageBreak/>
        <w:t>зарегистрированных добавок к пище, веществ для питательных или физиологических целей, и растений или препаратов из растений публикуются на официальной веб-странице Национального агентства общественного здоровья.</w:t>
      </w:r>
    </w:p>
    <w:p w14:paraId="093D1C76"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(8) Требования к пищевым добавкам, правила составления пакета документов для регистрации продукта, подробная процедура оценки пакетов документов для регистрации, специальные требования по этикетированию добавок к пище, содержание приказа о регистрации и об отказе в регистрации утверждаются Правительством. </w:t>
      </w:r>
    </w:p>
    <w:p w14:paraId="08798AFA"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 xml:space="preserve">(9) Списки, указанные в части (7), вносятся в Государственный реестр добавок к пище на основании приказа Министерства  здравоохранения, труда и социальной защиты, опубликованного в Официальном мониторе Республики Молдова, в течение не более пяти рабочих дней со дня его опубликования. </w:t>
      </w:r>
    </w:p>
    <w:p w14:paraId="39D53D76"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(10) Государственный реестр добавок к пище публикуется на официальной веб-странице Национального агентства общественного здоровья – учреждения, которое им владеет.</w:t>
      </w:r>
    </w:p>
    <w:p w14:paraId="44A3AAE3" w14:textId="77777777" w:rsidR="00D12940" w:rsidRDefault="00D12940" w:rsidP="00D12940">
      <w:pPr>
        <w:rPr>
          <w:rFonts w:asciiTheme="majorBidi" w:hAnsiTheme="majorBidi" w:cstheme="majorBidi"/>
          <w:bCs/>
          <w:sz w:val="26"/>
          <w:szCs w:val="26"/>
          <w:lang w:eastAsia="ru-RU"/>
        </w:rPr>
      </w:pPr>
    </w:p>
    <w:p w14:paraId="55DFAA32"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
          <w:bCs/>
          <w:sz w:val="26"/>
          <w:szCs w:val="26"/>
          <w:lang w:eastAsia="ru-RU"/>
        </w:rPr>
        <w:t>Статья 19.</w:t>
      </w:r>
      <w:r>
        <w:rPr>
          <w:rFonts w:asciiTheme="majorBidi" w:hAnsiTheme="majorBidi" w:cstheme="majorBidi"/>
          <w:bCs/>
          <w:sz w:val="26"/>
          <w:szCs w:val="26"/>
          <w:lang w:eastAsia="ru-RU"/>
        </w:rPr>
        <w:t xml:space="preserve"> Уведомление о некоторых пищевых продуктах </w:t>
      </w:r>
    </w:p>
    <w:p w14:paraId="009110F1"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(1) В течение 10 дней до первичного введения на рынок пищевых продуктов, указанных в пункте 2) части (1) статьи 15, предприниматели продовольственного сектора уведомляют Национальное агентство общественного здоровья, представив форму уведомления и образец этикетки.</w:t>
      </w:r>
    </w:p>
    <w:p w14:paraId="584399AF" w14:textId="77777777" w:rsidR="00D12940" w:rsidRDefault="00D12940" w:rsidP="00D12940">
      <w:pPr>
        <w:rPr>
          <w:rFonts w:asciiTheme="majorBidi" w:hAnsiTheme="majorBidi" w:cstheme="majorBidi"/>
          <w:bCs/>
          <w:sz w:val="26"/>
          <w:szCs w:val="26"/>
          <w:lang w:eastAsia="ru-RU"/>
        </w:rPr>
      </w:pPr>
      <w:r>
        <w:rPr>
          <w:rFonts w:asciiTheme="majorBidi" w:hAnsiTheme="majorBidi" w:cstheme="majorBidi"/>
          <w:bCs/>
          <w:sz w:val="26"/>
          <w:szCs w:val="26"/>
          <w:lang w:eastAsia="ru-RU"/>
        </w:rPr>
        <w:t>(2) Форма уведомления включает информацию о производителе, импортере, стране происхождения, торговом наименовании продукта, образец этикетки продукта, данные, доказывающие безопасность веществ и ингредиентов, использованных при производстве продукта.</w:t>
      </w:r>
    </w:p>
    <w:p w14:paraId="346BA7E4" w14:textId="77777777" w:rsidR="00D12940" w:rsidRDefault="00D12940" w:rsidP="00D12940">
      <w:pPr>
        <w:tabs>
          <w:tab w:val="left" w:pos="709"/>
        </w:tabs>
        <w:rPr>
          <w:rFonts w:asciiTheme="majorBidi" w:hAnsiTheme="majorBidi" w:cstheme="majorBidi"/>
          <w:sz w:val="26"/>
          <w:szCs w:val="26"/>
        </w:rPr>
      </w:pPr>
      <w:r>
        <w:rPr>
          <w:rFonts w:asciiTheme="majorBidi" w:hAnsiTheme="majorBidi" w:cstheme="majorBidi"/>
          <w:bCs/>
          <w:sz w:val="26"/>
          <w:szCs w:val="26"/>
          <w:lang w:eastAsia="ru-RU"/>
        </w:rPr>
        <w:t>(3) Уведомление о пищевых продуктах, указанных в пункте 2) части (1) статьи 15, осуществляется, в том числе онлайн, по электронной почте, на официальный электронный адрес Национального агентства общественного здоровья.</w:t>
      </w:r>
    </w:p>
    <w:p w14:paraId="2114A88D" w14:textId="77777777" w:rsidR="00D12940" w:rsidRDefault="00D12940" w:rsidP="00D12940">
      <w:pPr>
        <w:tabs>
          <w:tab w:val="left" w:pos="709"/>
        </w:tabs>
        <w:rPr>
          <w:rFonts w:asciiTheme="majorBidi" w:hAnsiTheme="majorBidi" w:cstheme="majorBidi"/>
          <w:sz w:val="26"/>
          <w:szCs w:val="26"/>
        </w:rPr>
      </w:pPr>
      <w:r>
        <w:rPr>
          <w:rFonts w:asciiTheme="majorBidi" w:hAnsiTheme="majorBidi" w:cstheme="majorBidi"/>
          <w:sz w:val="26"/>
          <w:szCs w:val="26"/>
        </w:rPr>
        <w:t xml:space="preserve">(4) О принятии уведомления Национальное агентство общественного здоровья информирует предпринимателя продовольственного сектора путем выдачи ему извещения о принятии в письменном виде. Если уведомление было получено онлайн, извещение о принятии отправляется на электронный адрес предпринимателя продовольственного сектора, от которого было передано уведомление, или на электронный адрес, указанный в уведомлении. </w:t>
      </w:r>
    </w:p>
    <w:p w14:paraId="3092F115" w14:textId="77777777" w:rsidR="00D12940" w:rsidRDefault="00D12940" w:rsidP="00D12940">
      <w:pPr>
        <w:tabs>
          <w:tab w:val="left" w:pos="709"/>
        </w:tabs>
        <w:rPr>
          <w:rFonts w:asciiTheme="majorBidi" w:hAnsiTheme="majorBidi" w:cstheme="majorBidi"/>
          <w:sz w:val="26"/>
          <w:szCs w:val="26"/>
        </w:rPr>
      </w:pPr>
      <w:r>
        <w:rPr>
          <w:rFonts w:asciiTheme="majorBidi" w:hAnsiTheme="majorBidi" w:cstheme="majorBidi"/>
          <w:sz w:val="26"/>
          <w:szCs w:val="26"/>
        </w:rPr>
        <w:t>(5) Национальное агентство общественного здоровья может отклонить уведомление только в момент его подачи (в случае физической подачи уведомления) или в течение не более 10 дней после подачи уведомления (в случае подачи уведомления онлайн), только в следующих случаях:</w:t>
      </w:r>
    </w:p>
    <w:p w14:paraId="10376D87" w14:textId="77777777" w:rsidR="00D12940" w:rsidRDefault="00D12940" w:rsidP="00D12940">
      <w:pPr>
        <w:tabs>
          <w:tab w:val="left" w:pos="709"/>
        </w:tabs>
        <w:rPr>
          <w:rFonts w:asciiTheme="majorBidi" w:hAnsiTheme="majorBidi" w:cstheme="majorBidi"/>
          <w:sz w:val="26"/>
          <w:szCs w:val="26"/>
        </w:rPr>
      </w:pPr>
      <w:r>
        <w:rPr>
          <w:rFonts w:asciiTheme="majorBidi" w:hAnsiTheme="majorBidi" w:cstheme="majorBidi"/>
          <w:sz w:val="26"/>
          <w:szCs w:val="26"/>
        </w:rPr>
        <w:t>1) форма уведомления заполнена не в полном объеме;</w:t>
      </w:r>
    </w:p>
    <w:p w14:paraId="39717EAE" w14:textId="77777777" w:rsidR="00D12940" w:rsidRDefault="00D12940" w:rsidP="00D12940">
      <w:pPr>
        <w:tabs>
          <w:tab w:val="left" w:pos="709"/>
        </w:tabs>
        <w:rPr>
          <w:rFonts w:asciiTheme="majorBidi" w:hAnsiTheme="majorBidi" w:cstheme="majorBidi"/>
          <w:sz w:val="26"/>
          <w:szCs w:val="26"/>
        </w:rPr>
      </w:pPr>
      <w:r>
        <w:rPr>
          <w:rFonts w:asciiTheme="majorBidi" w:hAnsiTheme="majorBidi" w:cstheme="majorBidi"/>
          <w:sz w:val="26"/>
          <w:szCs w:val="26"/>
        </w:rPr>
        <w:t xml:space="preserve">2) к форме уведомления не прилагается образец этикетки; </w:t>
      </w:r>
    </w:p>
    <w:p w14:paraId="52159A3F" w14:textId="77777777" w:rsidR="00D12940" w:rsidRDefault="00D12940" w:rsidP="00D12940">
      <w:pPr>
        <w:tabs>
          <w:tab w:val="left" w:pos="709"/>
        </w:tabs>
        <w:rPr>
          <w:rFonts w:asciiTheme="majorBidi" w:hAnsiTheme="majorBidi" w:cstheme="majorBidi"/>
          <w:sz w:val="26"/>
          <w:szCs w:val="26"/>
        </w:rPr>
      </w:pPr>
      <w:r>
        <w:rPr>
          <w:rFonts w:asciiTheme="majorBidi" w:hAnsiTheme="majorBidi" w:cstheme="majorBidi"/>
          <w:sz w:val="26"/>
          <w:szCs w:val="26"/>
        </w:rPr>
        <w:t>3) форма уведомления не подписана предпринимателем продовольственного сектора или его представителем, наделенным законными полномочиями.</w:t>
      </w:r>
    </w:p>
    <w:p w14:paraId="21CB5634" w14:textId="77777777" w:rsidR="00D12940" w:rsidRDefault="00D12940" w:rsidP="00D12940">
      <w:pPr>
        <w:tabs>
          <w:tab w:val="left" w:pos="709"/>
        </w:tabs>
        <w:rPr>
          <w:rFonts w:asciiTheme="majorBidi" w:hAnsiTheme="majorBidi" w:cstheme="majorBidi"/>
          <w:sz w:val="26"/>
          <w:szCs w:val="26"/>
        </w:rPr>
      </w:pPr>
      <w:r>
        <w:rPr>
          <w:rFonts w:asciiTheme="majorBidi" w:hAnsiTheme="majorBidi" w:cstheme="majorBidi"/>
          <w:sz w:val="26"/>
          <w:szCs w:val="26"/>
        </w:rPr>
        <w:t>(6) Национальное агентство общественного здоровья информирует предпринимателя продовольственного сектора, как о принятии уведомления, так и о мотивированном отказе в принятии формы уведомления.</w:t>
      </w:r>
    </w:p>
    <w:p w14:paraId="10B6D146" w14:textId="77777777" w:rsidR="00D12940" w:rsidRDefault="00D12940" w:rsidP="00D12940">
      <w:pPr>
        <w:tabs>
          <w:tab w:val="left" w:pos="709"/>
        </w:tabs>
        <w:rPr>
          <w:rFonts w:asciiTheme="majorBidi" w:hAnsiTheme="majorBidi" w:cstheme="majorBidi"/>
          <w:sz w:val="26"/>
          <w:szCs w:val="26"/>
        </w:rPr>
      </w:pPr>
      <w:r>
        <w:rPr>
          <w:rFonts w:asciiTheme="majorBidi" w:hAnsiTheme="majorBidi" w:cstheme="majorBidi"/>
          <w:sz w:val="26"/>
          <w:szCs w:val="26"/>
        </w:rPr>
        <w:lastRenderedPageBreak/>
        <w:t>(7) Требования к форме уведомления Национального агентства общественного здоровья, извещения о принятии и об отказе в принятии формы уведомления, а также требования к составу продуктов, указанные в пункте 2) части (1) статьи 15, устанавливаются санитарными регламентами, утвержденными Правительством.</w:t>
      </w:r>
    </w:p>
    <w:p w14:paraId="50872FBD" w14:textId="77777777" w:rsidR="00D12940" w:rsidRDefault="00D12940" w:rsidP="00D12940">
      <w:pPr>
        <w:tabs>
          <w:tab w:val="left" w:pos="709"/>
        </w:tabs>
        <w:rPr>
          <w:rFonts w:asciiTheme="majorBidi" w:hAnsiTheme="majorBidi" w:cstheme="majorBidi"/>
          <w:sz w:val="26"/>
          <w:szCs w:val="26"/>
        </w:rPr>
      </w:pPr>
    </w:p>
    <w:p w14:paraId="6D3F402C"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b/>
          <w:bCs/>
          <w:sz w:val="26"/>
          <w:szCs w:val="26"/>
          <w:lang w:eastAsia="ru-RU"/>
        </w:rPr>
        <w:t>Статья 20. </w:t>
      </w:r>
      <w:r>
        <w:rPr>
          <w:rFonts w:asciiTheme="majorBidi" w:hAnsiTheme="majorBidi" w:cstheme="majorBidi"/>
          <w:bCs/>
          <w:sz w:val="26"/>
          <w:szCs w:val="26"/>
          <w:lang w:eastAsia="ru-RU"/>
        </w:rPr>
        <w:t>Обогащенные п</w:t>
      </w:r>
      <w:r>
        <w:rPr>
          <w:rFonts w:asciiTheme="majorBidi" w:hAnsiTheme="majorBidi" w:cstheme="majorBidi"/>
          <w:sz w:val="26"/>
          <w:szCs w:val="26"/>
          <w:lang w:eastAsia="ru-RU"/>
        </w:rPr>
        <w:t xml:space="preserve">ищевые продукты </w:t>
      </w:r>
    </w:p>
    <w:p w14:paraId="2E8DC202"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(1) Обогащенные пищевые продукты должны содержать питательные вещества, добавляемые в пределах, установленных Министерством здравоохранения, труда и социальной защиты, и быть безопасными для человека.</w:t>
      </w:r>
    </w:p>
    <w:p w14:paraId="0F58A178"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(2) Обогащение пищевых продуктов с недостающими нутриентами утверждается Правительством по предложениям Министерства здравоохранения, труда и социальной защиты, которое устанавливает и требования к этим пищевым продуктам.</w:t>
      </w:r>
    </w:p>
    <w:p w14:paraId="56372ACB"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(3) Предприниматели продовольственного сектора обязаны обеспечивать регламентированное содержание нутриентов в обогащенных пищевых продуктах на всех этапах продовольственной цепи.</w:t>
      </w:r>
    </w:p>
    <w:p w14:paraId="1D71A269" w14:textId="77777777" w:rsidR="00D12940" w:rsidRDefault="00D12940" w:rsidP="00D12940">
      <w:pPr>
        <w:rPr>
          <w:rFonts w:asciiTheme="majorBidi" w:hAnsiTheme="majorBidi" w:cstheme="majorBidi"/>
          <w:sz w:val="26"/>
          <w:szCs w:val="26"/>
          <w:lang w:eastAsia="ru-RU"/>
        </w:rPr>
      </w:pPr>
      <w:r>
        <w:rPr>
          <w:rFonts w:asciiTheme="majorBidi" w:hAnsiTheme="majorBidi" w:cstheme="majorBidi"/>
          <w:sz w:val="26"/>
          <w:szCs w:val="26"/>
          <w:lang w:eastAsia="ru-RU"/>
        </w:rPr>
        <w:t>(5) Пищевые продукты, обогащенные недостающими нутриентами, пользуются приоритетом при перевозке, хранении и распределении, по сравнению с необогащенными пищевыми продуктами из той же категории.</w:t>
      </w:r>
    </w:p>
    <w:p w14:paraId="2B7068DE" w14:textId="77777777" w:rsidR="00D12940" w:rsidRDefault="00D12940" w:rsidP="00D12940">
      <w:pPr>
        <w:rPr>
          <w:rFonts w:asciiTheme="majorBidi" w:hAnsiTheme="majorBidi" w:cstheme="majorBidi"/>
          <w:sz w:val="26"/>
          <w:szCs w:val="26"/>
          <w:lang w:eastAsia="ru-RU"/>
        </w:rPr>
      </w:pPr>
    </w:p>
    <w:p w14:paraId="1273D482"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sz w:val="26"/>
          <w:szCs w:val="26"/>
          <w:lang w:eastAsia="ru-RU"/>
        </w:rPr>
        <w:t>Статья 21</w:t>
      </w:r>
      <w:r>
        <w:rPr>
          <w:rFonts w:asciiTheme="majorBidi" w:hAnsiTheme="majorBidi" w:cstheme="majorBidi"/>
          <w:sz w:val="26"/>
          <w:szCs w:val="26"/>
          <w:lang w:eastAsia="ru-RU"/>
        </w:rPr>
        <w:t>. Хранение, перевозка и распределение</w:t>
      </w:r>
    </w:p>
    <w:p w14:paraId="00AC3A20"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(1) Хранение, перевозка и распределение пищевых продуктов и материалов, контактирующих с пищевыми продуктами, осуществляются в условиях, обеспечивающих их безопасность и сохранение свойств.</w:t>
      </w:r>
    </w:p>
    <w:p w14:paraId="6A3E8842"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(2) Предприниматели продовольственного сектора, участвующие в хранении, перевозке и распределении пищевых продуктов, обязаны соблюдать требования утвержденных Правительством регламентов в продовольственном секторе и подтверждать их соблюдение в сопроводительных документах.</w:t>
      </w:r>
    </w:p>
    <w:p w14:paraId="7BFE3360"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(3) Перевозка пищевых продуктов осуществляется специальными транспортными средствами, обеспечивающими гигиенические и температурные условия, предусмотренные статьей 12 Закона № 296 /2017 об общих требованиях гигиены пищевых продуктов, и на которые имеется ветеринарно-санитарное разрешение, полученное в порядке, установленном   статьей 18 Закона № 221/2007  о ветеринарно-санитарной деятельности.</w:t>
      </w:r>
    </w:p>
    <w:p w14:paraId="6205E8A7"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(4) Если при хранении, перевозке или распределении пищевых продуктов и материалов, контактирующих с пищевыми продуктами, были допущены нарушения, которые вызвали изменение качества и потерю их безопасности, при этом они стали опасными или фальсифицированными, предприниматели продовольственного сектора, которые ими владеют, обязаны прекратить поставку и распределение этих продуктов и материалов, проинформировать получателей и потребителей, организовать их изъятие у покупателей и потребителей, обеспечить их экспертизу и использование в других целях или уничтожение.</w:t>
      </w:r>
    </w:p>
    <w:p w14:paraId="17BB3566"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(5) Приготовление, продажа и распределение пищевых продуктов, не рекомендуемых детям дошкольного возраста и учащимся общеобразовательных и профессионально-технических учебных заведений, а также в детских и </w:t>
      </w:r>
      <w:r>
        <w:rPr>
          <w:rFonts w:asciiTheme="majorBidi" w:hAnsiTheme="majorBidi" w:cstheme="majorBidi"/>
          <w:sz w:val="26"/>
          <w:szCs w:val="26"/>
          <w:lang w:eastAsia="ru-RU"/>
        </w:rPr>
        <w:lastRenderedPageBreak/>
        <w:t>подростковых лагерях отдыха и оздоровительных лагерях регулируется Правительством.</w:t>
      </w:r>
    </w:p>
    <w:p w14:paraId="03FC3EA9" w14:textId="77777777" w:rsidR="00D12940" w:rsidRDefault="00D12940" w:rsidP="00D12940">
      <w:pPr>
        <w:tabs>
          <w:tab w:val="left" w:pos="709"/>
        </w:tabs>
        <w:rPr>
          <w:rFonts w:asciiTheme="majorBidi" w:hAnsiTheme="majorBidi" w:cstheme="majorBidi"/>
          <w:sz w:val="26"/>
          <w:szCs w:val="26"/>
          <w:lang w:eastAsia="ru-RU"/>
        </w:rPr>
      </w:pPr>
    </w:p>
    <w:p w14:paraId="7EFC7A22"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sz w:val="26"/>
          <w:szCs w:val="26"/>
          <w:lang w:eastAsia="ru-RU"/>
        </w:rPr>
        <w:t>Статья 22</w:t>
      </w:r>
      <w:r>
        <w:rPr>
          <w:rFonts w:asciiTheme="majorBidi" w:hAnsiTheme="majorBidi" w:cstheme="majorBidi"/>
          <w:sz w:val="26"/>
          <w:szCs w:val="26"/>
          <w:lang w:eastAsia="ru-RU"/>
        </w:rPr>
        <w:t xml:space="preserve">. Импорт пищевых продуктов и кормов для животных  в Республику Молдова </w:t>
      </w:r>
    </w:p>
    <w:p w14:paraId="36E67904"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(1) Пищевые продукты и корма для животных, импортируемые в Республику Молдова, для введения на рынок должны соответствовать требованиям утвержденных Правительством регламентов в продовольственном секторе и условиям, признанным как минимум эквивалентными им, или, в случае общих соглашений, заключенных между Республикой Молдова и страной-экспортером - соответствовать требованиям данного документа.</w:t>
      </w:r>
    </w:p>
    <w:p w14:paraId="42BD624C"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(2) При импорте, пищевые продукты и материалы, контактирующие с пищевыми продуктами, подвергаются таможенным проверкам согласно положениям Главы V Закона № 50/2013 </w:t>
      </w:r>
      <w:r>
        <w:rPr>
          <w:rStyle w:val="docheader"/>
          <w:rFonts w:asciiTheme="majorBidi" w:hAnsiTheme="majorBidi" w:cstheme="majorBidi"/>
          <w:bCs/>
          <w:sz w:val="26"/>
          <w:szCs w:val="26"/>
        </w:rPr>
        <w:t>об официальном контроле с целью проверки</w:t>
      </w:r>
      <w:r>
        <w:rPr>
          <w:rFonts w:asciiTheme="majorBidi" w:hAnsiTheme="majorBidi" w:cstheme="majorBidi"/>
          <w:bCs/>
          <w:sz w:val="26"/>
          <w:szCs w:val="26"/>
        </w:rPr>
        <w:t xml:space="preserve"> </w:t>
      </w:r>
      <w:r>
        <w:rPr>
          <w:rStyle w:val="docheader"/>
          <w:rFonts w:asciiTheme="majorBidi" w:hAnsiTheme="majorBidi" w:cstheme="majorBidi"/>
          <w:bCs/>
          <w:sz w:val="26"/>
          <w:szCs w:val="26"/>
        </w:rPr>
        <w:t xml:space="preserve">соответствия кормовому и пищевому законодательству и правилам, касающимся </w:t>
      </w:r>
      <w:r>
        <w:rPr>
          <w:rFonts w:asciiTheme="majorBidi" w:hAnsiTheme="majorBidi" w:cstheme="majorBidi"/>
          <w:bCs/>
          <w:sz w:val="26"/>
          <w:szCs w:val="26"/>
        </w:rPr>
        <w:t xml:space="preserve"> </w:t>
      </w:r>
      <w:r>
        <w:rPr>
          <w:rStyle w:val="docheader"/>
          <w:rFonts w:asciiTheme="majorBidi" w:hAnsiTheme="majorBidi" w:cstheme="majorBidi"/>
          <w:bCs/>
          <w:sz w:val="26"/>
          <w:szCs w:val="26"/>
        </w:rPr>
        <w:t>здоровья и благополучия животных</w:t>
      </w:r>
      <w:r>
        <w:rPr>
          <w:rStyle w:val="docheader"/>
          <w:rFonts w:asciiTheme="majorBidi" w:hAnsiTheme="majorBidi" w:cstheme="majorBidi"/>
          <w:b/>
          <w:bCs/>
        </w:rPr>
        <w:t xml:space="preserve"> </w:t>
      </w:r>
      <w:r>
        <w:rPr>
          <w:rFonts w:asciiTheme="majorBidi" w:hAnsiTheme="majorBidi" w:cstheme="majorBidi"/>
          <w:sz w:val="26"/>
          <w:szCs w:val="26"/>
          <w:lang w:eastAsia="ru-RU"/>
        </w:rPr>
        <w:t>.</w:t>
      </w:r>
    </w:p>
    <w:p w14:paraId="7670E143"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(3) Запрещается импорт пищевых продуктов со сроком годности до 90 дней, если осталось менее 1/3 от срока годности, установленного производителем, а для остальных пищевых продуктов импорт запрещается, если до истечения их срока годности осталось менее 60 дней.</w:t>
      </w:r>
    </w:p>
    <w:p w14:paraId="637EB781" w14:textId="77777777" w:rsidR="00D12940" w:rsidRDefault="00D12940" w:rsidP="00D12940">
      <w:pPr>
        <w:tabs>
          <w:tab w:val="left" w:pos="709"/>
        </w:tabs>
        <w:rPr>
          <w:rFonts w:asciiTheme="majorBidi" w:hAnsiTheme="majorBidi" w:cstheme="majorBidi"/>
          <w:sz w:val="26"/>
          <w:szCs w:val="26"/>
          <w:lang w:eastAsia="ru-RU"/>
        </w:rPr>
      </w:pPr>
    </w:p>
    <w:p w14:paraId="0F52CCEC"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sz w:val="26"/>
          <w:szCs w:val="26"/>
          <w:lang w:eastAsia="ru-RU"/>
        </w:rPr>
        <w:t xml:space="preserve">Статья 23. </w:t>
      </w:r>
      <w:r>
        <w:rPr>
          <w:rFonts w:asciiTheme="majorBidi" w:hAnsiTheme="majorBidi" w:cstheme="majorBidi"/>
          <w:sz w:val="26"/>
          <w:szCs w:val="26"/>
          <w:lang w:eastAsia="ru-RU"/>
        </w:rPr>
        <w:t xml:space="preserve">Экспорт пищевых продуктов и кормов для животных из Республики Молдова </w:t>
      </w:r>
    </w:p>
    <w:p w14:paraId="768C3347"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(1) Пищевые продукты и корма для животных, предназначенные для экспорта или реэкспорта, для их введения на рынок третьей страны должны соответствовать требованиям регламентов в продовольственном секторе, применяемым в данной стране, кроме случаев, когда двусторонним соглашением между сторонами предусмотрено иное.</w:t>
      </w:r>
    </w:p>
    <w:p w14:paraId="7B9817CF"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(2) По запросу предпринимателя продовольственного сектора, Национальное агентство по безопасности пищевых продуктов сертифицирует безопасность пищевых продуктов и материалов, контактирующих с пищевыми продуктами, предназначенных для экспорта или реэкспорта, путем выдачи сертификата безопасности согласно Закону о регулировании предпринимательской деятельности путем разрешения № 160/2011. В случае упакованных пищевых продуктов, сертификат безопасности касается и их упаковки. Сертификат безопасности составляется на основе лабораторных испытаний или на основе декларации под личную ответственность предпринимателя продовольственного сектора о соблюдении требований, предусмотренных нормативных актами для соответствующих пищевых продуктов.</w:t>
      </w:r>
    </w:p>
    <w:p w14:paraId="14D66B7E"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(3) Пищевые продукты, материалы, контактирующие с пищевыми продуктами, и корма для животных, предназначенные для экспорта, не соответствующие требованиям регламентов в продовольственном секторе, применяемым в Республике Молдова, но соответствующие требованиям страны-импортера, могут оставаться в Республике Молдова в течение не более 90 дней после их производства или ввоза в страну. Эти продукты четко маркируются, как предназначенные исключительно для экспорта, но складируются и хранятся отдельно от других пищевых продуктов.</w:t>
      </w:r>
    </w:p>
    <w:p w14:paraId="00E68E07"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lastRenderedPageBreak/>
        <w:t>(4) Если предназначенные для экспорта пищевые продукты и материалы,  контактирующие с пищевыми продуктами, не соответствуют требованиям регламентов в продовольственном секторе, применяемым в Республике Молдова, и в течение 90 дней со дня производства не были экспортированы или приведены в соответствие с этими регламентами, они подвергаются  экспертизе и, зависимости от ее результатов, используются в других целях или уничтожаются предпринимателями продовольственного сектора.</w:t>
      </w:r>
    </w:p>
    <w:p w14:paraId="27E3606F" w14:textId="77777777" w:rsidR="00D12940" w:rsidRDefault="00D12940" w:rsidP="00D12940">
      <w:pPr>
        <w:tabs>
          <w:tab w:val="left" w:pos="709"/>
        </w:tabs>
        <w:rPr>
          <w:rFonts w:asciiTheme="majorBidi" w:hAnsiTheme="majorBidi" w:cstheme="majorBidi"/>
          <w:sz w:val="26"/>
          <w:szCs w:val="26"/>
          <w:lang w:eastAsia="ru-RU"/>
        </w:rPr>
      </w:pPr>
    </w:p>
    <w:p w14:paraId="58F75D83"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sz w:val="26"/>
          <w:szCs w:val="26"/>
          <w:lang w:eastAsia="ru-RU"/>
        </w:rPr>
        <w:t xml:space="preserve">Статья 24. </w:t>
      </w:r>
      <w:r>
        <w:rPr>
          <w:rFonts w:asciiTheme="majorBidi" w:hAnsiTheme="majorBidi" w:cstheme="majorBidi"/>
          <w:sz w:val="26"/>
          <w:szCs w:val="26"/>
          <w:lang w:eastAsia="ru-RU"/>
        </w:rPr>
        <w:t>Персонал предприятий продовольственного сектора</w:t>
      </w:r>
    </w:p>
    <w:p w14:paraId="24CB521B"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(1) Производство и распределение пищевых продуктов осуществляется только лицами, которые при приеме на работу прошли предварительный медицинский осмотр и впоследствии проходят периодические медицинские осмотры, соответствуют условиям состояния здоровья, установленным Правительством, обладают необходимой профессиональной квалификацией для выполняемых ими операций, прошли гигиенический инструктаж и владеют достаточными знаниями в области общественного здоровья, гигиены пищевых продуктов и гигиены труда, были аттестованы согласно установленным Правительством регламентам в продовольственном секторе.</w:t>
      </w:r>
    </w:p>
    <w:p w14:paraId="271999FF"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(2) Лица, страдающие инфекционными заболеваниями или с подозрением на наличие подобных заболеваний, лица, которые контактировали с такими больными, которые являются носителями возбудителей инфекционных заболеваний, не допускаются к выполнению операций, предполагающих непосредственный контакт с пищевыми продуктами и материалами, контактирующими с пищевыми продуктами.</w:t>
      </w:r>
    </w:p>
    <w:p w14:paraId="1C358A5B" w14:textId="77777777" w:rsidR="00D12940" w:rsidRDefault="00D12940" w:rsidP="00D12940">
      <w:pPr>
        <w:tabs>
          <w:tab w:val="left" w:pos="709"/>
        </w:tabs>
        <w:rPr>
          <w:rFonts w:asciiTheme="majorBidi" w:hAnsiTheme="majorBidi" w:cstheme="majorBidi"/>
          <w:sz w:val="26"/>
          <w:szCs w:val="26"/>
          <w:lang w:eastAsia="ru-RU"/>
        </w:rPr>
      </w:pPr>
    </w:p>
    <w:p w14:paraId="4D0979CF" w14:textId="77777777" w:rsidR="00D12940" w:rsidRDefault="00D12940" w:rsidP="00D12940">
      <w:pPr>
        <w:tabs>
          <w:tab w:val="left" w:pos="709"/>
        </w:tabs>
        <w:jc w:val="center"/>
        <w:rPr>
          <w:rFonts w:asciiTheme="majorBidi" w:hAnsiTheme="majorBidi" w:cstheme="majorBidi"/>
          <w:b/>
          <w:bCs/>
          <w:sz w:val="26"/>
          <w:szCs w:val="26"/>
          <w:lang w:eastAsia="ru-RU"/>
        </w:rPr>
      </w:pPr>
      <w:r>
        <w:rPr>
          <w:rFonts w:asciiTheme="majorBidi" w:hAnsiTheme="majorBidi" w:cstheme="majorBidi"/>
          <w:b/>
          <w:bCs/>
          <w:sz w:val="26"/>
          <w:szCs w:val="26"/>
          <w:lang w:eastAsia="ru-RU"/>
        </w:rPr>
        <w:t xml:space="preserve">Глава IV </w:t>
      </w:r>
    </w:p>
    <w:p w14:paraId="7F92CF3D" w14:textId="77777777" w:rsidR="00D12940" w:rsidRDefault="00D12940" w:rsidP="00D12940">
      <w:pPr>
        <w:tabs>
          <w:tab w:val="left" w:pos="709"/>
        </w:tabs>
        <w:jc w:val="center"/>
        <w:rPr>
          <w:rFonts w:asciiTheme="majorBidi" w:hAnsiTheme="majorBidi" w:cstheme="majorBidi"/>
          <w:b/>
          <w:bCs/>
          <w:sz w:val="26"/>
          <w:szCs w:val="26"/>
          <w:lang w:eastAsia="ru-RU"/>
        </w:rPr>
      </w:pPr>
      <w:r>
        <w:rPr>
          <w:rFonts w:asciiTheme="majorBidi" w:hAnsiTheme="majorBidi" w:cstheme="majorBidi"/>
          <w:b/>
          <w:bCs/>
          <w:sz w:val="26"/>
          <w:szCs w:val="26"/>
          <w:lang w:eastAsia="ru-RU"/>
        </w:rPr>
        <w:t>СФЕРЫ КОМПЕТЕНЦИИ, КАСАЮЩИЕСЯ БЕЗОПАСНОСТИ ПИЩЕВЫХ ПРОДУКТОВ</w:t>
      </w:r>
    </w:p>
    <w:p w14:paraId="3E255D95" w14:textId="77777777" w:rsidR="00D12940" w:rsidRDefault="00D12940" w:rsidP="00D12940">
      <w:pPr>
        <w:tabs>
          <w:tab w:val="left" w:pos="709"/>
        </w:tabs>
        <w:jc w:val="center"/>
        <w:rPr>
          <w:rFonts w:asciiTheme="majorBidi" w:hAnsiTheme="majorBidi" w:cstheme="majorBidi"/>
          <w:b/>
          <w:bCs/>
          <w:sz w:val="26"/>
          <w:szCs w:val="26"/>
          <w:lang w:eastAsia="ru-RU"/>
        </w:rPr>
      </w:pPr>
    </w:p>
    <w:p w14:paraId="3A83F1E0"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bCs/>
          <w:sz w:val="26"/>
          <w:szCs w:val="26"/>
          <w:lang w:eastAsia="ru-RU"/>
        </w:rPr>
        <w:t>Статья 25.</w:t>
      </w:r>
      <w:r>
        <w:rPr>
          <w:rFonts w:asciiTheme="majorBidi" w:hAnsiTheme="majorBidi" w:cstheme="majorBidi"/>
          <w:sz w:val="26"/>
          <w:szCs w:val="26"/>
          <w:lang w:eastAsia="ru-RU"/>
        </w:rPr>
        <w:t>  Сферы компетенции и обязанности Национального агентства по безопасности пищевых продуктов</w:t>
      </w:r>
    </w:p>
    <w:p w14:paraId="72E2E28F" w14:textId="77777777" w:rsidR="00D12940" w:rsidRDefault="00D12940" w:rsidP="00773939">
      <w:pPr>
        <w:pStyle w:val="ab"/>
        <w:numPr>
          <w:ilvl w:val="0"/>
          <w:numId w:val="27"/>
        </w:numPr>
        <w:tabs>
          <w:tab w:val="left" w:pos="709"/>
          <w:tab w:val="left" w:pos="851"/>
        </w:tabs>
        <w:ind w:left="0" w:firstLine="709"/>
        <w:rPr>
          <w:rFonts w:asciiTheme="majorBidi" w:hAnsiTheme="majorBidi" w:cstheme="majorBidi"/>
          <w:sz w:val="26"/>
          <w:szCs w:val="26"/>
          <w:lang w:eastAsia="ru-RU"/>
        </w:rPr>
      </w:pPr>
      <w:r>
        <w:rPr>
          <w:rFonts w:asciiTheme="majorBidi" w:hAnsiTheme="majorBidi" w:cstheme="majorBidi"/>
          <w:sz w:val="26"/>
          <w:szCs w:val="26"/>
          <w:lang w:eastAsia="ru-RU"/>
        </w:rPr>
        <w:t xml:space="preserve">Национальное агентство по безопасности пищевых продуктов – центральный орган публичного управления по надзору в продовольственном секторе, и его общая задача состоит в обеспечении применения основного принципа политики безопасности пищевых продуктов на всех этапах продовольственной цепи, в том числе при производстве кормов, первичном производстве, переработке пищевых продуктов, хранении, перевозке, продаже, а также при их импорте и экспорте. </w:t>
      </w:r>
    </w:p>
    <w:p w14:paraId="051A6D08" w14:textId="77777777" w:rsidR="00D12940" w:rsidRDefault="00D12940" w:rsidP="00D12940">
      <w:pPr>
        <w:pStyle w:val="Default"/>
        <w:tabs>
          <w:tab w:val="left" w:pos="284"/>
          <w:tab w:val="left" w:pos="426"/>
        </w:tabs>
        <w:ind w:firstLine="709"/>
        <w:jc w:val="both"/>
        <w:rPr>
          <w:rFonts w:asciiTheme="majorBidi" w:eastAsia="Times New Roman" w:hAnsiTheme="majorBidi" w:cstheme="majorBidi"/>
          <w:color w:val="auto"/>
          <w:sz w:val="26"/>
          <w:szCs w:val="26"/>
        </w:rPr>
      </w:pPr>
      <w:r>
        <w:rPr>
          <w:rFonts w:asciiTheme="majorBidi" w:hAnsiTheme="majorBidi" w:cstheme="majorBidi"/>
          <w:color w:val="auto"/>
          <w:sz w:val="26"/>
          <w:szCs w:val="26"/>
        </w:rPr>
        <w:t xml:space="preserve">(2) Главными сферами компетенции и обязанностями Агентства в области безопасности пищевых продуктов являются: </w:t>
      </w:r>
    </w:p>
    <w:p w14:paraId="61D580BB"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 xml:space="preserve">a) </w:t>
      </w:r>
      <w:r>
        <w:rPr>
          <w:rFonts w:asciiTheme="majorBidi" w:hAnsiTheme="majorBidi" w:cstheme="majorBidi"/>
          <w:sz w:val="26"/>
          <w:szCs w:val="26"/>
          <w:lang w:eastAsia="ru-RU"/>
        </w:rPr>
        <w:t>биологическая, химическая и физическая безопасность пищевых продуктов животного и растительного происхождения</w:t>
      </w:r>
      <w:r>
        <w:rPr>
          <w:rFonts w:asciiTheme="majorBidi" w:hAnsiTheme="majorBidi" w:cstheme="majorBidi"/>
          <w:color w:val="auto"/>
          <w:sz w:val="26"/>
          <w:szCs w:val="26"/>
        </w:rPr>
        <w:t>;</w:t>
      </w:r>
    </w:p>
    <w:p w14:paraId="56B861F2"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b) надзор и контроль за производством пищевых продуктов, гигиеной на предприятиях продовольственного сектора, включая предприятия питания медицинских, санаторно-курортных учреждений, преддошкольных, дошкольных, начальных, общеобразовательных, специальных, внешкольных учебных заведений, образовательных альтернатив и детских лагерей;</w:t>
      </w:r>
    </w:p>
    <w:p w14:paraId="7A925CD9"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lastRenderedPageBreak/>
        <w:t>c) надзор и контроль за производством кормов для животных и медикаментозных кормов, гигиеной на предприятиях по производству кормов;</w:t>
      </w:r>
    </w:p>
    <w:p w14:paraId="5C00EC2A"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d) надзор и контроль за использованием генетически модифицированных организмов (ГМО);</w:t>
      </w:r>
    </w:p>
    <w:p w14:paraId="2A70E080"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e) надзор за качеством первичных продуктов, качеством пищевых продуктов и кормов для животных;</w:t>
      </w:r>
    </w:p>
    <w:p w14:paraId="47614ECA"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f) авторизация и/или регистрация предпринимателей продовольственного сектора, согласно положениям Закона № 231/2010 о внутренней торговле;</w:t>
      </w:r>
    </w:p>
    <w:p w14:paraId="7B186F60"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 xml:space="preserve">g) сертификация безопасности пищевых продуктов для экспорта/ реэкспорта, согласно положениям Закона № 160/2011 </w:t>
      </w:r>
      <w:r>
        <w:rPr>
          <w:rFonts w:asciiTheme="majorBidi" w:hAnsiTheme="majorBidi" w:cstheme="majorBidi"/>
          <w:sz w:val="26"/>
          <w:szCs w:val="26"/>
          <w:lang w:eastAsia="ru-RU"/>
        </w:rPr>
        <w:t>о регулировании предпринимательской деятельности путем разрешения</w:t>
      </w:r>
      <w:r>
        <w:rPr>
          <w:rFonts w:asciiTheme="majorBidi" w:hAnsiTheme="majorBidi" w:cstheme="majorBidi"/>
          <w:color w:val="auto"/>
          <w:sz w:val="26"/>
          <w:szCs w:val="26"/>
        </w:rPr>
        <w:t>;</w:t>
      </w:r>
    </w:p>
    <w:p w14:paraId="7375A777"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h) надзор и контроль за материалами, контактирующими с пищевыми продуктами, используемых на всех этапах продовольственной цепи;</w:t>
      </w:r>
    </w:p>
    <w:p w14:paraId="03A66829"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i) надзор и контроль за этикетированием, по продовольственной цепи, в соответствии с регламентами в продовольственном секторе, в том числе начальной формулы и последующей формулы питания, зерновых смесей и продуктов детского питания, пищевых продуктов для специальных медицинских целей и заменителей полного рациона для контроля веса;</w:t>
      </w:r>
    </w:p>
    <w:p w14:paraId="21F69DFA"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j) рыночный надзор за новыми пищевыми продуктами;</w:t>
      </w:r>
    </w:p>
    <w:p w14:paraId="0D173253"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k) надзор и контроль за импортом, производством, введением на рынок и использованием, по всей продовольственной цепи, пищевых добавок, добавок к пище, новых пищевых продуктов, обогащенных пищевых продуктов, пищевых продуктов, обработанных ионизирующим излучением,  пищевых продуктов для специальных питательных целей;</w:t>
      </w:r>
    </w:p>
    <w:p w14:paraId="4DF25DF6"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l) контроль, по всей продовольственной цепи, за пищевыми продуктами для грудных и маленьких детей кроме тех, которые продаются в аптеках;</w:t>
      </w:r>
    </w:p>
    <w:p w14:paraId="660B8EF7"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m) надзор за качеством питьевой воды, используемой предприятиями продовольственной цепи, рыночный надзор за питьевой водой и минеральной водой, в том числе за бутилированной водой;</w:t>
      </w:r>
    </w:p>
    <w:p w14:paraId="64788972"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n) защита потребителей в области пищевых продуктов и услуг на всех этапах продовольственной цепи;</w:t>
      </w:r>
    </w:p>
    <w:p w14:paraId="7F3DD3F2"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o) выявление, оценка, менеджмент и информирование о рисках в области безопасности пищевых продуктов и кормов для животных;</w:t>
      </w:r>
    </w:p>
    <w:p w14:paraId="01F8DC96" w14:textId="77777777" w:rsidR="00D12940" w:rsidRDefault="00D12940" w:rsidP="00D12940">
      <w:pPr>
        <w:pStyle w:val="Default"/>
        <w:tabs>
          <w:tab w:val="left" w:pos="284"/>
          <w:tab w:val="left" w:pos="426"/>
        </w:tabs>
        <w:ind w:firstLine="709"/>
        <w:jc w:val="both"/>
        <w:rPr>
          <w:rFonts w:asciiTheme="majorBidi" w:hAnsiTheme="majorBidi" w:cstheme="majorBidi"/>
          <w:color w:val="auto"/>
          <w:sz w:val="26"/>
          <w:szCs w:val="26"/>
        </w:rPr>
      </w:pPr>
      <w:r>
        <w:rPr>
          <w:rFonts w:asciiTheme="majorBidi" w:hAnsiTheme="majorBidi" w:cstheme="majorBidi"/>
          <w:color w:val="auto"/>
          <w:sz w:val="26"/>
          <w:szCs w:val="26"/>
        </w:rPr>
        <w:t>p) проверка записей в медицинских картах работников предприятий продовольственного профиля и проверка их инструктажа в области гигиены.</w:t>
      </w:r>
    </w:p>
    <w:p w14:paraId="433308BC" w14:textId="77777777" w:rsidR="00D12940" w:rsidRDefault="00D12940" w:rsidP="00D12940">
      <w:pPr>
        <w:tabs>
          <w:tab w:val="left" w:pos="284"/>
          <w:tab w:val="left" w:pos="709"/>
          <w:tab w:val="left" w:pos="851"/>
        </w:tabs>
        <w:rPr>
          <w:rFonts w:asciiTheme="majorBidi" w:hAnsiTheme="majorBidi" w:cstheme="majorBidi"/>
          <w:sz w:val="26"/>
          <w:szCs w:val="26"/>
          <w:lang w:eastAsia="ru-RU"/>
        </w:rPr>
      </w:pPr>
      <w:r>
        <w:rPr>
          <w:rFonts w:asciiTheme="majorBidi" w:hAnsiTheme="majorBidi" w:cstheme="majorBidi"/>
          <w:bCs/>
          <w:sz w:val="26"/>
          <w:szCs w:val="26"/>
          <w:lang w:eastAsia="ru-RU"/>
        </w:rPr>
        <w:t>(3)</w:t>
      </w:r>
      <w:r>
        <w:rPr>
          <w:rFonts w:asciiTheme="majorBidi" w:hAnsiTheme="majorBidi" w:cstheme="majorBidi"/>
          <w:b/>
          <w:bCs/>
          <w:sz w:val="26"/>
          <w:szCs w:val="26"/>
          <w:lang w:eastAsia="ru-RU"/>
        </w:rPr>
        <w:t xml:space="preserve"> </w:t>
      </w:r>
      <w:r>
        <w:rPr>
          <w:rFonts w:asciiTheme="majorBidi" w:hAnsiTheme="majorBidi" w:cstheme="majorBidi"/>
          <w:bCs/>
          <w:sz w:val="26"/>
          <w:szCs w:val="26"/>
          <w:lang w:eastAsia="ru-RU"/>
        </w:rPr>
        <w:t>Через</w:t>
      </w:r>
      <w:r>
        <w:rPr>
          <w:rFonts w:asciiTheme="majorBidi" w:hAnsiTheme="majorBidi" w:cstheme="majorBidi"/>
          <w:sz w:val="26"/>
          <w:szCs w:val="26"/>
          <w:lang w:eastAsia="ru-RU"/>
        </w:rPr>
        <w:t xml:space="preserve"> Национальное агентство по безопасности пищевых продуктов, Республика Молдова:</w:t>
      </w:r>
    </w:p>
    <w:p w14:paraId="17E2EE84" w14:textId="77777777" w:rsidR="00D12940" w:rsidRDefault="00D12940" w:rsidP="00D12940">
      <w:pPr>
        <w:tabs>
          <w:tab w:val="left" w:pos="284"/>
          <w:tab w:val="left" w:pos="709"/>
          <w:tab w:val="left" w:pos="851"/>
        </w:tabs>
        <w:rPr>
          <w:rFonts w:asciiTheme="majorBidi" w:hAnsiTheme="majorBidi" w:cstheme="majorBidi"/>
          <w:sz w:val="26"/>
          <w:szCs w:val="26"/>
          <w:lang w:eastAsia="ru-RU"/>
        </w:rPr>
      </w:pPr>
      <w:r>
        <w:rPr>
          <w:rFonts w:asciiTheme="majorBidi" w:hAnsiTheme="majorBidi" w:cstheme="majorBidi"/>
          <w:sz w:val="26"/>
          <w:szCs w:val="26"/>
          <w:lang w:eastAsia="ru-RU"/>
        </w:rPr>
        <w:t>a) способствует разработке международных технических стандартов, касающихся пищевых продуктов и кормов для животных, санитарных и фитосанитарных стандартов;</w:t>
      </w:r>
    </w:p>
    <w:p w14:paraId="77E4FCBD" w14:textId="77777777" w:rsidR="00D12940" w:rsidRDefault="00D12940" w:rsidP="00D12940">
      <w:pPr>
        <w:tabs>
          <w:tab w:val="left" w:pos="284"/>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b) содействует координации деятельности, направленной на соблюдение стандартов безопасности пищевых продуктов и кормов для животных, осуществляемой международными правительственными и неправительственными организациями;</w:t>
      </w:r>
    </w:p>
    <w:p w14:paraId="26C0E71B" w14:textId="77777777" w:rsidR="00D12940" w:rsidRDefault="00D12940" w:rsidP="00D12940">
      <w:pPr>
        <w:tabs>
          <w:tab w:val="left" w:pos="284"/>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c) содействует разработке соглашений о признании эквивалентности специальных мер по безопасности пищевых продуктов и кормов для животных;</w:t>
      </w:r>
    </w:p>
    <w:p w14:paraId="516EC7CE" w14:textId="77777777" w:rsidR="00D12940" w:rsidRDefault="00D12940" w:rsidP="00773939">
      <w:pPr>
        <w:numPr>
          <w:ilvl w:val="0"/>
          <w:numId w:val="24"/>
        </w:numPr>
        <w:tabs>
          <w:tab w:val="left" w:pos="284"/>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lastRenderedPageBreak/>
        <w:t>содействует обеспечению согласованности между международными техническими стандартами и национальным законодательством в области безопасности пищевых продуктов.</w:t>
      </w:r>
    </w:p>
    <w:p w14:paraId="21F4113D" w14:textId="77777777" w:rsidR="00D12940" w:rsidRDefault="00D12940" w:rsidP="00D12940">
      <w:pPr>
        <w:tabs>
          <w:tab w:val="left" w:pos="284"/>
          <w:tab w:val="left" w:pos="709"/>
          <w:tab w:val="left" w:pos="993"/>
        </w:tabs>
        <w:ind w:left="709" w:firstLine="0"/>
        <w:contextualSpacing/>
        <w:rPr>
          <w:rFonts w:asciiTheme="majorBidi" w:hAnsiTheme="majorBidi" w:cstheme="majorBidi"/>
          <w:sz w:val="26"/>
          <w:szCs w:val="26"/>
          <w:lang w:eastAsia="ru-RU"/>
        </w:rPr>
      </w:pPr>
    </w:p>
    <w:p w14:paraId="2B461E1D" w14:textId="77777777" w:rsidR="00D12940" w:rsidRDefault="00D12940" w:rsidP="00D12940">
      <w:pPr>
        <w:tabs>
          <w:tab w:val="left" w:pos="284"/>
          <w:tab w:val="left" w:pos="709"/>
        </w:tabs>
        <w:rPr>
          <w:rFonts w:asciiTheme="majorBidi" w:hAnsiTheme="majorBidi" w:cstheme="majorBidi"/>
          <w:sz w:val="26"/>
          <w:szCs w:val="26"/>
          <w:lang w:eastAsia="ru-RU"/>
        </w:rPr>
      </w:pPr>
      <w:r>
        <w:rPr>
          <w:rFonts w:asciiTheme="majorBidi" w:hAnsiTheme="majorBidi" w:cstheme="majorBidi"/>
          <w:b/>
          <w:sz w:val="26"/>
          <w:szCs w:val="26"/>
          <w:lang w:eastAsia="ru-RU"/>
        </w:rPr>
        <w:t>Статья 26</w:t>
      </w:r>
      <w:r>
        <w:rPr>
          <w:rFonts w:asciiTheme="majorBidi" w:hAnsiTheme="majorBidi" w:cstheme="majorBidi"/>
          <w:sz w:val="26"/>
          <w:szCs w:val="26"/>
          <w:lang w:eastAsia="ru-RU"/>
        </w:rPr>
        <w:t>. Сферы компетенции Министерства здравоохранения, труда и социальной защиты</w:t>
      </w:r>
    </w:p>
    <w:p w14:paraId="3BFE06EB"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 xml:space="preserve">В компетенцию Министерства </w:t>
      </w:r>
      <w:r>
        <w:rPr>
          <w:rFonts w:asciiTheme="majorBidi" w:hAnsiTheme="majorBidi" w:cstheme="majorBidi"/>
          <w:sz w:val="26"/>
          <w:szCs w:val="26"/>
          <w:lang w:eastAsia="ru-RU"/>
        </w:rPr>
        <w:t>здравоохранения, труда и социальной защиты</w:t>
      </w:r>
      <w:r>
        <w:rPr>
          <w:rFonts w:asciiTheme="majorBidi" w:eastAsia="Calibri" w:hAnsiTheme="majorBidi" w:cstheme="majorBidi"/>
          <w:sz w:val="26"/>
          <w:szCs w:val="26"/>
        </w:rPr>
        <w:t xml:space="preserve"> по государственному надзору за общественным здоровьем в области безопасности пищевых продуктов входит:</w:t>
      </w:r>
    </w:p>
    <w:p w14:paraId="1B5C2AAF"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 xml:space="preserve">a) </w:t>
      </w:r>
      <w:r>
        <w:rPr>
          <w:rFonts w:asciiTheme="majorBidi" w:hAnsiTheme="majorBidi" w:cstheme="majorBidi"/>
          <w:sz w:val="26"/>
          <w:szCs w:val="26"/>
          <w:lang w:eastAsia="ru-RU"/>
        </w:rPr>
        <w:t>выявление, оценка, управление и информирование о рисках для состояния здоровья и питания</w:t>
      </w:r>
      <w:r>
        <w:rPr>
          <w:rFonts w:asciiTheme="majorBidi" w:eastAsia="Calibri" w:hAnsiTheme="majorBidi" w:cstheme="majorBidi"/>
          <w:sz w:val="26"/>
          <w:szCs w:val="26"/>
        </w:rPr>
        <w:t xml:space="preserve"> населения;</w:t>
      </w:r>
    </w:p>
    <w:p w14:paraId="39DE2FBA"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 xml:space="preserve">b) </w:t>
      </w:r>
      <w:r>
        <w:rPr>
          <w:rFonts w:asciiTheme="majorBidi" w:hAnsiTheme="majorBidi" w:cstheme="majorBidi"/>
          <w:sz w:val="26"/>
          <w:szCs w:val="26"/>
          <w:lang w:eastAsia="ru-RU"/>
        </w:rPr>
        <w:t xml:space="preserve">профилактика заболеваний, вызванных </w:t>
      </w:r>
      <w:r>
        <w:rPr>
          <w:rFonts w:asciiTheme="majorBidi" w:eastAsia="Calibri" w:hAnsiTheme="majorBidi" w:cstheme="majorBidi"/>
          <w:sz w:val="26"/>
          <w:szCs w:val="26"/>
        </w:rPr>
        <w:t xml:space="preserve">пищевыми продуктами, </w:t>
      </w:r>
      <w:r>
        <w:rPr>
          <w:rFonts w:asciiTheme="majorBidi" w:hAnsiTheme="majorBidi" w:cstheme="majorBidi"/>
          <w:sz w:val="26"/>
          <w:szCs w:val="26"/>
          <w:lang w:eastAsia="ru-RU"/>
        </w:rPr>
        <w:t>путем проведения первичной и вторичной профилактики</w:t>
      </w:r>
      <w:r>
        <w:rPr>
          <w:rFonts w:asciiTheme="majorBidi" w:eastAsia="Calibri" w:hAnsiTheme="majorBidi" w:cstheme="majorBidi"/>
          <w:sz w:val="26"/>
          <w:szCs w:val="26"/>
        </w:rPr>
        <w:t>;</w:t>
      </w:r>
    </w:p>
    <w:p w14:paraId="1BD9B63C"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 xml:space="preserve">c) регистрация </w:t>
      </w:r>
      <w:r>
        <w:rPr>
          <w:rFonts w:asciiTheme="majorBidi" w:hAnsiTheme="majorBidi" w:cstheme="majorBidi"/>
          <w:sz w:val="26"/>
          <w:szCs w:val="26"/>
          <w:lang w:eastAsia="ru-RU"/>
        </w:rPr>
        <w:t xml:space="preserve">вспышек заболеваний, вызванных </w:t>
      </w:r>
      <w:r>
        <w:rPr>
          <w:rFonts w:asciiTheme="majorBidi" w:eastAsia="Calibri" w:hAnsiTheme="majorBidi" w:cstheme="majorBidi"/>
          <w:sz w:val="26"/>
          <w:szCs w:val="26"/>
        </w:rPr>
        <w:t xml:space="preserve">пищевыми продуктами, и </w:t>
      </w:r>
      <w:r>
        <w:rPr>
          <w:rFonts w:asciiTheme="majorBidi" w:hAnsiTheme="majorBidi" w:cstheme="majorBidi"/>
          <w:sz w:val="26"/>
          <w:szCs w:val="26"/>
          <w:lang w:eastAsia="ru-RU"/>
        </w:rPr>
        <w:t>эпидемиологические исследования этих случаев, совместно с Агентством</w:t>
      </w:r>
      <w:r>
        <w:rPr>
          <w:rFonts w:asciiTheme="majorBidi" w:eastAsia="Calibri" w:hAnsiTheme="majorBidi" w:cstheme="majorBidi"/>
          <w:sz w:val="26"/>
          <w:szCs w:val="26"/>
        </w:rPr>
        <w:t>;</w:t>
      </w:r>
    </w:p>
    <w:p w14:paraId="0A30D01A"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d) утверждение и контроль за качеством питьевой воды из сети, кроме указанной в подпункте m) части (2) статьи 25;</w:t>
      </w:r>
    </w:p>
    <w:p w14:paraId="0DAC20AF"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e) обеспечение инструктажа работников в области гигиены и организация медицинского осмотра на предприятиях, которые производят, перерабатывают, хранят, перевозят и продают пищевые продукты или предоставляют услуги общественного питания;</w:t>
      </w:r>
    </w:p>
    <w:p w14:paraId="1F6E85A2"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f) санитарная авторизация пищевых добавок, добавок к пище, новых пищевых продуктов, обогащенных пищевых продуктов, пищевых продуктов, обработанных ионизирующим излучением, пищевых продуктов с добавлением витаминов и минералов, пищевых продуктов для специальных медицинских целей, заменителей полного рациона для контроля веса, указаний о питательной ценности и полезности для здоровья на пищевых продуктах, а также материалов, контактирующих с пищевыми продуктами;</w:t>
      </w:r>
    </w:p>
    <w:p w14:paraId="6E096A32"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 xml:space="preserve">g) контроль за соблюдением правил, касающихся указаний </w:t>
      </w:r>
      <w:r>
        <w:rPr>
          <w:rFonts w:asciiTheme="majorBidi" w:hAnsiTheme="majorBidi" w:cstheme="majorBidi"/>
          <w:sz w:val="26"/>
          <w:szCs w:val="26"/>
          <w:lang w:eastAsia="ru-RU"/>
        </w:rPr>
        <w:t>о питательной ценности и полезности для здоровья начальной и последующих формул питания, зерновых смесей и продуктов детского питания, пищевых продуктов для специальных медицинских целей, заменителей полного рациона для контроля веса, минеральной воды, продаваемых в аптеках</w:t>
      </w:r>
      <w:r>
        <w:rPr>
          <w:rFonts w:asciiTheme="majorBidi" w:eastAsia="Calibri" w:hAnsiTheme="majorBidi" w:cstheme="majorBidi"/>
          <w:sz w:val="26"/>
          <w:szCs w:val="26"/>
        </w:rPr>
        <w:t>;</w:t>
      </w:r>
    </w:p>
    <w:p w14:paraId="7A3BF1E7"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 xml:space="preserve">h) </w:t>
      </w:r>
      <w:r>
        <w:rPr>
          <w:rFonts w:asciiTheme="majorBidi" w:hAnsiTheme="majorBidi" w:cstheme="majorBidi"/>
          <w:sz w:val="26"/>
          <w:szCs w:val="26"/>
          <w:lang w:eastAsia="ru-RU"/>
        </w:rPr>
        <w:t>надзор и контроль за пищевыми продуктами для грудных и маленьких детей, а также пищевыми продуктами специального диетического назначения, продаваемыми в аптеках</w:t>
      </w:r>
      <w:r>
        <w:rPr>
          <w:rFonts w:asciiTheme="majorBidi" w:eastAsia="Calibri" w:hAnsiTheme="majorBidi" w:cstheme="majorBidi"/>
          <w:sz w:val="26"/>
          <w:szCs w:val="26"/>
        </w:rPr>
        <w:t>;</w:t>
      </w:r>
    </w:p>
    <w:p w14:paraId="68BC20EE"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i) авторизация источников природной минеральной воды;</w:t>
      </w:r>
    </w:p>
    <w:p w14:paraId="1448279A"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j) рыночный надзор за материалами, контактирующими с пищевыми продуктами, вводимыми на рынок, кроме материалов, контактирующих с пищевыми продуктами, используемыми на всех этапах продовольственной цепи;</w:t>
      </w:r>
    </w:p>
    <w:p w14:paraId="2F23E9F5"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 xml:space="preserve">k) разрабатывает и предлагает на утверждение Правительству регламенты в области пищевых добавок, добавок к пище, новых пищевых продуктов, обогащенных пищевых продуктов, пищевых продуктов, обработанных ионизирующим излучением, пищевых продуктов с добавлением витаминов и минералов, начальных и последующих формул питания, зерновых смесей и продуктов детского питания, пищевых продуктов для специальных медицинских целей, заменителей полного рациона для контроля веса, минеральной и питьевой воды, их источников, материалов, контактирующих с пищевыми продуктами, а </w:t>
      </w:r>
      <w:r>
        <w:rPr>
          <w:rFonts w:asciiTheme="majorBidi" w:eastAsia="Calibri" w:hAnsiTheme="majorBidi" w:cstheme="majorBidi"/>
          <w:sz w:val="26"/>
          <w:szCs w:val="26"/>
        </w:rPr>
        <w:lastRenderedPageBreak/>
        <w:t>также указаний о питательной ценности и полезности для здоровья на пищевых продуктах;</w:t>
      </w:r>
    </w:p>
    <w:p w14:paraId="0FD31986"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r>
        <w:rPr>
          <w:rFonts w:asciiTheme="majorBidi" w:eastAsia="Calibri" w:hAnsiTheme="majorBidi" w:cstheme="majorBidi"/>
          <w:sz w:val="26"/>
          <w:szCs w:val="26"/>
        </w:rPr>
        <w:t xml:space="preserve">l) </w:t>
      </w:r>
      <w:r>
        <w:rPr>
          <w:rFonts w:asciiTheme="majorBidi" w:hAnsiTheme="majorBidi" w:cstheme="majorBidi"/>
          <w:sz w:val="26"/>
          <w:szCs w:val="26"/>
          <w:lang w:eastAsia="ru-RU"/>
        </w:rPr>
        <w:t xml:space="preserve">установление микробиологических и физико-химических параметров, остаточных количеств пестицидов, загрязняющих примесей в </w:t>
      </w:r>
      <w:r>
        <w:rPr>
          <w:rFonts w:asciiTheme="majorBidi" w:eastAsia="Calibri" w:hAnsiTheme="majorBidi" w:cstheme="majorBidi"/>
          <w:sz w:val="26"/>
          <w:szCs w:val="26"/>
        </w:rPr>
        <w:t xml:space="preserve">пищевых продуктах, влияющих на общественное здоровье. </w:t>
      </w:r>
    </w:p>
    <w:p w14:paraId="3086E207" w14:textId="77777777" w:rsidR="00D12940" w:rsidRDefault="00D12940" w:rsidP="00D12940">
      <w:pPr>
        <w:tabs>
          <w:tab w:val="left" w:pos="284"/>
          <w:tab w:val="left" w:pos="426"/>
        </w:tabs>
        <w:autoSpaceDE w:val="0"/>
        <w:autoSpaceDN w:val="0"/>
        <w:adjustRightInd w:val="0"/>
        <w:rPr>
          <w:rFonts w:asciiTheme="majorBidi" w:eastAsia="Calibri" w:hAnsiTheme="majorBidi" w:cstheme="majorBidi"/>
          <w:sz w:val="26"/>
          <w:szCs w:val="26"/>
        </w:rPr>
      </w:pPr>
    </w:p>
    <w:p w14:paraId="4199F0CC" w14:textId="77777777" w:rsidR="00D12940" w:rsidRDefault="00D12940" w:rsidP="00D12940">
      <w:pPr>
        <w:tabs>
          <w:tab w:val="left" w:pos="709"/>
        </w:tabs>
        <w:jc w:val="center"/>
        <w:rPr>
          <w:rFonts w:asciiTheme="majorBidi" w:hAnsiTheme="majorBidi" w:cstheme="majorBidi"/>
          <w:b/>
          <w:bCs/>
          <w:sz w:val="26"/>
          <w:szCs w:val="26"/>
          <w:lang w:eastAsia="ru-RU"/>
        </w:rPr>
      </w:pPr>
      <w:r>
        <w:rPr>
          <w:rFonts w:asciiTheme="majorBidi" w:hAnsiTheme="majorBidi" w:cstheme="majorBidi"/>
          <w:b/>
          <w:bCs/>
          <w:sz w:val="26"/>
          <w:szCs w:val="26"/>
          <w:lang w:eastAsia="ru-RU"/>
        </w:rPr>
        <w:t>Глава V</w:t>
      </w:r>
    </w:p>
    <w:p w14:paraId="49B79C2C" w14:textId="77777777" w:rsidR="00D12940" w:rsidRDefault="00D12940" w:rsidP="00D12940">
      <w:pPr>
        <w:tabs>
          <w:tab w:val="left" w:pos="709"/>
        </w:tabs>
        <w:jc w:val="center"/>
        <w:rPr>
          <w:rFonts w:asciiTheme="majorBidi" w:hAnsiTheme="majorBidi" w:cstheme="majorBidi"/>
          <w:b/>
          <w:bCs/>
          <w:sz w:val="26"/>
          <w:szCs w:val="26"/>
          <w:lang w:eastAsia="ru-RU"/>
        </w:rPr>
      </w:pPr>
      <w:r>
        <w:rPr>
          <w:rFonts w:asciiTheme="majorBidi" w:hAnsiTheme="majorBidi" w:cstheme="majorBidi"/>
          <w:b/>
          <w:bCs/>
          <w:sz w:val="26"/>
          <w:szCs w:val="26"/>
          <w:lang w:eastAsia="ru-RU"/>
        </w:rPr>
        <w:t>СИСТЕМЫ НАДЗОРА И КОНТРОЛЯ ЗА БЕЗОПАСНОСТЬЮ ПИЩЕВЫХ ПРОДУКТОВ</w:t>
      </w:r>
    </w:p>
    <w:p w14:paraId="23EF2A90" w14:textId="77777777" w:rsidR="00D12940" w:rsidRDefault="00D12940" w:rsidP="00D12940">
      <w:pPr>
        <w:tabs>
          <w:tab w:val="left" w:pos="709"/>
        </w:tabs>
        <w:rPr>
          <w:rFonts w:asciiTheme="majorBidi" w:hAnsiTheme="majorBidi" w:cstheme="majorBidi"/>
          <w:b/>
          <w:bCs/>
          <w:sz w:val="26"/>
          <w:szCs w:val="26"/>
          <w:lang w:eastAsia="ru-RU"/>
        </w:rPr>
      </w:pPr>
    </w:p>
    <w:p w14:paraId="2940A357"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bCs/>
          <w:sz w:val="26"/>
          <w:szCs w:val="26"/>
          <w:lang w:eastAsia="ru-RU"/>
        </w:rPr>
        <w:t>Статья 27.</w:t>
      </w:r>
      <w:r>
        <w:rPr>
          <w:rFonts w:asciiTheme="majorBidi" w:hAnsiTheme="majorBidi" w:cstheme="majorBidi"/>
          <w:sz w:val="26"/>
          <w:szCs w:val="26"/>
          <w:lang w:eastAsia="ru-RU"/>
        </w:rPr>
        <w:t> Система быстрого оповещения по пищевым продуктам и кормам для животных на национальном уровне</w:t>
      </w:r>
    </w:p>
    <w:p w14:paraId="2FC70FF5" w14:textId="77777777" w:rsidR="00D12940" w:rsidRDefault="00D12940" w:rsidP="00773939">
      <w:pPr>
        <w:numPr>
          <w:ilvl w:val="0"/>
          <w:numId w:val="28"/>
        </w:numPr>
        <w:tabs>
          <w:tab w:val="left" w:pos="709"/>
          <w:tab w:val="left" w:pos="851"/>
          <w:tab w:val="left" w:pos="1134"/>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Система быстрого оповещения по пищевым продуктам и кормам для животных на национальном уровне (в дальнейшем - система быстрого оповещения) </w:t>
      </w:r>
      <w:r>
        <w:rPr>
          <w:rFonts w:asciiTheme="majorBidi" w:hAnsiTheme="majorBidi" w:cstheme="majorBidi"/>
          <w:bCs/>
          <w:sz w:val="26"/>
          <w:szCs w:val="26"/>
          <w:lang w:eastAsia="ru-RU"/>
        </w:rPr>
        <w:t>является коммуникационной сетью для уведомления о непосредственных и косвенных рисках для здоровья человека, связанных с пищевыми продуктами или кормами для животных</w:t>
      </w:r>
      <w:r>
        <w:rPr>
          <w:rFonts w:asciiTheme="majorBidi" w:hAnsiTheme="majorBidi" w:cstheme="majorBidi"/>
          <w:sz w:val="26"/>
          <w:szCs w:val="26"/>
          <w:lang w:eastAsia="ru-RU"/>
        </w:rPr>
        <w:t>.</w:t>
      </w:r>
    </w:p>
    <w:p w14:paraId="02BBEB32" w14:textId="77777777" w:rsidR="00D12940" w:rsidRDefault="00D12940" w:rsidP="00773939">
      <w:pPr>
        <w:numPr>
          <w:ilvl w:val="0"/>
          <w:numId w:val="28"/>
        </w:numPr>
        <w:tabs>
          <w:tab w:val="left" w:pos="709"/>
          <w:tab w:val="left" w:pos="851"/>
        </w:tabs>
        <w:ind w:left="0" w:firstLine="709"/>
        <w:contextualSpacing/>
        <w:rPr>
          <w:rFonts w:asciiTheme="majorBidi" w:hAnsiTheme="majorBidi" w:cstheme="majorBidi"/>
          <w:b/>
          <w:bCs/>
          <w:sz w:val="26"/>
          <w:szCs w:val="26"/>
          <w:lang w:eastAsia="ru-RU"/>
        </w:rPr>
      </w:pPr>
      <w:r>
        <w:rPr>
          <w:rFonts w:asciiTheme="majorBidi" w:hAnsiTheme="majorBidi" w:cstheme="majorBidi"/>
          <w:sz w:val="26"/>
          <w:szCs w:val="26"/>
          <w:lang w:eastAsia="ru-RU"/>
        </w:rPr>
        <w:t xml:space="preserve"> </w:t>
      </w:r>
      <w:r>
        <w:rPr>
          <w:rFonts w:asciiTheme="majorBidi" w:hAnsiTheme="majorBidi" w:cstheme="majorBidi"/>
          <w:bCs/>
          <w:sz w:val="26"/>
          <w:szCs w:val="26"/>
          <w:lang w:eastAsia="ru-RU"/>
        </w:rPr>
        <w:t>Органы центрального публичного управления, участвующие в системе быстрого оповещения</w:t>
      </w:r>
      <w:r>
        <w:rPr>
          <w:rFonts w:asciiTheme="majorBidi" w:hAnsiTheme="majorBidi" w:cstheme="majorBidi"/>
          <w:b/>
          <w:bCs/>
          <w:sz w:val="24"/>
          <w:szCs w:val="24"/>
          <w:lang w:eastAsia="ru-RU"/>
        </w:rPr>
        <w:t xml:space="preserve"> </w:t>
      </w:r>
      <w:r>
        <w:rPr>
          <w:rFonts w:asciiTheme="majorBidi" w:hAnsiTheme="majorBidi" w:cstheme="majorBidi"/>
          <w:sz w:val="26"/>
          <w:szCs w:val="26"/>
          <w:lang w:eastAsia="ru-RU"/>
        </w:rPr>
        <w:t xml:space="preserve">– Национальное агентство по безопасности пищевых продуктов, Министерство здравоохранения, труда и социальной защиты, Министерство внутренних дел, Министерство сельского хозяйства, регионального развития и окружающей среды, Таможенная служба - </w:t>
      </w:r>
      <w:r>
        <w:rPr>
          <w:rFonts w:asciiTheme="majorBidi" w:hAnsiTheme="majorBidi" w:cstheme="majorBidi"/>
          <w:bCs/>
          <w:sz w:val="26"/>
          <w:szCs w:val="26"/>
          <w:lang w:eastAsia="ru-RU"/>
        </w:rPr>
        <w:t>назначают по одному контактному пункту в качестве участника сети</w:t>
      </w:r>
      <w:r>
        <w:rPr>
          <w:rFonts w:asciiTheme="majorBidi" w:hAnsiTheme="majorBidi" w:cstheme="majorBidi"/>
          <w:sz w:val="26"/>
          <w:szCs w:val="26"/>
          <w:lang w:eastAsia="ru-RU"/>
        </w:rPr>
        <w:t xml:space="preserve">. </w:t>
      </w:r>
      <w:r>
        <w:rPr>
          <w:rFonts w:asciiTheme="majorBidi" w:hAnsiTheme="majorBidi" w:cstheme="majorBidi"/>
          <w:bCs/>
          <w:sz w:val="26"/>
          <w:szCs w:val="26"/>
          <w:lang w:eastAsia="ru-RU"/>
        </w:rPr>
        <w:t>Национальным контактным пунктом назначается</w:t>
      </w:r>
      <w:r>
        <w:rPr>
          <w:rFonts w:asciiTheme="majorBidi" w:hAnsiTheme="majorBidi" w:cstheme="majorBidi"/>
          <w:sz w:val="26"/>
          <w:szCs w:val="26"/>
          <w:lang w:eastAsia="ru-RU"/>
        </w:rPr>
        <w:t xml:space="preserve"> Национальное агентство по безопасности пищевых продуктов, которое отвечает за управление сетью. </w:t>
      </w:r>
    </w:p>
    <w:p w14:paraId="7E3A91AF" w14:textId="77777777" w:rsidR="00D12940" w:rsidRDefault="00D12940" w:rsidP="00773939">
      <w:pPr>
        <w:numPr>
          <w:ilvl w:val="0"/>
          <w:numId w:val="28"/>
        </w:numPr>
        <w:tabs>
          <w:tab w:val="left" w:pos="709"/>
          <w:tab w:val="left" w:pos="993"/>
        </w:tabs>
        <w:ind w:left="0" w:firstLine="709"/>
        <w:contextualSpacing/>
        <w:rPr>
          <w:rFonts w:asciiTheme="majorBidi" w:hAnsiTheme="majorBidi" w:cstheme="majorBidi"/>
          <w:bCs/>
          <w:sz w:val="26"/>
          <w:szCs w:val="26"/>
          <w:lang w:eastAsia="ru-RU"/>
        </w:rPr>
      </w:pPr>
      <w:r>
        <w:rPr>
          <w:rFonts w:asciiTheme="majorBidi" w:hAnsiTheme="majorBidi" w:cstheme="majorBidi"/>
          <w:bCs/>
          <w:sz w:val="26"/>
          <w:szCs w:val="26"/>
          <w:lang w:eastAsia="ru-RU"/>
        </w:rPr>
        <w:t>В случае, если один из участников сети располагает информацией о наличии серьезного риска, прямого или косвенного, для здоровья человека, связанного с пищевыми продуктами или кормами для животных, данная информация незамедлительно сообщается Национальному агентству по безопасности пищевых продуктов посредством системы быстрого оповещения. Агентство незамедлительно направляет данную информацию всем участникам сети и может включить в уведомление любые научные или технические данные, призванные облегчить принятие участниками сети адекватного действия по управлению рисками</w:t>
      </w:r>
      <w:r>
        <w:rPr>
          <w:rFonts w:asciiTheme="majorBidi" w:hAnsiTheme="majorBidi" w:cstheme="majorBidi"/>
          <w:sz w:val="26"/>
          <w:szCs w:val="26"/>
          <w:lang w:eastAsia="ru-RU"/>
        </w:rPr>
        <w:t>.</w:t>
      </w:r>
    </w:p>
    <w:p w14:paraId="27F3F372" w14:textId="77777777" w:rsidR="00D12940" w:rsidRDefault="00D12940" w:rsidP="00773939">
      <w:pPr>
        <w:numPr>
          <w:ilvl w:val="0"/>
          <w:numId w:val="28"/>
        </w:numPr>
        <w:tabs>
          <w:tab w:val="left" w:pos="709"/>
          <w:tab w:val="left" w:pos="993"/>
          <w:tab w:val="left" w:pos="1134"/>
        </w:tabs>
        <w:ind w:left="0" w:firstLine="709"/>
        <w:contextualSpacing/>
        <w:rPr>
          <w:rFonts w:asciiTheme="majorBidi" w:hAnsiTheme="majorBidi" w:cstheme="majorBidi"/>
          <w:b/>
          <w:bCs/>
          <w:sz w:val="26"/>
          <w:szCs w:val="26"/>
          <w:lang w:eastAsia="ru-RU"/>
        </w:rPr>
      </w:pPr>
      <w:r>
        <w:rPr>
          <w:rFonts w:asciiTheme="majorBidi" w:hAnsiTheme="majorBidi" w:cstheme="majorBidi"/>
          <w:sz w:val="26"/>
          <w:szCs w:val="26"/>
          <w:lang w:eastAsia="ru-RU"/>
        </w:rPr>
        <w:t xml:space="preserve"> Посредством системы быстрого оповещения, контактные пункты незамедлительно уведомляют Национальное агентство по безопасности пищевых продуктов:</w:t>
      </w:r>
    </w:p>
    <w:p w14:paraId="54CF1330" w14:textId="77777777" w:rsidR="00D12940" w:rsidRDefault="00D12940" w:rsidP="00773939">
      <w:pPr>
        <w:numPr>
          <w:ilvl w:val="0"/>
          <w:numId w:val="29"/>
        </w:numPr>
        <w:tabs>
          <w:tab w:val="left" w:pos="567"/>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bCs/>
          <w:sz w:val="26"/>
          <w:szCs w:val="26"/>
          <w:lang w:eastAsia="ru-RU"/>
        </w:rPr>
        <w:t>о любой требующей оперативного реагирования мере, принятой ими для ограничения использования, введения на рынок или для изъятия с рынка либо возврата пищевых продуктов или кормов для животных в целях охраны здоровья человека</w:t>
      </w:r>
      <w:r>
        <w:rPr>
          <w:rFonts w:asciiTheme="majorBidi" w:hAnsiTheme="majorBidi" w:cstheme="majorBidi"/>
          <w:sz w:val="26"/>
          <w:szCs w:val="26"/>
          <w:lang w:eastAsia="ru-RU"/>
        </w:rPr>
        <w:t>;</w:t>
      </w:r>
    </w:p>
    <w:p w14:paraId="271FE9D0" w14:textId="77777777" w:rsidR="00D12940" w:rsidRDefault="00D12940" w:rsidP="00773939">
      <w:pPr>
        <w:numPr>
          <w:ilvl w:val="0"/>
          <w:numId w:val="29"/>
        </w:numPr>
        <w:tabs>
          <w:tab w:val="left" w:pos="567"/>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bCs/>
          <w:sz w:val="26"/>
          <w:szCs w:val="26"/>
          <w:lang w:eastAsia="ru-RU"/>
        </w:rPr>
        <w:t>о любой рекомендации или соглашении с предпринимателями продовольственной цепи, направленных на добровольное или обязательное предупреждение, ограничение или выдвижение специальных условий для введения на рынок или возможное использование пищевых продуктов или кормов для животных по причине серьезного риска для здоровья человека, требующих оперативного действия</w:t>
      </w:r>
      <w:r>
        <w:rPr>
          <w:rFonts w:asciiTheme="majorBidi" w:hAnsiTheme="majorBidi" w:cstheme="majorBidi"/>
          <w:sz w:val="26"/>
          <w:szCs w:val="26"/>
          <w:lang w:eastAsia="ru-RU"/>
        </w:rPr>
        <w:t>;</w:t>
      </w:r>
    </w:p>
    <w:p w14:paraId="0E598E15" w14:textId="77777777" w:rsidR="00D12940" w:rsidRDefault="00D12940" w:rsidP="00773939">
      <w:pPr>
        <w:numPr>
          <w:ilvl w:val="0"/>
          <w:numId w:val="29"/>
        </w:numPr>
        <w:tabs>
          <w:tab w:val="left" w:pos="567"/>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lastRenderedPageBreak/>
        <w:t xml:space="preserve"> </w:t>
      </w:r>
      <w:r>
        <w:rPr>
          <w:rFonts w:asciiTheme="majorBidi" w:hAnsiTheme="majorBidi" w:cstheme="majorBidi"/>
          <w:bCs/>
          <w:sz w:val="26"/>
          <w:szCs w:val="26"/>
          <w:lang w:eastAsia="ru-RU"/>
        </w:rPr>
        <w:t>о любом случае отказа контролирующим органом на пограничном посту санитарно-ветеринарного или фитосанитарного контроля в пропуске груза, партии или контейнера пищевых продуктов либо кормов для животных, связанного с существованием прямого или косвенного риска для здоровья человека</w:t>
      </w:r>
      <w:r>
        <w:rPr>
          <w:rFonts w:asciiTheme="majorBidi" w:hAnsiTheme="majorBidi" w:cstheme="majorBidi"/>
          <w:sz w:val="26"/>
          <w:szCs w:val="26"/>
          <w:lang w:eastAsia="ru-RU"/>
        </w:rPr>
        <w:t>. </w:t>
      </w:r>
    </w:p>
    <w:p w14:paraId="1CAC73FA" w14:textId="77777777" w:rsidR="00D12940" w:rsidRDefault="00D12940" w:rsidP="00773939">
      <w:pPr>
        <w:numPr>
          <w:ilvl w:val="0"/>
          <w:numId w:val="28"/>
        </w:numPr>
        <w:tabs>
          <w:tab w:val="left" w:pos="567"/>
          <w:tab w:val="left" w:pos="709"/>
          <w:tab w:val="left" w:pos="851"/>
          <w:tab w:val="left" w:pos="1134"/>
        </w:tabs>
        <w:ind w:left="0" w:firstLine="709"/>
        <w:contextualSpacing/>
        <w:rPr>
          <w:rFonts w:asciiTheme="majorBidi" w:hAnsiTheme="majorBidi" w:cstheme="majorBidi"/>
          <w:sz w:val="26"/>
          <w:szCs w:val="26"/>
          <w:lang w:eastAsia="ru-RU"/>
        </w:rPr>
      </w:pPr>
      <w:r>
        <w:rPr>
          <w:rFonts w:asciiTheme="majorBidi" w:hAnsiTheme="majorBidi" w:cstheme="majorBidi"/>
          <w:bCs/>
          <w:sz w:val="26"/>
          <w:szCs w:val="26"/>
          <w:lang w:eastAsia="ru-RU"/>
        </w:rPr>
        <w:t>Уведомление сопровождается подробным объяснением причин предпринятого контролирующим органом действия. Впоследствии своевременно предоставляется и дополнительная информация, в особенности в случае изменения или отмены мер, являющихся предметом уведомления</w:t>
      </w:r>
      <w:r>
        <w:rPr>
          <w:rFonts w:asciiTheme="majorBidi" w:hAnsiTheme="majorBidi" w:cstheme="majorBidi"/>
          <w:sz w:val="26"/>
          <w:szCs w:val="26"/>
          <w:lang w:eastAsia="ru-RU"/>
        </w:rPr>
        <w:t>. </w:t>
      </w:r>
    </w:p>
    <w:p w14:paraId="1EEA0814" w14:textId="77777777" w:rsidR="00D12940" w:rsidRDefault="00D12940" w:rsidP="00773939">
      <w:pPr>
        <w:numPr>
          <w:ilvl w:val="0"/>
          <w:numId w:val="28"/>
        </w:numPr>
        <w:tabs>
          <w:tab w:val="left" w:pos="567"/>
          <w:tab w:val="left" w:pos="709"/>
          <w:tab w:val="left" w:pos="851"/>
          <w:tab w:val="left" w:pos="1134"/>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Национальное агентство по безопасности пищевых продуктов незамедлительно передает уведомление и дополнительную информацию, полученные согласно частям (1) и (3), всем участникам системы быстрого оповещения. В случае </w:t>
      </w:r>
      <w:r>
        <w:rPr>
          <w:rFonts w:asciiTheme="majorBidi" w:hAnsiTheme="majorBidi" w:cstheme="majorBidi"/>
          <w:bCs/>
          <w:sz w:val="26"/>
          <w:szCs w:val="26"/>
          <w:lang w:eastAsia="ru-RU"/>
        </w:rPr>
        <w:t>отказа контролирующим органом на пограничном посту санитарно-ветеринарного или фитосанитарного контроля в пропуске груза, партии или контейнера пищевых продуктов либо кормов для животных</w:t>
      </w:r>
      <w:r>
        <w:rPr>
          <w:rFonts w:asciiTheme="majorBidi" w:hAnsiTheme="majorBidi" w:cstheme="majorBidi"/>
          <w:sz w:val="26"/>
          <w:szCs w:val="26"/>
          <w:lang w:eastAsia="ru-RU"/>
        </w:rPr>
        <w:t>, Национальное агентство по безопасности пищевых продуктов незамедлительно</w:t>
      </w:r>
      <w:r>
        <w:rPr>
          <w:rFonts w:asciiTheme="majorBidi" w:hAnsiTheme="majorBidi" w:cstheme="majorBidi"/>
          <w:b/>
          <w:bCs/>
          <w:sz w:val="26"/>
          <w:szCs w:val="26"/>
          <w:lang w:eastAsia="ru-RU"/>
        </w:rPr>
        <w:t xml:space="preserve"> </w:t>
      </w:r>
      <w:r>
        <w:rPr>
          <w:rFonts w:asciiTheme="majorBidi" w:hAnsiTheme="majorBidi" w:cstheme="majorBidi"/>
          <w:bCs/>
          <w:sz w:val="26"/>
          <w:szCs w:val="26"/>
          <w:lang w:eastAsia="ru-RU"/>
        </w:rPr>
        <w:t>направляет уведомление всем пограничным постам санитарно-ветеринарного или фитосанитарного контроля, а также стране происхождения соответствующих груза, партии или контейнера</w:t>
      </w:r>
      <w:r>
        <w:rPr>
          <w:rFonts w:asciiTheme="majorBidi" w:hAnsiTheme="majorBidi" w:cstheme="majorBidi"/>
          <w:sz w:val="26"/>
          <w:szCs w:val="26"/>
          <w:lang w:eastAsia="ru-RU"/>
        </w:rPr>
        <w:t>.</w:t>
      </w:r>
    </w:p>
    <w:p w14:paraId="13449AF8" w14:textId="77777777" w:rsidR="00D12940" w:rsidRDefault="00D12940" w:rsidP="00773939">
      <w:pPr>
        <w:numPr>
          <w:ilvl w:val="0"/>
          <w:numId w:val="28"/>
        </w:numPr>
        <w:tabs>
          <w:tab w:val="left" w:pos="567"/>
          <w:tab w:val="left" w:pos="709"/>
          <w:tab w:val="left" w:pos="851"/>
          <w:tab w:val="left" w:pos="1134"/>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 </w:t>
      </w:r>
      <w:r>
        <w:rPr>
          <w:rFonts w:asciiTheme="majorBidi" w:hAnsiTheme="majorBidi" w:cstheme="majorBidi"/>
          <w:bCs/>
          <w:sz w:val="26"/>
          <w:szCs w:val="26"/>
          <w:lang w:eastAsia="ru-RU"/>
        </w:rPr>
        <w:t>Если пищевой продукт или определенный корм для животных стал предметом уведомления посредством системы быстрого оповещения и был отправлен в государство-импортер, Национальное агентство по безопасности пищевых продуктов направляет последнему соответствующую информацию</w:t>
      </w:r>
      <w:r>
        <w:rPr>
          <w:rFonts w:asciiTheme="majorBidi" w:hAnsiTheme="majorBidi" w:cstheme="majorBidi"/>
          <w:sz w:val="26"/>
          <w:szCs w:val="26"/>
          <w:lang w:eastAsia="ru-RU"/>
        </w:rPr>
        <w:t>.</w:t>
      </w:r>
    </w:p>
    <w:p w14:paraId="49F9DC4F" w14:textId="77777777" w:rsidR="00D12940" w:rsidRDefault="00D12940" w:rsidP="00773939">
      <w:pPr>
        <w:numPr>
          <w:ilvl w:val="0"/>
          <w:numId w:val="28"/>
        </w:numPr>
        <w:tabs>
          <w:tab w:val="left" w:pos="-142"/>
          <w:tab w:val="left" w:pos="709"/>
          <w:tab w:val="left" w:pos="851"/>
          <w:tab w:val="left" w:pos="1134"/>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Посредством Системы быстрого оповещения </w:t>
      </w:r>
      <w:r>
        <w:rPr>
          <w:rFonts w:asciiTheme="majorBidi" w:hAnsiTheme="majorBidi" w:cstheme="majorBidi"/>
          <w:bCs/>
          <w:sz w:val="26"/>
          <w:szCs w:val="26"/>
          <w:lang w:eastAsia="ru-RU"/>
        </w:rPr>
        <w:t xml:space="preserve">по пищевым продуктам и кормам </w:t>
      </w:r>
      <w:r>
        <w:rPr>
          <w:rFonts w:asciiTheme="majorBidi" w:hAnsiTheme="majorBidi" w:cstheme="majorBidi"/>
          <w:sz w:val="26"/>
          <w:szCs w:val="26"/>
          <w:lang w:eastAsia="ru-RU"/>
        </w:rPr>
        <w:t>на национальном уровне своевременно выявляются пищевые токсико-инфекции, связь между ними и пищевыми продуктами – источниками, с целью прослеживаемости.</w:t>
      </w:r>
    </w:p>
    <w:p w14:paraId="11858FBB" w14:textId="77777777" w:rsidR="00D12940" w:rsidRDefault="00D12940" w:rsidP="00773939">
      <w:pPr>
        <w:numPr>
          <w:ilvl w:val="0"/>
          <w:numId w:val="28"/>
        </w:numPr>
        <w:tabs>
          <w:tab w:val="left" w:pos="567"/>
          <w:tab w:val="left" w:pos="709"/>
          <w:tab w:val="left" w:pos="851"/>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 </w:t>
      </w:r>
      <w:r>
        <w:rPr>
          <w:rFonts w:asciiTheme="majorBidi" w:hAnsiTheme="majorBidi" w:cstheme="majorBidi"/>
          <w:bCs/>
          <w:sz w:val="26"/>
          <w:szCs w:val="26"/>
          <w:lang w:eastAsia="ru-RU"/>
        </w:rPr>
        <w:t>Меры по вводу в действие Системы быстрого оповещения по пищевым продуктам и кормам для животных на национальном уровне утверждаются Правительством</w:t>
      </w:r>
      <w:r>
        <w:rPr>
          <w:rFonts w:asciiTheme="majorBidi" w:hAnsiTheme="majorBidi" w:cstheme="majorBidi"/>
          <w:sz w:val="26"/>
          <w:szCs w:val="26"/>
          <w:lang w:eastAsia="ru-RU"/>
        </w:rPr>
        <w:t>.</w:t>
      </w:r>
    </w:p>
    <w:p w14:paraId="4BE7A1EB" w14:textId="77777777" w:rsidR="00D12940" w:rsidRDefault="00D12940" w:rsidP="00D12940">
      <w:pPr>
        <w:tabs>
          <w:tab w:val="left" w:pos="567"/>
          <w:tab w:val="left" w:pos="709"/>
          <w:tab w:val="left" w:pos="851"/>
        </w:tabs>
        <w:ind w:left="709" w:firstLine="0"/>
        <w:contextualSpacing/>
        <w:rPr>
          <w:rFonts w:asciiTheme="majorBidi" w:hAnsiTheme="majorBidi" w:cstheme="majorBidi"/>
          <w:sz w:val="26"/>
          <w:szCs w:val="26"/>
          <w:lang w:eastAsia="ru-RU"/>
        </w:rPr>
      </w:pPr>
    </w:p>
    <w:p w14:paraId="103B9BED" w14:textId="77777777" w:rsidR="00D12940" w:rsidRDefault="00D12940" w:rsidP="00D12940">
      <w:pPr>
        <w:tabs>
          <w:tab w:val="left" w:pos="567"/>
          <w:tab w:val="left" w:pos="709"/>
          <w:tab w:val="left" w:pos="851"/>
        </w:tabs>
        <w:rPr>
          <w:rFonts w:asciiTheme="majorBidi" w:hAnsiTheme="majorBidi" w:cstheme="majorBidi"/>
          <w:sz w:val="26"/>
          <w:szCs w:val="26"/>
          <w:lang w:eastAsia="ru-RU"/>
        </w:rPr>
      </w:pPr>
      <w:r>
        <w:rPr>
          <w:rFonts w:asciiTheme="majorBidi" w:hAnsiTheme="majorBidi" w:cstheme="majorBidi"/>
          <w:b/>
          <w:bCs/>
          <w:sz w:val="26"/>
          <w:szCs w:val="26"/>
          <w:lang w:eastAsia="ru-RU"/>
        </w:rPr>
        <w:t>Статья 28.</w:t>
      </w:r>
      <w:r>
        <w:rPr>
          <w:rFonts w:asciiTheme="majorBidi" w:hAnsiTheme="majorBidi" w:cstheme="majorBidi"/>
          <w:sz w:val="26"/>
          <w:szCs w:val="26"/>
          <w:lang w:eastAsia="ru-RU"/>
        </w:rPr>
        <w:t> Правила конфиденциальности для системы быстрого оповещения на национальном уровне</w:t>
      </w:r>
    </w:p>
    <w:p w14:paraId="59D9879F" w14:textId="77777777" w:rsidR="00D12940" w:rsidRDefault="00D12940" w:rsidP="00773939">
      <w:pPr>
        <w:numPr>
          <w:ilvl w:val="0"/>
          <w:numId w:val="30"/>
        </w:numPr>
        <w:tabs>
          <w:tab w:val="left" w:pos="567"/>
          <w:tab w:val="left" w:pos="709"/>
          <w:tab w:val="left" w:pos="851"/>
          <w:tab w:val="left" w:pos="993"/>
          <w:tab w:val="left" w:pos="1134"/>
        </w:tabs>
        <w:ind w:left="0" w:firstLine="709"/>
        <w:contextualSpacing/>
        <w:rPr>
          <w:rFonts w:asciiTheme="majorBidi" w:hAnsiTheme="majorBidi" w:cstheme="majorBidi"/>
          <w:sz w:val="26"/>
          <w:szCs w:val="26"/>
          <w:lang w:eastAsia="ru-RU"/>
        </w:rPr>
      </w:pPr>
      <w:r>
        <w:rPr>
          <w:rFonts w:asciiTheme="majorBidi" w:hAnsiTheme="majorBidi" w:cstheme="majorBidi"/>
          <w:bCs/>
          <w:sz w:val="26"/>
          <w:szCs w:val="26"/>
          <w:lang w:eastAsia="ru-RU"/>
        </w:rPr>
        <w:t>Информация, которой располагают члены системы быстрого оповещения, связанная с определенными пищевыми продуктами и кормами для животных, представляющими риски для здоровья человека, открыта для гражданского общества в соответствии с положениями статьи 7. Гражданское общество имеет доступ к информации об идентификации продукта, характере риска и предпринятых мерах</w:t>
      </w:r>
      <w:r>
        <w:rPr>
          <w:rFonts w:asciiTheme="majorBidi" w:hAnsiTheme="majorBidi" w:cstheme="majorBidi"/>
          <w:sz w:val="26"/>
          <w:szCs w:val="26"/>
          <w:lang w:eastAsia="ru-RU"/>
        </w:rPr>
        <w:t>.</w:t>
      </w:r>
    </w:p>
    <w:p w14:paraId="0934C544" w14:textId="77777777" w:rsidR="00D12940" w:rsidRDefault="00D12940" w:rsidP="00773939">
      <w:pPr>
        <w:numPr>
          <w:ilvl w:val="0"/>
          <w:numId w:val="30"/>
        </w:numPr>
        <w:tabs>
          <w:tab w:val="left" w:pos="567"/>
          <w:tab w:val="left" w:pos="709"/>
          <w:tab w:val="left" w:pos="851"/>
          <w:tab w:val="left" w:pos="1134"/>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 Участники</w:t>
      </w:r>
      <w:r>
        <w:rPr>
          <w:rFonts w:asciiTheme="majorBidi" w:hAnsiTheme="majorBidi" w:cstheme="majorBidi"/>
          <w:bCs/>
          <w:sz w:val="26"/>
          <w:szCs w:val="26"/>
          <w:lang w:eastAsia="ru-RU"/>
        </w:rPr>
        <w:t xml:space="preserve"> системы быстрого оповещения принимают меры, обеспечивающие выполнение их работниками требования о неразглашении информации, полученной ими при исполнении своих обязанностей, которая ввиду ее характера в обоснованных случаях подлежит надлежащему хранению как коммерческая тайна, за исключением случаев, когда обстоятельства требуют обнародования информации в целях защиты здоровья человека</w:t>
      </w:r>
      <w:r>
        <w:rPr>
          <w:rFonts w:asciiTheme="majorBidi" w:hAnsiTheme="majorBidi" w:cstheme="majorBidi"/>
          <w:sz w:val="26"/>
          <w:szCs w:val="26"/>
          <w:lang w:eastAsia="ru-RU"/>
        </w:rPr>
        <w:t>.</w:t>
      </w:r>
    </w:p>
    <w:p w14:paraId="488087C3" w14:textId="77777777" w:rsidR="00D12940" w:rsidRDefault="00D12940" w:rsidP="00773939">
      <w:pPr>
        <w:numPr>
          <w:ilvl w:val="0"/>
          <w:numId w:val="30"/>
        </w:numPr>
        <w:tabs>
          <w:tab w:val="left" w:pos="567"/>
          <w:tab w:val="left" w:pos="709"/>
          <w:tab w:val="left" w:pos="851"/>
          <w:tab w:val="left" w:pos="1134"/>
        </w:tabs>
        <w:ind w:left="0" w:firstLine="709"/>
        <w:contextualSpacing/>
        <w:rPr>
          <w:rFonts w:asciiTheme="majorBidi" w:hAnsiTheme="majorBidi" w:cstheme="majorBidi"/>
          <w:sz w:val="26"/>
          <w:szCs w:val="26"/>
          <w:lang w:eastAsia="ru-RU"/>
        </w:rPr>
      </w:pPr>
      <w:r>
        <w:rPr>
          <w:rFonts w:asciiTheme="majorBidi" w:hAnsiTheme="majorBidi" w:cstheme="majorBidi"/>
          <w:bCs/>
          <w:sz w:val="26"/>
          <w:szCs w:val="26"/>
          <w:lang w:eastAsia="ru-RU"/>
        </w:rPr>
        <w:t xml:space="preserve">Хранение коммерческой тайны не препятствует предоставлению компетентным органам соответствующей информации для повышения эффективности деятельности по надзору за рынком и применению </w:t>
      </w:r>
      <w:r>
        <w:rPr>
          <w:rFonts w:asciiTheme="majorBidi" w:hAnsiTheme="majorBidi" w:cstheme="majorBidi"/>
          <w:bCs/>
          <w:sz w:val="26"/>
          <w:szCs w:val="26"/>
          <w:lang w:eastAsia="ru-RU"/>
        </w:rPr>
        <w:lastRenderedPageBreak/>
        <w:t xml:space="preserve">законодательства о пищевых продуктах. Органы, получающие информацию, составляющую коммерческую тайну, обеспечивают ее хранение в соответствии с частью </w:t>
      </w:r>
      <w:r>
        <w:rPr>
          <w:rFonts w:asciiTheme="majorBidi" w:hAnsiTheme="majorBidi" w:cstheme="majorBidi"/>
          <w:sz w:val="26"/>
          <w:szCs w:val="26"/>
          <w:lang w:eastAsia="ru-RU"/>
        </w:rPr>
        <w:t>(1).</w:t>
      </w:r>
    </w:p>
    <w:p w14:paraId="05E51750" w14:textId="77777777" w:rsidR="00D12940" w:rsidRDefault="00D12940" w:rsidP="00D12940">
      <w:pPr>
        <w:tabs>
          <w:tab w:val="left" w:pos="567"/>
          <w:tab w:val="left" w:pos="709"/>
          <w:tab w:val="left" w:pos="851"/>
          <w:tab w:val="left" w:pos="1134"/>
        </w:tabs>
        <w:ind w:left="709" w:firstLine="0"/>
        <w:contextualSpacing/>
        <w:rPr>
          <w:rFonts w:asciiTheme="majorBidi" w:hAnsiTheme="majorBidi" w:cstheme="majorBidi"/>
          <w:sz w:val="26"/>
          <w:szCs w:val="26"/>
          <w:lang w:eastAsia="ru-RU"/>
        </w:rPr>
      </w:pPr>
    </w:p>
    <w:p w14:paraId="40BC18E0" w14:textId="77777777" w:rsidR="00D12940" w:rsidRDefault="00D12940" w:rsidP="00D12940">
      <w:pPr>
        <w:tabs>
          <w:tab w:val="left" w:pos="567"/>
          <w:tab w:val="left" w:pos="709"/>
          <w:tab w:val="left" w:pos="993"/>
        </w:tabs>
        <w:rPr>
          <w:rFonts w:asciiTheme="majorBidi" w:hAnsiTheme="majorBidi" w:cstheme="majorBidi"/>
          <w:sz w:val="26"/>
          <w:szCs w:val="26"/>
          <w:lang w:eastAsia="ru-RU"/>
        </w:rPr>
      </w:pPr>
      <w:r>
        <w:rPr>
          <w:rFonts w:asciiTheme="majorBidi" w:hAnsiTheme="majorBidi" w:cstheme="majorBidi"/>
          <w:b/>
          <w:bCs/>
          <w:sz w:val="26"/>
          <w:szCs w:val="26"/>
          <w:lang w:eastAsia="ru-RU"/>
        </w:rPr>
        <w:t xml:space="preserve">Статья 29. </w:t>
      </w:r>
      <w:r>
        <w:rPr>
          <w:rFonts w:asciiTheme="majorBidi" w:hAnsiTheme="majorBidi" w:cstheme="majorBidi"/>
          <w:sz w:val="26"/>
          <w:szCs w:val="26"/>
          <w:lang w:eastAsia="ru-RU"/>
        </w:rPr>
        <w:t> Срочные меры в отношении пищевых продуктов и кормов для животных, происходящих из Республики Молдова или импортируемых </w:t>
      </w:r>
    </w:p>
    <w:p w14:paraId="0B1327CA" w14:textId="77777777" w:rsidR="00D12940" w:rsidRDefault="00D12940" w:rsidP="00773939">
      <w:pPr>
        <w:numPr>
          <w:ilvl w:val="0"/>
          <w:numId w:val="31"/>
        </w:numPr>
        <w:tabs>
          <w:tab w:val="left" w:pos="284"/>
          <w:tab w:val="left" w:pos="709"/>
          <w:tab w:val="left" w:pos="851"/>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В случаях, когда пищевые продукты или корма для животных </w:t>
      </w:r>
      <w:r>
        <w:rPr>
          <w:rFonts w:asciiTheme="majorBidi" w:hAnsiTheme="majorBidi" w:cstheme="majorBidi"/>
          <w:bCs/>
          <w:sz w:val="26"/>
          <w:szCs w:val="26"/>
          <w:lang w:eastAsia="ru-RU"/>
        </w:rPr>
        <w:t>могут представлять серьезный риск для здоровья человека, здоровья животных или для окружающей среды</w:t>
      </w:r>
      <w:r>
        <w:rPr>
          <w:rFonts w:asciiTheme="majorBidi" w:hAnsiTheme="majorBidi" w:cstheme="majorBidi"/>
          <w:sz w:val="26"/>
          <w:szCs w:val="26"/>
          <w:lang w:eastAsia="ru-RU"/>
        </w:rPr>
        <w:t xml:space="preserve">, Национальное агентство по безопасности пищевых продуктов,  </w:t>
      </w:r>
      <w:r>
        <w:rPr>
          <w:rFonts w:asciiTheme="majorBidi" w:hAnsiTheme="majorBidi" w:cstheme="majorBidi"/>
          <w:bCs/>
          <w:sz w:val="26"/>
          <w:szCs w:val="26"/>
          <w:lang w:eastAsia="ru-RU"/>
        </w:rPr>
        <w:t>в силу своих полномочий или по требованию другого участника сети, незамедлительно принимает в зависимости от серьезности ситуации одну или несколько из следующих мер</w:t>
      </w:r>
      <w:r>
        <w:rPr>
          <w:rFonts w:asciiTheme="majorBidi" w:hAnsiTheme="majorBidi" w:cstheme="majorBidi"/>
          <w:sz w:val="26"/>
          <w:szCs w:val="26"/>
          <w:lang w:eastAsia="ru-RU"/>
        </w:rPr>
        <w:t>:</w:t>
      </w:r>
    </w:p>
    <w:p w14:paraId="78EA1EC3" w14:textId="77777777" w:rsidR="00D12940" w:rsidRDefault="00D12940" w:rsidP="00773939">
      <w:pPr>
        <w:numPr>
          <w:ilvl w:val="0"/>
          <w:numId w:val="32"/>
        </w:numPr>
        <w:tabs>
          <w:tab w:val="left" w:pos="284"/>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в случае пищевых продуктов и кормов для животных, происходящих из Республики Молдова:</w:t>
      </w:r>
    </w:p>
    <w:p w14:paraId="48AB0963" w14:textId="77777777" w:rsidR="00D12940" w:rsidRDefault="00D12940" w:rsidP="00D12940">
      <w:pPr>
        <w:tabs>
          <w:tab w:val="left" w:pos="567"/>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a) приостановление </w:t>
      </w:r>
      <w:r>
        <w:rPr>
          <w:rFonts w:asciiTheme="majorBidi" w:hAnsiTheme="majorBidi" w:cstheme="majorBidi"/>
          <w:bCs/>
          <w:sz w:val="26"/>
          <w:szCs w:val="26"/>
          <w:lang w:eastAsia="ru-RU"/>
        </w:rPr>
        <w:t>введения на рынок или использования</w:t>
      </w:r>
      <w:r>
        <w:rPr>
          <w:rFonts w:asciiTheme="majorBidi" w:hAnsiTheme="majorBidi" w:cstheme="majorBidi"/>
          <w:b/>
          <w:bCs/>
          <w:sz w:val="24"/>
          <w:szCs w:val="24"/>
          <w:lang w:eastAsia="ru-RU"/>
        </w:rPr>
        <w:t xml:space="preserve"> </w:t>
      </w:r>
      <w:r>
        <w:rPr>
          <w:rFonts w:asciiTheme="majorBidi" w:hAnsiTheme="majorBidi" w:cstheme="majorBidi"/>
          <w:sz w:val="26"/>
          <w:szCs w:val="26"/>
          <w:lang w:eastAsia="ru-RU"/>
        </w:rPr>
        <w:t>соответствующего пищевого продукта;</w:t>
      </w:r>
    </w:p>
    <w:p w14:paraId="64940031" w14:textId="77777777" w:rsidR="00D12940" w:rsidRDefault="00D12940" w:rsidP="00D12940">
      <w:pPr>
        <w:tabs>
          <w:tab w:val="left" w:pos="567"/>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b) приостановление </w:t>
      </w:r>
      <w:r>
        <w:rPr>
          <w:rFonts w:asciiTheme="majorBidi" w:hAnsiTheme="majorBidi" w:cstheme="majorBidi"/>
          <w:bCs/>
          <w:sz w:val="26"/>
          <w:szCs w:val="26"/>
          <w:lang w:eastAsia="ru-RU"/>
        </w:rPr>
        <w:t>введения на рынок или использования</w:t>
      </w:r>
      <w:r>
        <w:rPr>
          <w:rFonts w:asciiTheme="majorBidi" w:hAnsiTheme="majorBidi" w:cstheme="majorBidi"/>
          <w:b/>
          <w:bCs/>
          <w:sz w:val="24"/>
          <w:szCs w:val="24"/>
          <w:lang w:eastAsia="ru-RU"/>
        </w:rPr>
        <w:t xml:space="preserve"> </w:t>
      </w:r>
      <w:r>
        <w:rPr>
          <w:rFonts w:asciiTheme="majorBidi" w:hAnsiTheme="majorBidi" w:cstheme="majorBidi"/>
          <w:sz w:val="26"/>
          <w:szCs w:val="26"/>
          <w:lang w:eastAsia="ru-RU"/>
        </w:rPr>
        <w:t>соответствующих кормов для животных;</w:t>
      </w:r>
    </w:p>
    <w:p w14:paraId="1CD840DA" w14:textId="77777777" w:rsidR="00D12940" w:rsidRDefault="00D12940" w:rsidP="00D12940">
      <w:pPr>
        <w:tabs>
          <w:tab w:val="left" w:pos="567"/>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c) установление специальных условий для соответствующего пищевого продукта или кормов для животных;</w:t>
      </w:r>
    </w:p>
    <w:p w14:paraId="2F3CB800" w14:textId="77777777" w:rsidR="00D12940" w:rsidRDefault="00D12940" w:rsidP="00D12940">
      <w:pPr>
        <w:tabs>
          <w:tab w:val="left" w:pos="567"/>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2) в случае импортируемых пищевых продуктов и кормов для животных:</w:t>
      </w:r>
    </w:p>
    <w:p w14:paraId="476B9272" w14:textId="77777777" w:rsidR="00D12940" w:rsidRDefault="00D12940" w:rsidP="00D12940">
      <w:pPr>
        <w:tabs>
          <w:tab w:val="left" w:pos="567"/>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a) приостановление импорта соответствующего пищевого продукта или кормов для животных </w:t>
      </w:r>
      <w:r>
        <w:rPr>
          <w:rFonts w:asciiTheme="majorBidi" w:hAnsiTheme="majorBidi" w:cstheme="majorBidi"/>
          <w:bCs/>
          <w:sz w:val="26"/>
          <w:szCs w:val="26"/>
          <w:lang w:eastAsia="ru-RU"/>
        </w:rPr>
        <w:t>со всей территории государства происхождения продукта или из его региона и, при необходимости, из государства транзита</w:t>
      </w:r>
      <w:r>
        <w:rPr>
          <w:rFonts w:asciiTheme="majorBidi" w:hAnsiTheme="majorBidi" w:cstheme="majorBidi"/>
          <w:sz w:val="26"/>
          <w:szCs w:val="26"/>
          <w:lang w:eastAsia="ru-RU"/>
        </w:rPr>
        <w:t>;</w:t>
      </w:r>
    </w:p>
    <w:p w14:paraId="04DDECF8" w14:textId="77777777" w:rsidR="00D12940" w:rsidRDefault="00D12940" w:rsidP="00D12940">
      <w:pPr>
        <w:tabs>
          <w:tab w:val="left" w:pos="567"/>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b) </w:t>
      </w:r>
      <w:r>
        <w:rPr>
          <w:rFonts w:asciiTheme="majorBidi" w:hAnsiTheme="majorBidi" w:cstheme="majorBidi"/>
          <w:bCs/>
          <w:sz w:val="26"/>
          <w:szCs w:val="26"/>
          <w:lang w:eastAsia="ru-RU"/>
        </w:rPr>
        <w:t>установление специальных условий для соответствующего пищевого продукта или кормов для животных со всей территории государства происхождения продукта или из одного его региона</w:t>
      </w:r>
      <w:r>
        <w:rPr>
          <w:rFonts w:asciiTheme="majorBidi" w:hAnsiTheme="majorBidi" w:cstheme="majorBidi"/>
          <w:sz w:val="26"/>
          <w:szCs w:val="26"/>
          <w:lang w:eastAsia="ru-RU"/>
        </w:rPr>
        <w:t>.</w:t>
      </w:r>
    </w:p>
    <w:p w14:paraId="50D8997E" w14:textId="77777777" w:rsidR="00D12940" w:rsidRDefault="00D12940" w:rsidP="00D12940">
      <w:pPr>
        <w:tabs>
          <w:tab w:val="left" w:pos="567"/>
          <w:tab w:val="left" w:pos="709"/>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 xml:space="preserve">(2) </w:t>
      </w:r>
      <w:r>
        <w:rPr>
          <w:rFonts w:asciiTheme="majorBidi" w:hAnsiTheme="majorBidi" w:cstheme="majorBidi"/>
          <w:bCs/>
          <w:sz w:val="26"/>
          <w:szCs w:val="26"/>
          <w:lang w:eastAsia="ru-RU"/>
        </w:rPr>
        <w:t>В срочных случаях Национальное агентство по безопасности пищевых продуктов может временно принять указанные в части (1) меры, после информирования и консультаций с соответствующими государствами-импортерами</w:t>
      </w:r>
      <w:r>
        <w:rPr>
          <w:rFonts w:asciiTheme="majorBidi" w:hAnsiTheme="majorBidi" w:cstheme="majorBidi"/>
          <w:sz w:val="26"/>
          <w:szCs w:val="26"/>
          <w:lang w:eastAsia="ru-RU"/>
        </w:rPr>
        <w:t>.</w:t>
      </w:r>
    </w:p>
    <w:p w14:paraId="208567D8" w14:textId="77777777" w:rsidR="00D12940" w:rsidRDefault="00D12940" w:rsidP="00D12940">
      <w:pPr>
        <w:tabs>
          <w:tab w:val="left" w:pos="567"/>
          <w:tab w:val="left" w:pos="709"/>
          <w:tab w:val="left" w:pos="993"/>
        </w:tabs>
        <w:rPr>
          <w:rFonts w:asciiTheme="majorBidi" w:hAnsiTheme="majorBidi" w:cstheme="majorBidi"/>
          <w:bCs/>
          <w:sz w:val="26"/>
          <w:szCs w:val="26"/>
          <w:lang w:eastAsia="ru-RU"/>
        </w:rPr>
      </w:pPr>
      <w:r>
        <w:rPr>
          <w:rFonts w:asciiTheme="majorBidi" w:hAnsiTheme="majorBidi" w:cstheme="majorBidi"/>
          <w:sz w:val="26"/>
          <w:szCs w:val="26"/>
          <w:lang w:eastAsia="ru-RU"/>
        </w:rPr>
        <w:t xml:space="preserve">(3) </w:t>
      </w:r>
      <w:r>
        <w:rPr>
          <w:rFonts w:asciiTheme="majorBidi" w:hAnsiTheme="majorBidi" w:cstheme="majorBidi"/>
          <w:bCs/>
          <w:sz w:val="26"/>
          <w:szCs w:val="26"/>
          <w:lang w:eastAsia="ru-RU"/>
        </w:rPr>
        <w:t>В срок не более 10 рабочих дней с момента принятия мер, указанных в части (1), они подтверждаются, изменяются, отменяются или продлеваются, а причины, на которых основано решение, обнародуются в течение 24 часов на официальной сайте Национального агентства по безопасности пищевых продуктов</w:t>
      </w:r>
      <w:r>
        <w:rPr>
          <w:rFonts w:asciiTheme="majorBidi" w:hAnsiTheme="majorBidi" w:cstheme="majorBidi"/>
          <w:sz w:val="26"/>
          <w:szCs w:val="26"/>
          <w:lang w:eastAsia="ru-RU"/>
        </w:rPr>
        <w:t>.</w:t>
      </w:r>
    </w:p>
    <w:p w14:paraId="38ED809E" w14:textId="77777777" w:rsidR="00D12940" w:rsidRDefault="00D12940" w:rsidP="00D12940">
      <w:pPr>
        <w:tabs>
          <w:tab w:val="left" w:pos="709"/>
        </w:tabs>
        <w:rPr>
          <w:rFonts w:asciiTheme="majorBidi" w:hAnsiTheme="majorBidi" w:cstheme="majorBidi"/>
          <w:b/>
          <w:sz w:val="26"/>
          <w:szCs w:val="26"/>
          <w:lang w:eastAsia="ru-RU"/>
        </w:rPr>
      </w:pPr>
    </w:p>
    <w:p w14:paraId="0A6BFB41"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sz w:val="26"/>
          <w:szCs w:val="26"/>
          <w:lang w:eastAsia="ru-RU"/>
        </w:rPr>
        <w:t>Статья 30.</w:t>
      </w:r>
      <w:r>
        <w:rPr>
          <w:rFonts w:asciiTheme="majorBidi" w:hAnsiTheme="majorBidi" w:cstheme="majorBidi"/>
          <w:sz w:val="26"/>
          <w:szCs w:val="26"/>
          <w:lang w:eastAsia="ru-RU"/>
        </w:rPr>
        <w:t xml:space="preserve"> Общий план управления кризисами в продовольственном и кормовом секторе</w:t>
      </w:r>
    </w:p>
    <w:p w14:paraId="6B929586"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(1) Правительство утверждает общий план управления кризисами в области безопасности пищевых продуктов и кормов для животных (именуемый в дальнейшем «общий план»).</w:t>
      </w:r>
    </w:p>
    <w:p w14:paraId="717F1642"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(2) Общий план предусматривает виды ситуаций, предполагающих прямые или косвенные риски для здоровья человека, связанные с пищевыми продуктами или кормами для животных, которые не могут быть предотвращены, устранены или сокращены до приемлемого уровня существующими распоряжениями или не поддаются адекватному управлению только путем применения статьи 29.</w:t>
      </w:r>
    </w:p>
    <w:p w14:paraId="3385E76D"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lastRenderedPageBreak/>
        <w:t xml:space="preserve"> (3) Агентство незамедлительно создает кризисный штаб, в котором принимают участие и органы центрального публичного управления, и обеспечивает, при необходимости, научную и техническую помощь.</w:t>
      </w:r>
    </w:p>
    <w:p w14:paraId="330C0768"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(4) Кризисный штаб отвечает за сбор и оценку всей важнейшей информации и поиск доступных вариантов предотвращения, устранения или сокращения до приемлемого уровня риска для здоровья человека, скорейшим и максимально эффективным способом.</w:t>
      </w:r>
    </w:p>
    <w:p w14:paraId="6F84ED35"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(5) Кризисный штаб может обратиться за поддержкой к любому публичному или частному лицу, чей опыт оно считает необходимым для эффективного управления кризисом.</w:t>
      </w:r>
    </w:p>
    <w:p w14:paraId="598CEE95"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(6) Кризисный штаб постоянно информирует общественность о существующих рисках и о принятых мерах.</w:t>
      </w:r>
    </w:p>
    <w:p w14:paraId="0EA9AC5D" w14:textId="77777777" w:rsidR="00D12940" w:rsidRDefault="00D12940" w:rsidP="00D12940">
      <w:pPr>
        <w:tabs>
          <w:tab w:val="left" w:pos="709"/>
        </w:tabs>
        <w:rPr>
          <w:rFonts w:asciiTheme="majorBidi" w:hAnsiTheme="majorBidi" w:cstheme="majorBidi"/>
          <w:sz w:val="26"/>
          <w:szCs w:val="26"/>
          <w:lang w:eastAsia="ru-RU"/>
        </w:rPr>
      </w:pPr>
    </w:p>
    <w:p w14:paraId="1E462449"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sz w:val="26"/>
          <w:szCs w:val="26"/>
          <w:lang w:eastAsia="ru-RU"/>
        </w:rPr>
        <w:t>Статья 31</w:t>
      </w:r>
      <w:r>
        <w:rPr>
          <w:rFonts w:asciiTheme="majorBidi" w:hAnsiTheme="majorBidi" w:cstheme="majorBidi"/>
          <w:sz w:val="26"/>
          <w:szCs w:val="26"/>
          <w:lang w:eastAsia="ru-RU"/>
        </w:rPr>
        <w:t>. Изъятие с рынка пищевых продуктов и материалов, контактирующих с пищевыми продуктами, не соответствующих применяемым регламентам в продовольственном секторе и/или опасных</w:t>
      </w:r>
    </w:p>
    <w:p w14:paraId="03EAB65A"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(1) Пищевые продукты и материалы, контактирующие с пищевыми продуктами, не соответствующие применяемым регламентам в продовольственном секторе и/или опасные, изымаются с рынка. Предприниматель продовольственного сектора - </w:t>
      </w:r>
      <w:r>
        <w:rPr>
          <w:rFonts w:asciiTheme="majorBidi" w:hAnsiTheme="majorBidi" w:cstheme="majorBidi"/>
          <w:color w:val="000000"/>
          <w:sz w:val="26"/>
          <w:szCs w:val="26"/>
          <w:lang w:eastAsia="ru-RU"/>
        </w:rPr>
        <w:t>владелец таких продуктов и материалов обязан изъять их с рынка по собственной инициативе или на основании письменного распоряжения (предписания) органа государственного контроля и надзора</w:t>
      </w:r>
      <w:r>
        <w:rPr>
          <w:rFonts w:asciiTheme="majorBidi" w:hAnsiTheme="majorBidi" w:cstheme="majorBidi"/>
          <w:sz w:val="26"/>
          <w:szCs w:val="26"/>
          <w:lang w:eastAsia="ru-RU"/>
        </w:rPr>
        <w:t>.</w:t>
      </w:r>
    </w:p>
    <w:p w14:paraId="5E624627"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(2) Пищевые продукты и материалы, контактирующие с пищевыми продуктами, которые не соответствуют применяемым регламентам в продовольственном секторе, но не представляют опасности для здоровья человека и не </w:t>
      </w:r>
      <w:r>
        <w:rPr>
          <w:rFonts w:asciiTheme="majorBidi" w:hAnsiTheme="majorBidi" w:cstheme="majorBidi"/>
          <w:color w:val="000000"/>
          <w:sz w:val="26"/>
          <w:szCs w:val="26"/>
          <w:lang w:eastAsia="ru-RU"/>
        </w:rPr>
        <w:t xml:space="preserve">фальсифицированные, могут быть приведены в соответствие до их продажи или распределения другим способом. </w:t>
      </w:r>
      <w:r>
        <w:rPr>
          <w:rFonts w:asciiTheme="majorBidi" w:hAnsiTheme="majorBidi" w:cstheme="majorBidi"/>
          <w:sz w:val="26"/>
          <w:szCs w:val="26"/>
          <w:lang w:eastAsia="ru-RU"/>
        </w:rPr>
        <w:t>Предприниматель продовольственного сектора</w:t>
      </w:r>
      <w:r>
        <w:rPr>
          <w:rFonts w:asciiTheme="majorBidi" w:hAnsiTheme="majorBidi" w:cstheme="majorBidi"/>
          <w:color w:val="000000"/>
          <w:sz w:val="26"/>
          <w:szCs w:val="26"/>
          <w:lang w:eastAsia="ru-RU"/>
        </w:rPr>
        <w:t xml:space="preserve"> - владелец таких продуктов и материалов должен обеспечить их хранение в условиях, исключающих возможность доступа к ним, а также их строгий учет в течение всего периода приведения в соответствие</w:t>
      </w:r>
      <w:r>
        <w:rPr>
          <w:rFonts w:asciiTheme="majorBidi" w:hAnsiTheme="majorBidi" w:cstheme="majorBidi"/>
          <w:sz w:val="26"/>
          <w:szCs w:val="26"/>
          <w:lang w:eastAsia="ru-RU"/>
        </w:rPr>
        <w:t>.</w:t>
      </w:r>
    </w:p>
    <w:p w14:paraId="7B2A2D7E"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(3) Предприниматели продовольственного сектора, </w:t>
      </w:r>
      <w:r>
        <w:rPr>
          <w:rFonts w:asciiTheme="majorBidi" w:hAnsiTheme="majorBidi" w:cstheme="majorBidi"/>
          <w:color w:val="000000"/>
          <w:sz w:val="26"/>
          <w:szCs w:val="26"/>
          <w:lang w:eastAsia="ru-RU"/>
        </w:rPr>
        <w:t>ответственные за розничную торговлю или распределение пищевых продуктов и материалов, контактирующих с пищевыми продуктами,  в процессе которых не нарушаются их упаковка, этикетирование, безопасность или целостность,  устанавливают в пределах своей деятельности процедуры изъятия с рынка указанных продуктов и материалов, не соответствующих условиям безопасности, предусмотренных в утвержденных Правительством регламентах в продовольственном секторе, передают  необходимую информацию для изъятия и сотрудничают при проведении мер, предпринятых производителями и/или контролирующим органом</w:t>
      </w:r>
      <w:r>
        <w:rPr>
          <w:rFonts w:asciiTheme="majorBidi" w:hAnsiTheme="majorBidi" w:cstheme="majorBidi"/>
          <w:sz w:val="26"/>
          <w:szCs w:val="26"/>
          <w:lang w:eastAsia="ru-RU"/>
        </w:rPr>
        <w:t>.</w:t>
      </w:r>
    </w:p>
    <w:p w14:paraId="1C20271F" w14:textId="77777777" w:rsidR="00D12940" w:rsidRDefault="00D12940" w:rsidP="00D12940">
      <w:pPr>
        <w:tabs>
          <w:tab w:val="left" w:pos="709"/>
          <w:tab w:val="left" w:pos="1134"/>
          <w:tab w:val="left" w:pos="1276"/>
        </w:tabs>
        <w:rPr>
          <w:rFonts w:asciiTheme="majorBidi" w:hAnsiTheme="majorBidi" w:cstheme="majorBidi"/>
          <w:sz w:val="26"/>
          <w:szCs w:val="26"/>
          <w:lang w:eastAsia="ru-RU"/>
        </w:rPr>
      </w:pPr>
      <w:r>
        <w:rPr>
          <w:rFonts w:asciiTheme="majorBidi" w:hAnsiTheme="majorBidi" w:cstheme="majorBidi"/>
          <w:sz w:val="26"/>
          <w:szCs w:val="26"/>
          <w:lang w:eastAsia="ru-RU"/>
        </w:rPr>
        <w:t xml:space="preserve">(4) Предприниматели продовольственного сектора </w:t>
      </w:r>
      <w:r>
        <w:rPr>
          <w:rFonts w:asciiTheme="majorBidi" w:hAnsiTheme="majorBidi" w:cstheme="majorBidi"/>
          <w:color w:val="000000"/>
          <w:sz w:val="26"/>
          <w:szCs w:val="26"/>
          <w:lang w:eastAsia="ru-RU"/>
        </w:rPr>
        <w:t>должны незамедлительно информировать органы государственного контроля и надзора о каждом случае подозрения о введении на рынок пищевых продуктов и материалов, контактирующих с пищевыми продуктами, которые могут представлять опасность для здоровья человека, а также о принятых мерах по предупреждению, снижению или устранению рисков</w:t>
      </w:r>
      <w:r>
        <w:rPr>
          <w:rFonts w:asciiTheme="majorBidi" w:hAnsiTheme="majorBidi" w:cstheme="majorBidi"/>
          <w:sz w:val="26"/>
          <w:szCs w:val="26"/>
          <w:lang w:eastAsia="ru-RU"/>
        </w:rPr>
        <w:t xml:space="preserve">.    </w:t>
      </w:r>
    </w:p>
    <w:p w14:paraId="18899CEB"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lastRenderedPageBreak/>
        <w:t xml:space="preserve">(5) </w:t>
      </w:r>
      <w:r>
        <w:rPr>
          <w:rFonts w:asciiTheme="majorBidi" w:hAnsiTheme="majorBidi" w:cstheme="majorBidi"/>
          <w:color w:val="000000"/>
          <w:sz w:val="26"/>
          <w:szCs w:val="26"/>
          <w:lang w:eastAsia="ru-RU"/>
        </w:rPr>
        <w:t>Если в партии пищевых продуктов или материалов, контактирующих с пищевыми продуктами, одной и той же категории был обнаружен опасный пищевой продукт, считается, что все продукты или материалы этой партии опасны в такой же степени, за исключением случаев, когда в результате детальной экспертизы доказано, что остальная часть партии безопасна</w:t>
      </w:r>
      <w:r>
        <w:rPr>
          <w:rFonts w:asciiTheme="majorBidi" w:hAnsiTheme="majorBidi" w:cstheme="majorBidi"/>
          <w:sz w:val="26"/>
          <w:szCs w:val="26"/>
          <w:lang w:eastAsia="ru-RU"/>
        </w:rPr>
        <w:t>.</w:t>
      </w:r>
    </w:p>
    <w:p w14:paraId="72558FE0"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(6) Предприниматель продовольственного сектора - владелец пищевых продуктов и материалов,  контактирующих с пищевыми продуктами, не соответствующих применяемым регламентам в продовольственном секторе и/или опасных, обязан обеспечить их временное  хранение в условиях, исключающих доступ к ним, а также их строгий учет.</w:t>
      </w:r>
    </w:p>
    <w:p w14:paraId="577D8088"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(7) В случае, когда предприниматель продовольственного сектора - владелец пищевых продуктов и материалов,  контактирующих с пищевыми продуктами, не соответствующих применяемым регламентам в продовольственном секторе и/или опасных, не принял меры по изъятию с рынка этих продуктов и материалов, предприниматели продовольственного сектора привлекаются к правовой ответственности.</w:t>
      </w:r>
    </w:p>
    <w:p w14:paraId="04B8BA80" w14:textId="77777777" w:rsidR="00D12940" w:rsidRDefault="00D12940" w:rsidP="00D12940">
      <w:pPr>
        <w:tabs>
          <w:tab w:val="left" w:pos="709"/>
        </w:tabs>
        <w:rPr>
          <w:rFonts w:asciiTheme="majorBidi" w:hAnsiTheme="majorBidi" w:cstheme="majorBidi"/>
          <w:sz w:val="26"/>
          <w:szCs w:val="26"/>
          <w:lang w:eastAsia="ru-RU"/>
        </w:rPr>
      </w:pPr>
    </w:p>
    <w:p w14:paraId="3DD772DA"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sz w:val="26"/>
          <w:szCs w:val="26"/>
          <w:lang w:eastAsia="ru-RU"/>
        </w:rPr>
        <w:t>Статья 32</w:t>
      </w:r>
      <w:r>
        <w:rPr>
          <w:rFonts w:asciiTheme="majorBidi" w:hAnsiTheme="majorBidi" w:cstheme="majorBidi"/>
          <w:sz w:val="26"/>
          <w:szCs w:val="26"/>
          <w:lang w:eastAsia="ru-RU"/>
        </w:rPr>
        <w:t xml:space="preserve">. Экспертиза, использование в других целях или уничтожение изъятых с рынка пищевых продуктов и материалов, контактирующих с пищевыми продуктами, </w:t>
      </w:r>
      <w:r>
        <w:rPr>
          <w:rFonts w:asciiTheme="majorBidi" w:hAnsiTheme="majorBidi" w:cstheme="majorBidi"/>
          <w:color w:val="000000"/>
          <w:sz w:val="26"/>
          <w:szCs w:val="26"/>
          <w:lang w:eastAsia="ru-RU"/>
        </w:rPr>
        <w:t>не соответствующих применяемым регламентам</w:t>
      </w:r>
      <w:r>
        <w:rPr>
          <w:rFonts w:asciiTheme="majorBidi" w:hAnsiTheme="majorBidi" w:cstheme="majorBidi"/>
          <w:sz w:val="26"/>
          <w:szCs w:val="26"/>
          <w:lang w:eastAsia="ru-RU"/>
        </w:rPr>
        <w:t xml:space="preserve"> в продовольственном секторе и/или опасных</w:t>
      </w:r>
    </w:p>
    <w:p w14:paraId="0D5DF16F"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(1) Изъятые с рынка пищевые продукты и материалы, контактирующие с пищевыми продуктами, не соответствующие применяемым регламентам в продовольственном секторе и/или опасные, подвергаются </w:t>
      </w:r>
      <w:r>
        <w:rPr>
          <w:rFonts w:asciiTheme="majorBidi" w:hAnsiTheme="majorBidi" w:cstheme="majorBidi"/>
          <w:color w:val="000000"/>
          <w:sz w:val="26"/>
          <w:szCs w:val="26"/>
          <w:lang w:eastAsia="ru-RU"/>
        </w:rPr>
        <w:t>соответствующей экспертизе (санитарно-эпидемиологической, ветеринарно-санитарной и др.) органами государственного контроля и надзора, в соответствии возложенной на них компетенцией,  с целью определения возможности их использования в других целях или уничтожения</w:t>
      </w:r>
      <w:r>
        <w:rPr>
          <w:rFonts w:asciiTheme="majorBidi" w:hAnsiTheme="majorBidi" w:cstheme="majorBidi"/>
          <w:sz w:val="26"/>
          <w:szCs w:val="26"/>
          <w:lang w:eastAsia="ru-RU"/>
        </w:rPr>
        <w:t xml:space="preserve">. Если предприниматель продовольственного сектора - владелец пищевых продуктов и материалов, контактирующих с пищевыми продуктами,  </w:t>
      </w:r>
      <w:r>
        <w:rPr>
          <w:rFonts w:asciiTheme="majorBidi" w:hAnsiTheme="majorBidi" w:cstheme="majorBidi"/>
          <w:color w:val="000000"/>
          <w:sz w:val="26"/>
          <w:szCs w:val="26"/>
          <w:lang w:eastAsia="ru-RU"/>
        </w:rPr>
        <w:t>не может подтвердить их происхождение, и если указанные продукты и материалы имеют видимые признаки порчи и представляют в связи с этим серьезную явную опасность для жизни и здоровья человека, то они должны быть использованы в других целях или уничтожены без проведения экспертизы</w:t>
      </w:r>
      <w:r>
        <w:rPr>
          <w:rFonts w:asciiTheme="majorBidi" w:hAnsiTheme="majorBidi" w:cstheme="majorBidi"/>
          <w:sz w:val="26"/>
          <w:szCs w:val="26"/>
          <w:lang w:eastAsia="ru-RU"/>
        </w:rPr>
        <w:t xml:space="preserve">. </w:t>
      </w:r>
      <w:r>
        <w:rPr>
          <w:rFonts w:asciiTheme="majorBidi" w:hAnsiTheme="majorBidi" w:cstheme="majorBidi"/>
          <w:color w:val="000000"/>
          <w:sz w:val="26"/>
          <w:szCs w:val="26"/>
          <w:lang w:eastAsia="ru-RU"/>
        </w:rPr>
        <w:t>До использования в других целях или уничтожения  владелец указанных продуктов и материалов в присутствии представителя органа государственного контроля и надзора должен изменить их свойства любым доступным и надежным способом, исключающим их использование по назначению</w:t>
      </w:r>
      <w:r>
        <w:rPr>
          <w:rFonts w:asciiTheme="majorBidi" w:hAnsiTheme="majorBidi" w:cstheme="majorBidi"/>
          <w:sz w:val="26"/>
          <w:szCs w:val="26"/>
          <w:lang w:eastAsia="ru-RU"/>
        </w:rPr>
        <w:t>.</w:t>
      </w:r>
    </w:p>
    <w:p w14:paraId="6803F9CD"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(2) Пищевые продукты и материалы, контактирующие с пищевыми продуктами, не соответствующие применяемым регламентам в продовольственном секторе и/или опасные, в</w:t>
      </w:r>
      <w:r>
        <w:rPr>
          <w:rFonts w:asciiTheme="majorBidi" w:hAnsiTheme="majorBidi" w:cstheme="majorBidi"/>
          <w:color w:val="000000"/>
          <w:sz w:val="26"/>
          <w:szCs w:val="26"/>
          <w:lang w:eastAsia="ru-RU"/>
        </w:rPr>
        <w:t xml:space="preserve"> период проведения экспертизы хранятся в условиях, исключающих возможность доступа к ним. Указанные продукты и материалы должны быть взяты на строгий учет. Ответственным за целостность этих продуктов и материалов является предприниматель производственного сектора - их владелец</w:t>
      </w:r>
      <w:r>
        <w:rPr>
          <w:rFonts w:asciiTheme="majorBidi" w:hAnsiTheme="majorBidi" w:cstheme="majorBidi"/>
          <w:sz w:val="26"/>
          <w:szCs w:val="26"/>
          <w:lang w:eastAsia="ru-RU"/>
        </w:rPr>
        <w:t>.</w:t>
      </w:r>
    </w:p>
    <w:p w14:paraId="7B931C70"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(3) На основе результатов экспертизы пищевых продуктов и материалов, контактирующих с пищевыми продуктами, не соответствующих применяемым регламентам в продовольственном секторе и/или опасных, </w:t>
      </w:r>
      <w:r>
        <w:rPr>
          <w:rFonts w:asciiTheme="majorBidi" w:hAnsiTheme="majorBidi" w:cstheme="majorBidi"/>
          <w:color w:val="000000"/>
          <w:sz w:val="26"/>
          <w:szCs w:val="26"/>
          <w:lang w:eastAsia="ru-RU"/>
        </w:rPr>
        <w:t xml:space="preserve">соответствующий </w:t>
      </w:r>
      <w:r>
        <w:rPr>
          <w:rFonts w:asciiTheme="majorBidi" w:hAnsiTheme="majorBidi" w:cstheme="majorBidi"/>
          <w:color w:val="000000"/>
          <w:sz w:val="26"/>
          <w:szCs w:val="26"/>
          <w:lang w:eastAsia="ru-RU"/>
        </w:rPr>
        <w:lastRenderedPageBreak/>
        <w:t>орган государственного контроля и надзора принимает решение об использовании их в других целях или уничтожении. Предприниматель продовольственного сектора - владелец этих продуктов и материалов выбирает способ и условия их использования в других целях или уничтожения в соответствии с применяемыми регламентами в продовольственном секторе, утвержденными Правительством, и согласовывает  их с органом государственного контроля и надзора, принявшим соответствующее решение</w:t>
      </w:r>
      <w:r>
        <w:rPr>
          <w:rFonts w:asciiTheme="majorBidi" w:hAnsiTheme="majorBidi" w:cstheme="majorBidi"/>
          <w:sz w:val="26"/>
          <w:szCs w:val="26"/>
          <w:lang w:eastAsia="ru-RU"/>
        </w:rPr>
        <w:t>.</w:t>
      </w:r>
    </w:p>
    <w:p w14:paraId="55B6F543"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(4) Возможность использования пищевых продуктов, не соответствующих применяемым регламентам в продовольственном секторе и/или опасных, в качестве корма для животных согласовывается с Национальным агентством по безопасности пищевых продуктов.</w:t>
      </w:r>
    </w:p>
    <w:p w14:paraId="66EBFFDA"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(5) </w:t>
      </w:r>
      <w:r>
        <w:rPr>
          <w:rFonts w:asciiTheme="majorBidi" w:hAnsiTheme="majorBidi" w:cstheme="majorBidi"/>
          <w:color w:val="000000"/>
          <w:sz w:val="26"/>
          <w:szCs w:val="26"/>
          <w:lang w:eastAsia="ru-RU"/>
        </w:rPr>
        <w:t xml:space="preserve">Расходы по проведению экспертизы, хранению, перевозке, использованию в других целях или уничтожению пищевых продуктов и материалов, контактирующих с пищевыми продуктами, не соответствующих применяемым регламентам в </w:t>
      </w:r>
      <w:r>
        <w:rPr>
          <w:rFonts w:asciiTheme="majorBidi" w:hAnsiTheme="majorBidi" w:cstheme="majorBidi"/>
          <w:sz w:val="26"/>
          <w:szCs w:val="26"/>
          <w:lang w:eastAsia="ru-RU"/>
        </w:rPr>
        <w:t xml:space="preserve">продовольственном секторе </w:t>
      </w:r>
      <w:r>
        <w:rPr>
          <w:rFonts w:asciiTheme="majorBidi" w:hAnsiTheme="majorBidi" w:cstheme="majorBidi"/>
          <w:color w:val="000000"/>
          <w:sz w:val="26"/>
          <w:szCs w:val="26"/>
          <w:lang w:eastAsia="ru-RU"/>
        </w:rPr>
        <w:t xml:space="preserve">и/или опасных, оплачиваются </w:t>
      </w:r>
      <w:r>
        <w:rPr>
          <w:rFonts w:asciiTheme="majorBidi" w:hAnsiTheme="majorBidi" w:cstheme="majorBidi"/>
          <w:sz w:val="26"/>
          <w:szCs w:val="26"/>
          <w:lang w:eastAsia="ru-RU"/>
        </w:rPr>
        <w:t>предпринимателем продовольственного сектора, который ими владеет.</w:t>
      </w:r>
    </w:p>
    <w:p w14:paraId="06C33959"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(6) Предприниматель продовольственного сектора - владелец пищевых продуктов и материалов, контактирующих с пищевыми продуктами, </w:t>
      </w:r>
      <w:r>
        <w:rPr>
          <w:rFonts w:asciiTheme="majorBidi" w:hAnsiTheme="majorBidi" w:cstheme="majorBidi"/>
          <w:color w:val="000000"/>
          <w:sz w:val="26"/>
          <w:szCs w:val="26"/>
          <w:lang w:eastAsia="ru-RU"/>
        </w:rPr>
        <w:t xml:space="preserve">не соответствующих применяемым регламентам в </w:t>
      </w:r>
      <w:r>
        <w:rPr>
          <w:rFonts w:asciiTheme="majorBidi" w:hAnsiTheme="majorBidi" w:cstheme="majorBidi"/>
          <w:sz w:val="26"/>
          <w:szCs w:val="26"/>
          <w:lang w:eastAsia="ru-RU"/>
        </w:rPr>
        <w:t xml:space="preserve">продовольственном секторе </w:t>
      </w:r>
      <w:r>
        <w:rPr>
          <w:rFonts w:asciiTheme="majorBidi" w:hAnsiTheme="majorBidi" w:cstheme="majorBidi"/>
          <w:color w:val="000000"/>
          <w:sz w:val="26"/>
          <w:szCs w:val="26"/>
          <w:lang w:eastAsia="ru-RU"/>
        </w:rPr>
        <w:t>и/или опасных</w:t>
      </w:r>
      <w:r>
        <w:rPr>
          <w:rFonts w:asciiTheme="majorBidi" w:hAnsiTheme="majorBidi" w:cstheme="majorBidi"/>
          <w:sz w:val="26"/>
          <w:szCs w:val="26"/>
          <w:lang w:eastAsia="ru-RU"/>
        </w:rPr>
        <w:t xml:space="preserve">, </w:t>
      </w:r>
      <w:r>
        <w:rPr>
          <w:rFonts w:asciiTheme="majorBidi" w:hAnsiTheme="majorBidi" w:cstheme="majorBidi"/>
          <w:color w:val="000000"/>
          <w:sz w:val="26"/>
          <w:szCs w:val="26"/>
          <w:lang w:eastAsia="ru-RU"/>
        </w:rPr>
        <w:t>представляет в орган государственного контроля и надзора, принявший решение об использовании таковых в других целях  или уничтожении, документ или его удостоверенную в установленном порядке копию, которые подтверждают использование в других целях или уничтожение указанных продуктов и материалов</w:t>
      </w:r>
      <w:r>
        <w:rPr>
          <w:rFonts w:asciiTheme="majorBidi" w:hAnsiTheme="majorBidi" w:cstheme="majorBidi"/>
          <w:sz w:val="26"/>
          <w:szCs w:val="26"/>
          <w:lang w:eastAsia="ru-RU"/>
        </w:rPr>
        <w:t>.</w:t>
      </w:r>
    </w:p>
    <w:p w14:paraId="0A7BB512"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sz w:val="26"/>
          <w:szCs w:val="26"/>
          <w:lang w:eastAsia="ru-RU"/>
        </w:rPr>
        <w:t xml:space="preserve">(7) Контролирующий орган, </w:t>
      </w:r>
      <w:r>
        <w:rPr>
          <w:rFonts w:asciiTheme="majorBidi" w:hAnsiTheme="majorBidi" w:cstheme="majorBidi"/>
          <w:color w:val="000000"/>
          <w:sz w:val="26"/>
          <w:szCs w:val="26"/>
          <w:lang w:eastAsia="ru-RU"/>
        </w:rPr>
        <w:t>принявший решение об использовании в других целях или уничтожении пищевых продуктов и материалов, контактирующих с пищевыми продуктами, не соответствующих применяемым регламентам в продовольственном секторе и/или опасных, обязан осуществлять контроль за их использованием в других целях или уничтожением</w:t>
      </w:r>
      <w:r>
        <w:rPr>
          <w:rFonts w:asciiTheme="majorBidi" w:hAnsiTheme="majorBidi" w:cstheme="majorBidi"/>
          <w:sz w:val="26"/>
          <w:szCs w:val="26"/>
          <w:lang w:eastAsia="ru-RU"/>
        </w:rPr>
        <w:t>.</w:t>
      </w:r>
    </w:p>
    <w:p w14:paraId="46DE2DAF" w14:textId="77777777" w:rsidR="00D12940" w:rsidRDefault="00D12940" w:rsidP="00D12940">
      <w:pPr>
        <w:tabs>
          <w:tab w:val="left" w:pos="709"/>
        </w:tabs>
        <w:rPr>
          <w:rFonts w:asciiTheme="majorBidi" w:hAnsiTheme="majorBidi" w:cstheme="majorBidi"/>
          <w:sz w:val="26"/>
          <w:szCs w:val="26"/>
          <w:lang w:eastAsia="ru-RU"/>
        </w:rPr>
      </w:pPr>
    </w:p>
    <w:p w14:paraId="548B6A9D" w14:textId="77777777" w:rsidR="00D12940" w:rsidRDefault="00D12940" w:rsidP="00D12940">
      <w:pPr>
        <w:tabs>
          <w:tab w:val="left" w:pos="709"/>
        </w:tabs>
        <w:jc w:val="center"/>
        <w:rPr>
          <w:rFonts w:asciiTheme="majorBidi" w:hAnsiTheme="majorBidi" w:cstheme="majorBidi"/>
          <w:b/>
          <w:sz w:val="26"/>
          <w:szCs w:val="26"/>
          <w:lang w:eastAsia="ru-RU"/>
        </w:rPr>
      </w:pPr>
      <w:r>
        <w:rPr>
          <w:rFonts w:asciiTheme="majorBidi" w:hAnsiTheme="majorBidi" w:cstheme="majorBidi"/>
          <w:b/>
          <w:sz w:val="26"/>
          <w:szCs w:val="26"/>
          <w:lang w:eastAsia="ru-RU"/>
        </w:rPr>
        <w:t>Глава VI</w:t>
      </w:r>
    </w:p>
    <w:p w14:paraId="0385F34A" w14:textId="77777777" w:rsidR="00D12940" w:rsidRDefault="00D12940" w:rsidP="00D12940">
      <w:pPr>
        <w:tabs>
          <w:tab w:val="left" w:pos="709"/>
        </w:tabs>
        <w:jc w:val="center"/>
        <w:rPr>
          <w:rFonts w:asciiTheme="majorBidi" w:hAnsiTheme="majorBidi" w:cstheme="majorBidi"/>
          <w:b/>
          <w:sz w:val="26"/>
          <w:szCs w:val="26"/>
          <w:lang w:eastAsia="ru-RU"/>
        </w:rPr>
      </w:pPr>
      <w:r>
        <w:rPr>
          <w:rFonts w:asciiTheme="majorBidi" w:hAnsiTheme="majorBidi" w:cstheme="majorBidi"/>
          <w:b/>
          <w:sz w:val="26"/>
          <w:szCs w:val="26"/>
          <w:lang w:eastAsia="ru-RU"/>
        </w:rPr>
        <w:t>ОТВЕТСТВЕННОСТЬ И РАЗРЕШЕНИЕ СПОРОВ</w:t>
      </w:r>
    </w:p>
    <w:p w14:paraId="44D300B9" w14:textId="77777777" w:rsidR="00D12940" w:rsidRDefault="00D12940" w:rsidP="00D12940">
      <w:pPr>
        <w:tabs>
          <w:tab w:val="left" w:pos="709"/>
        </w:tabs>
        <w:jc w:val="center"/>
        <w:rPr>
          <w:rFonts w:asciiTheme="majorBidi" w:hAnsiTheme="majorBidi" w:cstheme="majorBidi"/>
          <w:b/>
          <w:sz w:val="26"/>
          <w:szCs w:val="26"/>
          <w:lang w:eastAsia="ru-RU"/>
        </w:rPr>
      </w:pPr>
    </w:p>
    <w:p w14:paraId="6DCFA4CD"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sz w:val="26"/>
          <w:szCs w:val="26"/>
          <w:lang w:eastAsia="ru-RU"/>
        </w:rPr>
        <w:t>Статья 33</w:t>
      </w:r>
      <w:r>
        <w:rPr>
          <w:rFonts w:asciiTheme="majorBidi" w:hAnsiTheme="majorBidi" w:cstheme="majorBidi"/>
          <w:sz w:val="26"/>
          <w:szCs w:val="26"/>
          <w:lang w:eastAsia="ru-RU"/>
        </w:rPr>
        <w:t>. Ответственность за неисполнение настоящего закона</w:t>
      </w:r>
    </w:p>
    <w:p w14:paraId="51F24661" w14:textId="77777777" w:rsidR="00D12940" w:rsidRDefault="00D12940" w:rsidP="00773939">
      <w:pPr>
        <w:numPr>
          <w:ilvl w:val="0"/>
          <w:numId w:val="33"/>
        </w:numPr>
        <w:tabs>
          <w:tab w:val="left" w:pos="284"/>
          <w:tab w:val="left" w:pos="709"/>
          <w:tab w:val="left" w:pos="993"/>
        </w:tabs>
        <w:ind w:left="0" w:firstLine="709"/>
        <w:contextualSpacing/>
        <w:rPr>
          <w:rFonts w:asciiTheme="majorBidi" w:hAnsiTheme="majorBidi" w:cstheme="majorBidi"/>
          <w:sz w:val="26"/>
          <w:szCs w:val="26"/>
          <w:lang w:eastAsia="ru-RU"/>
        </w:rPr>
      </w:pPr>
      <w:r>
        <w:rPr>
          <w:rFonts w:asciiTheme="majorBidi" w:hAnsiTheme="majorBidi" w:cstheme="majorBidi"/>
          <w:color w:val="000000"/>
          <w:sz w:val="26"/>
          <w:szCs w:val="26"/>
          <w:lang w:eastAsia="ru-RU"/>
        </w:rPr>
        <w:t>Нарушение положений настоящего закона влечет за собой административную, гражданскую и уголовную ответственность, в соответствии с действующим законодательством</w:t>
      </w:r>
      <w:r>
        <w:rPr>
          <w:rFonts w:asciiTheme="majorBidi" w:hAnsiTheme="majorBidi" w:cstheme="majorBidi"/>
          <w:sz w:val="26"/>
          <w:szCs w:val="26"/>
          <w:lang w:eastAsia="ru-RU"/>
        </w:rPr>
        <w:t>.</w:t>
      </w:r>
    </w:p>
    <w:p w14:paraId="5682E575" w14:textId="77777777" w:rsidR="00D12940" w:rsidRDefault="00D12940" w:rsidP="00773939">
      <w:pPr>
        <w:pStyle w:val="ab"/>
        <w:numPr>
          <w:ilvl w:val="0"/>
          <w:numId w:val="33"/>
        </w:numPr>
        <w:tabs>
          <w:tab w:val="left" w:pos="709"/>
        </w:tabs>
        <w:ind w:left="0" w:firstLine="709"/>
        <w:rPr>
          <w:rFonts w:asciiTheme="majorBidi" w:hAnsiTheme="majorBidi" w:cstheme="majorBidi"/>
          <w:sz w:val="26"/>
          <w:szCs w:val="26"/>
          <w:lang w:eastAsia="ru-RU"/>
        </w:rPr>
      </w:pPr>
      <w:r>
        <w:rPr>
          <w:rFonts w:asciiTheme="majorBidi" w:hAnsiTheme="majorBidi" w:cstheme="majorBidi"/>
          <w:color w:val="000000"/>
          <w:sz w:val="26"/>
          <w:szCs w:val="26"/>
          <w:lang w:eastAsia="ru-RU"/>
        </w:rPr>
        <w:t>Ненадлежащее исполнение функций и сокрытие фактов, ставящих под угрозу жизнь и здоровье человека, влекут ответственность должностных лиц органов государственного контроля и надзора, в соответствии с действующим законодательством</w:t>
      </w:r>
      <w:r>
        <w:rPr>
          <w:rFonts w:asciiTheme="majorBidi" w:hAnsiTheme="majorBidi" w:cstheme="majorBidi"/>
          <w:sz w:val="26"/>
          <w:szCs w:val="26"/>
          <w:lang w:eastAsia="ru-RU"/>
        </w:rPr>
        <w:t>.</w:t>
      </w:r>
    </w:p>
    <w:p w14:paraId="76A99AC2" w14:textId="77777777" w:rsidR="00D12940" w:rsidRDefault="00D12940" w:rsidP="00D12940">
      <w:pPr>
        <w:tabs>
          <w:tab w:val="left" w:pos="709"/>
        </w:tabs>
        <w:rPr>
          <w:rFonts w:asciiTheme="majorBidi" w:hAnsiTheme="majorBidi" w:cstheme="majorBidi"/>
          <w:sz w:val="26"/>
          <w:szCs w:val="26"/>
          <w:lang w:eastAsia="ru-RU"/>
        </w:rPr>
      </w:pPr>
    </w:p>
    <w:p w14:paraId="63A2FBD6"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b/>
          <w:sz w:val="26"/>
          <w:szCs w:val="26"/>
          <w:lang w:eastAsia="ru-RU"/>
        </w:rPr>
        <w:t>Статья 34</w:t>
      </w:r>
      <w:r>
        <w:rPr>
          <w:rFonts w:asciiTheme="majorBidi" w:hAnsiTheme="majorBidi" w:cstheme="majorBidi"/>
          <w:sz w:val="26"/>
          <w:szCs w:val="26"/>
          <w:lang w:eastAsia="ru-RU"/>
        </w:rPr>
        <w:t>. Разрешение споров</w:t>
      </w:r>
    </w:p>
    <w:p w14:paraId="7EA42837" w14:textId="77777777" w:rsidR="00D12940" w:rsidRDefault="00D12940" w:rsidP="00D12940">
      <w:pPr>
        <w:tabs>
          <w:tab w:val="left" w:pos="709"/>
        </w:tabs>
        <w:rPr>
          <w:rFonts w:asciiTheme="majorBidi" w:hAnsiTheme="majorBidi" w:cstheme="majorBidi"/>
          <w:sz w:val="26"/>
          <w:szCs w:val="26"/>
          <w:lang w:eastAsia="ru-RU"/>
        </w:rPr>
      </w:pPr>
      <w:r>
        <w:rPr>
          <w:rFonts w:asciiTheme="majorBidi" w:hAnsiTheme="majorBidi" w:cstheme="majorBidi"/>
          <w:color w:val="000000"/>
          <w:sz w:val="26"/>
          <w:szCs w:val="26"/>
          <w:lang w:eastAsia="ru-RU"/>
        </w:rPr>
        <w:t xml:space="preserve">Споры, возникшие между </w:t>
      </w:r>
      <w:r>
        <w:rPr>
          <w:rFonts w:asciiTheme="majorBidi" w:hAnsiTheme="majorBidi" w:cstheme="majorBidi"/>
          <w:sz w:val="26"/>
          <w:szCs w:val="26"/>
          <w:lang w:eastAsia="ru-RU"/>
        </w:rPr>
        <w:t xml:space="preserve">предпринимателями продовольственного сектора и </w:t>
      </w:r>
      <w:r>
        <w:rPr>
          <w:rFonts w:asciiTheme="majorBidi" w:hAnsiTheme="majorBidi" w:cstheme="majorBidi"/>
          <w:color w:val="000000"/>
          <w:sz w:val="26"/>
          <w:szCs w:val="26"/>
          <w:lang w:eastAsia="ru-RU"/>
        </w:rPr>
        <w:t xml:space="preserve">органами государственного контроля и надзора в результате деятельности по контролю и надзору, разрешаются в соответствии с процедурой, предусмотренной Законом </w:t>
      </w:r>
      <w:r>
        <w:rPr>
          <w:rFonts w:asciiTheme="majorBidi" w:hAnsiTheme="majorBidi" w:cstheme="majorBidi"/>
          <w:sz w:val="26"/>
          <w:szCs w:val="26"/>
          <w:lang w:eastAsia="ru-RU"/>
        </w:rPr>
        <w:t xml:space="preserve">№ 131/2012 </w:t>
      </w:r>
      <w:r>
        <w:rPr>
          <w:rFonts w:asciiTheme="majorBidi" w:hAnsiTheme="majorBidi" w:cstheme="majorBidi"/>
          <w:color w:val="000000"/>
          <w:sz w:val="26"/>
          <w:szCs w:val="26"/>
          <w:lang w:eastAsia="ru-RU"/>
        </w:rPr>
        <w:t xml:space="preserve">о государственном контроле </w:t>
      </w:r>
      <w:r>
        <w:rPr>
          <w:rFonts w:asciiTheme="majorBidi" w:hAnsiTheme="majorBidi" w:cstheme="majorBidi"/>
          <w:color w:val="000000"/>
          <w:sz w:val="26"/>
          <w:szCs w:val="26"/>
          <w:lang w:eastAsia="ru-RU"/>
        </w:rPr>
        <w:lastRenderedPageBreak/>
        <w:t>предпринимательской деятельности</w:t>
      </w:r>
      <w:r>
        <w:rPr>
          <w:rFonts w:asciiTheme="majorBidi" w:hAnsiTheme="majorBidi" w:cstheme="majorBidi"/>
          <w:sz w:val="26"/>
          <w:szCs w:val="26"/>
          <w:lang w:eastAsia="ru-RU"/>
        </w:rPr>
        <w:t xml:space="preserve">. Прочие споры, кроме возникших в результате </w:t>
      </w:r>
      <w:r>
        <w:rPr>
          <w:rFonts w:asciiTheme="majorBidi" w:hAnsiTheme="majorBidi" w:cstheme="majorBidi"/>
          <w:color w:val="000000"/>
          <w:sz w:val="26"/>
          <w:szCs w:val="26"/>
          <w:lang w:eastAsia="ru-RU"/>
        </w:rPr>
        <w:t>деятельности по контролю и надзору, разрешаются в порядке административного производства</w:t>
      </w:r>
      <w:r>
        <w:rPr>
          <w:rFonts w:asciiTheme="majorBidi" w:hAnsiTheme="majorBidi" w:cstheme="majorBidi"/>
          <w:sz w:val="26"/>
          <w:szCs w:val="26"/>
          <w:lang w:eastAsia="ru-RU"/>
        </w:rPr>
        <w:t>.</w:t>
      </w:r>
    </w:p>
    <w:p w14:paraId="7AA7C043" w14:textId="77777777" w:rsidR="00D12940" w:rsidRDefault="00D12940" w:rsidP="00D12940">
      <w:pPr>
        <w:tabs>
          <w:tab w:val="left" w:pos="709"/>
        </w:tabs>
        <w:rPr>
          <w:rFonts w:asciiTheme="majorBidi" w:hAnsiTheme="majorBidi" w:cstheme="majorBidi"/>
          <w:sz w:val="26"/>
          <w:szCs w:val="26"/>
          <w:lang w:eastAsia="ru-RU"/>
        </w:rPr>
      </w:pPr>
    </w:p>
    <w:p w14:paraId="1087B4F7" w14:textId="77777777" w:rsidR="00D12940" w:rsidRDefault="00D12940" w:rsidP="00D12940">
      <w:pPr>
        <w:tabs>
          <w:tab w:val="left" w:pos="709"/>
        </w:tabs>
        <w:jc w:val="center"/>
        <w:rPr>
          <w:rFonts w:asciiTheme="majorBidi" w:hAnsiTheme="majorBidi" w:cstheme="majorBidi"/>
          <w:b/>
          <w:bCs/>
          <w:sz w:val="26"/>
          <w:szCs w:val="26"/>
          <w:lang w:eastAsia="ru-RU"/>
        </w:rPr>
      </w:pPr>
      <w:r>
        <w:rPr>
          <w:rFonts w:asciiTheme="majorBidi" w:hAnsiTheme="majorBidi" w:cstheme="majorBidi"/>
          <w:b/>
          <w:bCs/>
          <w:sz w:val="26"/>
          <w:szCs w:val="26"/>
          <w:lang w:eastAsia="ru-RU"/>
        </w:rPr>
        <w:t>Глава VII</w:t>
      </w:r>
      <w:r>
        <w:rPr>
          <w:rFonts w:asciiTheme="majorBidi" w:hAnsiTheme="majorBidi" w:cstheme="majorBidi"/>
          <w:b/>
          <w:bCs/>
          <w:sz w:val="26"/>
          <w:szCs w:val="26"/>
          <w:lang w:eastAsia="ru-RU"/>
        </w:rPr>
        <w:br/>
        <w:t>ЗАКЛЮЧИТЕЛЬНЫЕ ПОЛОЖЕНИЯ</w:t>
      </w:r>
    </w:p>
    <w:p w14:paraId="41362D7D" w14:textId="77777777" w:rsidR="00D12940" w:rsidRDefault="00D12940" w:rsidP="00D12940">
      <w:pPr>
        <w:tabs>
          <w:tab w:val="left" w:pos="709"/>
        </w:tabs>
        <w:jc w:val="center"/>
        <w:rPr>
          <w:rFonts w:asciiTheme="majorBidi" w:hAnsiTheme="majorBidi" w:cstheme="majorBidi"/>
          <w:sz w:val="26"/>
          <w:szCs w:val="26"/>
          <w:lang w:eastAsia="ru-RU"/>
        </w:rPr>
      </w:pPr>
    </w:p>
    <w:p w14:paraId="567BF25F" w14:textId="77777777" w:rsidR="00D12940" w:rsidRDefault="00D12940" w:rsidP="00D12940">
      <w:pPr>
        <w:tabs>
          <w:tab w:val="left" w:pos="709"/>
        </w:tabs>
        <w:rPr>
          <w:rFonts w:asciiTheme="majorBidi" w:hAnsiTheme="majorBidi" w:cstheme="majorBidi"/>
          <w:bCs/>
          <w:sz w:val="26"/>
          <w:szCs w:val="26"/>
          <w:lang w:eastAsia="ru-RU"/>
        </w:rPr>
      </w:pPr>
      <w:r>
        <w:rPr>
          <w:rFonts w:asciiTheme="majorBidi" w:hAnsiTheme="majorBidi" w:cstheme="majorBidi"/>
          <w:b/>
          <w:bCs/>
          <w:sz w:val="26"/>
          <w:szCs w:val="26"/>
          <w:lang w:eastAsia="ru-RU"/>
        </w:rPr>
        <w:t>Статья 35.</w:t>
      </w:r>
      <w:r>
        <w:rPr>
          <w:rFonts w:asciiTheme="majorBidi" w:hAnsiTheme="majorBidi" w:cstheme="majorBidi"/>
          <w:sz w:val="26"/>
          <w:szCs w:val="26"/>
        </w:rPr>
        <w:t xml:space="preserve"> Вступление в силу и дата</w:t>
      </w:r>
      <w:r>
        <w:rPr>
          <w:rFonts w:asciiTheme="majorBidi" w:hAnsiTheme="majorBidi" w:cstheme="majorBidi"/>
          <w:bCs/>
          <w:sz w:val="26"/>
          <w:szCs w:val="26"/>
          <w:lang w:eastAsia="ru-RU"/>
        </w:rPr>
        <w:t xml:space="preserve"> применения настоящего закона</w:t>
      </w:r>
    </w:p>
    <w:p w14:paraId="6C0DF7CE" w14:textId="77777777" w:rsidR="00D12940" w:rsidRDefault="00D12940" w:rsidP="00773939">
      <w:pPr>
        <w:numPr>
          <w:ilvl w:val="0"/>
          <w:numId w:val="34"/>
        </w:numPr>
        <w:tabs>
          <w:tab w:val="left" w:pos="284"/>
          <w:tab w:val="left" w:pos="709"/>
          <w:tab w:val="left" w:pos="851"/>
          <w:tab w:val="left" w:pos="993"/>
          <w:tab w:val="left" w:pos="1134"/>
        </w:tabs>
        <w:ind w:left="0" w:firstLine="709"/>
        <w:contextualSpacing/>
        <w:rPr>
          <w:rFonts w:asciiTheme="majorBidi" w:hAnsiTheme="majorBidi" w:cstheme="majorBidi"/>
          <w:sz w:val="26"/>
          <w:szCs w:val="26"/>
          <w:lang w:eastAsia="ru-RU"/>
        </w:rPr>
      </w:pPr>
      <w:r>
        <w:rPr>
          <w:rFonts w:asciiTheme="majorBidi" w:hAnsiTheme="majorBidi" w:cstheme="majorBidi"/>
          <w:color w:val="000000"/>
          <w:sz w:val="26"/>
          <w:szCs w:val="26"/>
          <w:lang w:eastAsia="ru-RU"/>
        </w:rPr>
        <w:t>Настоящий закон вступает в силу по истечении 24 месяцев со дня опубликования</w:t>
      </w:r>
      <w:r>
        <w:rPr>
          <w:rFonts w:asciiTheme="majorBidi" w:hAnsiTheme="majorBidi" w:cstheme="majorBidi"/>
          <w:sz w:val="26"/>
          <w:szCs w:val="26"/>
          <w:lang w:eastAsia="ru-RU"/>
        </w:rPr>
        <w:t xml:space="preserve"> в Официальном мониторе Республики Молдова.</w:t>
      </w:r>
    </w:p>
    <w:p w14:paraId="6EE89D1C" w14:textId="77777777" w:rsidR="00D12940" w:rsidRDefault="00D12940" w:rsidP="00773939">
      <w:pPr>
        <w:numPr>
          <w:ilvl w:val="0"/>
          <w:numId w:val="34"/>
        </w:numPr>
        <w:tabs>
          <w:tab w:val="left" w:pos="284"/>
          <w:tab w:val="left" w:pos="709"/>
          <w:tab w:val="left" w:pos="851"/>
          <w:tab w:val="left" w:pos="993"/>
          <w:tab w:val="left" w:pos="1134"/>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Правительству в течение 24 </w:t>
      </w:r>
      <w:r>
        <w:rPr>
          <w:rFonts w:asciiTheme="majorBidi" w:hAnsiTheme="majorBidi" w:cstheme="majorBidi"/>
          <w:color w:val="000000"/>
          <w:sz w:val="26"/>
          <w:szCs w:val="26"/>
          <w:lang w:eastAsia="ru-RU"/>
        </w:rPr>
        <w:t>месяцев со дня опубликования</w:t>
      </w:r>
      <w:r>
        <w:rPr>
          <w:rFonts w:asciiTheme="majorBidi" w:hAnsiTheme="majorBidi" w:cstheme="majorBidi"/>
          <w:sz w:val="26"/>
          <w:szCs w:val="26"/>
          <w:lang w:eastAsia="ru-RU"/>
        </w:rPr>
        <w:t xml:space="preserve"> в Официальном мониторе Республики Молдова:</w:t>
      </w:r>
    </w:p>
    <w:p w14:paraId="6CE01E00" w14:textId="77777777" w:rsidR="00D12940" w:rsidRDefault="00D12940" w:rsidP="00773939">
      <w:pPr>
        <w:pStyle w:val="ab"/>
        <w:numPr>
          <w:ilvl w:val="0"/>
          <w:numId w:val="35"/>
        </w:numPr>
        <w:tabs>
          <w:tab w:val="left" w:pos="284"/>
          <w:tab w:val="left" w:pos="709"/>
          <w:tab w:val="left" w:pos="851"/>
          <w:tab w:val="left" w:pos="993"/>
          <w:tab w:val="left" w:pos="1134"/>
        </w:tabs>
        <w:ind w:left="0" w:firstLine="709"/>
        <w:rPr>
          <w:rFonts w:asciiTheme="majorBidi" w:hAnsiTheme="majorBidi" w:cstheme="majorBidi"/>
          <w:sz w:val="26"/>
          <w:szCs w:val="26"/>
          <w:lang w:eastAsia="ru-RU"/>
        </w:rPr>
      </w:pPr>
      <w:r>
        <w:rPr>
          <w:rFonts w:asciiTheme="majorBidi" w:hAnsiTheme="majorBidi" w:cstheme="majorBidi"/>
          <w:color w:val="000000"/>
          <w:sz w:val="26"/>
          <w:szCs w:val="26"/>
          <w:lang w:eastAsia="ru-RU"/>
        </w:rPr>
        <w:t>привести свои нормативные акты в соответствие с настоящим законом</w:t>
      </w:r>
      <w:r>
        <w:rPr>
          <w:rFonts w:asciiTheme="majorBidi" w:hAnsiTheme="majorBidi" w:cstheme="majorBidi"/>
          <w:sz w:val="26"/>
          <w:szCs w:val="26"/>
          <w:lang w:eastAsia="ru-RU"/>
        </w:rPr>
        <w:t>;</w:t>
      </w:r>
    </w:p>
    <w:p w14:paraId="6CEBD651" w14:textId="77777777" w:rsidR="00D12940" w:rsidRDefault="00D12940" w:rsidP="00773939">
      <w:pPr>
        <w:numPr>
          <w:ilvl w:val="0"/>
          <w:numId w:val="35"/>
        </w:numPr>
        <w:tabs>
          <w:tab w:val="left" w:pos="284"/>
          <w:tab w:val="left" w:pos="709"/>
          <w:tab w:val="left" w:pos="851"/>
          <w:tab w:val="left" w:pos="993"/>
        </w:tabs>
        <w:ind w:left="0" w:firstLine="709"/>
        <w:contextualSpacing/>
        <w:rPr>
          <w:rFonts w:asciiTheme="majorBidi" w:hAnsiTheme="majorBidi" w:cstheme="majorBidi"/>
          <w:sz w:val="26"/>
          <w:szCs w:val="26"/>
          <w:lang w:eastAsia="ru-RU"/>
        </w:rPr>
      </w:pPr>
      <w:r>
        <w:rPr>
          <w:rFonts w:asciiTheme="majorBidi" w:hAnsiTheme="majorBidi" w:cstheme="majorBidi"/>
          <w:sz w:val="26"/>
          <w:szCs w:val="26"/>
          <w:lang w:eastAsia="ru-RU"/>
        </w:rPr>
        <w:t xml:space="preserve">представить Парламенту предложения по приведению национального законодательства </w:t>
      </w:r>
      <w:r>
        <w:rPr>
          <w:rFonts w:asciiTheme="majorBidi" w:hAnsiTheme="majorBidi" w:cstheme="majorBidi"/>
          <w:color w:val="000000"/>
          <w:sz w:val="26"/>
          <w:szCs w:val="26"/>
          <w:lang w:eastAsia="ru-RU"/>
        </w:rPr>
        <w:t>в соответствие с настоящим законом</w:t>
      </w:r>
      <w:r>
        <w:rPr>
          <w:rFonts w:asciiTheme="majorBidi" w:hAnsiTheme="majorBidi" w:cstheme="majorBidi"/>
          <w:sz w:val="26"/>
          <w:szCs w:val="26"/>
          <w:lang w:eastAsia="ru-RU"/>
        </w:rPr>
        <w:t>.</w:t>
      </w:r>
    </w:p>
    <w:p w14:paraId="2E89C60E" w14:textId="77777777" w:rsidR="00D12940" w:rsidRDefault="00D12940" w:rsidP="00D12940">
      <w:pPr>
        <w:tabs>
          <w:tab w:val="left" w:pos="709"/>
          <w:tab w:val="left" w:pos="851"/>
          <w:tab w:val="left" w:pos="993"/>
        </w:tabs>
        <w:rPr>
          <w:rFonts w:asciiTheme="majorBidi" w:hAnsiTheme="majorBidi" w:cstheme="majorBidi"/>
          <w:sz w:val="26"/>
          <w:szCs w:val="26"/>
          <w:lang w:eastAsia="ru-RU"/>
        </w:rPr>
      </w:pPr>
      <w:r>
        <w:rPr>
          <w:rFonts w:asciiTheme="majorBidi" w:hAnsiTheme="majorBidi" w:cstheme="majorBidi"/>
          <w:sz w:val="26"/>
          <w:szCs w:val="26"/>
          <w:lang w:eastAsia="ru-RU"/>
        </w:rPr>
        <w:t>(3) Со дня вступления в силу  настоящего закона  признать утратившими силу Закон № 113/2012 об установлений общих принципов и предписаний законодательства о безопасности пищевых продуктов (Официальный монитор Республики Молдова, 2012 г., № 143-148, ст. 467) и Закон № 78/2004 о пищевых продуктах (Официальный монитор Республики Молдова,  2004 г., № 83, ст.431).</w:t>
      </w:r>
    </w:p>
    <w:p w14:paraId="767FDED3" w14:textId="77777777" w:rsidR="00D12940" w:rsidRDefault="00D12940" w:rsidP="00D12940">
      <w:pPr>
        <w:tabs>
          <w:tab w:val="left" w:pos="709"/>
        </w:tabs>
        <w:rPr>
          <w:rFonts w:asciiTheme="majorBidi" w:hAnsiTheme="majorBidi" w:cstheme="majorBidi"/>
          <w:b/>
          <w:bCs/>
          <w:sz w:val="26"/>
          <w:szCs w:val="26"/>
          <w:lang w:eastAsia="ru-RU"/>
        </w:rPr>
      </w:pPr>
    </w:p>
    <w:p w14:paraId="22943965" w14:textId="77777777" w:rsidR="00D12940" w:rsidRDefault="00D12940" w:rsidP="00D12940">
      <w:pPr>
        <w:tabs>
          <w:tab w:val="left" w:pos="709"/>
        </w:tabs>
        <w:rPr>
          <w:rFonts w:asciiTheme="majorBidi" w:hAnsiTheme="majorBidi" w:cstheme="majorBidi"/>
          <w:b/>
          <w:bCs/>
          <w:sz w:val="26"/>
          <w:szCs w:val="26"/>
          <w:lang w:eastAsia="ru-RU"/>
        </w:rPr>
      </w:pPr>
    </w:p>
    <w:p w14:paraId="2B6A8B2B" w14:textId="77777777" w:rsidR="00D12940" w:rsidRDefault="00D12940" w:rsidP="00D12940">
      <w:pPr>
        <w:tabs>
          <w:tab w:val="left" w:pos="709"/>
        </w:tabs>
        <w:rPr>
          <w:rFonts w:asciiTheme="majorBidi" w:hAnsiTheme="majorBidi" w:cstheme="majorBidi"/>
          <w:sz w:val="26"/>
          <w:szCs w:val="26"/>
        </w:rPr>
      </w:pPr>
      <w:r>
        <w:rPr>
          <w:rFonts w:asciiTheme="majorBidi" w:hAnsiTheme="majorBidi" w:cstheme="majorBidi"/>
          <w:b/>
          <w:bCs/>
          <w:sz w:val="26"/>
          <w:szCs w:val="26"/>
          <w:lang w:eastAsia="ru-RU"/>
        </w:rPr>
        <w:t>ПРЕДСЕДАТЕЛЬ ПАРЛАМЕНТА</w:t>
      </w:r>
      <w:r>
        <w:rPr>
          <w:rFonts w:asciiTheme="majorBidi" w:hAnsiTheme="majorBidi" w:cstheme="majorBidi"/>
          <w:b/>
          <w:bCs/>
          <w:sz w:val="26"/>
          <w:szCs w:val="26"/>
          <w:lang w:eastAsia="ru-RU"/>
        </w:rPr>
        <w:tab/>
      </w:r>
      <w:r>
        <w:rPr>
          <w:rFonts w:asciiTheme="majorBidi" w:hAnsiTheme="majorBidi" w:cstheme="majorBidi"/>
          <w:b/>
          <w:bCs/>
          <w:sz w:val="26"/>
          <w:szCs w:val="26"/>
          <w:lang w:eastAsia="ru-RU"/>
        </w:rPr>
        <w:tab/>
      </w:r>
      <w:r>
        <w:rPr>
          <w:rFonts w:asciiTheme="majorBidi" w:hAnsiTheme="majorBidi" w:cstheme="majorBidi"/>
          <w:b/>
          <w:bCs/>
          <w:sz w:val="26"/>
          <w:szCs w:val="26"/>
          <w:lang w:eastAsia="ru-RU"/>
        </w:rPr>
        <w:tab/>
      </w:r>
    </w:p>
    <w:p w14:paraId="3169C24B" w14:textId="77777777" w:rsidR="00D12940" w:rsidRDefault="00D12940" w:rsidP="00D12940">
      <w:pPr>
        <w:rPr>
          <w:rFonts w:asciiTheme="majorBidi" w:hAnsiTheme="majorBidi" w:cstheme="majorBidi"/>
          <w:sz w:val="26"/>
          <w:szCs w:val="26"/>
          <w:lang w:val="ru-RU"/>
        </w:rPr>
      </w:pPr>
    </w:p>
    <w:p w14:paraId="414F90A3" w14:textId="77777777" w:rsidR="00D12940" w:rsidRDefault="00D12940" w:rsidP="00D12940">
      <w:pPr>
        <w:rPr>
          <w:rFonts w:asciiTheme="majorBidi" w:hAnsiTheme="majorBidi" w:cstheme="majorBidi"/>
        </w:rPr>
      </w:pPr>
    </w:p>
    <w:p w14:paraId="246C8B71" w14:textId="77777777" w:rsidR="00D12940" w:rsidRDefault="00D12940" w:rsidP="00D12940">
      <w:pPr>
        <w:rPr>
          <w:rFonts w:asciiTheme="majorBidi" w:hAnsiTheme="majorBidi" w:cstheme="majorBidi"/>
        </w:rPr>
      </w:pPr>
    </w:p>
    <w:p w14:paraId="732E39CD" w14:textId="77777777" w:rsidR="00D12940" w:rsidRDefault="00D12940" w:rsidP="00D12940">
      <w:pPr>
        <w:tabs>
          <w:tab w:val="left" w:pos="1134"/>
        </w:tabs>
        <w:rPr>
          <w:rFonts w:asciiTheme="majorBidi" w:hAnsiTheme="majorBidi" w:cstheme="majorBidi"/>
          <w:sz w:val="28"/>
          <w:szCs w:val="28"/>
        </w:rPr>
      </w:pPr>
    </w:p>
    <w:p w14:paraId="2FE6D61E" w14:textId="77777777" w:rsidR="00D12940" w:rsidRPr="008641E6" w:rsidRDefault="00D12940" w:rsidP="008641E6">
      <w:pPr>
        <w:tabs>
          <w:tab w:val="left" w:pos="1134"/>
        </w:tabs>
        <w:ind w:firstLine="709"/>
        <w:rPr>
          <w:rFonts w:asciiTheme="majorBidi" w:hAnsiTheme="majorBidi" w:cstheme="majorBidi"/>
          <w:sz w:val="28"/>
          <w:szCs w:val="28"/>
          <w:lang w:val="ro-RO" w:eastAsia="ru-RU"/>
        </w:rPr>
      </w:pPr>
      <w:bookmarkStart w:id="0" w:name="_GoBack"/>
      <w:bookmarkEnd w:id="0"/>
    </w:p>
    <w:sectPr w:rsidR="00D12940" w:rsidRPr="008641E6"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22E81" w14:textId="77777777" w:rsidR="00773939" w:rsidRDefault="00773939" w:rsidP="00026B87">
      <w:r>
        <w:separator/>
      </w:r>
    </w:p>
  </w:endnote>
  <w:endnote w:type="continuationSeparator" w:id="0">
    <w:p w14:paraId="57311510" w14:textId="77777777" w:rsidR="00773939" w:rsidRDefault="0077393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CB6D6" w14:textId="1C9E17E4" w:rsidR="005F2724" w:rsidRPr="001962E9" w:rsidRDefault="005F2724" w:rsidP="00C74719">
    <w:pPr>
      <w:pStyle w:val="a8"/>
      <w:ind w:firstLine="0"/>
      <w:rPr>
        <w:sz w:val="16"/>
        <w:szCs w:val="16"/>
        <w:lang w:val="fr-FR"/>
      </w:rPr>
    </w:pPr>
    <w:r w:rsidRPr="00814406">
      <w:rPr>
        <w:sz w:val="16"/>
        <w:szCs w:val="16"/>
      </w:rPr>
      <w:fldChar w:fldCharType="begin"/>
    </w:r>
    <w:r w:rsidRPr="001962E9">
      <w:rPr>
        <w:sz w:val="16"/>
        <w:szCs w:val="16"/>
        <w:lang w:val="fr-FR"/>
      </w:rPr>
      <w:instrText xml:space="preserve"> FILENAME  \p  \* MERGEFORMAT </w:instrText>
    </w:r>
    <w:r w:rsidRPr="00814406">
      <w:rPr>
        <w:sz w:val="16"/>
        <w:szCs w:val="16"/>
      </w:rPr>
      <w:fldChar w:fldCharType="separate"/>
    </w:r>
    <w:r w:rsidR="007C7AFD">
      <w:rPr>
        <w:noProof/>
        <w:sz w:val="16"/>
        <w:szCs w:val="16"/>
        <w:lang w:val="fr-FR"/>
      </w:rPr>
      <w:t>Y:\004\ANUL 2018\HOTARÎRI\18058\redactat_18058-ro.docx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3523C" w14:textId="4905CD4F" w:rsidR="005F2724" w:rsidRPr="001962E9" w:rsidRDefault="005F2724" w:rsidP="00814406">
    <w:pPr>
      <w:pStyle w:val="a8"/>
      <w:ind w:firstLine="0"/>
      <w:rPr>
        <w:sz w:val="16"/>
        <w:szCs w:val="16"/>
        <w:lang w:val="fr-FR"/>
      </w:rPr>
    </w:pPr>
    <w:r w:rsidRPr="00814406">
      <w:rPr>
        <w:sz w:val="16"/>
        <w:szCs w:val="16"/>
      </w:rPr>
      <w:fldChar w:fldCharType="begin"/>
    </w:r>
    <w:r w:rsidRPr="001962E9">
      <w:rPr>
        <w:sz w:val="16"/>
        <w:szCs w:val="16"/>
        <w:lang w:val="fr-FR"/>
      </w:rPr>
      <w:instrText xml:space="preserve"> FILENAME  \p  \* MERGEFORMAT </w:instrText>
    </w:r>
    <w:r w:rsidRPr="00814406">
      <w:rPr>
        <w:sz w:val="16"/>
        <w:szCs w:val="16"/>
      </w:rPr>
      <w:fldChar w:fldCharType="separate"/>
    </w:r>
    <w:r w:rsidR="007C7AFD">
      <w:rPr>
        <w:noProof/>
        <w:sz w:val="16"/>
        <w:szCs w:val="16"/>
        <w:lang w:val="fr-FR"/>
      </w:rPr>
      <w:t>Y:\004\ANUL 2018\HOTARÎRI\18058\redactat_18058-ro.docx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4F760" w14:textId="77777777" w:rsidR="00773939" w:rsidRDefault="00773939" w:rsidP="00026B87">
      <w:r>
        <w:separator/>
      </w:r>
    </w:p>
  </w:footnote>
  <w:footnote w:type="continuationSeparator" w:id="0">
    <w:p w14:paraId="6CE7FF8C" w14:textId="77777777" w:rsidR="00773939" w:rsidRDefault="0077393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033BB" w14:textId="77777777" w:rsidR="005F2724" w:rsidRDefault="005F2724">
    <w:pPr>
      <w:pStyle w:val="a6"/>
      <w:jc w:val="center"/>
    </w:pPr>
    <w:r>
      <w:fldChar w:fldCharType="begin"/>
    </w:r>
    <w:r>
      <w:instrText>PAGE   \* MERGEFORMAT</w:instrText>
    </w:r>
    <w:r>
      <w:fldChar w:fldCharType="separate"/>
    </w:r>
    <w:r w:rsidR="001F1686" w:rsidRPr="001F1686">
      <w:rPr>
        <w:noProof/>
        <w:lang w:val="ro-RO"/>
      </w:rPr>
      <w:t>4</w:t>
    </w:r>
    <w:r>
      <w:fldChar w:fldCharType="end"/>
    </w:r>
  </w:p>
  <w:p w14:paraId="097D5F95" w14:textId="77777777" w:rsidR="005F2724" w:rsidRDefault="005F272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5F2724" w:rsidRPr="009423B6" w14:paraId="0C7C427B" w14:textId="77777777" w:rsidTr="00C02DFA">
      <w:trPr>
        <w:jc w:val="center"/>
      </w:trPr>
      <w:tc>
        <w:tcPr>
          <w:tcW w:w="3544" w:type="dxa"/>
          <w:tcBorders>
            <w:top w:val="nil"/>
            <w:bottom w:val="nil"/>
          </w:tcBorders>
        </w:tcPr>
        <w:p w14:paraId="237E1CED" w14:textId="77777777" w:rsidR="005F2724" w:rsidRPr="009423B6" w:rsidRDefault="005F2724" w:rsidP="00C02DFA">
          <w:pPr>
            <w:ind w:firstLine="0"/>
            <w:jc w:val="center"/>
            <w:rPr>
              <w:sz w:val="24"/>
            </w:rPr>
          </w:pPr>
        </w:p>
        <w:p w14:paraId="38286B4B" w14:textId="77777777" w:rsidR="005F2724" w:rsidRPr="009423B6" w:rsidRDefault="005F2724" w:rsidP="00C02DFA">
          <w:pPr>
            <w:jc w:val="center"/>
            <w:rPr>
              <w:sz w:val="24"/>
            </w:rPr>
          </w:pPr>
        </w:p>
        <w:p w14:paraId="01A8E2C2" w14:textId="77777777" w:rsidR="005F2724" w:rsidRPr="009423B6" w:rsidRDefault="005F2724" w:rsidP="00C02DFA">
          <w:pPr>
            <w:jc w:val="center"/>
            <w:rPr>
              <w:sz w:val="24"/>
            </w:rPr>
          </w:pPr>
        </w:p>
        <w:p w14:paraId="470FDD08" w14:textId="77777777" w:rsidR="005F2724" w:rsidRPr="009423B6" w:rsidRDefault="005F2724" w:rsidP="00C02DFA">
          <w:pPr>
            <w:pStyle w:val="5"/>
            <w:rPr>
              <w:rFonts w:ascii="Times New Roman" w:hAnsi="Times New Roman"/>
              <w:b/>
            </w:rPr>
          </w:pPr>
        </w:p>
        <w:p w14:paraId="469F4A5B" w14:textId="77777777" w:rsidR="005F2724" w:rsidRDefault="005F2724" w:rsidP="00C02DFA">
          <w:pPr>
            <w:pStyle w:val="8"/>
            <w:rPr>
              <w:rFonts w:ascii="Times New Roman" w:hAnsi="Times New Roman"/>
              <w:sz w:val="20"/>
              <w:lang w:val="x-none"/>
            </w:rPr>
          </w:pPr>
        </w:p>
        <w:p w14:paraId="67F4712E" w14:textId="77777777" w:rsidR="005F2724" w:rsidRPr="009423B6" w:rsidRDefault="005F2724" w:rsidP="00C02DFA">
          <w:pPr>
            <w:rPr>
              <w:lang w:val="x-none"/>
            </w:rPr>
          </w:pPr>
        </w:p>
      </w:tc>
      <w:tc>
        <w:tcPr>
          <w:tcW w:w="1835" w:type="dxa"/>
          <w:tcBorders>
            <w:top w:val="nil"/>
            <w:bottom w:val="nil"/>
          </w:tcBorders>
        </w:tcPr>
        <w:p w14:paraId="27A6CFAC" w14:textId="77777777" w:rsidR="005F2724" w:rsidRPr="0063090F" w:rsidRDefault="005F2724" w:rsidP="00C02DFA">
          <w:pPr>
            <w:ind w:firstLine="0"/>
            <w:jc w:val="center"/>
            <w:rPr>
              <w:b/>
              <w:lang w:val="x-none"/>
            </w:rPr>
          </w:pPr>
          <w:r w:rsidRPr="0063090F">
            <w:rPr>
              <w:b/>
              <w:lang w:val="ro-RO"/>
            </w:rPr>
            <w:object w:dxaOrig="1668" w:dyaOrig="1488" w14:anchorId="7DB548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4749022" r:id="rId2"/>
            </w:object>
          </w:r>
        </w:p>
      </w:tc>
      <w:tc>
        <w:tcPr>
          <w:tcW w:w="3693" w:type="dxa"/>
          <w:tcBorders>
            <w:top w:val="nil"/>
            <w:bottom w:val="nil"/>
          </w:tcBorders>
        </w:tcPr>
        <w:p w14:paraId="4579CAC8" w14:textId="77777777" w:rsidR="005F2724" w:rsidRDefault="005F2724" w:rsidP="00C02DFA">
          <w:pPr>
            <w:jc w:val="center"/>
            <w:rPr>
              <w:b/>
              <w:sz w:val="30"/>
            </w:rPr>
          </w:pPr>
        </w:p>
        <w:p w14:paraId="6C653791" w14:textId="77777777" w:rsidR="005F2724" w:rsidRPr="009423B6" w:rsidRDefault="005F2724" w:rsidP="00C02DFA">
          <w:pPr>
            <w:rPr>
              <w:sz w:val="30"/>
            </w:rPr>
          </w:pPr>
          <w:r>
            <w:rPr>
              <w:sz w:val="30"/>
            </w:rPr>
            <w:t xml:space="preserve">                       UE</w:t>
          </w:r>
        </w:p>
        <w:p w14:paraId="02119883" w14:textId="77777777" w:rsidR="005F2724" w:rsidRDefault="005F2724" w:rsidP="00C02DFA">
          <w:pPr>
            <w:rPr>
              <w:sz w:val="30"/>
            </w:rPr>
          </w:pPr>
        </w:p>
        <w:p w14:paraId="78147D2D" w14:textId="77777777" w:rsidR="005F2724" w:rsidRDefault="005F2724" w:rsidP="00C02DFA">
          <w:pPr>
            <w:rPr>
              <w:sz w:val="30"/>
            </w:rPr>
          </w:pPr>
        </w:p>
        <w:p w14:paraId="45133244" w14:textId="77777777" w:rsidR="005F2724" w:rsidRPr="009423B6" w:rsidRDefault="005F2724" w:rsidP="00C02DFA">
          <w:pPr>
            <w:rPr>
              <w:sz w:val="30"/>
            </w:rPr>
          </w:pPr>
        </w:p>
      </w:tc>
    </w:tr>
    <w:tr w:rsidR="005F2724" w:rsidRPr="009423B6" w14:paraId="6C4B73FD" w14:textId="77777777" w:rsidTr="00C02DFA">
      <w:trPr>
        <w:cantSplit/>
        <w:jc w:val="center"/>
      </w:trPr>
      <w:tc>
        <w:tcPr>
          <w:tcW w:w="9072" w:type="dxa"/>
          <w:gridSpan w:val="3"/>
          <w:tcBorders>
            <w:top w:val="nil"/>
            <w:bottom w:val="nil"/>
          </w:tcBorders>
        </w:tcPr>
        <w:p w14:paraId="160F321E" w14:textId="77777777" w:rsidR="005F2724" w:rsidRPr="009423B6" w:rsidRDefault="005F2724" w:rsidP="00C02DFA">
          <w:pPr>
            <w:pStyle w:val="8"/>
            <w:rPr>
              <w:rFonts w:ascii="Times New Roman" w:hAnsi="Times New Roman"/>
              <w:color w:val="000080"/>
              <w:sz w:val="10"/>
            </w:rPr>
          </w:pPr>
        </w:p>
        <w:p w14:paraId="60025CAC" w14:textId="77777777" w:rsidR="005F2724" w:rsidRPr="00D41305" w:rsidRDefault="005F2724"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55AA2007" w14:textId="77777777" w:rsidR="005F2724" w:rsidRDefault="005F2724" w:rsidP="00C02DFA">
          <w:pPr>
            <w:pStyle w:val="8"/>
            <w:ind w:hanging="28"/>
            <w:rPr>
              <w:rFonts w:ascii="Times New Roman" w:hAnsi="Times New Roman"/>
              <w:sz w:val="32"/>
              <w:szCs w:val="32"/>
            </w:rPr>
          </w:pPr>
        </w:p>
        <w:p w14:paraId="7A9B9BCF" w14:textId="133B2F2B" w:rsidR="005F2724" w:rsidRPr="0014378C" w:rsidRDefault="005F2724"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1F1686">
            <w:rPr>
              <w:rFonts w:ascii="Times New Roman" w:hAnsi="Times New Roman"/>
              <w:sz w:val="28"/>
              <w:szCs w:val="24"/>
              <w:lang w:val="ro-RO"/>
            </w:rPr>
            <w:t>nr</w:t>
          </w:r>
          <w:r w:rsidRPr="001F1686">
            <w:rPr>
              <w:rFonts w:ascii="Times New Roman" w:hAnsi="Times New Roman"/>
              <w:b w:val="0"/>
              <w:sz w:val="28"/>
              <w:szCs w:val="24"/>
              <w:lang w:val="ro-RO"/>
            </w:rPr>
            <w:t>.</w:t>
          </w:r>
          <w:r w:rsidR="001F1686" w:rsidRPr="001F1686">
            <w:rPr>
              <w:rFonts w:ascii="Times New Roman" w:hAnsi="Times New Roman"/>
              <w:sz w:val="28"/>
              <w:szCs w:val="24"/>
              <w:lang w:val="ro-RO"/>
            </w:rPr>
            <w:t>1061</w:t>
          </w:r>
        </w:p>
        <w:p w14:paraId="3EB54A49" w14:textId="77777777" w:rsidR="005F2724" w:rsidRPr="001F1686" w:rsidRDefault="005F2724" w:rsidP="00C02DFA">
          <w:pPr>
            <w:ind w:hanging="28"/>
            <w:rPr>
              <w:b/>
              <w:sz w:val="28"/>
              <w:szCs w:val="28"/>
              <w:u w:val="single"/>
              <w:lang w:val="fr-FR"/>
            </w:rPr>
          </w:pPr>
        </w:p>
        <w:p w14:paraId="4BEFB68C" w14:textId="1F5FE3A1" w:rsidR="005F2724" w:rsidRPr="001F1686" w:rsidRDefault="005F2724" w:rsidP="00C02DFA">
          <w:pPr>
            <w:ind w:hanging="28"/>
            <w:jc w:val="center"/>
            <w:rPr>
              <w:b/>
              <w:sz w:val="28"/>
              <w:szCs w:val="28"/>
              <w:u w:val="single"/>
            </w:rPr>
          </w:pPr>
          <w:r w:rsidRPr="001F1686">
            <w:rPr>
              <w:b/>
              <w:sz w:val="28"/>
              <w:szCs w:val="28"/>
              <w:u w:val="single"/>
            </w:rPr>
            <w:t xml:space="preserve">din </w:t>
          </w:r>
          <w:r w:rsidR="001F1686" w:rsidRPr="001F1686">
            <w:rPr>
              <w:b/>
              <w:sz w:val="28"/>
              <w:szCs w:val="28"/>
              <w:u w:val="single"/>
            </w:rPr>
            <w:t>8 noiembrie 2018</w:t>
          </w:r>
        </w:p>
        <w:p w14:paraId="463B0581" w14:textId="77777777" w:rsidR="005F2724" w:rsidRPr="0063090F" w:rsidRDefault="005F2724" w:rsidP="00C02DFA">
          <w:pPr>
            <w:ind w:hanging="28"/>
            <w:jc w:val="center"/>
            <w:rPr>
              <w:b/>
              <w:sz w:val="24"/>
              <w:szCs w:val="24"/>
            </w:rPr>
          </w:pPr>
          <w:r w:rsidRPr="0063090F">
            <w:rPr>
              <w:b/>
              <w:sz w:val="24"/>
              <w:szCs w:val="24"/>
            </w:rPr>
            <w:t>Chișinău</w:t>
          </w:r>
        </w:p>
        <w:p w14:paraId="614F0E3D" w14:textId="77777777" w:rsidR="005F2724" w:rsidRPr="009423B6" w:rsidRDefault="005F2724" w:rsidP="00C02DFA">
          <w:pPr>
            <w:pStyle w:val="8"/>
            <w:rPr>
              <w:rFonts w:ascii="Times New Roman" w:hAnsi="Times New Roman"/>
              <w:color w:val="000080"/>
              <w:sz w:val="4"/>
            </w:rPr>
          </w:pPr>
        </w:p>
        <w:p w14:paraId="30E214F9" w14:textId="77777777" w:rsidR="005F2724" w:rsidRPr="009423B6" w:rsidRDefault="005F2724" w:rsidP="00C02DFA">
          <w:pPr>
            <w:pStyle w:val="8"/>
            <w:rPr>
              <w:rFonts w:ascii="Times New Roman" w:hAnsi="Times New Roman"/>
              <w:b w:val="0"/>
              <w:color w:val="000080"/>
              <w:sz w:val="16"/>
              <w:lang w:val="x-none"/>
            </w:rPr>
          </w:pPr>
        </w:p>
      </w:tc>
    </w:tr>
  </w:tbl>
  <w:p w14:paraId="25ADA174" w14:textId="77777777" w:rsidR="005F2724" w:rsidRDefault="005F272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24F12"/>
    <w:multiLevelType w:val="hybridMultilevel"/>
    <w:tmpl w:val="E00E10A8"/>
    <w:lvl w:ilvl="0" w:tplc="AE9629FA">
      <w:start w:val="1"/>
      <w:numFmt w:val="decimal"/>
      <w:lvlText w:val="(%1)"/>
      <w:lvlJc w:val="left"/>
      <w:pPr>
        <w:ind w:left="488" w:hanging="360"/>
      </w:pPr>
      <w:rPr>
        <w:rFonts w:hint="default"/>
      </w:rPr>
    </w:lvl>
    <w:lvl w:ilvl="1" w:tplc="04190019" w:tentative="1">
      <w:start w:val="1"/>
      <w:numFmt w:val="lowerLetter"/>
      <w:lvlText w:val="%2."/>
      <w:lvlJc w:val="left"/>
      <w:pPr>
        <w:ind w:left="1208" w:hanging="360"/>
      </w:pPr>
    </w:lvl>
    <w:lvl w:ilvl="2" w:tplc="0419001B" w:tentative="1">
      <w:start w:val="1"/>
      <w:numFmt w:val="lowerRoman"/>
      <w:lvlText w:val="%3."/>
      <w:lvlJc w:val="right"/>
      <w:pPr>
        <w:ind w:left="1928" w:hanging="180"/>
      </w:pPr>
    </w:lvl>
    <w:lvl w:ilvl="3" w:tplc="0419000F" w:tentative="1">
      <w:start w:val="1"/>
      <w:numFmt w:val="decimal"/>
      <w:lvlText w:val="%4."/>
      <w:lvlJc w:val="left"/>
      <w:pPr>
        <w:ind w:left="2648" w:hanging="360"/>
      </w:pPr>
    </w:lvl>
    <w:lvl w:ilvl="4" w:tplc="04190019" w:tentative="1">
      <w:start w:val="1"/>
      <w:numFmt w:val="lowerLetter"/>
      <w:lvlText w:val="%5."/>
      <w:lvlJc w:val="left"/>
      <w:pPr>
        <w:ind w:left="3368" w:hanging="360"/>
      </w:pPr>
    </w:lvl>
    <w:lvl w:ilvl="5" w:tplc="0419001B" w:tentative="1">
      <w:start w:val="1"/>
      <w:numFmt w:val="lowerRoman"/>
      <w:lvlText w:val="%6."/>
      <w:lvlJc w:val="right"/>
      <w:pPr>
        <w:ind w:left="4088" w:hanging="180"/>
      </w:pPr>
    </w:lvl>
    <w:lvl w:ilvl="6" w:tplc="0419000F" w:tentative="1">
      <w:start w:val="1"/>
      <w:numFmt w:val="decimal"/>
      <w:lvlText w:val="%7."/>
      <w:lvlJc w:val="left"/>
      <w:pPr>
        <w:ind w:left="4808" w:hanging="360"/>
      </w:pPr>
    </w:lvl>
    <w:lvl w:ilvl="7" w:tplc="04190019" w:tentative="1">
      <w:start w:val="1"/>
      <w:numFmt w:val="lowerLetter"/>
      <w:lvlText w:val="%8."/>
      <w:lvlJc w:val="left"/>
      <w:pPr>
        <w:ind w:left="5528" w:hanging="360"/>
      </w:pPr>
    </w:lvl>
    <w:lvl w:ilvl="8" w:tplc="0419001B" w:tentative="1">
      <w:start w:val="1"/>
      <w:numFmt w:val="lowerRoman"/>
      <w:lvlText w:val="%9."/>
      <w:lvlJc w:val="right"/>
      <w:pPr>
        <w:ind w:left="6248" w:hanging="180"/>
      </w:pPr>
    </w:lvl>
  </w:abstractNum>
  <w:abstractNum w:abstractNumId="1" w15:restartNumberingAfterBreak="0">
    <w:nsid w:val="0D534A00"/>
    <w:multiLevelType w:val="hybridMultilevel"/>
    <w:tmpl w:val="596284C8"/>
    <w:lvl w:ilvl="0" w:tplc="82FC683E">
      <w:start w:val="1"/>
      <w:numFmt w:val="decimal"/>
      <w:lvlText w:val="(%1)"/>
      <w:lvlJc w:val="left"/>
      <w:pPr>
        <w:ind w:left="630" w:hanging="360"/>
      </w:pPr>
      <w:rPr>
        <w:rFonts w:hint="default"/>
        <w:b w:val="0"/>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 w15:restartNumberingAfterBreak="0">
    <w:nsid w:val="0FE92260"/>
    <w:multiLevelType w:val="hybridMultilevel"/>
    <w:tmpl w:val="4FE22644"/>
    <w:lvl w:ilvl="0" w:tplc="92400A88">
      <w:start w:val="1"/>
      <w:numFmt w:val="decimal"/>
      <w:lvlText w:val="(%1)"/>
      <w:lvlJc w:val="left"/>
      <w:pPr>
        <w:ind w:left="1266" w:hanging="8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07A4256"/>
    <w:multiLevelType w:val="hybridMultilevel"/>
    <w:tmpl w:val="42F4DF50"/>
    <w:lvl w:ilvl="0" w:tplc="9DE25758">
      <w:start w:val="1"/>
      <w:numFmt w:val="lowerLetter"/>
      <w:lvlText w:val="%1)"/>
      <w:lvlJc w:val="left"/>
      <w:pPr>
        <w:ind w:left="1324" w:hanging="61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4" w15:restartNumberingAfterBreak="0">
    <w:nsid w:val="214C0B7E"/>
    <w:multiLevelType w:val="hybridMultilevel"/>
    <w:tmpl w:val="66AC450E"/>
    <w:lvl w:ilvl="0" w:tplc="8996A248">
      <w:start w:val="1"/>
      <w:numFmt w:val="decimal"/>
      <w:lvlText w:val="(%1)"/>
      <w:lvlJc w:val="left"/>
      <w:pPr>
        <w:ind w:left="786" w:hanging="360"/>
      </w:pPr>
      <w:rPr>
        <w:rFonts w:hint="default"/>
        <w:b w:val="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5" w15:restartNumberingAfterBreak="0">
    <w:nsid w:val="253767FB"/>
    <w:multiLevelType w:val="hybridMultilevel"/>
    <w:tmpl w:val="4DCE4CDE"/>
    <w:lvl w:ilvl="0" w:tplc="90128C3C">
      <w:start w:val="1"/>
      <w:numFmt w:val="decimal"/>
      <w:lvlText w:val="(%1)"/>
      <w:lvlJc w:val="left"/>
      <w:pPr>
        <w:ind w:left="660" w:hanging="375"/>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6" w15:restartNumberingAfterBreak="0">
    <w:nsid w:val="34E0210E"/>
    <w:multiLevelType w:val="hybridMultilevel"/>
    <w:tmpl w:val="0F407812"/>
    <w:lvl w:ilvl="0" w:tplc="B3565C52">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15:restartNumberingAfterBreak="0">
    <w:nsid w:val="3A120A4D"/>
    <w:multiLevelType w:val="hybridMultilevel"/>
    <w:tmpl w:val="908CF3CE"/>
    <w:lvl w:ilvl="0" w:tplc="A05680E6">
      <w:start w:val="1"/>
      <w:numFmt w:val="lowerLetter"/>
      <w:lvlText w:val="%1)"/>
      <w:lvlJc w:val="left"/>
      <w:pPr>
        <w:ind w:left="644"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8" w15:restartNumberingAfterBreak="0">
    <w:nsid w:val="47846208"/>
    <w:multiLevelType w:val="hybridMultilevel"/>
    <w:tmpl w:val="D28848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1BD1362"/>
    <w:multiLevelType w:val="hybridMultilevel"/>
    <w:tmpl w:val="17AA4F9E"/>
    <w:lvl w:ilvl="0" w:tplc="83F029B2">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10" w15:restartNumberingAfterBreak="0">
    <w:nsid w:val="52CB71E4"/>
    <w:multiLevelType w:val="hybridMultilevel"/>
    <w:tmpl w:val="A992DEF4"/>
    <w:lvl w:ilvl="0" w:tplc="9800A76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B40799F"/>
    <w:multiLevelType w:val="hybridMultilevel"/>
    <w:tmpl w:val="5456DCF8"/>
    <w:lvl w:ilvl="0" w:tplc="2F7C18B6">
      <w:start w:val="1"/>
      <w:numFmt w:val="lowerLetter"/>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2" w15:restartNumberingAfterBreak="0">
    <w:nsid w:val="5BAB6A54"/>
    <w:multiLevelType w:val="hybridMultilevel"/>
    <w:tmpl w:val="C368E598"/>
    <w:lvl w:ilvl="0" w:tplc="61F6AD60">
      <w:start w:val="1"/>
      <w:numFmt w:val="decimal"/>
      <w:lvlText w:val="%1)"/>
      <w:lvlJc w:val="left"/>
      <w:pPr>
        <w:ind w:left="727" w:hanging="58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5C0A43BC"/>
    <w:multiLevelType w:val="hybridMultilevel"/>
    <w:tmpl w:val="CA302A6C"/>
    <w:lvl w:ilvl="0" w:tplc="45729B1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662910E5"/>
    <w:multiLevelType w:val="hybridMultilevel"/>
    <w:tmpl w:val="7960BDE8"/>
    <w:lvl w:ilvl="0" w:tplc="2364136C">
      <w:start w:val="1"/>
      <w:numFmt w:val="lowerLetter"/>
      <w:lvlText w:val="%1)"/>
      <w:lvlJc w:val="left"/>
      <w:pPr>
        <w:ind w:left="2044" w:hanging="360"/>
      </w:pPr>
      <w:rPr>
        <w:rFonts w:hint="default"/>
      </w:rPr>
    </w:lvl>
    <w:lvl w:ilvl="1" w:tplc="04190019" w:tentative="1">
      <w:start w:val="1"/>
      <w:numFmt w:val="lowerLetter"/>
      <w:lvlText w:val="%2."/>
      <w:lvlJc w:val="left"/>
      <w:pPr>
        <w:ind w:left="2764" w:hanging="360"/>
      </w:pPr>
    </w:lvl>
    <w:lvl w:ilvl="2" w:tplc="0419001B" w:tentative="1">
      <w:start w:val="1"/>
      <w:numFmt w:val="lowerRoman"/>
      <w:lvlText w:val="%3."/>
      <w:lvlJc w:val="right"/>
      <w:pPr>
        <w:ind w:left="3484" w:hanging="180"/>
      </w:pPr>
    </w:lvl>
    <w:lvl w:ilvl="3" w:tplc="0419000F" w:tentative="1">
      <w:start w:val="1"/>
      <w:numFmt w:val="decimal"/>
      <w:lvlText w:val="%4."/>
      <w:lvlJc w:val="left"/>
      <w:pPr>
        <w:ind w:left="4204" w:hanging="360"/>
      </w:pPr>
    </w:lvl>
    <w:lvl w:ilvl="4" w:tplc="04190019" w:tentative="1">
      <w:start w:val="1"/>
      <w:numFmt w:val="lowerLetter"/>
      <w:lvlText w:val="%5."/>
      <w:lvlJc w:val="left"/>
      <w:pPr>
        <w:ind w:left="4924" w:hanging="360"/>
      </w:pPr>
    </w:lvl>
    <w:lvl w:ilvl="5" w:tplc="0419001B" w:tentative="1">
      <w:start w:val="1"/>
      <w:numFmt w:val="lowerRoman"/>
      <w:lvlText w:val="%6."/>
      <w:lvlJc w:val="right"/>
      <w:pPr>
        <w:ind w:left="5644" w:hanging="180"/>
      </w:pPr>
    </w:lvl>
    <w:lvl w:ilvl="6" w:tplc="0419000F" w:tentative="1">
      <w:start w:val="1"/>
      <w:numFmt w:val="decimal"/>
      <w:lvlText w:val="%7."/>
      <w:lvlJc w:val="left"/>
      <w:pPr>
        <w:ind w:left="6364" w:hanging="360"/>
      </w:pPr>
    </w:lvl>
    <w:lvl w:ilvl="7" w:tplc="04190019" w:tentative="1">
      <w:start w:val="1"/>
      <w:numFmt w:val="lowerLetter"/>
      <w:lvlText w:val="%8."/>
      <w:lvlJc w:val="left"/>
      <w:pPr>
        <w:ind w:left="7084" w:hanging="360"/>
      </w:pPr>
    </w:lvl>
    <w:lvl w:ilvl="8" w:tplc="0419001B" w:tentative="1">
      <w:start w:val="1"/>
      <w:numFmt w:val="lowerRoman"/>
      <w:lvlText w:val="%9."/>
      <w:lvlJc w:val="right"/>
      <w:pPr>
        <w:ind w:left="7804" w:hanging="180"/>
      </w:pPr>
    </w:lvl>
  </w:abstractNum>
  <w:abstractNum w:abstractNumId="15" w15:restartNumberingAfterBreak="0">
    <w:nsid w:val="66551A33"/>
    <w:multiLevelType w:val="hybridMultilevel"/>
    <w:tmpl w:val="AB0A270E"/>
    <w:lvl w:ilvl="0" w:tplc="BEB0E6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AF3E05"/>
    <w:multiLevelType w:val="hybridMultilevel"/>
    <w:tmpl w:val="CB52BFC6"/>
    <w:lvl w:ilvl="0" w:tplc="0C987512">
      <w:start w:val="1"/>
      <w:numFmt w:val="lowerLetter"/>
      <w:lvlText w:val="%1)"/>
      <w:lvlJc w:val="left"/>
      <w:pPr>
        <w:ind w:left="644" w:hanging="360"/>
      </w:pPr>
      <w:rPr>
        <w:rFonts w:hint="default"/>
      </w:rPr>
    </w:lvl>
    <w:lvl w:ilvl="1" w:tplc="04190019" w:tentative="1">
      <w:start w:val="1"/>
      <w:numFmt w:val="lowerLetter"/>
      <w:lvlText w:val="%2."/>
      <w:lvlJc w:val="left"/>
      <w:pPr>
        <w:ind w:left="2030" w:hanging="360"/>
      </w:pPr>
    </w:lvl>
    <w:lvl w:ilvl="2" w:tplc="0419001B" w:tentative="1">
      <w:start w:val="1"/>
      <w:numFmt w:val="lowerRoman"/>
      <w:lvlText w:val="%3."/>
      <w:lvlJc w:val="right"/>
      <w:pPr>
        <w:ind w:left="2750" w:hanging="180"/>
      </w:pPr>
    </w:lvl>
    <w:lvl w:ilvl="3" w:tplc="0419000F" w:tentative="1">
      <w:start w:val="1"/>
      <w:numFmt w:val="decimal"/>
      <w:lvlText w:val="%4."/>
      <w:lvlJc w:val="left"/>
      <w:pPr>
        <w:ind w:left="3470" w:hanging="360"/>
      </w:pPr>
    </w:lvl>
    <w:lvl w:ilvl="4" w:tplc="04190019" w:tentative="1">
      <w:start w:val="1"/>
      <w:numFmt w:val="lowerLetter"/>
      <w:lvlText w:val="%5."/>
      <w:lvlJc w:val="left"/>
      <w:pPr>
        <w:ind w:left="4190" w:hanging="360"/>
      </w:pPr>
    </w:lvl>
    <w:lvl w:ilvl="5" w:tplc="0419001B" w:tentative="1">
      <w:start w:val="1"/>
      <w:numFmt w:val="lowerRoman"/>
      <w:lvlText w:val="%6."/>
      <w:lvlJc w:val="right"/>
      <w:pPr>
        <w:ind w:left="4910" w:hanging="180"/>
      </w:pPr>
    </w:lvl>
    <w:lvl w:ilvl="6" w:tplc="0419000F" w:tentative="1">
      <w:start w:val="1"/>
      <w:numFmt w:val="decimal"/>
      <w:lvlText w:val="%7."/>
      <w:lvlJc w:val="left"/>
      <w:pPr>
        <w:ind w:left="5630" w:hanging="360"/>
      </w:pPr>
    </w:lvl>
    <w:lvl w:ilvl="7" w:tplc="04190019" w:tentative="1">
      <w:start w:val="1"/>
      <w:numFmt w:val="lowerLetter"/>
      <w:lvlText w:val="%8."/>
      <w:lvlJc w:val="left"/>
      <w:pPr>
        <w:ind w:left="6350" w:hanging="360"/>
      </w:pPr>
    </w:lvl>
    <w:lvl w:ilvl="8" w:tplc="0419001B" w:tentative="1">
      <w:start w:val="1"/>
      <w:numFmt w:val="lowerRoman"/>
      <w:lvlText w:val="%9."/>
      <w:lvlJc w:val="right"/>
      <w:pPr>
        <w:ind w:left="7070" w:hanging="180"/>
      </w:pPr>
    </w:lvl>
  </w:abstractNum>
  <w:abstractNum w:abstractNumId="17" w15:restartNumberingAfterBreak="0">
    <w:nsid w:val="6D9A746E"/>
    <w:multiLevelType w:val="hybridMultilevel"/>
    <w:tmpl w:val="5A7CC8A8"/>
    <w:lvl w:ilvl="0" w:tplc="32903194">
      <w:start w:val="1"/>
      <w:numFmt w:val="lowerLetter"/>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num w:numId="1">
    <w:abstractNumId w:val="15"/>
  </w:num>
  <w:num w:numId="2">
    <w:abstractNumId w:val="8"/>
  </w:num>
  <w:num w:numId="3">
    <w:abstractNumId w:val="10"/>
  </w:num>
  <w:num w:numId="4">
    <w:abstractNumId w:val="14"/>
  </w:num>
  <w:num w:numId="5">
    <w:abstractNumId w:val="4"/>
  </w:num>
  <w:num w:numId="6">
    <w:abstractNumId w:val="11"/>
  </w:num>
  <w:num w:numId="7">
    <w:abstractNumId w:val="16"/>
  </w:num>
  <w:num w:numId="8">
    <w:abstractNumId w:val="5"/>
  </w:num>
  <w:num w:numId="9">
    <w:abstractNumId w:val="1"/>
  </w:num>
  <w:num w:numId="10">
    <w:abstractNumId w:val="17"/>
  </w:num>
  <w:num w:numId="11">
    <w:abstractNumId w:val="9"/>
  </w:num>
  <w:num w:numId="12">
    <w:abstractNumId w:val="6"/>
  </w:num>
  <w:num w:numId="13">
    <w:abstractNumId w:val="7"/>
  </w:num>
  <w:num w:numId="14">
    <w:abstractNumId w:val="0"/>
  </w:num>
  <w:num w:numId="15">
    <w:abstractNumId w:val="12"/>
  </w:num>
  <w:num w:numId="16">
    <w:abstractNumId w:val="13"/>
  </w:num>
  <w:num w:numId="17">
    <w:abstractNumId w:val="2"/>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26F01"/>
    <w:rsid w:val="0014378C"/>
    <w:rsid w:val="00144067"/>
    <w:rsid w:val="001469DB"/>
    <w:rsid w:val="001574DD"/>
    <w:rsid w:val="001719EE"/>
    <w:rsid w:val="00191F49"/>
    <w:rsid w:val="00194412"/>
    <w:rsid w:val="001962E9"/>
    <w:rsid w:val="001B2461"/>
    <w:rsid w:val="001B5608"/>
    <w:rsid w:val="001E6EB8"/>
    <w:rsid w:val="001F1686"/>
    <w:rsid w:val="00251AE0"/>
    <w:rsid w:val="00264957"/>
    <w:rsid w:val="00283736"/>
    <w:rsid w:val="0030479A"/>
    <w:rsid w:val="0033147E"/>
    <w:rsid w:val="0034194B"/>
    <w:rsid w:val="003852B4"/>
    <w:rsid w:val="003B04ED"/>
    <w:rsid w:val="003B596B"/>
    <w:rsid w:val="00410EF1"/>
    <w:rsid w:val="00427274"/>
    <w:rsid w:val="0044592D"/>
    <w:rsid w:val="00454CEE"/>
    <w:rsid w:val="00480561"/>
    <w:rsid w:val="00482BA3"/>
    <w:rsid w:val="004A4B59"/>
    <w:rsid w:val="004D59F5"/>
    <w:rsid w:val="004E1000"/>
    <w:rsid w:val="004E4521"/>
    <w:rsid w:val="00500597"/>
    <w:rsid w:val="0050680A"/>
    <w:rsid w:val="00512A5C"/>
    <w:rsid w:val="00513D49"/>
    <w:rsid w:val="005541A1"/>
    <w:rsid w:val="005802DD"/>
    <w:rsid w:val="005850E0"/>
    <w:rsid w:val="005F1999"/>
    <w:rsid w:val="005F2724"/>
    <w:rsid w:val="005F2B04"/>
    <w:rsid w:val="00600616"/>
    <w:rsid w:val="0063090F"/>
    <w:rsid w:val="006630C1"/>
    <w:rsid w:val="00680E13"/>
    <w:rsid w:val="006C5C6D"/>
    <w:rsid w:val="00723A24"/>
    <w:rsid w:val="007305B8"/>
    <w:rsid w:val="00746067"/>
    <w:rsid w:val="007733AD"/>
    <w:rsid w:val="00773939"/>
    <w:rsid w:val="007926E4"/>
    <w:rsid w:val="007A3EDE"/>
    <w:rsid w:val="007A4567"/>
    <w:rsid w:val="007C7AFD"/>
    <w:rsid w:val="007D0486"/>
    <w:rsid w:val="00814333"/>
    <w:rsid w:val="00814406"/>
    <w:rsid w:val="00823B8C"/>
    <w:rsid w:val="00832599"/>
    <w:rsid w:val="0084667B"/>
    <w:rsid w:val="00862AB4"/>
    <w:rsid w:val="008641E6"/>
    <w:rsid w:val="0087581E"/>
    <w:rsid w:val="008C1EB3"/>
    <w:rsid w:val="008D2E21"/>
    <w:rsid w:val="0090678B"/>
    <w:rsid w:val="0092700B"/>
    <w:rsid w:val="009423B6"/>
    <w:rsid w:val="00944D74"/>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7568"/>
    <w:rsid w:val="00B055AD"/>
    <w:rsid w:val="00B4370D"/>
    <w:rsid w:val="00B51141"/>
    <w:rsid w:val="00B9316A"/>
    <w:rsid w:val="00B96DC5"/>
    <w:rsid w:val="00BF32A6"/>
    <w:rsid w:val="00C02DFA"/>
    <w:rsid w:val="00C31B7F"/>
    <w:rsid w:val="00C74719"/>
    <w:rsid w:val="00C97309"/>
    <w:rsid w:val="00CB05D3"/>
    <w:rsid w:val="00CB0FCF"/>
    <w:rsid w:val="00CC7AFF"/>
    <w:rsid w:val="00CE0DA1"/>
    <w:rsid w:val="00CF2559"/>
    <w:rsid w:val="00D00920"/>
    <w:rsid w:val="00D12940"/>
    <w:rsid w:val="00D41305"/>
    <w:rsid w:val="00D64123"/>
    <w:rsid w:val="00D642D3"/>
    <w:rsid w:val="00D91434"/>
    <w:rsid w:val="00DA132E"/>
    <w:rsid w:val="00DB1216"/>
    <w:rsid w:val="00DC4C6E"/>
    <w:rsid w:val="00DF0E57"/>
    <w:rsid w:val="00E04C14"/>
    <w:rsid w:val="00E216C5"/>
    <w:rsid w:val="00E423A3"/>
    <w:rsid w:val="00E70333"/>
    <w:rsid w:val="00EA3268"/>
    <w:rsid w:val="00EA7735"/>
    <w:rsid w:val="00ED2FE3"/>
    <w:rsid w:val="00F019B4"/>
    <w:rsid w:val="00F4110C"/>
    <w:rsid w:val="00F67B04"/>
    <w:rsid w:val="00F755AD"/>
    <w:rsid w:val="00F77CBE"/>
    <w:rsid w:val="00F817FC"/>
    <w:rsid w:val="00F864E2"/>
    <w:rsid w:val="00FA7984"/>
    <w:rsid w:val="00FD50C6"/>
    <w:rsid w:val="00FD560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B4FB50"/>
  <w15:docId w15:val="{8126B446-A098-4A9D-A8E2-17D9AC334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Default">
    <w:name w:val="Default"/>
    <w:uiPriority w:val="99"/>
    <w:rsid w:val="007A3EDE"/>
    <w:pPr>
      <w:autoSpaceDE w:val="0"/>
      <w:autoSpaceDN w:val="0"/>
      <w:adjustRightInd w:val="0"/>
    </w:pPr>
    <w:rPr>
      <w:rFonts w:ascii="EUAlbertina" w:eastAsiaTheme="minorHAnsi" w:hAnsi="EUAlbertina" w:cs="EUAlbertina"/>
      <w:color w:val="000000"/>
      <w:sz w:val="24"/>
      <w:szCs w:val="24"/>
      <w:lang w:val="en-US" w:eastAsia="en-US"/>
    </w:rPr>
  </w:style>
  <w:style w:type="character" w:styleId="af3">
    <w:name w:val="Emphasis"/>
    <w:uiPriority w:val="20"/>
    <w:qFormat/>
    <w:rsid w:val="00D12940"/>
    <w:rPr>
      <w:i/>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74440243">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694DCD5-9B38-4C92-83EA-023EA674AF0F}"/>
</file>

<file path=customXml/itemProps2.xml><?xml version="1.0" encoding="utf-8"?>
<ds:datastoreItem xmlns:ds="http://schemas.openxmlformats.org/officeDocument/2006/customXml" ds:itemID="{A8C6E4C7-E50A-4B34-8E4C-5733197D690D}"/>
</file>

<file path=customXml/itemProps3.xml><?xml version="1.0" encoding="utf-8"?>
<ds:datastoreItem xmlns:ds="http://schemas.openxmlformats.org/officeDocument/2006/customXml" ds:itemID="{81DC7780-B553-4068-8CDC-B06E7B5559C0}"/>
</file>

<file path=customXml/itemProps4.xml><?xml version="1.0" encoding="utf-8"?>
<ds:datastoreItem xmlns:ds="http://schemas.openxmlformats.org/officeDocument/2006/customXml" ds:itemID="{2FD7DE52-31B9-458A-9180-957B1E683182}"/>
</file>

<file path=docProps/app.xml><?xml version="1.0" encoding="utf-8"?>
<Properties xmlns="http://schemas.openxmlformats.org/officeDocument/2006/extended-properties" xmlns:vt="http://schemas.openxmlformats.org/officeDocument/2006/docPropsVTypes">
  <Template>Normal</Template>
  <TotalTime>1</TotalTime>
  <Pages>67</Pages>
  <Words>26613</Words>
  <Characters>151700</Characters>
  <Application>Microsoft Office Word</Application>
  <DocSecurity>0</DocSecurity>
  <Lines>1264</Lines>
  <Paragraphs>355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177958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386.2018.ro-ru</dc:title>
  <dc:creator>lll</dc:creator>
  <cp:lastModifiedBy>Asd Asdf</cp:lastModifiedBy>
  <cp:revision>2</cp:revision>
  <cp:lastPrinted>2018-11-08T09:35:00Z</cp:lastPrinted>
  <dcterms:created xsi:type="dcterms:W3CDTF">2018-11-26T12:51:00Z</dcterms:created>
  <dcterms:modified xsi:type="dcterms:W3CDTF">2018-11-26T12:51:00Z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